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w:t>
      </w:r>
      <w:r>
        <w:rPr>
          <w:rFonts w:hint="eastAsia" w:ascii="宋体" w:hAnsi="宋体" w:eastAsia="宋体" w:cs="宋体"/>
          <w:bCs/>
          <w:kern w:val="2"/>
          <w:sz w:val="24"/>
          <w:szCs w:val="24"/>
          <w:highlight w:val="none"/>
          <w:lang w:val="en-US" w:eastAsia="zh-CN" w:bidi="ar-SA"/>
        </w:rPr>
        <w:t>供应商须提供合法有效，具有独立承担民事责任能力的证明资料；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14307EB0">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bookmarkStart w:id="0" w:name="_GoBack"/>
      <w:bookmarkEnd w:id="0"/>
      <w:r>
        <w:rPr>
          <w:rFonts w:hint="eastAsia" w:ascii="宋体" w:hAnsi="宋体" w:cs="宋体"/>
          <w:bCs/>
          <w:kern w:val="2"/>
          <w:sz w:val="24"/>
          <w:szCs w:val="24"/>
          <w:highlight w:val="none"/>
          <w:lang w:val="en-US" w:eastAsia="zh-CN" w:bidi="ar-SA"/>
        </w:rPr>
        <w:t>2025</w:t>
      </w:r>
      <w:r>
        <w:rPr>
          <w:rFonts w:hint="eastAsia" w:ascii="宋体" w:hAnsi="宋体" w:eastAsia="宋体" w:cs="宋体"/>
          <w:bCs/>
          <w:kern w:val="2"/>
          <w:sz w:val="24"/>
          <w:szCs w:val="24"/>
          <w:highlight w:val="none"/>
          <w:lang w:val="en-US" w:eastAsia="zh-CN" w:bidi="ar-SA"/>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09A3844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（2）税收缴纳证明：提供响应文件递交截止时间前一年内任意一个月的缴费凭据；依法免税的应提供相关文件证明；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7B4A42F1">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firstLine="482" w:firstLineChars="200"/>
        <w:textAlignment w:val="auto"/>
        <w:rPr>
          <w:rFonts w:hint="default" w:ascii="宋体" w:hAnsi="宋体" w:eastAsia="宋体" w:cs="宋体"/>
          <w:bCs/>
          <w:kern w:val="2"/>
          <w:sz w:val="24"/>
          <w:szCs w:val="24"/>
          <w:lang w:val="en-US" w:eastAsia="zh-CN" w:bidi="ar-SA"/>
        </w:rPr>
      </w:pPr>
      <w:r>
        <w:rPr>
          <w:rFonts w:hint="eastAsia" w:ascii="宋体" w:hAnsi="宋体" w:cs="宋体"/>
          <w:b/>
          <w:bCs w:val="0"/>
          <w:kern w:val="2"/>
          <w:sz w:val="24"/>
          <w:szCs w:val="24"/>
          <w:highlight w:val="none"/>
          <w:lang w:val="en-US" w:eastAsia="zh-CN" w:bidi="ar-SA"/>
        </w:rPr>
        <w:t>注：根据陕西省财政厅《关于进一步优化政府采购营商环境有关事项的通知》（陕财办采〔2023〕4号）关于供应商参与政府采购活动实行“承诺+信用管理”准入制度的要求，以上三项内容若采用承诺制，供应商可按本采购文件格式要求出具承诺函（详见附件1）；若供应商提供证明材料，则无需填写此承诺书；若二者同时提供，评审时以证明材料为准。若单独提供承诺函，成交供应商的承诺函将与成交结果一并公示。</w:t>
      </w: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3BFC80BF">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38EF91D4">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供应商，本公司郑重承诺：</w:t>
      </w:r>
    </w:p>
    <w:p w14:paraId="78A8311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39D5BC1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49EA4C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29E9C74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329B9EC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之前不存在被依法禁止经营行为、财产被接管或冻结的情况，如有隐瞒实情，愿承担一切责任及后果。</w:t>
      </w:r>
    </w:p>
    <w:p w14:paraId="09593033">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5B62259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提交的所有资格证明文件是真实的、有效的，如有隐瞒实情，愿承担一切责任及后果。</w:t>
      </w:r>
    </w:p>
    <w:p w14:paraId="677E352E">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88D140D">
      <w:pPr>
        <w:spacing w:line="500" w:lineRule="atLeast"/>
        <w:ind w:firstLine="570"/>
        <w:rPr>
          <w:rFonts w:hint="eastAsia" w:ascii="宋体" w:hAnsi="宋体" w:cs="仿宋"/>
          <w:sz w:val="24"/>
          <w:szCs w:val="24"/>
          <w:highlight w:val="none"/>
        </w:rPr>
      </w:pPr>
    </w:p>
    <w:p w14:paraId="0CE8BBBB">
      <w:pPr>
        <w:spacing w:line="500" w:lineRule="atLeast"/>
        <w:ind w:firstLine="570"/>
        <w:rPr>
          <w:rFonts w:hint="eastAsia" w:ascii="宋体" w:hAnsi="宋体" w:cs="仿宋"/>
          <w:sz w:val="24"/>
          <w:szCs w:val="24"/>
          <w:highlight w:val="none"/>
        </w:rPr>
      </w:pPr>
    </w:p>
    <w:p w14:paraId="06B2657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6867EDF2">
      <w:pPr>
        <w:pStyle w:val="6"/>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0C328264">
      <w:pPr>
        <w:pStyle w:val="6"/>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注：若供应商提供证明材料，则无需填写此承诺书；若二者同时提供，评审时以证明材料为准。若单独提供承诺函，</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供应商的承诺函将与</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结果一并公示。</w:t>
      </w:r>
    </w:p>
    <w:p w14:paraId="63242810">
      <w:pPr>
        <w:keepNext w:val="0"/>
        <w:keepLines w:val="0"/>
        <w:pageBreakBefore w:val="0"/>
        <w:widowControl w:val="0"/>
        <w:kinsoku/>
        <w:wordWrap/>
        <w:overflowPunct/>
        <w:topLinePunct w:val="0"/>
        <w:autoSpaceDE/>
        <w:autoSpaceDN/>
        <w:bidi w:val="0"/>
        <w:adjustRightInd/>
        <w:snapToGrid/>
        <w:spacing w:line="400" w:lineRule="exact"/>
        <w:ind w:right="90" w:rightChars="43"/>
        <w:textAlignment w:val="auto"/>
        <w:rPr>
          <w:rFonts w:hint="eastAsia" w:ascii="宋体" w:hAnsi="宋体" w:eastAsia="宋体" w:cs="宋体"/>
          <w:bCs/>
          <w:kern w:val="2"/>
          <w:sz w:val="24"/>
          <w:szCs w:val="24"/>
          <w:lang w:val="en-US" w:eastAsia="zh-CN" w:bidi="ar-SA"/>
        </w:rPr>
      </w:pPr>
    </w:p>
    <w:p w14:paraId="5483F34C"/>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2"/>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3"/>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0E1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6">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2026-05-15T08:45:32Z</dcterms:created>
  <dc:creator>msi</dc:creator>
  <cp:lastModifiedBy>123</cp:lastModifiedBy>
  <dcterms:modified xsi:type="dcterms:W3CDTF">2026-05-15T08:45:45Z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eyJoZGlkIjoiMjlmOGIyNDkwN2VkY2NiY2RjODBlMjM4Y2YwMTQyMjkiLCJ1c2VySWQiOiIxMjAwNDUzOTU1In0=</vt:lpwstr>
  </property>
  <property fmtid="{D5CDD505-2E9C-101B-9397-08002B2CF9AE}" pid="4" name="ICV">
    <vt:lpwstr>9E969CA02868465B917E591764D89B21_12</vt:lpwstr>
  </property>
</Properties>
</file>