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D485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需求</w:t>
      </w:r>
    </w:p>
    <w:p w14:paraId="1C140AFA">
      <w:pPr>
        <w:pStyle w:val="4"/>
        <w:jc w:val="both"/>
      </w:pPr>
      <w:r>
        <w:rPr>
          <w:rFonts w:ascii="仿宋_GB2312" w:hAnsi="仿宋_GB2312" w:eastAsia="仿宋_GB2312" w:cs="仿宋_GB2312"/>
          <w:b/>
          <w:sz w:val="24"/>
        </w:rPr>
        <w:t>一、参数要求：</w:t>
      </w:r>
    </w:p>
    <w:p w14:paraId="62541163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1、主机为分体式，模块化设计。独立CPU模块，并具软、硬件升级功能；</w:t>
      </w:r>
    </w:p>
    <w:p w14:paraId="1B4A4416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2、显示屏≥8英寸，触控操作，支持医用手套下触控；</w:t>
      </w:r>
    </w:p>
    <w:p w14:paraId="0C38E351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▲ 3、具有智能火花控制技术，具有切割控制系统和功率峰值补偿技术；</w:t>
      </w:r>
    </w:p>
    <w:p w14:paraId="7813294E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4、手术模式≥10种：单极切割模式≥5种，单极模式下可进行不间断启动时间设定；单极电凝模式≥4种；具有双极电切、双极电凝模式。</w:t>
      </w:r>
    </w:p>
    <w:p w14:paraId="2A21F59F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5、低电压电切模式峰值电压≤800V,柔和电凝模式峰值电压≤220V;</w:t>
      </w:r>
    </w:p>
    <w:p w14:paraId="6DF493D2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6、双极电切模式峰值电压≤450V；</w:t>
      </w:r>
    </w:p>
    <w:p w14:paraId="037D1834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▲ 7、具有混合电切手术的使用模式：混合电切一和混合电切二模式，电切和电凝自动交替输出；切割效果调节≥4档、切割宽度调节≥4档、切割间隔调节≥10档；</w:t>
      </w:r>
    </w:p>
    <w:p w14:paraId="15E92732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8、输出功率≥300W;</w:t>
      </w:r>
    </w:p>
    <w:p w14:paraId="72A60D79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9、主机可储存≥300组程序；</w:t>
      </w:r>
    </w:p>
    <w:p w14:paraId="22BED676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10、主机单极接口≥2个，双极接口≥1个。</w:t>
      </w:r>
    </w:p>
    <w:p w14:paraId="395ECDD9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11、主机端口支持电极、脚踏板开关接入自动识别；</w:t>
      </w:r>
    </w:p>
    <w:p w14:paraId="550F7914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12、具备中性电极贴合人体接触阻抗实时反馈，具有报警提示功能；中性电极监测类型≥4种可选择，且具备幼儿双片式模式。</w:t>
      </w:r>
    </w:p>
    <w:p w14:paraId="4B5DE50E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13、输入到输出耐电压≥10000V;</w:t>
      </w:r>
    </w:p>
    <w:p w14:paraId="584817F5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14、具有喷射电凝下使用的低峰值电压设计，最高峰值电压≤4000V;</w:t>
      </w:r>
    </w:p>
    <w:p w14:paraId="152A9AA7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15、支持通过脚踏对单器械的多种设置快速切换，</w:t>
      </w:r>
    </w:p>
    <w:p w14:paraId="245B52EB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16、主机具有AB模式，一把器械可设置2组不同电切、电凝参数，</w:t>
      </w:r>
    </w:p>
    <w:p w14:paraId="77F9228E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17、脚踏可一键切换，脚踏开关防护等级为IPX8。</w:t>
      </w:r>
    </w:p>
    <w:p w14:paraId="77A38916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18、启动电切或电凝，激励方式≥5种选择；</w:t>
      </w:r>
    </w:p>
    <w:p w14:paraId="177546A7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19、配备烟雾净化系统，支持腔镜模式、开放模式、中心负压模式，根据手术种类不同，快捷选择；智能感应与电外科工作站同步启停。</w:t>
      </w:r>
    </w:p>
    <w:p w14:paraId="119D562A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20、氩气控制器独立CPU，且具有氩气一键冲洗功能，鞘管堵塞和气管漏气监测。</w:t>
      </w:r>
    </w:p>
    <w:p w14:paraId="376B0649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▲ 21、氩气最大流量0.1—8L/min;激发距离≥10mm，损伤深度≤3mm。</w:t>
      </w:r>
    </w:p>
    <w:p w14:paraId="6FB2009C">
      <w:pPr>
        <w:pStyle w:val="4"/>
        <w:jc w:val="left"/>
      </w:pPr>
      <w:r>
        <w:rPr>
          <w:rFonts w:ascii="仿宋_GB2312" w:hAnsi="仿宋_GB2312" w:eastAsia="仿宋_GB2312" w:cs="仿宋_GB2312"/>
          <w:b/>
          <w:sz w:val="24"/>
        </w:rPr>
        <w:t>二、配置要求</w:t>
      </w:r>
    </w:p>
    <w:p w14:paraId="4C1BCE25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电外科工作站主机：1台；</w:t>
      </w:r>
    </w:p>
    <w:p w14:paraId="4FB26239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氩气控制器：1台；</w:t>
      </w:r>
    </w:p>
    <w:p w14:paraId="1E0FFF2C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中性电极：10片；</w:t>
      </w:r>
    </w:p>
    <w:p w14:paraId="0FDE91B7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中性电极连线：1根；</w:t>
      </w:r>
    </w:p>
    <w:p w14:paraId="178E2E6F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单极连线：1根；</w:t>
      </w:r>
    </w:p>
    <w:p w14:paraId="1DEB82E5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可伸缩可吸烟消融电极：5个</w:t>
      </w:r>
    </w:p>
    <w:p w14:paraId="6C6E88B5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腔镜双极器械（外鞘：长度340mm，直径5mm）：3把</w:t>
      </w:r>
    </w:p>
    <w:p w14:paraId="7A860699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双脚踏开关：1个；</w:t>
      </w:r>
    </w:p>
    <w:p w14:paraId="6A8D6EAB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氩气瓶：1瓶6L；</w:t>
      </w:r>
    </w:p>
    <w:p w14:paraId="6075627B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减压阀2个</w:t>
      </w:r>
    </w:p>
    <w:p w14:paraId="3AB36B2D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台车：1个；</w:t>
      </w:r>
    </w:p>
    <w:p w14:paraId="127B2FA8">
      <w:pPr>
        <w:pStyle w:val="4"/>
      </w:pPr>
      <w:r>
        <w:rPr>
          <w:rFonts w:ascii="仿宋_GB2312" w:hAnsi="仿宋_GB2312" w:eastAsia="仿宋_GB2312" w:cs="仿宋_GB2312"/>
          <w:sz w:val="24"/>
        </w:rPr>
        <w:t>双极器械钳芯（长度355mm）：3个</w:t>
      </w:r>
    </w:p>
    <w:p w14:paraId="7F2E75AC">
      <w:pPr>
        <w:jc w:val="both"/>
        <w:rPr>
          <w:rFonts w:hint="eastAsia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1F6EBD"/>
    <w:rsid w:val="0E5F71FA"/>
    <w:rsid w:val="2B1F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811</Words>
  <Characters>886</Characters>
  <Lines>0</Lines>
  <Paragraphs>0</Paragraphs>
  <TotalTime>0</TotalTime>
  <ScaleCrop>false</ScaleCrop>
  <LinksUpToDate>false</LinksUpToDate>
  <CharactersWithSpaces>894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2026-09-24T13:25:00Z</dcterms:created>
  <dc:creator>1</dc:creator>
  <cp:lastModifiedBy>1</cp:lastModifiedBy>
  <dcterms:modified xsi:type="dcterms:W3CDTF">2026-09-24T13:45:41Z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B9B5AEDE412F423B8663F5C6D7D8E317_11</vt:lpwstr>
  </property>
  <property fmtid="{D5CDD505-2E9C-101B-9397-08002B2CF9AE}" pid="4" name="KSOTemplateDocerSaveRecord">
    <vt:lpwstr>eyJoZGlkIjoiZWEyNzBiY2I3ZjdiM2E0YjlkMTk2OGRmNDJkNzk0NTEiLCJ1c2VySWQiOiIxMDE0MTg1NzcyIn0=</vt:lpwstr>
  </property>
</Properties>
</file>