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版本号：SXDY-2026-20120260630001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区域检验中心建设（第二批）项目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SXDY-2026-201</w:t>
      </w:r>
      <w:r>
        <w:br/>
      </w:r>
      <w:r>
        <w:br/>
      </w:r>
      <w:r>
        <w:br/>
      </w:r>
    </w:p>
    <w:p>
      <w:pPr>
        <w:pStyle w:val="null3"/>
        <w:jc w:val="center"/>
        <w:outlineLvl w:val="2"/>
      </w:pPr>
      <w:r>
        <w:rPr>
          <w:rFonts w:ascii="仿宋_GB2312" w:hAnsi="仿宋_GB2312" w:cs="仿宋_GB2312" w:eastAsia="仿宋_GB2312"/>
          <w:sz w:val="28"/>
          <w:b/>
        </w:rPr>
        <w:t>洋县中医医院</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洋县中医医院</w:t>
      </w:r>
      <w:r>
        <w:rPr>
          <w:rFonts w:ascii="仿宋_GB2312" w:hAnsi="仿宋_GB2312" w:cs="仿宋_GB2312" w:eastAsia="仿宋_GB2312"/>
        </w:rPr>
        <w:t>委托，拟对</w:t>
      </w:r>
      <w:r>
        <w:rPr>
          <w:rFonts w:ascii="仿宋_GB2312" w:hAnsi="仿宋_GB2312" w:cs="仿宋_GB2312" w:eastAsia="仿宋_GB2312"/>
        </w:rPr>
        <w:t>区域检验中心建设（第二批）项目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SXDY-2026-201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区域检验中心建设（第二批）项目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区域检验中心建设（第二批）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 ；</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 ；</w:t>
      </w:r>
    </w:p>
    <w:p>
      <w:pPr>
        <w:pStyle w:val="null3"/>
      </w:pPr>
      <w:r>
        <w:rPr>
          <w:rFonts w:ascii="仿宋_GB2312" w:hAnsi="仿宋_GB2312" w:cs="仿宋_GB2312" w:eastAsia="仿宋_GB2312"/>
        </w:rPr>
        <w:t>3、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p>
      <w:pPr>
        <w:pStyle w:val="null3"/>
      </w:pPr>
      <w:r>
        <w:rPr>
          <w:rFonts w:ascii="仿宋_GB2312" w:hAnsi="仿宋_GB2312" w:cs="仿宋_GB2312" w:eastAsia="仿宋_GB2312"/>
        </w:rPr>
        <w:t>4、特殊资格：投标人为代理商的应出具《医疗器械经营许可证》或《二类医疗器械备案凭证》和所投产品的《医疗器械注册证》和生产厂商的《医疗器械生产许可证》；投标人为生产厂商的应出具《医疗器械生产许可证》和所投产品的《医疗器械注册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陕西洋县和平路35号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0916-8212267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西安市朱雀大街南段汇成天玺酒店 C 座 11 楼 1110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18092463831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代理服务费收费标准：参照国家计委《招标代理服务收费管理暂行办法》(计价格〔2002〕1980号)及国家发展改革委《关于降低部分建设项目收费标准规范收费行为等有关问题的通知 》（发改价格[2011]534号）文件的规定，采用现金.转账或汇款方式向陕西大用项目管理有限公司交纳招标服务费。名称：陕西大用项目管理有限公司，开户行：招商银行股份有限公司西安朱雀大街支行，账号：129906899110501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洋县中医医院</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采购人在中华人民共和国境内使用供应商提供的货物及服务时免受第三方提出的侵犯其专利权或其它知识产权的起诉。如果第三方提出侵权指控，成交人应承担由此而引起的一切法律责任和费用。</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符合国家相关要求，验收达到合格标准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联系人：雷虹</w:t>
      </w:r>
    </w:p>
    <w:p>
      <w:pPr>
        <w:pStyle w:val="null3"/>
      </w:pPr>
      <w:r>
        <w:rPr>
          <w:rFonts w:ascii="仿宋_GB2312" w:hAnsi="仿宋_GB2312" w:cs="仿宋_GB2312" w:eastAsia="仿宋_GB2312"/>
        </w:rPr>
        <w:t>联系电话：18092463831</w:t>
      </w:r>
    </w:p>
    <w:p>
      <w:pPr>
        <w:pStyle w:val="null3"/>
      </w:pPr>
      <w:r>
        <w:rPr>
          <w:rFonts w:ascii="仿宋_GB2312" w:hAnsi="仿宋_GB2312" w:cs="仿宋_GB2312" w:eastAsia="仿宋_GB2312"/>
        </w:rPr>
        <w:t>地址：西安市朱雀大街南段汇成天玺酒店 C 座 11 楼 1110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区域检验中心建设（第二批）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1,590,000.00</w:t>
      </w:r>
    </w:p>
    <w:p>
      <w:pPr>
        <w:pStyle w:val="null3"/>
      </w:pPr>
      <w:r>
        <w:rPr>
          <w:rFonts w:ascii="仿宋_GB2312" w:hAnsi="仿宋_GB2312" w:cs="仿宋_GB2312" w:eastAsia="仿宋_GB2312"/>
        </w:rPr>
        <w:t>采购包最高限价（元）: 1,590,000.00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区域检验中心建设（第二批）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标的名称：区域检验中心建设（第二批）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2"/>
              <w:gridCol w:w="302"/>
              <w:gridCol w:w="1458"/>
              <w:gridCol w:w="187"/>
              <w:gridCol w:w="166"/>
              <w:gridCol w:w="227"/>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名称</w:t>
                  </w:r>
                </w:p>
              </w:tc>
              <w:tc>
                <w:tcPr>
                  <w:tcW w:type="dxa" w:w="1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技术要求</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备注</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生殖道分泌物分析仪</w:t>
                  </w:r>
                </w:p>
              </w:tc>
              <w:tc>
                <w:tcPr>
                  <w:tcW w:type="dxa" w:w="1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形态学检测：</w:t>
                  </w:r>
                  <w:r>
                    <w:rPr>
                      <w:rFonts w:ascii="仿宋_GB2312" w:hAnsi="仿宋_GB2312" w:cs="仿宋_GB2312" w:eastAsia="仿宋_GB2312"/>
                      <w:sz w:val="18"/>
                    </w:rPr>
                    <w:t>完成</w:t>
                  </w:r>
                  <w:r>
                    <w:rPr>
                      <w:rFonts w:ascii="仿宋_GB2312" w:hAnsi="仿宋_GB2312" w:cs="仿宋_GB2312" w:eastAsia="仿宋_GB2312"/>
                      <w:sz w:val="18"/>
                    </w:rPr>
                    <w:t>对标本中有形成分进行</w:t>
                  </w:r>
                  <w:r>
                    <w:rPr>
                      <w:rFonts w:ascii="仿宋_GB2312" w:hAnsi="仿宋_GB2312" w:cs="仿宋_GB2312" w:eastAsia="仿宋_GB2312"/>
                      <w:sz w:val="18"/>
                    </w:rPr>
                    <w:t>图像采集</w:t>
                  </w:r>
                  <w:r>
                    <w:rPr>
                      <w:rFonts w:ascii="仿宋_GB2312" w:hAnsi="仿宋_GB2312" w:cs="仿宋_GB2312" w:eastAsia="仿宋_GB2312"/>
                      <w:sz w:val="18"/>
                    </w:rPr>
                    <w:t>、识别和分类计数；</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干化学检测：</w:t>
                  </w:r>
                  <w:r>
                    <w:rPr>
                      <w:rFonts w:ascii="仿宋_GB2312" w:hAnsi="仿宋_GB2312" w:cs="仿宋_GB2312" w:eastAsia="仿宋_GB2312"/>
                      <w:sz w:val="18"/>
                    </w:rPr>
                    <w:t>采用</w:t>
                  </w:r>
                  <w:r>
                    <w:rPr>
                      <w:rFonts w:ascii="仿宋_GB2312" w:hAnsi="仿宋_GB2312" w:cs="仿宋_GB2312" w:eastAsia="仿宋_GB2312"/>
                      <w:sz w:val="18"/>
                    </w:rPr>
                    <w:t>光电比色分析法自动判读检测结果</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检测项目：包括</w:t>
                  </w:r>
                  <w:r>
                    <w:rPr>
                      <w:rFonts w:ascii="仿宋_GB2312" w:hAnsi="仿宋_GB2312" w:cs="仿宋_GB2312" w:eastAsia="仿宋_GB2312"/>
                      <w:sz w:val="18"/>
                    </w:rPr>
                    <w:t>pH值、过氧化氢、乳酸、氧化酶、白细胞酯酶、碱性磷酸酶、唾液酸苷酶、脯氨酸氨基肽酶、乙酰氨基葡萄糖苷酶、β-葡萄糖醛酸苷酶、凝固酶，支持4-11项检测，可根据临床需要选择组合；</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有形成分检测项目：包括红细胞、白细胞、鳞状上皮细胞、基底旁上皮细胞、线索细胞、球菌、杆菌、阴道毛滴虫、真菌（可分为孢子、芽生孢子、菌丝）等；</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可扩展项目：清洁度、菌群密集度、菌群多样性、</w:t>
                  </w:r>
                  <w:r>
                    <w:rPr>
                      <w:rFonts w:ascii="仿宋_GB2312" w:hAnsi="仿宋_GB2312" w:cs="仿宋_GB2312" w:eastAsia="仿宋_GB2312"/>
                      <w:sz w:val="18"/>
                    </w:rPr>
                    <w:t>Nugent评分、Donders评分、乳酸杆菌比例、其他杂菌比例、线索细胞比例等；</w:t>
                  </w:r>
                </w:p>
                <w:p>
                  <w:pPr>
                    <w:pStyle w:val="null3"/>
                    <w:jc w:val="both"/>
                  </w:pPr>
                  <w:r>
                    <w:rPr>
                      <w:rFonts w:ascii="仿宋_GB2312" w:hAnsi="仿宋_GB2312" w:cs="仿宋_GB2312" w:eastAsia="仿宋_GB2312"/>
                      <w:sz w:val="18"/>
                    </w:rPr>
                    <w:t>6、具备标本</w:t>
                  </w:r>
                  <w:r>
                    <w:rPr>
                      <w:rFonts w:ascii="仿宋_GB2312" w:hAnsi="仿宋_GB2312" w:cs="仿宋_GB2312" w:eastAsia="仿宋_GB2312"/>
                      <w:sz w:val="18"/>
                    </w:rPr>
                    <w:t>自动</w:t>
                  </w:r>
                  <w:r>
                    <w:rPr>
                      <w:rFonts w:ascii="仿宋_GB2312" w:hAnsi="仿宋_GB2312" w:cs="仿宋_GB2312" w:eastAsia="仿宋_GB2312"/>
                      <w:sz w:val="18"/>
                    </w:rPr>
                    <w:t>化处理功能</w:t>
                  </w:r>
                  <w:r>
                    <w:rPr>
                      <w:rFonts w:ascii="仿宋_GB2312" w:hAnsi="仿宋_GB2312" w:cs="仿宋_GB2312" w:eastAsia="仿宋_GB2312"/>
                      <w:sz w:val="18"/>
                    </w:rPr>
                    <w:t>：</w:t>
                  </w:r>
                  <w:r>
                    <w:rPr>
                      <w:rFonts w:ascii="仿宋_GB2312" w:hAnsi="仿宋_GB2312" w:cs="仿宋_GB2312" w:eastAsia="仿宋_GB2312"/>
                      <w:sz w:val="18"/>
                    </w:rPr>
                    <w:t>至少包含</w:t>
                  </w:r>
                  <w:r>
                    <w:rPr>
                      <w:rFonts w:ascii="仿宋_GB2312" w:hAnsi="仿宋_GB2312" w:cs="仿宋_GB2312" w:eastAsia="仿宋_GB2312"/>
                      <w:sz w:val="18"/>
                    </w:rPr>
                    <w:t>自动加注细胞保存液、自动搅拌、自动脱液、自动开盖、自动吸样、自动回盖。</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有形成分染色技术：支持湿片染色功能，自动滴加染液，自动染色；</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在一台仪器上可同时进行干化学和有形成分检测；</w:t>
                  </w:r>
                </w:p>
                <w:p>
                  <w:pPr>
                    <w:pStyle w:val="null3"/>
                    <w:jc w:val="both"/>
                  </w:pPr>
                  <w:r>
                    <w:rPr>
                      <w:rFonts w:ascii="仿宋_GB2312" w:hAnsi="仿宋_GB2312" w:cs="仿宋_GB2312" w:eastAsia="仿宋_GB2312"/>
                      <w:sz w:val="18"/>
                    </w:rPr>
                    <w:t>9、</w:t>
                  </w:r>
                  <w:r>
                    <w:rPr>
                      <w:rFonts w:ascii="仿宋_GB2312" w:hAnsi="仿宋_GB2312" w:cs="仿宋_GB2312" w:eastAsia="仿宋_GB2312"/>
                      <w:sz w:val="18"/>
                    </w:rPr>
                    <w:t>可选择多种检测模式：干化学模式</w:t>
                  </w:r>
                  <w:r>
                    <w:rPr>
                      <w:rFonts w:ascii="仿宋_GB2312" w:hAnsi="仿宋_GB2312" w:cs="仿宋_GB2312" w:eastAsia="仿宋_GB2312"/>
                      <w:sz w:val="18"/>
                    </w:rPr>
                    <w:t>/ 有形成分分析模式/ 干化学+有形成分模式；</w:t>
                  </w:r>
                </w:p>
                <w:p>
                  <w:pPr>
                    <w:pStyle w:val="null3"/>
                    <w:jc w:val="both"/>
                  </w:pPr>
                  <w:r>
                    <w:rPr>
                      <w:rFonts w:ascii="仿宋_GB2312" w:hAnsi="仿宋_GB2312" w:cs="仿宋_GB2312" w:eastAsia="仿宋_GB2312"/>
                      <w:sz w:val="18"/>
                    </w:rPr>
                    <w:t>10、标本采集：配备植绒采样拭子和一次性塑料软管；</w:t>
                  </w:r>
                </w:p>
                <w:p>
                  <w:pPr>
                    <w:pStyle w:val="null3"/>
                    <w:jc w:val="both"/>
                  </w:pPr>
                  <w:r>
                    <w:rPr>
                      <w:rFonts w:ascii="仿宋_GB2312" w:hAnsi="仿宋_GB2312" w:cs="仿宋_GB2312" w:eastAsia="仿宋_GB2312"/>
                      <w:sz w:val="18"/>
                    </w:rPr>
                    <w:t>11、送样装置：</w:t>
                  </w:r>
                  <w:r>
                    <w:rPr>
                      <w:rFonts w:ascii="仿宋_GB2312" w:hAnsi="仿宋_GB2312" w:cs="仿宋_GB2312" w:eastAsia="仿宋_GB2312"/>
                      <w:sz w:val="18"/>
                    </w:rPr>
                    <w:t>轨道式送样，一次性可批处理</w:t>
                  </w:r>
                  <w:r>
                    <w:rPr>
                      <w:rFonts w:ascii="仿宋_GB2312" w:hAnsi="仿宋_GB2312" w:cs="仿宋_GB2312" w:eastAsia="仿宋_GB2312"/>
                      <w:sz w:val="18"/>
                    </w:rPr>
                    <w:t>≥60个标本；</w:t>
                  </w:r>
                </w:p>
                <w:p>
                  <w:pPr>
                    <w:pStyle w:val="null3"/>
                    <w:jc w:val="both"/>
                  </w:pPr>
                  <w:r>
                    <w:rPr>
                      <w:rFonts w:ascii="仿宋_GB2312" w:hAnsi="仿宋_GB2312" w:cs="仿宋_GB2312" w:eastAsia="仿宋_GB2312"/>
                      <w:sz w:val="18"/>
                    </w:rPr>
                    <w:t>12、</w:t>
                  </w:r>
                  <w:r>
                    <w:rPr>
                      <w:rFonts w:ascii="仿宋_GB2312" w:hAnsi="仿宋_GB2312" w:cs="仿宋_GB2312" w:eastAsia="仿宋_GB2312"/>
                      <w:sz w:val="18"/>
                    </w:rPr>
                    <w:t>采用</w:t>
                  </w:r>
                  <w:r>
                    <w:rPr>
                      <w:rFonts w:ascii="仿宋_GB2312" w:hAnsi="仿宋_GB2312" w:cs="仿宋_GB2312" w:eastAsia="仿宋_GB2312"/>
                      <w:sz w:val="18"/>
                    </w:rPr>
                    <w:t>“</w:t>
                  </w:r>
                  <w:r>
                    <w:rPr>
                      <w:rFonts w:ascii="仿宋_GB2312" w:hAnsi="仿宋_GB2312" w:cs="仿宋_GB2312" w:eastAsia="仿宋_GB2312"/>
                      <w:sz w:val="18"/>
                    </w:rPr>
                    <w:t>一体化干化学试纸</w:t>
                  </w:r>
                  <w:r>
                    <w:rPr>
                      <w:rFonts w:ascii="仿宋_GB2312" w:hAnsi="仿宋_GB2312" w:cs="仿宋_GB2312" w:eastAsia="仿宋_GB2312"/>
                      <w:sz w:val="18"/>
                    </w:rPr>
                    <w:t>”功能学的试纸条，</w:t>
                  </w:r>
                  <w:r>
                    <w:rPr>
                      <w:rFonts w:ascii="仿宋_GB2312" w:hAnsi="仿宋_GB2312" w:cs="仿宋_GB2312" w:eastAsia="仿宋_GB2312"/>
                      <w:sz w:val="18"/>
                    </w:rPr>
                    <w:t>支持</w:t>
                  </w:r>
                  <w:r>
                    <w:rPr>
                      <w:rFonts w:ascii="仿宋_GB2312" w:hAnsi="仿宋_GB2312" w:cs="仿宋_GB2312" w:eastAsia="仿宋_GB2312"/>
                      <w:sz w:val="18"/>
                    </w:rPr>
                    <w:t>凝固酶（</w:t>
                  </w:r>
                  <w:r>
                    <w:rPr>
                      <w:rFonts w:ascii="仿宋_GB2312" w:hAnsi="仿宋_GB2312" w:cs="仿宋_GB2312" w:eastAsia="仿宋_GB2312"/>
                      <w:sz w:val="18"/>
                    </w:rPr>
                    <w:t>CG）、唾液酸酶（SNA），碱性磷酸酶（ALP）、乙酰氨基葡萄糖苷酶（NAG）；</w:t>
                  </w:r>
                </w:p>
                <w:p>
                  <w:pPr>
                    <w:pStyle w:val="null3"/>
                    <w:jc w:val="both"/>
                  </w:pPr>
                  <w:r>
                    <w:rPr>
                      <w:rFonts w:ascii="仿宋_GB2312" w:hAnsi="仿宋_GB2312" w:cs="仿宋_GB2312" w:eastAsia="仿宋_GB2312"/>
                      <w:sz w:val="18"/>
                    </w:rPr>
                    <w:t>13、恒温控制：</w:t>
                  </w:r>
                  <w:r>
                    <w:rPr>
                      <w:rFonts w:ascii="仿宋_GB2312" w:hAnsi="仿宋_GB2312" w:cs="仿宋_GB2312" w:eastAsia="仿宋_GB2312"/>
                      <w:sz w:val="18"/>
                    </w:rPr>
                    <w:t>恒温控制（</w:t>
                  </w:r>
                  <w:r>
                    <w:rPr>
                      <w:rFonts w:ascii="仿宋_GB2312" w:hAnsi="仿宋_GB2312" w:cs="仿宋_GB2312" w:eastAsia="仿宋_GB2312"/>
                      <w:sz w:val="18"/>
                    </w:rPr>
                    <w:t>37±1℃）；</w:t>
                  </w:r>
                </w:p>
                <w:p>
                  <w:pPr>
                    <w:pStyle w:val="null3"/>
                    <w:jc w:val="both"/>
                  </w:pPr>
                  <w:r>
                    <w:rPr>
                      <w:rFonts w:ascii="仿宋_GB2312" w:hAnsi="仿宋_GB2312" w:cs="仿宋_GB2312" w:eastAsia="仿宋_GB2312"/>
                      <w:sz w:val="18"/>
                    </w:rPr>
                    <w:t>14、审核功能：同时提供“全视野图和分割图”两种审核模式；</w:t>
                  </w:r>
                </w:p>
                <w:p>
                  <w:pPr>
                    <w:pStyle w:val="null3"/>
                    <w:jc w:val="both"/>
                  </w:pPr>
                  <w:r>
                    <w:rPr>
                      <w:rFonts w:ascii="仿宋_GB2312" w:hAnsi="仿宋_GB2312" w:cs="仿宋_GB2312" w:eastAsia="仿宋_GB2312"/>
                      <w:sz w:val="18"/>
                    </w:rPr>
                    <w:t>15、检测速度：≥120标本/小时，发出综合报告；</w:t>
                  </w:r>
                </w:p>
                <w:p>
                  <w:pPr>
                    <w:pStyle w:val="null3"/>
                    <w:jc w:val="both"/>
                  </w:pPr>
                  <w:r>
                    <w:rPr>
                      <w:rFonts w:ascii="仿宋_GB2312" w:hAnsi="仿宋_GB2312" w:cs="仿宋_GB2312" w:eastAsia="仿宋_GB2312"/>
                      <w:sz w:val="18"/>
                    </w:rPr>
                    <w:t>16、计数池：三通道定量流动计数池；</w:t>
                  </w:r>
                </w:p>
                <w:p>
                  <w:pPr>
                    <w:pStyle w:val="null3"/>
                    <w:jc w:val="both"/>
                  </w:pPr>
                  <w:r>
                    <w:rPr>
                      <w:rFonts w:ascii="仿宋_GB2312" w:hAnsi="仿宋_GB2312" w:cs="仿宋_GB2312" w:eastAsia="仿宋_GB2312"/>
                      <w:sz w:val="18"/>
                    </w:rPr>
                    <w:t>17、滴虫视频：具有提供滴虫动态视频，自动检测；</w:t>
                  </w:r>
                </w:p>
                <w:p>
                  <w:pPr>
                    <w:pStyle w:val="null3"/>
                    <w:jc w:val="both"/>
                  </w:pPr>
                  <w:r>
                    <w:rPr>
                      <w:rFonts w:ascii="仿宋_GB2312" w:hAnsi="仿宋_GB2312" w:cs="仿宋_GB2312" w:eastAsia="仿宋_GB2312"/>
                      <w:sz w:val="18"/>
                    </w:rPr>
                    <w:t>18、质量控制：具备通过NMPA认证的阴道炎十一联检及有形成分检测质控品，保证检验质量（提供相关注册证或备案凭证）；</w:t>
                  </w:r>
                </w:p>
                <w:p>
                  <w:pPr>
                    <w:pStyle w:val="null3"/>
                    <w:jc w:val="both"/>
                  </w:pPr>
                  <w:r>
                    <w:rPr>
                      <w:rFonts w:ascii="仿宋_GB2312" w:hAnsi="仿宋_GB2312" w:cs="仿宋_GB2312" w:eastAsia="仿宋_GB2312"/>
                      <w:sz w:val="18"/>
                    </w:rPr>
                    <w:t>19、校准功能：具备原厂配套的通过NMPA认证的校准品或具备同等溯源资质的第三方校准品；</w:t>
                  </w:r>
                </w:p>
                <w:p>
                  <w:pPr>
                    <w:pStyle w:val="null3"/>
                    <w:jc w:val="both"/>
                  </w:pPr>
                  <w:r>
                    <w:rPr>
                      <w:rFonts w:ascii="仿宋_GB2312" w:hAnsi="仿宋_GB2312" w:cs="仿宋_GB2312" w:eastAsia="仿宋_GB2312"/>
                      <w:sz w:val="18"/>
                    </w:rPr>
                    <w:t>20、显微镜：具备高低倍物镜，高倍（100X/40X）；低倍（10X/20X）倍双物镜，支持自动切换；</w:t>
                  </w:r>
                </w:p>
                <w:p>
                  <w:pPr>
                    <w:pStyle w:val="null3"/>
                    <w:jc w:val="both"/>
                  </w:pPr>
                  <w:r>
                    <w:rPr>
                      <w:rFonts w:ascii="仿宋_GB2312" w:hAnsi="仿宋_GB2312" w:cs="仿宋_GB2312" w:eastAsia="仿宋_GB2312"/>
                      <w:sz w:val="18"/>
                    </w:rPr>
                    <w:t>21、数据存储量：≥100万个；</w:t>
                  </w:r>
                </w:p>
                <w:p>
                  <w:pPr>
                    <w:pStyle w:val="null3"/>
                    <w:jc w:val="both"/>
                  </w:pPr>
                  <w:r>
                    <w:rPr>
                      <w:rFonts w:ascii="仿宋_GB2312" w:hAnsi="仿宋_GB2312" w:cs="仿宋_GB2312" w:eastAsia="仿宋_GB2312"/>
                      <w:sz w:val="18"/>
                    </w:rPr>
                    <w:t>22、打印机：激光打印机；电脑工作站。</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配备工作站一套；</w:t>
                  </w:r>
                  <w:r>
                    <w:rPr>
                      <w:rFonts w:ascii="仿宋_GB2312" w:hAnsi="仿宋_GB2312" w:cs="仿宋_GB2312" w:eastAsia="仿宋_GB2312"/>
                      <w:sz w:val="18"/>
                      <w:color w:val="000000"/>
                    </w:rPr>
                    <w:t>UPS一台</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全自动血液体液细胞分析仪</w:t>
                  </w:r>
                </w:p>
              </w:tc>
              <w:tc>
                <w:tcPr>
                  <w:tcW w:type="dxa" w:w="1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血细胞分析采用半导体激光法、鞘流电阻抗法、荧光染色法和流式细胞技术原理，</w:t>
                  </w:r>
                  <w:r>
                    <w:rPr>
                      <w:rFonts w:ascii="仿宋_GB2312" w:hAnsi="仿宋_GB2312" w:cs="仿宋_GB2312" w:eastAsia="仿宋_GB2312"/>
                      <w:sz w:val="18"/>
                    </w:rPr>
                    <w:t>CRP检测采用胶乳增强免疫散射比浊法。</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血液分析报告参数</w:t>
                  </w:r>
                  <w:r>
                    <w:rPr>
                      <w:rFonts w:ascii="仿宋_GB2312" w:hAnsi="仿宋_GB2312" w:cs="仿宋_GB2312" w:eastAsia="仿宋_GB2312"/>
                      <w:sz w:val="18"/>
                    </w:rPr>
                    <w:t>≥37个，具有三维散点图；体液分析报告参数≥7个。</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单机检测速度：</w:t>
                  </w:r>
                  <w:r>
                    <w:rPr>
                      <w:rFonts w:ascii="仿宋_GB2312" w:hAnsi="仿宋_GB2312" w:cs="仿宋_GB2312" w:eastAsia="仿宋_GB2312"/>
                      <w:sz w:val="18"/>
                    </w:rPr>
                    <w:t>CBC＋DIFF ≥110个样本/小时；CBC＋DIFF＋CRP ≥100样本/小时</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进样方式及用血量：静脉血和末梢全血均可自动批量进样或手动进样；末梢全血检测</w:t>
                  </w:r>
                  <w:r>
                    <w:rPr>
                      <w:rFonts w:ascii="仿宋_GB2312" w:hAnsi="仿宋_GB2312" w:cs="仿宋_GB2312" w:eastAsia="仿宋_GB2312"/>
                      <w:sz w:val="18"/>
                    </w:rPr>
                    <w:t>CD+CRP用血量≤40μl，预稀释模式CD用血量≤20μl。</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标配自动进样器，自动进样器内轨标配回退功能，可选配开放进样或封闭进样装置。</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末梢全血自动批量检测模式支持以下功能：自动扫码进样、自动混匀、异常标本自动回退复检；自动混匀功能可适配主流末梢全血采血管。</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末梢全血预稀释模式也能进行白细胞五分类、有核红细胞、网织红细胞和</w:t>
                  </w:r>
                  <w:r>
                    <w:rPr>
                      <w:rFonts w:ascii="仿宋_GB2312" w:hAnsi="仿宋_GB2312" w:cs="仿宋_GB2312" w:eastAsia="仿宋_GB2312"/>
                      <w:sz w:val="18"/>
                    </w:rPr>
                    <w:t>CRP检测，有急诊插入功能。</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具有全自动体液（含胸水、腹水、脑脊液和浆膜液等体液）细胞计数和对体液中的白细胞进行分类的功能。</w:t>
                  </w:r>
                </w:p>
                <w:p>
                  <w:pPr>
                    <w:pStyle w:val="null3"/>
                    <w:jc w:val="both"/>
                  </w:pPr>
                  <w:r>
                    <w:rPr>
                      <w:rFonts w:ascii="仿宋_GB2312" w:hAnsi="仿宋_GB2312" w:cs="仿宋_GB2312" w:eastAsia="仿宋_GB2312"/>
                      <w:sz w:val="18"/>
                    </w:rPr>
                    <w:t>9、</w:t>
                  </w:r>
                  <w:r>
                    <w:rPr>
                      <w:rFonts w:ascii="仿宋_GB2312" w:hAnsi="仿宋_GB2312" w:cs="仿宋_GB2312" w:eastAsia="仿宋_GB2312"/>
                      <w:sz w:val="18"/>
                    </w:rPr>
                    <w:t>使用荧光染料和半导体激光检测</w:t>
                  </w:r>
                  <w:r>
                    <w:rPr>
                      <w:rFonts w:ascii="仿宋_GB2312" w:hAnsi="仿宋_GB2312" w:cs="仿宋_GB2312" w:eastAsia="仿宋_GB2312"/>
                      <w:sz w:val="18"/>
                    </w:rPr>
                    <w:t>WBC五分类，并具有有核红细胞检测功能，能自动进行对白细胞计数的校正。</w:t>
                  </w:r>
                </w:p>
                <w:p>
                  <w:pPr>
                    <w:pStyle w:val="null3"/>
                    <w:jc w:val="both"/>
                  </w:pPr>
                  <w:r>
                    <w:rPr>
                      <w:rFonts w:ascii="仿宋_GB2312" w:hAnsi="仿宋_GB2312" w:cs="仿宋_GB2312" w:eastAsia="仿宋_GB2312"/>
                      <w:sz w:val="18"/>
                    </w:rPr>
                    <w:t>10、</w:t>
                  </w:r>
                  <w:r>
                    <w:rPr>
                      <w:rFonts w:ascii="仿宋_GB2312" w:hAnsi="仿宋_GB2312" w:cs="仿宋_GB2312" w:eastAsia="仿宋_GB2312"/>
                      <w:sz w:val="18"/>
                    </w:rPr>
                    <w:t>全自动网织红细胞检测，可对网织红进行分型，提供网织红成熟度指数，网织红细胞检测无需机外染色处理。</w:t>
                  </w:r>
                </w:p>
                <w:p>
                  <w:pPr>
                    <w:pStyle w:val="null3"/>
                    <w:jc w:val="both"/>
                  </w:pPr>
                  <w:r>
                    <w:rPr>
                      <w:rFonts w:ascii="仿宋_GB2312" w:hAnsi="仿宋_GB2312" w:cs="仿宋_GB2312" w:eastAsia="仿宋_GB2312"/>
                      <w:sz w:val="18"/>
                    </w:rPr>
                    <w:t>11、</w:t>
                  </w:r>
                  <w:r>
                    <w:rPr>
                      <w:rFonts w:ascii="仿宋_GB2312" w:hAnsi="仿宋_GB2312" w:cs="仿宋_GB2312" w:eastAsia="仿宋_GB2312"/>
                      <w:sz w:val="18"/>
                    </w:rPr>
                    <w:t>具有检测网织红细胞血红蛋白含量的功能，以帮助判断贫血的类型。</w:t>
                  </w:r>
                </w:p>
                <w:p>
                  <w:pPr>
                    <w:pStyle w:val="null3"/>
                    <w:jc w:val="both"/>
                  </w:pPr>
                  <w:r>
                    <w:rPr>
                      <w:rFonts w:ascii="仿宋_GB2312" w:hAnsi="仿宋_GB2312" w:cs="仿宋_GB2312" w:eastAsia="仿宋_GB2312"/>
                      <w:sz w:val="18"/>
                    </w:rPr>
                    <w:t>12、</w:t>
                  </w:r>
                  <w:r>
                    <w:rPr>
                      <w:rFonts w:ascii="仿宋_GB2312" w:hAnsi="仿宋_GB2312" w:cs="仿宋_GB2312" w:eastAsia="仿宋_GB2312"/>
                      <w:sz w:val="18"/>
                    </w:rPr>
                    <w:t>血小板检测采用鞘流阻抗法和荧光染色法两种方法，并可转换。</w:t>
                  </w:r>
                </w:p>
                <w:p>
                  <w:pPr>
                    <w:pStyle w:val="null3"/>
                    <w:jc w:val="both"/>
                  </w:pPr>
                  <w:r>
                    <w:rPr>
                      <w:rFonts w:ascii="仿宋_GB2312" w:hAnsi="仿宋_GB2312" w:cs="仿宋_GB2312" w:eastAsia="仿宋_GB2312"/>
                      <w:sz w:val="18"/>
                    </w:rPr>
                    <w:t>13、</w:t>
                  </w:r>
                  <w:r>
                    <w:rPr>
                      <w:rFonts w:ascii="仿宋_GB2312" w:hAnsi="仿宋_GB2312" w:cs="仿宋_GB2312" w:eastAsia="仿宋_GB2312"/>
                      <w:sz w:val="18"/>
                    </w:rPr>
                    <w:t>具有低值血小板和低值白细胞检测功能，如遇血小板低值和白细胞低值时通过自动增加计数颗粒数量来保证检测精度。</w:t>
                  </w:r>
                </w:p>
                <w:p>
                  <w:pPr>
                    <w:pStyle w:val="null3"/>
                    <w:jc w:val="both"/>
                  </w:pPr>
                  <w:r>
                    <w:rPr>
                      <w:rFonts w:ascii="仿宋_GB2312" w:hAnsi="仿宋_GB2312" w:cs="仿宋_GB2312" w:eastAsia="仿宋_GB2312"/>
                      <w:sz w:val="18"/>
                    </w:rPr>
                    <w:t>14、</w:t>
                  </w:r>
                  <w:r>
                    <w:rPr>
                      <w:rFonts w:ascii="仿宋_GB2312" w:hAnsi="仿宋_GB2312" w:cs="仿宋_GB2312" w:eastAsia="仿宋_GB2312"/>
                      <w:sz w:val="18"/>
                    </w:rPr>
                    <w:t>配备原厂中文报告及数据处理系统，血液分析仪主机自带彩色液晶触摸屏。</w:t>
                  </w:r>
                </w:p>
                <w:p>
                  <w:pPr>
                    <w:pStyle w:val="null3"/>
                    <w:jc w:val="both"/>
                  </w:pPr>
                  <w:r>
                    <w:rPr>
                      <w:rFonts w:ascii="仿宋_GB2312" w:hAnsi="仿宋_GB2312" w:cs="仿宋_GB2312" w:eastAsia="仿宋_GB2312"/>
                      <w:sz w:val="18"/>
                    </w:rPr>
                    <w:t>15、</w:t>
                  </w:r>
                  <w:r>
                    <w:rPr>
                      <w:rFonts w:ascii="仿宋_GB2312" w:hAnsi="仿宋_GB2312" w:cs="仿宋_GB2312" w:eastAsia="仿宋_GB2312"/>
                      <w:sz w:val="18"/>
                    </w:rPr>
                    <w:t>血液分析线性范围（静脉血）：白细胞：（</w:t>
                  </w:r>
                  <w:r>
                    <w:rPr>
                      <w:rFonts w:ascii="仿宋_GB2312" w:hAnsi="仿宋_GB2312" w:cs="仿宋_GB2312" w:eastAsia="仿宋_GB2312"/>
                      <w:sz w:val="18"/>
                    </w:rPr>
                    <w:t>0-500）</w:t>
                  </w:r>
                  <w:r>
                    <w:rPr>
                      <w:rFonts w:ascii="仿宋_GB2312" w:hAnsi="仿宋_GB2312" w:cs="仿宋_GB2312" w:eastAsia="仿宋_GB2312"/>
                      <w:sz w:val="18"/>
                    </w:rPr>
                    <w:t>´</w:t>
                  </w:r>
                  <w:r>
                    <w:rPr>
                      <w:rFonts w:ascii="仿宋_GB2312" w:hAnsi="仿宋_GB2312" w:cs="仿宋_GB2312" w:eastAsia="仿宋_GB2312"/>
                      <w:sz w:val="18"/>
                    </w:rPr>
                    <w:t xml:space="preserve"> </w:t>
                  </w:r>
                  <w:r>
                    <w:rPr>
                      <w:rFonts w:ascii="仿宋_GB2312" w:hAnsi="仿宋_GB2312" w:cs="仿宋_GB2312" w:eastAsia="仿宋_GB2312"/>
                      <w:sz w:val="18"/>
                    </w:rPr>
                    <w:t>109/L，红细胞：（0-8.6）</w:t>
                  </w:r>
                  <w:r>
                    <w:rPr>
                      <w:rFonts w:ascii="仿宋_GB2312" w:hAnsi="仿宋_GB2312" w:cs="仿宋_GB2312" w:eastAsia="仿宋_GB2312"/>
                      <w:sz w:val="18"/>
                    </w:rPr>
                    <w:t>´</w:t>
                  </w:r>
                  <w:r>
                    <w:rPr>
                      <w:rFonts w:ascii="仿宋_GB2312" w:hAnsi="仿宋_GB2312" w:cs="仿宋_GB2312" w:eastAsia="仿宋_GB2312"/>
                      <w:sz w:val="18"/>
                    </w:rPr>
                    <w:t xml:space="preserve"> </w:t>
                  </w:r>
                  <w:r>
                    <w:rPr>
                      <w:rFonts w:ascii="仿宋_GB2312" w:hAnsi="仿宋_GB2312" w:cs="仿宋_GB2312" w:eastAsia="仿宋_GB2312"/>
                      <w:sz w:val="18"/>
                    </w:rPr>
                    <w:t>1012/L，血小板：（0-5000）</w:t>
                  </w:r>
                  <w:r>
                    <w:rPr>
                      <w:rFonts w:ascii="仿宋_GB2312" w:hAnsi="仿宋_GB2312" w:cs="仿宋_GB2312" w:eastAsia="仿宋_GB2312"/>
                      <w:sz w:val="18"/>
                    </w:rPr>
                    <w:t>´</w:t>
                  </w:r>
                  <w:r>
                    <w:rPr>
                      <w:rFonts w:ascii="仿宋_GB2312" w:hAnsi="仿宋_GB2312" w:cs="仿宋_GB2312" w:eastAsia="仿宋_GB2312"/>
                      <w:sz w:val="18"/>
                    </w:rPr>
                    <w:t xml:space="preserve"> </w:t>
                  </w:r>
                  <w:r>
                    <w:rPr>
                      <w:rFonts w:ascii="仿宋_GB2312" w:hAnsi="仿宋_GB2312" w:cs="仿宋_GB2312" w:eastAsia="仿宋_GB2312"/>
                      <w:sz w:val="18"/>
                    </w:rPr>
                    <w:t>109/L，血红蛋白：0-260g/L</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16、</w:t>
                  </w:r>
                  <w:r>
                    <w:rPr>
                      <w:rFonts w:ascii="仿宋_GB2312" w:hAnsi="仿宋_GB2312" w:cs="仿宋_GB2312" w:eastAsia="仿宋_GB2312"/>
                      <w:sz w:val="18"/>
                    </w:rPr>
                    <w:t>CRP线性范围：0.2~320mg/L。</w:t>
                  </w:r>
                </w:p>
                <w:p>
                  <w:pPr>
                    <w:pStyle w:val="null3"/>
                    <w:jc w:val="both"/>
                  </w:pPr>
                  <w:r>
                    <w:rPr>
                      <w:rFonts w:ascii="仿宋_GB2312" w:hAnsi="仿宋_GB2312" w:cs="仿宋_GB2312" w:eastAsia="仿宋_GB2312"/>
                      <w:sz w:val="18"/>
                    </w:rPr>
                    <w:t>17、</w:t>
                  </w:r>
                  <w:r>
                    <w:rPr>
                      <w:rFonts w:ascii="仿宋_GB2312" w:hAnsi="仿宋_GB2312" w:cs="仿宋_GB2312" w:eastAsia="仿宋_GB2312"/>
                      <w:sz w:val="18"/>
                    </w:rPr>
                    <w:t>全血</w:t>
                  </w:r>
                  <w:r>
                    <w:rPr>
                      <w:rFonts w:ascii="仿宋_GB2312" w:hAnsi="仿宋_GB2312" w:cs="仿宋_GB2312" w:eastAsia="仿宋_GB2312"/>
                      <w:sz w:val="18"/>
                    </w:rPr>
                    <w:t>CRP检测时可校正红细胞体积的干扰。</w:t>
                  </w:r>
                </w:p>
                <w:p>
                  <w:pPr>
                    <w:pStyle w:val="null3"/>
                    <w:jc w:val="both"/>
                  </w:pPr>
                  <w:r>
                    <w:rPr>
                      <w:rFonts w:ascii="仿宋_GB2312" w:hAnsi="仿宋_GB2312" w:cs="仿宋_GB2312" w:eastAsia="仿宋_GB2312"/>
                      <w:sz w:val="18"/>
                    </w:rPr>
                    <w:t>18、具备</w:t>
                  </w:r>
                  <w:r>
                    <w:rPr>
                      <w:rFonts w:ascii="仿宋_GB2312" w:hAnsi="仿宋_GB2312" w:cs="仿宋_GB2312" w:eastAsia="仿宋_GB2312"/>
                      <w:sz w:val="18"/>
                    </w:rPr>
                    <w:t>升级成血液分析流水线</w:t>
                  </w:r>
                  <w:r>
                    <w:rPr>
                      <w:rFonts w:ascii="仿宋_GB2312" w:hAnsi="仿宋_GB2312" w:cs="仿宋_GB2312" w:eastAsia="仿宋_GB2312"/>
                      <w:sz w:val="18"/>
                    </w:rPr>
                    <w:t>功能</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19、具备</w:t>
                  </w:r>
                  <w:r>
                    <w:rPr>
                      <w:rFonts w:ascii="仿宋_GB2312" w:hAnsi="仿宋_GB2312" w:cs="仿宋_GB2312" w:eastAsia="仿宋_GB2312"/>
                      <w:sz w:val="18"/>
                    </w:rPr>
                    <w:t>糖化血红蛋白分析仪组成血球糖化流水线。</w:t>
                  </w:r>
                </w:p>
                <w:p>
                  <w:pPr>
                    <w:pStyle w:val="null3"/>
                    <w:jc w:val="both"/>
                  </w:pPr>
                  <w:r>
                    <w:rPr>
                      <w:rFonts w:ascii="仿宋_GB2312" w:hAnsi="仿宋_GB2312" w:cs="仿宋_GB2312" w:eastAsia="仿宋_GB2312"/>
                      <w:sz w:val="18"/>
                    </w:rPr>
                    <w:t>20、</w:t>
                  </w:r>
                  <w:r>
                    <w:rPr>
                      <w:rFonts w:ascii="仿宋_GB2312" w:hAnsi="仿宋_GB2312" w:cs="仿宋_GB2312" w:eastAsia="仿宋_GB2312"/>
                      <w:sz w:val="18"/>
                    </w:rPr>
                    <w:t>提供有溯源性的校准物，包括血常规五分类校准物和网织红细胞校准物。</w:t>
                  </w:r>
                  <w:r>
                    <w:rPr>
                      <w:rFonts w:ascii="仿宋_GB2312" w:hAnsi="仿宋_GB2312" w:cs="仿宋_GB2312" w:eastAsia="仿宋_GB2312"/>
                      <w:sz w:val="18"/>
                    </w:rPr>
                    <w:t>（</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21、</w:t>
                  </w:r>
                  <w:r>
                    <w:rPr>
                      <w:rFonts w:ascii="仿宋_GB2312" w:hAnsi="仿宋_GB2312" w:cs="仿宋_GB2312" w:eastAsia="仿宋_GB2312"/>
                      <w:sz w:val="18"/>
                    </w:rPr>
                    <w:t>配套质控品覆盖血常规五分类和网织红细胞参数。</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配备工作站一套；</w:t>
                  </w:r>
                  <w:r>
                    <w:rPr>
                      <w:rFonts w:ascii="仿宋_GB2312" w:hAnsi="仿宋_GB2312" w:cs="仿宋_GB2312" w:eastAsia="仿宋_GB2312"/>
                      <w:sz w:val="18"/>
                      <w:color w:val="000000"/>
                    </w:rPr>
                    <w:t>UPS一台</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酶标分析仪</w:t>
                  </w:r>
                </w:p>
              </w:tc>
              <w:tc>
                <w:tcPr>
                  <w:tcW w:type="dxa" w:w="1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 xml:space="preserve"> </w:t>
                  </w:r>
                  <w:r>
                    <w:rPr>
                      <w:rFonts w:ascii="仿宋_GB2312" w:hAnsi="仿宋_GB2312" w:cs="仿宋_GB2312" w:eastAsia="仿宋_GB2312"/>
                      <w:sz w:val="18"/>
                    </w:rPr>
                    <w:t>测试部分：</w:t>
                  </w:r>
                  <w:r>
                    <w:rPr>
                      <w:rFonts w:ascii="仿宋_GB2312" w:hAnsi="仿宋_GB2312" w:cs="仿宋_GB2312" w:eastAsia="仿宋_GB2312"/>
                      <w:sz w:val="18"/>
                    </w:rPr>
                    <w:t xml:space="preserve">    </w:t>
                  </w:r>
                  <w:r>
                    <w:rPr>
                      <w:rFonts w:ascii="仿宋_GB2312" w:hAnsi="仿宋_GB2312" w:cs="仿宋_GB2312" w:eastAsia="仿宋_GB2312"/>
                      <w:sz w:val="18"/>
                    </w:rPr>
                    <w:t>光学组件独立，非一体化操作控制单元，外接</w:t>
                  </w:r>
                  <w:r>
                    <w:rPr>
                      <w:rFonts w:ascii="仿宋_GB2312" w:hAnsi="仿宋_GB2312" w:cs="仿宋_GB2312" w:eastAsia="仿宋_GB2312"/>
                      <w:sz w:val="18"/>
                    </w:rPr>
                    <w:t>工作站</w:t>
                  </w:r>
                  <w:r>
                    <w:rPr>
                      <w:rFonts w:ascii="仿宋_GB2312" w:hAnsi="仿宋_GB2312" w:cs="仿宋_GB2312" w:eastAsia="仿宋_GB2312"/>
                      <w:sz w:val="18"/>
                    </w:rPr>
                    <w:t>操作。</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测试方法：</w:t>
                  </w:r>
                  <w:r>
                    <w:rPr>
                      <w:rFonts w:ascii="仿宋_GB2312" w:hAnsi="仿宋_GB2312" w:cs="仿宋_GB2312" w:eastAsia="仿宋_GB2312"/>
                      <w:sz w:val="18"/>
                    </w:rPr>
                    <w:t xml:space="preserve">    </w:t>
                  </w:r>
                  <w:r>
                    <w:rPr>
                      <w:rFonts w:ascii="仿宋_GB2312" w:hAnsi="仿宋_GB2312" w:cs="仿宋_GB2312" w:eastAsia="仿宋_GB2312"/>
                      <w:sz w:val="18"/>
                    </w:rPr>
                    <w:t>速率法、两点法、终点法</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测量范围：</w:t>
                  </w:r>
                  <w:r>
                    <w:rPr>
                      <w:rFonts w:ascii="仿宋_GB2312" w:hAnsi="仿宋_GB2312" w:cs="仿宋_GB2312" w:eastAsia="仿宋_GB2312"/>
                      <w:sz w:val="18"/>
                    </w:rPr>
                    <w:t xml:space="preserve">    </w:t>
                  </w:r>
                  <w:r>
                    <w:rPr>
                      <w:rFonts w:ascii="仿宋_GB2312" w:hAnsi="仿宋_GB2312" w:cs="仿宋_GB2312" w:eastAsia="仿宋_GB2312"/>
                      <w:sz w:val="18"/>
                    </w:rPr>
                    <w:t>0-4.000Abs。</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重复性：</w:t>
                  </w:r>
                  <w:r>
                    <w:rPr>
                      <w:rFonts w:ascii="仿宋_GB2312" w:hAnsi="仿宋_GB2312" w:cs="仿宋_GB2312" w:eastAsia="仿宋_GB2312"/>
                      <w:sz w:val="18"/>
                    </w:rPr>
                    <w:t xml:space="preserve">      </w:t>
                  </w:r>
                  <w:r>
                    <w:rPr>
                      <w:rFonts w:ascii="仿宋_GB2312" w:hAnsi="仿宋_GB2312" w:cs="仿宋_GB2312" w:eastAsia="仿宋_GB2312"/>
                      <w:sz w:val="18"/>
                    </w:rPr>
                    <w:t>＜</w:t>
                  </w:r>
                  <w:r>
                    <w:rPr>
                      <w:rFonts w:ascii="仿宋_GB2312" w:hAnsi="仿宋_GB2312" w:cs="仿宋_GB2312" w:eastAsia="仿宋_GB2312"/>
                      <w:sz w:val="18"/>
                    </w:rPr>
                    <w:t>0.5%</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稳定性：</w:t>
                  </w:r>
                  <w:r>
                    <w:rPr>
                      <w:rFonts w:ascii="仿宋_GB2312" w:hAnsi="仿宋_GB2312" w:cs="仿宋_GB2312" w:eastAsia="仿宋_GB2312"/>
                      <w:sz w:val="18"/>
                    </w:rPr>
                    <w:t xml:space="preserve">      </w:t>
                  </w:r>
                  <w:r>
                    <w:rPr>
                      <w:rFonts w:ascii="仿宋_GB2312" w:hAnsi="仿宋_GB2312" w:cs="仿宋_GB2312" w:eastAsia="仿宋_GB2312"/>
                      <w:sz w:val="18"/>
                    </w:rPr>
                    <w:t>±0.005</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滤</w:t>
                  </w:r>
                  <w:r>
                    <w:rPr>
                      <w:rFonts w:ascii="仿宋_GB2312" w:hAnsi="仿宋_GB2312" w:cs="仿宋_GB2312" w:eastAsia="仿宋_GB2312"/>
                      <w:sz w:val="18"/>
                    </w:rPr>
                    <w:t>光</w:t>
                  </w:r>
                  <w:r>
                    <w:rPr>
                      <w:rFonts w:ascii="仿宋_GB2312" w:hAnsi="仿宋_GB2312" w:cs="仿宋_GB2312" w:eastAsia="仿宋_GB2312"/>
                      <w:sz w:val="18"/>
                    </w:rPr>
                    <w:t>片：</w:t>
                  </w:r>
                  <w:r>
                    <w:rPr>
                      <w:rFonts w:ascii="仿宋_GB2312" w:hAnsi="仿宋_GB2312" w:cs="仿宋_GB2312" w:eastAsia="仿宋_GB2312"/>
                      <w:sz w:val="18"/>
                    </w:rPr>
                    <w:t>标准配置</w:t>
                  </w:r>
                  <w:r>
                    <w:rPr>
                      <w:rFonts w:ascii="仿宋_GB2312" w:hAnsi="仿宋_GB2312" w:cs="仿宋_GB2312" w:eastAsia="仿宋_GB2312"/>
                      <w:sz w:val="18"/>
                    </w:rPr>
                    <w:t>405、450、492和630nm四片，最多可装载8片。</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具备振板功能：速度和时间可调。</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项目设置：</w:t>
                  </w:r>
                  <w:r>
                    <w:rPr>
                      <w:rFonts w:ascii="仿宋_GB2312" w:hAnsi="仿宋_GB2312" w:cs="仿宋_GB2312" w:eastAsia="仿宋_GB2312"/>
                      <w:sz w:val="18"/>
                    </w:rPr>
                    <w:t xml:space="preserve">   </w:t>
                  </w:r>
                  <w:r>
                    <w:rPr>
                      <w:rFonts w:ascii="仿宋_GB2312" w:hAnsi="仿宋_GB2312" w:cs="仿宋_GB2312" w:eastAsia="仿宋_GB2312"/>
                      <w:sz w:val="18"/>
                    </w:rPr>
                    <w:t>在同一块板上可同时设置</w:t>
                  </w:r>
                  <w:r>
                    <w:rPr>
                      <w:rFonts w:ascii="仿宋_GB2312" w:hAnsi="仿宋_GB2312" w:cs="仿宋_GB2312" w:eastAsia="仿宋_GB2312"/>
                      <w:sz w:val="18"/>
                    </w:rPr>
                    <w:t>≧12个以上不同的项目。</w:t>
                  </w:r>
                </w:p>
                <w:p>
                  <w:pPr>
                    <w:pStyle w:val="null3"/>
                    <w:jc w:val="both"/>
                  </w:pP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对照设置：</w:t>
                  </w:r>
                  <w:r>
                    <w:rPr>
                      <w:rFonts w:ascii="仿宋_GB2312" w:hAnsi="仿宋_GB2312" w:cs="仿宋_GB2312" w:eastAsia="仿宋_GB2312"/>
                      <w:sz w:val="18"/>
                    </w:rPr>
                    <w:t xml:space="preserve">  </w:t>
                  </w:r>
                  <w:r>
                    <w:rPr>
                      <w:rFonts w:ascii="仿宋_GB2312" w:hAnsi="仿宋_GB2312" w:cs="仿宋_GB2312" w:eastAsia="仿宋_GB2312"/>
                      <w:sz w:val="18"/>
                    </w:rPr>
                    <w:t>可在任意位置设置</w:t>
                  </w:r>
                  <w:r>
                    <w:rPr>
                      <w:rFonts w:ascii="仿宋_GB2312" w:hAnsi="仿宋_GB2312" w:cs="仿宋_GB2312" w:eastAsia="仿宋_GB2312"/>
                      <w:sz w:val="18"/>
                    </w:rPr>
                    <w:t>≧5对的阴阳性对照。</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0</w:t>
                  </w:r>
                  <w:r>
                    <w:rPr>
                      <w:rFonts w:ascii="仿宋_GB2312" w:hAnsi="仿宋_GB2312" w:cs="仿宋_GB2312" w:eastAsia="仿宋_GB2312"/>
                      <w:sz w:val="18"/>
                    </w:rPr>
                    <w:t xml:space="preserve"> </w:t>
                  </w:r>
                  <w:r>
                    <w:rPr>
                      <w:rFonts w:ascii="仿宋_GB2312" w:hAnsi="仿宋_GB2312" w:cs="仿宋_GB2312" w:eastAsia="仿宋_GB2312"/>
                      <w:sz w:val="18"/>
                    </w:rPr>
                    <w:t>存</w:t>
                  </w:r>
                  <w:r>
                    <w:rPr>
                      <w:rFonts w:ascii="仿宋_GB2312" w:hAnsi="仿宋_GB2312" w:cs="仿宋_GB2312" w:eastAsia="仿宋_GB2312"/>
                      <w:sz w:val="18"/>
                    </w:rPr>
                    <w:t xml:space="preserve">  </w:t>
                  </w:r>
                  <w:r>
                    <w:rPr>
                      <w:rFonts w:ascii="仿宋_GB2312" w:hAnsi="仿宋_GB2312" w:cs="仿宋_GB2312" w:eastAsia="仿宋_GB2312"/>
                      <w:sz w:val="18"/>
                    </w:rPr>
                    <w:t>储：</w:t>
                  </w:r>
                  <w:r>
                    <w:rPr>
                      <w:rFonts w:ascii="仿宋_GB2312" w:hAnsi="仿宋_GB2312" w:cs="仿宋_GB2312" w:eastAsia="仿宋_GB2312"/>
                      <w:sz w:val="18"/>
                    </w:rPr>
                    <w:t>可存储</w:t>
                  </w:r>
                  <w:r>
                    <w:rPr>
                      <w:rFonts w:ascii="仿宋_GB2312" w:hAnsi="仿宋_GB2312" w:cs="仿宋_GB2312" w:eastAsia="仿宋_GB2312"/>
                      <w:sz w:val="18"/>
                    </w:rPr>
                    <w:t>≧100组程序，≧10万个测试结果。</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质</w:t>
                  </w:r>
                  <w:r>
                    <w:rPr>
                      <w:rFonts w:ascii="仿宋_GB2312" w:hAnsi="仿宋_GB2312" w:cs="仿宋_GB2312" w:eastAsia="仿宋_GB2312"/>
                      <w:sz w:val="18"/>
                    </w:rPr>
                    <w:t xml:space="preserve">  </w:t>
                  </w:r>
                  <w:r>
                    <w:rPr>
                      <w:rFonts w:ascii="仿宋_GB2312" w:hAnsi="仿宋_GB2312" w:cs="仿宋_GB2312" w:eastAsia="仿宋_GB2312"/>
                      <w:sz w:val="18"/>
                    </w:rPr>
                    <w:t>控：</w:t>
                  </w:r>
                  <w:r>
                    <w:rPr>
                      <w:rFonts w:ascii="仿宋_GB2312" w:hAnsi="仿宋_GB2312" w:cs="仿宋_GB2312" w:eastAsia="仿宋_GB2312"/>
                      <w:sz w:val="18"/>
                    </w:rPr>
                    <w:t xml:space="preserve">    </w:t>
                  </w:r>
                  <w:r>
                    <w:rPr>
                      <w:rFonts w:ascii="仿宋_GB2312" w:hAnsi="仿宋_GB2312" w:cs="仿宋_GB2312" w:eastAsia="仿宋_GB2312"/>
                      <w:sz w:val="18"/>
                    </w:rPr>
                    <w:t>可做</w:t>
                  </w:r>
                  <w:r>
                    <w:rPr>
                      <w:rFonts w:ascii="仿宋_GB2312" w:hAnsi="仿宋_GB2312" w:cs="仿宋_GB2312" w:eastAsia="仿宋_GB2312"/>
                      <w:sz w:val="18"/>
                    </w:rPr>
                    <w:t>Westguard多规则质控和即刻法质控，可存储Westguard多规则质控和即刻法质控的质控图，可做三水平质控。</w:t>
                  </w:r>
                </w:p>
                <w:p>
                  <w:pPr>
                    <w:pStyle w:val="null3"/>
                    <w:jc w:val="both"/>
                  </w:pPr>
                  <w:r>
                    <w:rPr>
                      <w:rFonts w:ascii="仿宋_GB2312" w:hAnsi="仿宋_GB2312" w:cs="仿宋_GB2312" w:eastAsia="仿宋_GB2312"/>
                      <w:sz w:val="18"/>
                    </w:rPr>
                    <w:t>12</w:t>
                  </w:r>
                  <w:r>
                    <w:rPr>
                      <w:rFonts w:ascii="仿宋_GB2312" w:hAnsi="仿宋_GB2312" w:cs="仿宋_GB2312" w:eastAsia="仿宋_GB2312"/>
                      <w:sz w:val="18"/>
                    </w:rPr>
                    <w:t>、</w:t>
                  </w:r>
                  <w:r>
                    <w:rPr>
                      <w:rFonts w:ascii="仿宋_GB2312" w:hAnsi="仿宋_GB2312" w:cs="仿宋_GB2312" w:eastAsia="仿宋_GB2312"/>
                      <w:sz w:val="18"/>
                    </w:rPr>
                    <w:t>计算方法：</w:t>
                  </w:r>
                  <w:r>
                    <w:rPr>
                      <w:rFonts w:ascii="仿宋_GB2312" w:hAnsi="仿宋_GB2312" w:cs="仿宋_GB2312" w:eastAsia="仿宋_GB2312"/>
                      <w:sz w:val="18"/>
                    </w:rPr>
                    <w:t xml:space="preserve">  </w:t>
                  </w:r>
                  <w:r>
                    <w:rPr>
                      <w:rFonts w:ascii="仿宋_GB2312" w:hAnsi="仿宋_GB2312" w:cs="仿宋_GB2312" w:eastAsia="仿宋_GB2312"/>
                      <w:sz w:val="18"/>
                    </w:rPr>
                    <w:t>软件支持多种计算方式，至少包括吸光度模式、</w:t>
                  </w:r>
                  <w:r>
                    <w:rPr>
                      <w:rFonts w:ascii="仿宋_GB2312" w:hAnsi="仿宋_GB2312" w:cs="仿宋_GB2312" w:eastAsia="仿宋_GB2312"/>
                      <w:sz w:val="18"/>
                    </w:rPr>
                    <w:t>Cut-Off定性计算、单点定标、折线回归、多点百分比、线性回归、指数回归、对数回归、幂回归、百分比对数回归、四参数回归。</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测试方法：</w:t>
                  </w:r>
                  <w:r>
                    <w:rPr>
                      <w:rFonts w:ascii="仿宋_GB2312" w:hAnsi="仿宋_GB2312" w:cs="仿宋_GB2312" w:eastAsia="仿宋_GB2312"/>
                      <w:sz w:val="18"/>
                    </w:rPr>
                    <w:t xml:space="preserve">  </w:t>
                  </w:r>
                  <w:r>
                    <w:rPr>
                      <w:rFonts w:ascii="仿宋_GB2312" w:hAnsi="仿宋_GB2312" w:cs="仿宋_GB2312" w:eastAsia="仿宋_GB2312"/>
                      <w:sz w:val="18"/>
                    </w:rPr>
                    <w:t>具备单波长法、双波长法、多孔空白法、行空白法、列空白法等测试方法。</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软件功能：</w:t>
                  </w:r>
                  <w:r>
                    <w:rPr>
                      <w:rFonts w:ascii="仿宋_GB2312" w:hAnsi="仿宋_GB2312" w:cs="仿宋_GB2312" w:eastAsia="仿宋_GB2312"/>
                      <w:sz w:val="18"/>
                    </w:rPr>
                    <w:t xml:space="preserve">   </w:t>
                  </w:r>
                  <w:r>
                    <w:rPr>
                      <w:rFonts w:ascii="仿宋_GB2312" w:hAnsi="仿宋_GB2312" w:cs="仿宋_GB2312" w:eastAsia="仿宋_GB2312"/>
                      <w:sz w:val="18"/>
                    </w:rPr>
                    <w:t>内置科室数据库、医生数据库、系统日志、试剂管理、工作量统计等功能。</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报告格式：</w:t>
                  </w:r>
                  <w:r>
                    <w:rPr>
                      <w:rFonts w:ascii="仿宋_GB2312" w:hAnsi="仿宋_GB2312" w:cs="仿宋_GB2312" w:eastAsia="仿宋_GB2312"/>
                      <w:sz w:val="18"/>
                    </w:rPr>
                    <w:t xml:space="preserve">  </w:t>
                  </w:r>
                  <w:r>
                    <w:rPr>
                      <w:rFonts w:ascii="仿宋_GB2312" w:hAnsi="仿宋_GB2312" w:cs="仿宋_GB2312" w:eastAsia="仿宋_GB2312"/>
                      <w:sz w:val="18"/>
                    </w:rPr>
                    <w:t>软件支持多种格式的综合中文报告输出。</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对照品：</w:t>
                  </w:r>
                  <w:r>
                    <w:rPr>
                      <w:rFonts w:ascii="仿宋_GB2312" w:hAnsi="仿宋_GB2312" w:cs="仿宋_GB2312" w:eastAsia="仿宋_GB2312"/>
                      <w:sz w:val="18"/>
                    </w:rPr>
                    <w:t xml:space="preserve">  </w:t>
                  </w:r>
                  <w:r>
                    <w:rPr>
                      <w:rFonts w:ascii="仿宋_GB2312" w:hAnsi="仿宋_GB2312" w:cs="仿宋_GB2312" w:eastAsia="仿宋_GB2312"/>
                      <w:sz w:val="21"/>
                    </w:rPr>
                    <w:t xml:space="preserve"> </w:t>
                  </w:r>
                  <w:r>
                    <w:rPr>
                      <w:rFonts w:ascii="仿宋_GB2312" w:hAnsi="仿宋_GB2312" w:cs="仿宋_GB2312" w:eastAsia="仿宋_GB2312"/>
                      <w:sz w:val="18"/>
                    </w:rPr>
                    <w:t>软件支持临界对照品的检测，也可以通过阴性对照和阳性对照的结果计算临界值。</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零下</w:t>
                  </w:r>
                  <w:r>
                    <w:rPr>
                      <w:rFonts w:ascii="仿宋_GB2312" w:hAnsi="仿宋_GB2312" w:cs="仿宋_GB2312" w:eastAsia="仿宋_GB2312"/>
                      <w:sz w:val="18"/>
                      <w:color w:val="000000"/>
                    </w:rPr>
                    <w:t>70°C医用冰箱</w:t>
                  </w:r>
                </w:p>
              </w:tc>
              <w:tc>
                <w:tcPr>
                  <w:tcW w:type="dxa" w:w="1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立式；有效容积</w:t>
                  </w:r>
                  <w:r>
                    <w:rPr>
                      <w:rFonts w:ascii="仿宋_GB2312" w:hAnsi="仿宋_GB2312" w:cs="仿宋_GB2312" w:eastAsia="仿宋_GB2312"/>
                      <w:sz w:val="18"/>
                    </w:rPr>
                    <w:t>≥4</w:t>
                  </w:r>
                  <w:r>
                    <w:rPr>
                      <w:rFonts w:ascii="仿宋_GB2312" w:hAnsi="仿宋_GB2312" w:cs="仿宋_GB2312" w:eastAsia="仿宋_GB2312"/>
                      <w:sz w:val="18"/>
                    </w:rPr>
                    <w:t>00</w:t>
                  </w:r>
                  <w:r>
                    <w:rPr>
                      <w:rFonts w:ascii="仿宋_GB2312" w:hAnsi="仿宋_GB2312" w:cs="仿宋_GB2312" w:eastAsia="仿宋_GB2312"/>
                      <w:sz w:val="18"/>
                    </w:rPr>
                    <w:t>L；整机宽度≤830mm(含手把、箱体、铰链)；</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整机装箱量</w:t>
                  </w:r>
                  <w:r>
                    <w:rPr>
                      <w:rFonts w:ascii="仿宋_GB2312" w:hAnsi="仿宋_GB2312" w:cs="仿宋_GB2312" w:eastAsia="仿宋_GB2312"/>
                      <w:sz w:val="18"/>
                    </w:rPr>
                    <w:t>≥300个冻存盒，整机样本量≥30000份（2ml冻存管）；</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、温度控制：微电脑控制，箱内温度</w:t>
                  </w:r>
                  <w:r>
                    <w:rPr>
                      <w:rFonts w:ascii="仿宋_GB2312" w:hAnsi="仿宋_GB2312" w:cs="仿宋_GB2312" w:eastAsia="仿宋_GB2312"/>
                      <w:sz w:val="18"/>
                    </w:rPr>
                    <w:t>-40℃~-86℃可调，不小于10英寸</w:t>
                  </w:r>
                  <w:r>
                    <w:rPr>
                      <w:rFonts w:ascii="仿宋_GB2312" w:hAnsi="仿宋_GB2312" w:cs="仿宋_GB2312" w:eastAsia="仿宋_GB2312"/>
                      <w:sz w:val="18"/>
                    </w:rPr>
                    <w:t>彩色</w:t>
                  </w:r>
                  <w:r>
                    <w:rPr>
                      <w:rFonts w:ascii="仿宋_GB2312" w:hAnsi="仿宋_GB2312" w:cs="仿宋_GB2312" w:eastAsia="仿宋_GB2312"/>
                      <w:sz w:val="18"/>
                    </w:rPr>
                    <w:t>高性能触摸屏，可显示箱内温度，设定温度，环境温度，输入电压，支持戴手套操作。能设定高低温报警和箱内温度，具有故障提示预警功能。</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、安全系统：多种故障报警（高低温报警、传感器故障报警、门开报警、冷凝器脏报警、电池电量低报警）；声音蜂鸣报警</w:t>
                  </w:r>
                  <w:r>
                    <w:rPr>
                      <w:rFonts w:ascii="仿宋_GB2312" w:hAnsi="仿宋_GB2312" w:cs="仿宋_GB2312" w:eastAsia="仿宋_GB2312"/>
                      <w:sz w:val="18"/>
                    </w:rPr>
                    <w:t>或</w:t>
                  </w:r>
                  <w:r>
                    <w:rPr>
                      <w:rFonts w:ascii="仿宋_GB2312" w:hAnsi="仿宋_GB2312" w:cs="仿宋_GB2312" w:eastAsia="仿宋_GB2312"/>
                      <w:sz w:val="18"/>
                    </w:rPr>
                    <w:t>灯光闪烁报警；多重保护功能（开机延时保护可设定时间、显示面板密码锁功能）；所有部件独立接地</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、温度均匀性：温度均匀度＜</w:t>
                  </w:r>
                  <w:r>
                    <w:rPr>
                      <w:rFonts w:ascii="仿宋_GB2312" w:hAnsi="仿宋_GB2312" w:cs="仿宋_GB2312" w:eastAsia="仿宋_GB2312"/>
                      <w:sz w:val="18"/>
                    </w:rPr>
                    <w:t>3℃；</w:t>
                  </w:r>
                  <w:r>
                    <w:rPr>
                      <w:rFonts w:ascii="仿宋_GB2312" w:hAnsi="仿宋_GB2312" w:cs="仿宋_GB2312" w:eastAsia="仿宋_GB2312"/>
                      <w:sz w:val="18"/>
                    </w:rPr>
                    <w:t>提供证明材料；</w:t>
                  </w:r>
                </w:p>
                <w:p>
                  <w:pPr>
                    <w:pStyle w:val="null3"/>
                    <w:jc w:val="both"/>
                  </w:pPr>
                  <w:r>
                    <w:rPr>
                      <w:rFonts w:ascii="仿宋_GB2312" w:hAnsi="仿宋_GB2312" w:cs="仿宋_GB2312" w:eastAsia="仿宋_GB2312"/>
                      <w:sz w:val="18"/>
                    </w:rPr>
                    <w:t>6、具有完善认证证书，医疗器械注册证、CE认证、UL认证等。</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零下</w:t>
                  </w:r>
                  <w:r>
                    <w:rPr>
                      <w:rFonts w:ascii="仿宋_GB2312" w:hAnsi="仿宋_GB2312" w:cs="仿宋_GB2312" w:eastAsia="仿宋_GB2312"/>
                      <w:sz w:val="18"/>
                      <w:color w:val="000000"/>
                    </w:rPr>
                    <w:t>20°C医用冰箱</w:t>
                  </w:r>
                </w:p>
              </w:tc>
              <w:tc>
                <w:tcPr>
                  <w:tcW w:type="dxa" w:w="1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1、有效容积≥53</w:t>
                  </w:r>
                  <w:r>
                    <w:rPr>
                      <w:rFonts w:ascii="仿宋_GB2312" w:hAnsi="仿宋_GB2312" w:cs="仿宋_GB2312" w:eastAsia="仿宋_GB2312"/>
                      <w:sz w:val="18"/>
                    </w:rPr>
                    <w:t>0</w:t>
                  </w:r>
                  <w:r>
                    <w:rPr>
                      <w:rFonts w:ascii="仿宋_GB2312" w:hAnsi="仿宋_GB2312" w:cs="仿宋_GB2312" w:eastAsia="仿宋_GB2312"/>
                      <w:sz w:val="18"/>
                    </w:rPr>
                    <w:t>L，温度范围-10°C～-30°C可调节；</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、具有多种故障报警：高温报警、低温报警、传感器故障报警、环温高报警、断电报警、门开报警</w:t>
                  </w:r>
                  <w:r>
                    <w:rPr>
                      <w:rFonts w:ascii="仿宋_GB2312" w:hAnsi="仿宋_GB2312" w:cs="仿宋_GB2312" w:eastAsia="仿宋_GB2312"/>
                      <w:sz w:val="18"/>
                    </w:rPr>
                    <w:t>等</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、具有断电报警功能</w:t>
                  </w:r>
                  <w:r>
                    <w:rPr>
                      <w:rFonts w:ascii="仿宋_GB2312" w:hAnsi="仿宋_GB2312" w:cs="仿宋_GB2312" w:eastAsia="仿宋_GB2312"/>
                      <w:sz w:val="18"/>
                    </w:rPr>
                    <w:t>，</w:t>
                  </w:r>
                  <w:r>
                    <w:rPr>
                      <w:rFonts w:ascii="仿宋_GB2312" w:hAnsi="仿宋_GB2312" w:cs="仿宋_GB2312" w:eastAsia="仿宋_GB2312"/>
                      <w:sz w:val="18"/>
                    </w:rPr>
                    <w:t>内置备用蓄电池</w:t>
                  </w:r>
                  <w:r>
                    <w:rPr>
                      <w:rFonts w:ascii="仿宋_GB2312" w:hAnsi="仿宋_GB2312" w:cs="仿宋_GB2312" w:eastAsia="仿宋_GB2312"/>
                      <w:sz w:val="18"/>
                    </w:rPr>
                    <w:t>，且在产品断电后能有数字温度显示</w:t>
                  </w:r>
                  <w:r>
                    <w:rPr>
                      <w:rFonts w:ascii="仿宋_GB2312" w:hAnsi="仿宋_GB2312" w:cs="仿宋_GB2312" w:eastAsia="仿宋_GB2312"/>
                      <w:sz w:val="18"/>
                    </w:rPr>
                    <w:t>≥20小时；</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、采用</w:t>
                  </w:r>
                  <w:r>
                    <w:rPr>
                      <w:rFonts w:ascii="仿宋_GB2312" w:hAnsi="仿宋_GB2312" w:cs="仿宋_GB2312" w:eastAsia="仿宋_GB2312"/>
                      <w:sz w:val="18"/>
                    </w:rPr>
                    <w:t>HC环保制冷剂和制冷系统，明确制冷剂用量，制冷剂用量符合国家安全标准,可燃制冷剂不能高于150g；</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、根据低温保存箱国家标准</w:t>
                  </w:r>
                  <w:r>
                    <w:rPr>
                      <w:rFonts w:ascii="仿宋_GB2312" w:hAnsi="仿宋_GB2312" w:cs="仿宋_GB2312" w:eastAsia="仿宋_GB2312"/>
                      <w:sz w:val="18"/>
                    </w:rPr>
                    <w:t>GB/T 20154要求，低温保存箱铭牌上要标注制冷剂的详细名称及装入量；</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、设定</w:t>
                  </w:r>
                  <w:r>
                    <w:rPr>
                      <w:rFonts w:ascii="仿宋_GB2312" w:hAnsi="仿宋_GB2312" w:cs="仿宋_GB2312" w:eastAsia="仿宋_GB2312"/>
                      <w:sz w:val="18"/>
                    </w:rPr>
                    <w:t>-30℃的特性点温度均匀性≤3℃，可提供实验室符合CNAS\CMA资质的检验报告；</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、具有完善认证证书，医疗器械注册证、</w:t>
                  </w:r>
                  <w:r>
                    <w:rPr>
                      <w:rFonts w:ascii="仿宋_GB2312" w:hAnsi="仿宋_GB2312" w:cs="仿宋_GB2312" w:eastAsia="仿宋_GB2312"/>
                      <w:sz w:val="18"/>
                    </w:rPr>
                    <w:t>CE认证、UL认证等。</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立式双门结构，优化嵌入式双密封条设计，</w:t>
                  </w:r>
                  <w:r>
                    <w:rPr>
                      <w:rFonts w:ascii="仿宋_GB2312" w:hAnsi="仿宋_GB2312" w:cs="仿宋_GB2312" w:eastAsia="仿宋_GB2312"/>
                      <w:sz w:val="18"/>
                    </w:rPr>
                    <w:t>LBA整体发泡，发泡层厚度≥80mm，密封保温效果好</w:t>
                  </w:r>
                  <w:r>
                    <w:rPr>
                      <w:rFonts w:ascii="仿宋_GB2312" w:hAnsi="仿宋_GB2312" w:cs="仿宋_GB2312" w:eastAsia="仿宋_GB2312"/>
                      <w:sz w:val="18"/>
                    </w:rPr>
                    <w:t>。</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6</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电热恒温水</w:t>
                  </w:r>
                  <w:r>
                    <w:rPr>
                      <w:rFonts w:ascii="仿宋_GB2312" w:hAnsi="仿宋_GB2312" w:cs="仿宋_GB2312" w:eastAsia="仿宋_GB2312"/>
                      <w:sz w:val="18"/>
                    </w:rPr>
                    <w:t>浴</w:t>
                  </w:r>
                  <w:r>
                    <w:rPr>
                      <w:rFonts w:ascii="仿宋_GB2312" w:hAnsi="仿宋_GB2312" w:cs="仿宋_GB2312" w:eastAsia="仿宋_GB2312"/>
                      <w:sz w:val="18"/>
                    </w:rPr>
                    <w:t>箱</w:t>
                  </w:r>
                </w:p>
              </w:tc>
              <w:tc>
                <w:tcPr>
                  <w:tcW w:type="dxa" w:w="1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方式：自然水对流热传递</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使用温度范围：</w:t>
                  </w:r>
                  <w:r>
                    <w:rPr>
                      <w:rFonts w:ascii="仿宋_GB2312" w:hAnsi="仿宋_GB2312" w:cs="仿宋_GB2312" w:eastAsia="仿宋_GB2312"/>
                      <w:sz w:val="18"/>
                    </w:rPr>
                    <w:t>RT+5-65℃</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温度分辨率：</w:t>
                  </w:r>
                  <w:r>
                    <w:rPr>
                      <w:rFonts w:ascii="仿宋_GB2312" w:hAnsi="仿宋_GB2312" w:cs="仿宋_GB2312" w:eastAsia="仿宋_GB2312"/>
                      <w:sz w:val="18"/>
                    </w:rPr>
                    <w:t>0.1℃</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温度波动度：</w:t>
                  </w:r>
                  <w:r>
                    <w:rPr>
                      <w:rFonts w:ascii="仿宋_GB2312" w:hAnsi="仿宋_GB2312" w:cs="仿宋_GB2312" w:eastAsia="仿宋_GB2312"/>
                      <w:sz w:val="18"/>
                    </w:rPr>
                    <w:t>±0.5℃</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温度分布精度：</w:t>
                  </w:r>
                  <w:r>
                    <w:rPr>
                      <w:rFonts w:ascii="仿宋_GB2312" w:hAnsi="仿宋_GB2312" w:cs="仿宋_GB2312" w:eastAsia="仿宋_GB2312"/>
                      <w:sz w:val="18"/>
                    </w:rPr>
                    <w:t>±1.0℃</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升温时间</w:t>
                  </w:r>
                  <w:r>
                    <w:rPr>
                      <w:rFonts w:ascii="仿宋_GB2312" w:hAnsi="仿宋_GB2312" w:cs="仿宋_GB2312" w:eastAsia="仿宋_GB2312"/>
                      <w:sz w:val="18"/>
                    </w:rPr>
                    <w:t>:≤40分钟</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温度控制方式：使用微型电脑</w:t>
                  </w:r>
                  <w:r>
                    <w:rPr>
                      <w:rFonts w:ascii="仿宋_GB2312" w:hAnsi="仿宋_GB2312" w:cs="仿宋_GB2312" w:eastAsia="仿宋_GB2312"/>
                      <w:sz w:val="18"/>
                    </w:rPr>
                    <w:t>PID控制加热器输出</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温度设定方式：按键</w:t>
                  </w:r>
                  <w:r>
                    <w:rPr>
                      <w:rFonts w:ascii="仿宋_GB2312" w:hAnsi="仿宋_GB2312" w:cs="仿宋_GB2312" w:eastAsia="仿宋_GB2312"/>
                      <w:sz w:val="18"/>
                    </w:rPr>
                    <w:t>或触摸</w:t>
                  </w:r>
                  <w:r>
                    <w:rPr>
                      <w:rFonts w:ascii="仿宋_GB2312" w:hAnsi="仿宋_GB2312" w:cs="仿宋_GB2312" w:eastAsia="仿宋_GB2312"/>
                      <w:sz w:val="18"/>
                    </w:rPr>
                    <w:t>动作、数显设定</w:t>
                  </w:r>
                </w:p>
                <w:p>
                  <w:pPr>
                    <w:pStyle w:val="null3"/>
                    <w:jc w:val="both"/>
                  </w:pPr>
                  <w:r>
                    <w:rPr>
                      <w:rFonts w:ascii="仿宋_GB2312" w:hAnsi="仿宋_GB2312" w:cs="仿宋_GB2312" w:eastAsia="仿宋_GB2312"/>
                      <w:sz w:val="18"/>
                    </w:rPr>
                    <w:t>9、</w:t>
                  </w:r>
                  <w:r>
                    <w:rPr>
                      <w:rFonts w:ascii="仿宋_GB2312" w:hAnsi="仿宋_GB2312" w:cs="仿宋_GB2312" w:eastAsia="仿宋_GB2312"/>
                      <w:sz w:val="18"/>
                    </w:rPr>
                    <w:t>温度表示方式：测定温度显示：</w:t>
                  </w:r>
                  <w:r>
                    <w:rPr>
                      <w:rFonts w:ascii="仿宋_GB2312" w:hAnsi="仿宋_GB2312" w:cs="仿宋_GB2312" w:eastAsia="仿宋_GB2312"/>
                      <w:sz w:val="18"/>
                    </w:rPr>
                    <w:t>3位数码上位显示 设定温度显示：3位数码下位显示</w:t>
                  </w:r>
                </w:p>
                <w:p>
                  <w:pPr>
                    <w:pStyle w:val="null3"/>
                    <w:jc w:val="both"/>
                  </w:pPr>
                  <w:r>
                    <w:rPr>
                      <w:rFonts w:ascii="仿宋_GB2312" w:hAnsi="仿宋_GB2312" w:cs="仿宋_GB2312" w:eastAsia="仿宋_GB2312"/>
                      <w:sz w:val="18"/>
                    </w:rPr>
                    <w:t>10、</w:t>
                  </w:r>
                  <w:r>
                    <w:rPr>
                      <w:rFonts w:ascii="仿宋_GB2312" w:hAnsi="仿宋_GB2312" w:cs="仿宋_GB2312" w:eastAsia="仿宋_GB2312"/>
                      <w:sz w:val="18"/>
                    </w:rPr>
                    <w:t>内容积：</w:t>
                  </w:r>
                  <w:r>
                    <w:rPr>
                      <w:rFonts w:ascii="仿宋_GB2312" w:hAnsi="仿宋_GB2312" w:cs="仿宋_GB2312" w:eastAsia="仿宋_GB2312"/>
                      <w:sz w:val="18"/>
                    </w:rPr>
                    <w:t>≥36L</w:t>
                  </w:r>
                </w:p>
                <w:p>
                  <w:pPr>
                    <w:pStyle w:val="null3"/>
                    <w:jc w:val="both"/>
                  </w:pPr>
                  <w:r>
                    <w:rPr>
                      <w:rFonts w:ascii="仿宋_GB2312" w:hAnsi="仿宋_GB2312" w:cs="仿宋_GB2312" w:eastAsia="仿宋_GB2312"/>
                      <w:sz w:val="18"/>
                    </w:rPr>
                    <w:t>11、</w:t>
                  </w:r>
                  <w:r>
                    <w:rPr>
                      <w:rFonts w:ascii="仿宋_GB2312" w:hAnsi="仿宋_GB2312" w:cs="仿宋_GB2312" w:eastAsia="仿宋_GB2312"/>
                      <w:sz w:val="18"/>
                    </w:rPr>
                    <w:t>内尺寸（宽</w:t>
                  </w:r>
                  <w:r>
                    <w:rPr>
                      <w:rFonts w:ascii="仿宋_GB2312" w:hAnsi="仿宋_GB2312" w:cs="仿宋_GB2312" w:eastAsia="仿宋_GB2312"/>
                      <w:sz w:val="18"/>
                    </w:rPr>
                    <w:t>*深*高mm）：</w:t>
                  </w:r>
                  <w:r>
                    <w:rPr>
                      <w:rFonts w:ascii="仿宋_GB2312" w:hAnsi="仿宋_GB2312" w:cs="仿宋_GB2312" w:eastAsia="仿宋_GB2312"/>
                      <w:sz w:val="18"/>
                    </w:rPr>
                    <w:t>约</w:t>
                  </w:r>
                  <w:r>
                    <w:rPr>
                      <w:rFonts w:ascii="仿宋_GB2312" w:hAnsi="仿宋_GB2312" w:cs="仿宋_GB2312" w:eastAsia="仿宋_GB2312"/>
                      <w:sz w:val="18"/>
                    </w:rPr>
                    <w:t>600*300*200</w:t>
                  </w:r>
                </w:p>
                <w:p>
                  <w:pPr>
                    <w:pStyle w:val="null3"/>
                    <w:jc w:val="both"/>
                  </w:pPr>
                  <w:r>
                    <w:rPr>
                      <w:rFonts w:ascii="仿宋_GB2312" w:hAnsi="仿宋_GB2312" w:cs="仿宋_GB2312" w:eastAsia="仿宋_GB2312"/>
                      <w:sz w:val="18"/>
                    </w:rPr>
                    <w:t>12、</w:t>
                  </w:r>
                  <w:r>
                    <w:rPr>
                      <w:rFonts w:ascii="仿宋_GB2312" w:hAnsi="仿宋_GB2312" w:cs="仿宋_GB2312" w:eastAsia="仿宋_GB2312"/>
                      <w:sz w:val="18"/>
                    </w:rPr>
                    <w:t>外形尺寸（宽</w:t>
                  </w:r>
                  <w:r>
                    <w:rPr>
                      <w:rFonts w:ascii="仿宋_GB2312" w:hAnsi="仿宋_GB2312" w:cs="仿宋_GB2312" w:eastAsia="仿宋_GB2312"/>
                      <w:sz w:val="18"/>
                    </w:rPr>
                    <w:t>*深*高mm）：</w:t>
                  </w:r>
                  <w:r>
                    <w:rPr>
                      <w:rFonts w:ascii="仿宋_GB2312" w:hAnsi="仿宋_GB2312" w:cs="仿宋_GB2312" w:eastAsia="仿宋_GB2312"/>
                      <w:sz w:val="18"/>
                    </w:rPr>
                    <w:t>约</w:t>
                  </w:r>
                  <w:r>
                    <w:rPr>
                      <w:rFonts w:ascii="仿宋_GB2312" w:hAnsi="仿宋_GB2312" w:cs="仿宋_GB2312" w:eastAsia="仿宋_GB2312"/>
                      <w:sz w:val="18"/>
                    </w:rPr>
                    <w:t>762*374*344</w:t>
                  </w:r>
                  <w:r>
                    <w:rPr>
                      <w:rFonts w:ascii="仿宋_GB2312" w:hAnsi="仿宋_GB2312" w:cs="仿宋_GB2312" w:eastAsia="仿宋_GB2312"/>
                      <w:sz w:val="21"/>
                    </w:rPr>
                    <w:t xml:space="preserve">  </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生化培养箱</w:t>
                  </w:r>
                </w:p>
              </w:tc>
              <w:tc>
                <w:tcPr>
                  <w:tcW w:type="dxa" w:w="1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1、用于医疗机构对细菌、霉菌等微生物的培养、保存。</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18"/>
                    </w:rPr>
                    <w:t>2、内</w:t>
                  </w:r>
                  <w:r>
                    <w:rPr>
                      <w:rFonts w:ascii="仿宋_GB2312" w:hAnsi="仿宋_GB2312" w:cs="仿宋_GB2312" w:eastAsia="仿宋_GB2312"/>
                      <w:sz w:val="18"/>
                    </w:rPr>
                    <w:t>装有风机</w:t>
                  </w:r>
                  <w:r>
                    <w:rPr>
                      <w:rFonts w:ascii="仿宋_GB2312" w:hAnsi="仿宋_GB2312" w:cs="仿宋_GB2312" w:eastAsia="仿宋_GB2312"/>
                      <w:sz w:val="18"/>
                    </w:rPr>
                    <w:t>设计</w:t>
                  </w:r>
                  <w:r>
                    <w:rPr>
                      <w:rFonts w:ascii="仿宋_GB2312" w:hAnsi="仿宋_GB2312" w:cs="仿宋_GB2312" w:eastAsia="仿宋_GB2312"/>
                      <w:sz w:val="18"/>
                    </w:rPr>
                    <w:t>微气流循环</w:t>
                  </w:r>
                  <w:r>
                    <w:rPr>
                      <w:rFonts w:ascii="仿宋_GB2312" w:hAnsi="仿宋_GB2312" w:cs="仿宋_GB2312" w:eastAsia="仿宋_GB2312"/>
                      <w:sz w:val="18"/>
                    </w:rPr>
                    <w:t>功能</w:t>
                  </w:r>
                  <w:r>
                    <w:rPr>
                      <w:rFonts w:ascii="仿宋_GB2312" w:hAnsi="仿宋_GB2312" w:cs="仿宋_GB2312" w:eastAsia="仿宋_GB2312"/>
                      <w:sz w:val="18"/>
                    </w:rPr>
                    <w:t>，提高箱内温度均匀度。</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LED 数码显示的 PID 温度控制器，控温精准； 连续运行或定时运行：0 ～ 9999min；具有参数记忆功能，来电自动恢复运行。</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Cubigel 制冷压缩机，高效、低耗；无氟环保制冷剂。</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独立的外置温度保护装置。</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符合</w:t>
                  </w:r>
                  <w:r>
                    <w:rPr>
                      <w:rFonts w:ascii="仿宋_GB2312" w:hAnsi="仿宋_GB2312" w:cs="仿宋_GB2312" w:eastAsia="仿宋_GB2312"/>
                      <w:sz w:val="18"/>
                    </w:rPr>
                    <w:t>GB/T 18268.1-2010 测量、控制和实验室用的电设备电磁兼容性要求。</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通过</w:t>
                  </w:r>
                  <w:r>
                    <w:rPr>
                      <w:rFonts w:ascii="仿宋_GB2312" w:hAnsi="仿宋_GB2312" w:cs="仿宋_GB2312" w:eastAsia="仿宋_GB2312"/>
                      <w:sz w:val="18"/>
                    </w:rPr>
                    <w:t>GB 4824 工业、科学和医疗（ISM）射频设备电磁骚扰特性限值和测量方法 1 组 B 类 检测</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8、分层箱≥3层。</w:t>
                  </w:r>
                </w:p>
                <w:p>
                  <w:pPr>
                    <w:pStyle w:val="null3"/>
                    <w:jc w:val="both"/>
                  </w:pPr>
                  <w:r>
                    <w:rPr>
                      <w:rFonts w:ascii="仿宋_GB2312" w:hAnsi="仿宋_GB2312" w:cs="仿宋_GB2312" w:eastAsia="仿宋_GB2312"/>
                      <w:sz w:val="18"/>
                    </w:rPr>
                    <w:t>9、尺寸：长≥65cm，宽≥65cm，高≥100cm</w:t>
                  </w:r>
                </w:p>
                <w:p>
                  <w:pPr>
                    <w:pStyle w:val="null3"/>
                    <w:jc w:val="both"/>
                  </w:pPr>
                  <w:r>
                    <w:rPr>
                      <w:rFonts w:ascii="仿宋_GB2312" w:hAnsi="仿宋_GB2312" w:cs="仿宋_GB2312" w:eastAsia="仿宋_GB2312"/>
                      <w:sz w:val="18"/>
                    </w:rPr>
                    <w:t>10温控范围：3-60℃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生物显微镜</w:t>
                  </w:r>
                </w:p>
              </w:tc>
              <w:tc>
                <w:tcPr>
                  <w:tcW w:type="dxa" w:w="1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光学系统：无限远光学矫正系统，齐焦距离</w:t>
                  </w:r>
                  <w:r>
                    <w:rPr>
                      <w:rFonts w:ascii="仿宋_GB2312" w:hAnsi="仿宋_GB2312" w:cs="仿宋_GB2312" w:eastAsia="仿宋_GB2312"/>
                      <w:sz w:val="18"/>
                    </w:rPr>
                    <w:t>符合国标</w:t>
                  </w:r>
                  <w:r>
                    <w:rPr>
                      <w:rFonts w:ascii="仿宋_GB2312" w:hAnsi="仿宋_GB2312" w:cs="仿宋_GB2312" w:eastAsia="仿宋_GB2312"/>
                      <w:sz w:val="18"/>
                    </w:rPr>
                    <w:t>45mm。</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载物台：钢丝传动，无齿条结构</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尺寸为：</w:t>
                  </w:r>
                  <w:r>
                    <w:rPr>
                      <w:rFonts w:ascii="仿宋_GB2312" w:hAnsi="仿宋_GB2312" w:cs="仿宋_GB2312" w:eastAsia="仿宋_GB2312"/>
                      <w:sz w:val="18"/>
                    </w:rPr>
                    <w:t>120 x 132mm；行程为：76mm（X）x 30mm（Y）</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调焦机构：有粗调限位，可以进行张力调节</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聚光镜：带有孔径光阑的阿贝聚光镜，</w:t>
                  </w:r>
                  <w:r>
                    <w:rPr>
                      <w:rFonts w:ascii="仿宋_GB2312" w:hAnsi="仿宋_GB2312" w:cs="仿宋_GB2312" w:eastAsia="仿宋_GB2312"/>
                      <w:sz w:val="18"/>
                    </w:rPr>
                    <w:t>N.A. 1.25，带有蓝色滤色片</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照明系统：</w:t>
                  </w:r>
                  <w:r>
                    <w:rPr>
                      <w:rFonts w:ascii="仿宋_GB2312" w:hAnsi="仿宋_GB2312" w:cs="仿宋_GB2312" w:eastAsia="仿宋_GB2312"/>
                      <w:sz w:val="18"/>
                    </w:rPr>
                    <w:t>LED光源≥20000小时寿命</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双目观察筒：瞳距调整范围</w:t>
                  </w:r>
                  <w:r>
                    <w:rPr>
                      <w:rFonts w:ascii="仿宋_GB2312" w:hAnsi="仿宋_GB2312" w:cs="仿宋_GB2312" w:eastAsia="仿宋_GB2312"/>
                      <w:sz w:val="18"/>
                    </w:rPr>
                    <w:t>48-87mm， 倾斜角度30°，带屈光度调节，360°可旋转，铰链式，眼点高度≥43</w:t>
                  </w:r>
                  <w:r>
                    <w:rPr>
                      <w:rFonts w:ascii="仿宋_GB2312" w:hAnsi="仿宋_GB2312" w:cs="仿宋_GB2312" w:eastAsia="仿宋_GB2312"/>
                      <w:sz w:val="18"/>
                    </w:rPr>
                    <w:t>0</w:t>
                  </w:r>
                  <w:r>
                    <w:rPr>
                      <w:rFonts w:ascii="仿宋_GB2312" w:hAnsi="仿宋_GB2312" w:cs="仿宋_GB2312" w:eastAsia="仿宋_GB2312"/>
                      <w:sz w:val="18"/>
                    </w:rPr>
                    <w:t xml:space="preserve"> </w:t>
                  </w:r>
                  <w:r>
                    <w:rPr>
                      <w:rFonts w:ascii="仿宋_GB2312" w:hAnsi="仿宋_GB2312" w:cs="仿宋_GB2312" w:eastAsia="仿宋_GB2312"/>
                      <w:sz w:val="18"/>
                    </w:rPr>
                    <w:t>mm，视场数≥20</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目镜：</w:t>
                  </w:r>
                  <w:r>
                    <w:rPr>
                      <w:rFonts w:ascii="仿宋_GB2312" w:hAnsi="仿宋_GB2312" w:cs="仿宋_GB2312" w:eastAsia="仿宋_GB2312"/>
                      <w:sz w:val="18"/>
                    </w:rPr>
                    <w:t>10X，带眼罩，视场数≥20</w:t>
                  </w:r>
                </w:p>
                <w:p>
                  <w:pPr>
                    <w:pStyle w:val="null3"/>
                    <w:jc w:val="both"/>
                  </w:pPr>
                  <w:r>
                    <w:rPr>
                      <w:rFonts w:ascii="仿宋_GB2312" w:hAnsi="仿宋_GB2312" w:cs="仿宋_GB2312" w:eastAsia="仿宋_GB2312"/>
                      <w:sz w:val="18"/>
                    </w:rPr>
                    <w:t>9、</w:t>
                  </w:r>
                  <w:r>
                    <w:rPr>
                      <w:rFonts w:ascii="仿宋_GB2312" w:hAnsi="仿宋_GB2312" w:cs="仿宋_GB2312" w:eastAsia="仿宋_GB2312"/>
                      <w:sz w:val="18"/>
                    </w:rPr>
                    <w:t>物镜转盘：与显微镜机身固定的内旋式</w:t>
                  </w:r>
                  <w:r>
                    <w:rPr>
                      <w:rFonts w:ascii="仿宋_GB2312" w:hAnsi="仿宋_GB2312" w:cs="仿宋_GB2312" w:eastAsia="仿宋_GB2312"/>
                      <w:sz w:val="18"/>
                    </w:rPr>
                    <w:t>4孔物镜转盘</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10、</w:t>
                  </w:r>
                  <w:r>
                    <w:rPr>
                      <w:rFonts w:ascii="仿宋_GB2312" w:hAnsi="仿宋_GB2312" w:cs="仿宋_GB2312" w:eastAsia="仿宋_GB2312"/>
                      <w:sz w:val="18"/>
                    </w:rPr>
                    <w:t>物镜：平场消色差物镜</w:t>
                  </w:r>
                  <w:r>
                    <w:rPr>
                      <w:rFonts w:ascii="仿宋_GB2312" w:hAnsi="仿宋_GB2312" w:cs="仿宋_GB2312" w:eastAsia="仿宋_GB2312"/>
                      <w:sz w:val="18"/>
                    </w:rPr>
                    <w:t>4X（N.A.≥0.1 W.D≥27）、10X（N.A.≥0.25 W.D≥8）、40X（N.A.≥0.65 W.D≥0.6）、100X（N.A.≥1.25 W.D≥0.12）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超纯水机</w:t>
                  </w:r>
                </w:p>
              </w:tc>
              <w:tc>
                <w:tcPr>
                  <w:tcW w:type="dxa" w:w="1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1、进水要求：水压0.2-0.4mpa,TDS≤300ppm。</w:t>
                  </w:r>
                </w:p>
                <w:p>
                  <w:pPr>
                    <w:pStyle w:val="null3"/>
                    <w:jc w:val="both"/>
                  </w:pPr>
                  <w:r>
                    <w:rPr>
                      <w:rFonts w:ascii="仿宋_GB2312" w:hAnsi="仿宋_GB2312" w:cs="仿宋_GB2312" w:eastAsia="仿宋_GB2312"/>
                      <w:sz w:val="18"/>
                    </w:rPr>
                    <w:t>2、系统总产水量：≥300L/H（25</w:t>
                  </w:r>
                  <w:r>
                    <w:rPr>
                      <w:rFonts w:ascii="仿宋_GB2312" w:hAnsi="仿宋_GB2312" w:cs="仿宋_GB2312" w:eastAsia="仿宋_GB2312"/>
                      <w:sz w:val="18"/>
                    </w:rPr>
                    <w:t>℃</w:t>
                  </w:r>
                  <w:r>
                    <w:rPr>
                      <w:rFonts w:ascii="仿宋_GB2312" w:hAnsi="仿宋_GB2312" w:cs="仿宋_GB2312" w:eastAsia="仿宋_GB2312"/>
                      <w:sz w:val="18"/>
                    </w:rPr>
                    <w:t>进水水温）。</w:t>
                  </w:r>
                </w:p>
                <w:p>
                  <w:pPr>
                    <w:pStyle w:val="null3"/>
                    <w:jc w:val="both"/>
                  </w:pPr>
                  <w:r>
                    <w:rPr>
                      <w:rFonts w:ascii="仿宋_GB2312" w:hAnsi="仿宋_GB2312" w:cs="仿宋_GB2312" w:eastAsia="仿宋_GB2312"/>
                      <w:sz w:val="18"/>
                    </w:rPr>
                    <w:t>3、产水水质：水质满足GB/T6682-2008分析实验室用水规格及试验方法中标准要求，电导率＜0.055us/cm，电阻率≥18MΩ.cm(原水TDS≤300ppm）。</w:t>
                  </w:r>
                </w:p>
                <w:p>
                  <w:pPr>
                    <w:pStyle w:val="null3"/>
                    <w:jc w:val="both"/>
                  </w:pPr>
                  <w:r>
                    <w:rPr>
                      <w:rFonts w:ascii="仿宋_GB2312" w:hAnsi="仿宋_GB2312" w:cs="仿宋_GB2312" w:eastAsia="仿宋_GB2312"/>
                      <w:sz w:val="18"/>
                    </w:rPr>
                    <w:t>4、反渗透系统设计有循环脉动冲洗功能。</w:t>
                  </w:r>
                </w:p>
                <w:p>
                  <w:pPr>
                    <w:pStyle w:val="null3"/>
                    <w:jc w:val="both"/>
                  </w:pPr>
                  <w:r>
                    <w:rPr>
                      <w:rFonts w:ascii="仿宋_GB2312" w:hAnsi="仿宋_GB2312" w:cs="仿宋_GB2312" w:eastAsia="仿宋_GB2312"/>
                      <w:sz w:val="18"/>
                    </w:rPr>
                    <w:t>6、配备全自动预处理系统，根据设置的时间自动进入到再生冲洗状态（提供第三方证明材料）。</w:t>
                  </w:r>
                </w:p>
                <w:p>
                  <w:pPr>
                    <w:pStyle w:val="null3"/>
                    <w:jc w:val="both"/>
                  </w:pPr>
                  <w:r>
                    <w:rPr>
                      <w:rFonts w:ascii="仿宋_GB2312" w:hAnsi="仿宋_GB2312" w:cs="仿宋_GB2312" w:eastAsia="仿宋_GB2312"/>
                      <w:sz w:val="18"/>
                    </w:rPr>
                    <w:t>7、配备≥7寸高清触摸显示屏，水质信息实时显示在触摸屏上且支持历史数据查询。</w:t>
                  </w:r>
                </w:p>
                <w:p>
                  <w:pPr>
                    <w:pStyle w:val="null3"/>
                    <w:jc w:val="both"/>
                  </w:pPr>
                  <w:r>
                    <w:rPr>
                      <w:rFonts w:ascii="仿宋_GB2312" w:hAnsi="仿宋_GB2312" w:cs="仿宋_GB2312" w:eastAsia="仿宋_GB2312"/>
                      <w:sz w:val="18"/>
                    </w:rPr>
                    <w:t>8、PLC智能人机控制，</w:t>
                  </w:r>
                  <w:r>
                    <w:rPr>
                      <w:rFonts w:ascii="仿宋_GB2312" w:hAnsi="仿宋_GB2312" w:cs="仿宋_GB2312" w:eastAsia="仿宋_GB2312"/>
                      <w:sz w:val="18"/>
                    </w:rPr>
                    <w:t>系统运行状态及重要运行数据可</w:t>
                  </w:r>
                  <w:r>
                    <w:rPr>
                      <w:rFonts w:ascii="仿宋_GB2312" w:hAnsi="仿宋_GB2312" w:cs="仿宋_GB2312" w:eastAsia="仿宋_GB2312"/>
                      <w:sz w:val="18"/>
                    </w:rPr>
                    <w:t>实时在线</w:t>
                  </w:r>
                  <w:r>
                    <w:rPr>
                      <w:rFonts w:ascii="仿宋_GB2312" w:hAnsi="仿宋_GB2312" w:cs="仿宋_GB2312" w:eastAsia="仿宋_GB2312"/>
                      <w:sz w:val="18"/>
                    </w:rPr>
                    <w:t>监视。</w:t>
                  </w:r>
                  <w:r>
                    <w:rPr>
                      <w:rFonts w:ascii="仿宋_GB2312" w:hAnsi="仿宋_GB2312" w:cs="仿宋_GB2312" w:eastAsia="仿宋_GB2312"/>
                      <w:sz w:val="18"/>
                    </w:rPr>
                    <w:t>标配多重安全保护，自动液位保护、水满自动停机、高低压保护、漏水检测、过流过载保护功能。水质在线监测，超标后，显示报警信息，并自动排放。</w:t>
                  </w:r>
                </w:p>
                <w:p>
                  <w:pPr>
                    <w:pStyle w:val="null3"/>
                    <w:jc w:val="both"/>
                  </w:pPr>
                  <w:r>
                    <w:rPr>
                      <w:rFonts w:ascii="仿宋_GB2312" w:hAnsi="仿宋_GB2312" w:cs="仿宋_GB2312" w:eastAsia="仿宋_GB2312"/>
                      <w:sz w:val="18"/>
                    </w:rPr>
                    <w:t>9、灭菌方式：无菌过滤滤芯，出水细菌含量&lt;0.1CFU/ml,</w:t>
                  </w:r>
                </w:p>
                <w:p>
                  <w:pPr>
                    <w:pStyle w:val="null3"/>
                    <w:jc w:val="both"/>
                  </w:pPr>
                  <w:r>
                    <w:rPr>
                      <w:rFonts w:ascii="仿宋_GB2312" w:hAnsi="仿宋_GB2312" w:cs="仿宋_GB2312" w:eastAsia="仿宋_GB2312"/>
                      <w:sz w:val="18"/>
                    </w:rPr>
                    <w:t>10、主机尺寸：约1100×730×1610</w:t>
                  </w:r>
                </w:p>
                <w:p>
                  <w:pPr>
                    <w:pStyle w:val="null3"/>
                    <w:jc w:val="both"/>
                  </w:pPr>
                  <w:r>
                    <w:rPr>
                      <w:rFonts w:ascii="仿宋_GB2312" w:hAnsi="仿宋_GB2312" w:cs="仿宋_GB2312" w:eastAsia="仿宋_GB2312"/>
                      <w:sz w:val="18"/>
                    </w:rPr>
                    <w:t>11、用电要求：AC220V/50HZ，整机运行功率2.2kw。</w:t>
                  </w:r>
                </w:p>
                <w:p>
                  <w:pPr>
                    <w:pStyle w:val="null3"/>
                    <w:jc w:val="both"/>
                  </w:pPr>
                  <w:r>
                    <w:rPr>
                      <w:rFonts w:ascii="仿宋_GB2312" w:hAnsi="仿宋_GB2312" w:cs="仿宋_GB2312" w:eastAsia="仿宋_GB2312"/>
                      <w:sz w:val="18"/>
                    </w:rPr>
                    <w:t>12、产水水质：水质满足GB/T6682-2008分析实验室用水规格及试验方法中标准要求，电导率＜0.055us/cm，电阻率≥18MΩ.cm(原水TDS≤300ppm）。</w:t>
                  </w:r>
                </w:p>
                <w:p>
                  <w:pPr>
                    <w:pStyle w:val="null3"/>
                    <w:jc w:val="both"/>
                  </w:pPr>
                  <w:r>
                    <w:rPr>
                      <w:rFonts w:ascii="仿宋_GB2312" w:hAnsi="仿宋_GB2312" w:cs="仿宋_GB2312" w:eastAsia="仿宋_GB2312"/>
                      <w:sz w:val="18"/>
                    </w:rPr>
                    <w:t>13、反渗透主机及输送管路无死腔设计，系统产水均为活水循环，避免水质的二次污染。系统具有开机自动冲洗与检测功能。</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UPS</w:t>
                  </w:r>
                </w:p>
              </w:tc>
              <w:tc>
                <w:tcPr>
                  <w:tcW w:type="dxa" w:w="1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容量</w:t>
                  </w:r>
                  <w:r>
                    <w:rPr>
                      <w:rFonts w:ascii="仿宋_GB2312" w:hAnsi="仿宋_GB2312" w:cs="仿宋_GB2312" w:eastAsia="仿宋_GB2312"/>
                      <w:sz w:val="18"/>
                    </w:rPr>
                    <w:t>≥6kVA/5.4KW，额定输出功率因数应≥0.9</w:t>
                  </w:r>
                  <w:r>
                    <w:rPr>
                      <w:rFonts w:ascii="仿宋_GB2312" w:hAnsi="仿宋_GB2312" w:cs="仿宋_GB2312" w:eastAsia="仿宋_GB2312"/>
                      <w:sz w:val="18"/>
                    </w:rPr>
                    <w:t>，</w:t>
                  </w:r>
                  <w:r>
                    <w:rPr>
                      <w:rFonts w:ascii="仿宋_GB2312" w:hAnsi="仿宋_GB2312" w:cs="仿宋_GB2312" w:eastAsia="仿宋_GB2312"/>
                      <w:sz w:val="18"/>
                    </w:rPr>
                    <w:t>最大输出电流</w:t>
                  </w:r>
                  <w:r>
                    <w:rPr>
                      <w:rFonts w:ascii="仿宋_GB2312" w:hAnsi="仿宋_GB2312" w:cs="仿宋_GB2312" w:eastAsia="仿宋_GB2312"/>
                      <w:sz w:val="18"/>
                    </w:rPr>
                    <w:t>6KVA：6000÷220≈27.27A</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具备各种保护与报警功能，包括：输出短路保护、输出过载保护、过温度保护、电池电压低保护、输出过欠压保护、风扇故障告警等，并具备防雷保护功能。</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标配</w:t>
                  </w:r>
                  <w:r>
                    <w:rPr>
                      <w:rFonts w:ascii="仿宋_GB2312" w:hAnsi="仿宋_GB2312" w:cs="仿宋_GB2312" w:eastAsia="仿宋_GB2312"/>
                      <w:sz w:val="18"/>
                    </w:rPr>
                    <w:t>RS232端口，可选配SNMP卡及AS400继电器卡，免费提供通讯协议及监控软件，软件应支持大部分常用操作系统。可支持本地监控，或多台UPS主机集中监控。</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LIS升级(临、生、免）</w:t>
                  </w:r>
                </w:p>
                <w:p>
                  <w:pPr>
                    <w:pStyle w:val="null3"/>
                    <w:jc w:val="center"/>
                  </w:pPr>
                  <w:r>
                    <w:rPr>
                      <w:rFonts w:ascii="仿宋_GB2312" w:hAnsi="仿宋_GB2312" w:cs="仿宋_GB2312" w:eastAsia="仿宋_GB2312"/>
                      <w:sz w:val="18"/>
                      <w:b/>
                      <w:color w:val="000000"/>
                    </w:rPr>
                    <w:t>（核心产品）</w:t>
                  </w:r>
                </w:p>
              </w:tc>
              <w:tc>
                <w:tcPr>
                  <w:tcW w:type="dxa" w:w="1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15" w:after="75"/>
                    <w:jc w:val="left"/>
                  </w:pPr>
                  <w:r>
                    <w:rPr>
                      <w:rFonts w:ascii="仿宋_GB2312" w:hAnsi="仿宋_GB2312" w:cs="仿宋_GB2312" w:eastAsia="仿宋_GB2312"/>
                      <w:sz w:val="18"/>
                      <w:b/>
                      <w:color w:val="000000"/>
                    </w:rPr>
                    <w:t>一</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 xml:space="preserve"> </w:t>
                  </w:r>
                  <w:r>
                    <w:rPr>
                      <w:rFonts w:ascii="仿宋_GB2312" w:hAnsi="仿宋_GB2312" w:cs="仿宋_GB2312" w:eastAsia="仿宋_GB2312"/>
                      <w:sz w:val="18"/>
                      <w:b/>
                      <w:color w:val="000000"/>
                    </w:rPr>
                    <w:t>总体技术要求</w:t>
                  </w:r>
                </w:p>
                <w:p>
                  <w:pPr>
                    <w:pStyle w:val="null3"/>
                    <w:numPr>
                      <w:ilvl w:val="0"/>
                      <w:numId w:val="1"/>
                    </w:numPr>
                    <w:spacing w:before="105" w:after="105"/>
                    <w:jc w:val="left"/>
                  </w:pPr>
                  <w:r>
                    <w:rPr>
                      <w:rFonts w:ascii="仿宋_GB2312" w:hAnsi="仿宋_GB2312" w:cs="仿宋_GB2312" w:eastAsia="仿宋_GB2312"/>
                      <w:sz w:val="18"/>
                      <w:color w:val="000000"/>
                    </w:rPr>
                    <w:t>支持与</w:t>
                  </w:r>
                  <w:r>
                    <w:rPr>
                      <w:rFonts w:ascii="仿宋_GB2312" w:hAnsi="仿宋_GB2312" w:cs="仿宋_GB2312" w:eastAsia="仿宋_GB2312"/>
                      <w:sz w:val="18"/>
                      <w:color w:val="000000"/>
                    </w:rPr>
                    <w:t>HIS系统一体化应用但又能独立升级</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支持国产化</w:t>
                  </w:r>
                  <w:r>
                    <w:rPr>
                      <w:rFonts w:ascii="仿宋_GB2312" w:hAnsi="仿宋_GB2312" w:cs="仿宋_GB2312" w:eastAsia="仿宋_GB2312"/>
                      <w:sz w:val="18"/>
                      <w:color w:val="000000"/>
                    </w:rPr>
                    <w:t>B/S架构</w:t>
                  </w:r>
                  <w:r>
                    <w:rPr>
                      <w:rFonts w:ascii="仿宋_GB2312" w:hAnsi="仿宋_GB2312" w:cs="仿宋_GB2312" w:eastAsia="仿宋_GB2312"/>
                      <w:sz w:val="18"/>
                      <w:color w:val="000000"/>
                    </w:rPr>
                    <w:t>。</w:t>
                  </w:r>
                </w:p>
                <w:p>
                  <w:pPr>
                    <w:pStyle w:val="null3"/>
                    <w:numPr>
                      <w:ilvl w:val="0"/>
                      <w:numId w:val="1"/>
                    </w:numPr>
                    <w:spacing w:before="105" w:after="105"/>
                    <w:jc w:val="left"/>
                  </w:pPr>
                  <w:r>
                    <w:rPr>
                      <w:rFonts w:ascii="仿宋_GB2312" w:hAnsi="仿宋_GB2312" w:cs="仿宋_GB2312" w:eastAsia="仿宋_GB2312"/>
                      <w:sz w:val="18"/>
                      <w:color w:val="000000"/>
                    </w:rPr>
                    <w:t>支持服务器缓存技术以规避软件长期使用后可能会出现的卡顿问题。</w:t>
                  </w:r>
                </w:p>
                <w:p>
                  <w:pPr>
                    <w:pStyle w:val="null3"/>
                    <w:numPr>
                      <w:ilvl w:val="0"/>
                      <w:numId w:val="1"/>
                    </w:numPr>
                    <w:spacing w:before="105" w:after="105"/>
                    <w:jc w:val="left"/>
                  </w:pPr>
                  <w:r>
                    <w:rPr>
                      <w:rFonts w:ascii="仿宋_GB2312" w:hAnsi="仿宋_GB2312" w:cs="仿宋_GB2312" w:eastAsia="仿宋_GB2312"/>
                      <w:sz w:val="18"/>
                      <w:color w:val="000000"/>
                    </w:rPr>
                    <w:t>支持角色权限管理，可对现有系统所有功能模块及使用系统的不同角色进行快速的权限对应，实现临床和检验科室更高效的人员管理，有助于工作效率的提升。</w:t>
                  </w:r>
                </w:p>
                <w:p>
                  <w:pPr>
                    <w:pStyle w:val="null3"/>
                    <w:spacing w:before="315" w:after="75"/>
                    <w:jc w:val="left"/>
                  </w:pPr>
                  <w:r>
                    <w:rPr>
                      <w:rFonts w:ascii="仿宋_GB2312" w:hAnsi="仿宋_GB2312" w:cs="仿宋_GB2312" w:eastAsia="仿宋_GB2312"/>
                      <w:sz w:val="18"/>
                      <w:b/>
                      <w:color w:val="000000"/>
                    </w:rPr>
                    <w:t>二</w:t>
                  </w:r>
                  <w:r>
                    <w:rPr>
                      <w:rFonts w:ascii="仿宋_GB2312" w:hAnsi="仿宋_GB2312" w:cs="仿宋_GB2312" w:eastAsia="仿宋_GB2312"/>
                      <w:sz w:val="21"/>
                      <w:b/>
                    </w:rPr>
                    <w:t xml:space="preserve"> </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角色权限管理</w:t>
                  </w:r>
                </w:p>
                <w:p>
                  <w:pPr>
                    <w:pStyle w:val="null3"/>
                    <w:numPr>
                      <w:ilvl w:val="0"/>
                      <w:numId w:val="1"/>
                    </w:numPr>
                    <w:spacing w:before="105" w:after="105"/>
                    <w:jc w:val="left"/>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HIS系统用户导入，与HIS共用用户</w:t>
                  </w:r>
                </w:p>
                <w:p>
                  <w:pPr>
                    <w:pStyle w:val="null3"/>
                    <w:numPr>
                      <w:ilvl w:val="0"/>
                      <w:numId w:val="1"/>
                    </w:numPr>
                    <w:spacing w:before="105" w:after="105"/>
                    <w:jc w:val="left"/>
                  </w:pPr>
                  <w:r>
                    <w:rPr>
                      <w:rFonts w:ascii="仿宋_GB2312" w:hAnsi="仿宋_GB2312" w:cs="仿宋_GB2312" w:eastAsia="仿宋_GB2312"/>
                      <w:sz w:val="18"/>
                      <w:color w:val="000000"/>
                    </w:rPr>
                    <w:t>支持权限角色管理，针对不同用户群体设置不同权限</w:t>
                  </w:r>
                </w:p>
                <w:p>
                  <w:pPr>
                    <w:pStyle w:val="null3"/>
                    <w:numPr>
                      <w:ilvl w:val="0"/>
                      <w:numId w:val="1"/>
                    </w:numPr>
                    <w:spacing w:before="105" w:after="105"/>
                    <w:jc w:val="left"/>
                  </w:pPr>
                  <w:r>
                    <w:rPr>
                      <w:rFonts w:ascii="仿宋_GB2312" w:hAnsi="仿宋_GB2312" w:cs="仿宋_GB2312" w:eastAsia="仿宋_GB2312"/>
                      <w:sz w:val="18"/>
                      <w:color w:val="000000"/>
                    </w:rPr>
                    <w:t>支持用户角色管理，针对不同用户设置不同角色的权限</w:t>
                  </w:r>
                </w:p>
                <w:p>
                  <w:pPr>
                    <w:pStyle w:val="null3"/>
                    <w:spacing w:before="315" w:after="75"/>
                    <w:jc w:val="left"/>
                  </w:pPr>
                  <w:r>
                    <w:rPr>
                      <w:rFonts w:ascii="仿宋_GB2312" w:hAnsi="仿宋_GB2312" w:cs="仿宋_GB2312" w:eastAsia="仿宋_GB2312"/>
                      <w:sz w:val="18"/>
                      <w:b/>
                      <w:color w:val="000000"/>
                    </w:rPr>
                    <w:t>三</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门诊采集工作站</w:t>
                  </w:r>
                </w:p>
                <w:p>
                  <w:pPr>
                    <w:pStyle w:val="null3"/>
                    <w:numPr>
                      <w:ilvl w:val="0"/>
                      <w:numId w:val="1"/>
                    </w:numPr>
                    <w:jc w:val="both"/>
                  </w:pPr>
                  <w:r>
                    <w:rPr>
                      <w:rFonts w:ascii="仿宋_GB2312" w:hAnsi="仿宋_GB2312" w:cs="仿宋_GB2312" w:eastAsia="仿宋_GB2312"/>
                      <w:sz w:val="18"/>
                    </w:rPr>
                    <w:t>支持采血叫号系统呼叫下一个号码</w:t>
                  </w:r>
                </w:p>
                <w:p>
                  <w:pPr>
                    <w:pStyle w:val="null3"/>
                    <w:numPr>
                      <w:ilvl w:val="0"/>
                      <w:numId w:val="1"/>
                    </w:numPr>
                    <w:jc w:val="both"/>
                  </w:pPr>
                  <w:r>
                    <w:rPr>
                      <w:rFonts w:ascii="仿宋_GB2312" w:hAnsi="仿宋_GB2312" w:cs="仿宋_GB2312" w:eastAsia="仿宋_GB2312"/>
                      <w:sz w:val="18"/>
                    </w:rPr>
                    <w:t>支持采血叫号系统技师暂时离岗后显示暂停服务</w:t>
                  </w:r>
                </w:p>
                <w:p>
                  <w:pPr>
                    <w:pStyle w:val="null3"/>
                    <w:numPr>
                      <w:ilvl w:val="0"/>
                      <w:numId w:val="1"/>
                    </w:numPr>
                    <w:jc w:val="both"/>
                  </w:pPr>
                  <w:r>
                    <w:rPr>
                      <w:rFonts w:ascii="仿宋_GB2312" w:hAnsi="仿宋_GB2312" w:cs="仿宋_GB2312" w:eastAsia="仿宋_GB2312"/>
                      <w:sz w:val="18"/>
                    </w:rPr>
                    <w:t>支持一个标本多个项目进行拆分后产生新标本</w:t>
                  </w:r>
                </w:p>
                <w:p>
                  <w:pPr>
                    <w:pStyle w:val="null3"/>
                    <w:numPr>
                      <w:ilvl w:val="0"/>
                      <w:numId w:val="1"/>
                    </w:numPr>
                    <w:jc w:val="both"/>
                  </w:pPr>
                  <w:r>
                    <w:rPr>
                      <w:rFonts w:ascii="仿宋_GB2312" w:hAnsi="仿宋_GB2312" w:cs="仿宋_GB2312" w:eastAsia="仿宋_GB2312"/>
                      <w:sz w:val="18"/>
                    </w:rPr>
                    <w:t>支持满足合管规则或者采集拆分后的标本重新合并后产生新标本</w:t>
                  </w:r>
                </w:p>
                <w:p>
                  <w:pPr>
                    <w:pStyle w:val="null3"/>
                    <w:numPr>
                      <w:ilvl w:val="0"/>
                      <w:numId w:val="1"/>
                    </w:numPr>
                    <w:jc w:val="both"/>
                  </w:pPr>
                  <w:r>
                    <w:rPr>
                      <w:rFonts w:ascii="仿宋_GB2312" w:hAnsi="仿宋_GB2312" w:cs="仿宋_GB2312" w:eastAsia="仿宋_GB2312"/>
                      <w:sz w:val="18"/>
                    </w:rPr>
                    <w:t>支持一个标本单独拆分未收费项目后产生新标本</w:t>
                  </w:r>
                </w:p>
                <w:p>
                  <w:pPr>
                    <w:pStyle w:val="null3"/>
                    <w:numPr>
                      <w:ilvl w:val="0"/>
                      <w:numId w:val="1"/>
                    </w:numPr>
                    <w:jc w:val="both"/>
                  </w:pPr>
                  <w:r>
                    <w:rPr>
                      <w:rFonts w:ascii="仿宋_GB2312" w:hAnsi="仿宋_GB2312" w:cs="仿宋_GB2312" w:eastAsia="仿宋_GB2312"/>
                      <w:sz w:val="18"/>
                    </w:rPr>
                    <w:t>支持未生成条码的标本生成条码</w:t>
                  </w:r>
                </w:p>
                <w:p>
                  <w:pPr>
                    <w:pStyle w:val="null3"/>
                    <w:numPr>
                      <w:ilvl w:val="0"/>
                      <w:numId w:val="1"/>
                    </w:numPr>
                    <w:jc w:val="both"/>
                  </w:pPr>
                  <w:r>
                    <w:rPr>
                      <w:rFonts w:ascii="仿宋_GB2312" w:hAnsi="仿宋_GB2312" w:cs="仿宋_GB2312" w:eastAsia="仿宋_GB2312"/>
                      <w:sz w:val="18"/>
                    </w:rPr>
                    <w:t>支持标本生成条码后打印条码</w:t>
                  </w:r>
                </w:p>
                <w:p>
                  <w:pPr>
                    <w:pStyle w:val="null3"/>
                    <w:numPr>
                      <w:ilvl w:val="0"/>
                      <w:numId w:val="1"/>
                    </w:numPr>
                    <w:jc w:val="both"/>
                  </w:pPr>
                  <w:r>
                    <w:rPr>
                      <w:rFonts w:ascii="仿宋_GB2312" w:hAnsi="仿宋_GB2312" w:cs="仿宋_GB2312" w:eastAsia="仿宋_GB2312"/>
                      <w:sz w:val="18"/>
                    </w:rPr>
                    <w:t>支持生成条码的标本取消条码</w:t>
                  </w:r>
                </w:p>
                <w:p>
                  <w:pPr>
                    <w:pStyle w:val="null3"/>
                    <w:numPr>
                      <w:ilvl w:val="0"/>
                      <w:numId w:val="1"/>
                    </w:numPr>
                    <w:jc w:val="both"/>
                  </w:pPr>
                  <w:r>
                    <w:rPr>
                      <w:rFonts w:ascii="仿宋_GB2312" w:hAnsi="仿宋_GB2312" w:cs="仿宋_GB2312" w:eastAsia="仿宋_GB2312"/>
                      <w:sz w:val="18"/>
                    </w:rPr>
                    <w:t>支持标本生成条码后完成采集</w:t>
                  </w:r>
                </w:p>
                <w:p>
                  <w:pPr>
                    <w:pStyle w:val="null3"/>
                    <w:numPr>
                      <w:ilvl w:val="0"/>
                      <w:numId w:val="1"/>
                    </w:numPr>
                    <w:jc w:val="both"/>
                  </w:pPr>
                  <w:r>
                    <w:rPr>
                      <w:rFonts w:ascii="仿宋_GB2312" w:hAnsi="仿宋_GB2312" w:cs="仿宋_GB2312" w:eastAsia="仿宋_GB2312"/>
                      <w:sz w:val="18"/>
                    </w:rPr>
                    <w:t>支持标本完成采集后取消采集</w:t>
                  </w:r>
                </w:p>
                <w:p>
                  <w:pPr>
                    <w:pStyle w:val="null3"/>
                    <w:numPr>
                      <w:ilvl w:val="0"/>
                      <w:numId w:val="1"/>
                    </w:numPr>
                    <w:jc w:val="both"/>
                  </w:pPr>
                  <w:r>
                    <w:rPr>
                      <w:rFonts w:ascii="仿宋_GB2312" w:hAnsi="仿宋_GB2312" w:cs="仿宋_GB2312" w:eastAsia="仿宋_GB2312"/>
                      <w:sz w:val="18"/>
                    </w:rPr>
                    <w:t>支持标本拒收后重采或者批量重采</w:t>
                  </w:r>
                </w:p>
                <w:p>
                  <w:pPr>
                    <w:pStyle w:val="null3"/>
                    <w:numPr>
                      <w:ilvl w:val="0"/>
                      <w:numId w:val="1"/>
                    </w:numPr>
                    <w:jc w:val="both"/>
                  </w:pPr>
                  <w:r>
                    <w:rPr>
                      <w:rFonts w:ascii="仿宋_GB2312" w:hAnsi="仿宋_GB2312" w:cs="仿宋_GB2312" w:eastAsia="仿宋_GB2312"/>
                      <w:sz w:val="18"/>
                    </w:rPr>
                    <w:t>支持标本拒收后不处理或者批量不处理</w:t>
                  </w:r>
                </w:p>
                <w:p>
                  <w:pPr>
                    <w:pStyle w:val="null3"/>
                    <w:numPr>
                      <w:ilvl w:val="0"/>
                      <w:numId w:val="1"/>
                    </w:numPr>
                    <w:jc w:val="both"/>
                  </w:pPr>
                  <w:r>
                    <w:rPr>
                      <w:rFonts w:ascii="仿宋_GB2312" w:hAnsi="仿宋_GB2312" w:cs="仿宋_GB2312" w:eastAsia="仿宋_GB2312"/>
                      <w:sz w:val="18"/>
                    </w:rPr>
                    <w:t>支持根据采样时间查询本人和本科室的采集工作量明细</w:t>
                  </w:r>
                </w:p>
                <w:p>
                  <w:pPr>
                    <w:pStyle w:val="null3"/>
                    <w:numPr>
                      <w:ilvl w:val="0"/>
                      <w:numId w:val="1"/>
                    </w:numPr>
                    <w:jc w:val="both"/>
                  </w:pPr>
                  <w:r>
                    <w:rPr>
                      <w:rFonts w:ascii="仿宋_GB2312" w:hAnsi="仿宋_GB2312" w:cs="仿宋_GB2312" w:eastAsia="仿宋_GB2312"/>
                      <w:sz w:val="18"/>
                    </w:rPr>
                    <w:t>支持选中采集工作量明细数据后重打回执单</w:t>
                  </w:r>
                </w:p>
                <w:p>
                  <w:pPr>
                    <w:pStyle w:val="null3"/>
                    <w:numPr>
                      <w:ilvl w:val="0"/>
                      <w:numId w:val="1"/>
                    </w:numPr>
                    <w:jc w:val="both"/>
                  </w:pPr>
                  <w:r>
                    <w:rPr>
                      <w:rFonts w:ascii="仿宋_GB2312" w:hAnsi="仿宋_GB2312" w:cs="仿宋_GB2312" w:eastAsia="仿宋_GB2312"/>
                      <w:sz w:val="18"/>
                    </w:rPr>
                    <w:t>支持选中采集工作量明细数据后重打条码</w:t>
                  </w:r>
                </w:p>
                <w:p>
                  <w:pPr>
                    <w:pStyle w:val="null3"/>
                    <w:numPr>
                      <w:ilvl w:val="0"/>
                      <w:numId w:val="1"/>
                    </w:numPr>
                    <w:jc w:val="both"/>
                  </w:pPr>
                  <w:r>
                    <w:rPr>
                      <w:rFonts w:ascii="仿宋_GB2312" w:hAnsi="仿宋_GB2312" w:cs="仿宋_GB2312" w:eastAsia="仿宋_GB2312"/>
                      <w:sz w:val="18"/>
                    </w:rPr>
                    <w:t>支持选中已采集列表数据后重打回执单</w:t>
                  </w:r>
                </w:p>
                <w:p>
                  <w:pPr>
                    <w:pStyle w:val="null3"/>
                    <w:numPr>
                      <w:ilvl w:val="0"/>
                      <w:numId w:val="1"/>
                    </w:numPr>
                    <w:jc w:val="both"/>
                  </w:pPr>
                  <w:r>
                    <w:rPr>
                      <w:rFonts w:ascii="仿宋_GB2312" w:hAnsi="仿宋_GB2312" w:cs="仿宋_GB2312" w:eastAsia="仿宋_GB2312"/>
                      <w:sz w:val="18"/>
                    </w:rPr>
                    <w:t>支持技师手工录入或者通过就诊号检索进行患者检验申请</w:t>
                  </w:r>
                </w:p>
                <w:p>
                  <w:pPr>
                    <w:pStyle w:val="null3"/>
                    <w:numPr>
                      <w:ilvl w:val="0"/>
                      <w:numId w:val="1"/>
                    </w:numPr>
                    <w:jc w:val="both"/>
                  </w:pPr>
                  <w:r>
                    <w:rPr>
                      <w:rFonts w:ascii="仿宋_GB2312" w:hAnsi="仿宋_GB2312" w:cs="仿宋_GB2312" w:eastAsia="仿宋_GB2312"/>
                      <w:sz w:val="18"/>
                    </w:rPr>
                    <w:t>支持查询患者在</w:t>
                  </w:r>
                  <w:r>
                    <w:rPr>
                      <w:rFonts w:ascii="仿宋_GB2312" w:hAnsi="仿宋_GB2312" w:cs="仿宋_GB2312" w:eastAsia="仿宋_GB2312"/>
                      <w:sz w:val="18"/>
                    </w:rPr>
                    <w:t>HIS修改过患者基本信息的详情</w:t>
                  </w:r>
                </w:p>
                <w:p>
                  <w:pPr>
                    <w:pStyle w:val="null3"/>
                    <w:numPr>
                      <w:ilvl w:val="0"/>
                      <w:numId w:val="1"/>
                    </w:numPr>
                    <w:jc w:val="both"/>
                  </w:pPr>
                  <w:r>
                    <w:rPr>
                      <w:rFonts w:ascii="仿宋_GB2312" w:hAnsi="仿宋_GB2312" w:cs="仿宋_GB2312" w:eastAsia="仿宋_GB2312"/>
                      <w:sz w:val="18"/>
                    </w:rPr>
                    <w:t>支持查询出患者修改信息后允许手工修改临生免相关基本信息</w:t>
                  </w:r>
                </w:p>
                <w:p>
                  <w:pPr>
                    <w:pStyle w:val="null3"/>
                    <w:numPr>
                      <w:ilvl w:val="0"/>
                      <w:numId w:val="1"/>
                    </w:numPr>
                    <w:jc w:val="both"/>
                  </w:pPr>
                  <w:r>
                    <w:rPr>
                      <w:rFonts w:ascii="仿宋_GB2312" w:hAnsi="仿宋_GB2312" w:cs="仿宋_GB2312" w:eastAsia="仿宋_GB2312"/>
                      <w:sz w:val="18"/>
                    </w:rPr>
                    <w:t>支持通过选择文件路径导入申请</w:t>
                  </w:r>
                </w:p>
                <w:p>
                  <w:pPr>
                    <w:pStyle w:val="null3"/>
                    <w:numPr>
                      <w:ilvl w:val="0"/>
                      <w:numId w:val="1"/>
                    </w:numPr>
                    <w:jc w:val="both"/>
                  </w:pPr>
                  <w:r>
                    <w:rPr>
                      <w:rFonts w:ascii="仿宋_GB2312" w:hAnsi="仿宋_GB2312" w:cs="仿宋_GB2312" w:eastAsia="仿宋_GB2312"/>
                      <w:sz w:val="18"/>
                    </w:rPr>
                    <w:t>支持导入申请后不产生条码</w:t>
                  </w:r>
                </w:p>
                <w:p>
                  <w:pPr>
                    <w:pStyle w:val="null3"/>
                    <w:numPr>
                      <w:ilvl w:val="0"/>
                      <w:numId w:val="1"/>
                    </w:numPr>
                    <w:jc w:val="both"/>
                  </w:pPr>
                  <w:r>
                    <w:rPr>
                      <w:rFonts w:ascii="仿宋_GB2312" w:hAnsi="仿宋_GB2312" w:cs="仿宋_GB2312" w:eastAsia="仿宋_GB2312"/>
                      <w:sz w:val="18"/>
                    </w:rPr>
                    <w:t>支持导入申请后自动生成条码</w:t>
                  </w:r>
                </w:p>
                <w:p>
                  <w:pPr>
                    <w:pStyle w:val="null3"/>
                    <w:numPr>
                      <w:ilvl w:val="0"/>
                      <w:numId w:val="1"/>
                    </w:numPr>
                    <w:jc w:val="both"/>
                  </w:pPr>
                  <w:r>
                    <w:rPr>
                      <w:rFonts w:ascii="仿宋_GB2312" w:hAnsi="仿宋_GB2312" w:cs="仿宋_GB2312" w:eastAsia="仿宋_GB2312"/>
                      <w:sz w:val="18"/>
                    </w:rPr>
                    <w:t>支持导入申请后自动生成条码并打印</w:t>
                  </w:r>
                </w:p>
                <w:p>
                  <w:pPr>
                    <w:pStyle w:val="null3"/>
                    <w:numPr>
                      <w:ilvl w:val="0"/>
                      <w:numId w:val="1"/>
                    </w:numPr>
                    <w:jc w:val="both"/>
                  </w:pPr>
                  <w:r>
                    <w:rPr>
                      <w:rFonts w:ascii="仿宋_GB2312" w:hAnsi="仿宋_GB2312" w:cs="仿宋_GB2312" w:eastAsia="仿宋_GB2312"/>
                      <w:sz w:val="18"/>
                    </w:rPr>
                    <w:t>支持导入申请产生条码后手动操作打印条码</w:t>
                  </w:r>
                </w:p>
                <w:p>
                  <w:pPr>
                    <w:pStyle w:val="null3"/>
                    <w:numPr>
                      <w:ilvl w:val="0"/>
                      <w:numId w:val="1"/>
                    </w:numPr>
                    <w:jc w:val="both"/>
                  </w:pPr>
                  <w:r>
                    <w:rPr>
                      <w:rFonts w:ascii="仿宋_GB2312" w:hAnsi="仿宋_GB2312" w:cs="仿宋_GB2312" w:eastAsia="仿宋_GB2312"/>
                      <w:sz w:val="18"/>
                    </w:rPr>
                    <w:t>支持自定义条码打印设置</w:t>
                  </w:r>
                </w:p>
                <w:p>
                  <w:pPr>
                    <w:pStyle w:val="null3"/>
                    <w:numPr>
                      <w:ilvl w:val="0"/>
                      <w:numId w:val="1"/>
                    </w:numPr>
                    <w:jc w:val="both"/>
                  </w:pPr>
                  <w:r>
                    <w:rPr>
                      <w:rFonts w:ascii="仿宋_GB2312" w:hAnsi="仿宋_GB2312" w:cs="仿宋_GB2312" w:eastAsia="仿宋_GB2312"/>
                      <w:sz w:val="18"/>
                    </w:rPr>
                    <w:t>支持下载导入模板</w:t>
                  </w:r>
                </w:p>
                <w:p>
                  <w:pPr>
                    <w:pStyle w:val="null3"/>
                    <w:numPr>
                      <w:ilvl w:val="0"/>
                      <w:numId w:val="1"/>
                    </w:numPr>
                    <w:jc w:val="both"/>
                  </w:pPr>
                  <w:r>
                    <w:rPr>
                      <w:rFonts w:ascii="仿宋_GB2312" w:hAnsi="仿宋_GB2312" w:cs="仿宋_GB2312" w:eastAsia="仿宋_GB2312"/>
                      <w:sz w:val="18"/>
                    </w:rPr>
                    <w:t>支持根据申请时间、申请状态、开单科室、来源系统查询申请记录</w:t>
                  </w:r>
                </w:p>
                <w:p>
                  <w:pPr>
                    <w:pStyle w:val="null3"/>
                    <w:numPr>
                      <w:ilvl w:val="0"/>
                      <w:numId w:val="1"/>
                    </w:numPr>
                    <w:jc w:val="both"/>
                  </w:pPr>
                  <w:r>
                    <w:rPr>
                      <w:rFonts w:ascii="仿宋_GB2312" w:hAnsi="仿宋_GB2312" w:cs="仿宋_GB2312" w:eastAsia="仿宋_GB2312"/>
                      <w:sz w:val="18"/>
                    </w:rPr>
                    <w:t>支持按照标本条码、门诊号、住院号、患者姓名或者采样时间查询标本记录</w:t>
                  </w:r>
                </w:p>
                <w:p>
                  <w:pPr>
                    <w:pStyle w:val="null3"/>
                    <w:numPr>
                      <w:ilvl w:val="0"/>
                      <w:numId w:val="1"/>
                    </w:numPr>
                    <w:jc w:val="both"/>
                  </w:pPr>
                  <w:r>
                    <w:rPr>
                      <w:rFonts w:ascii="仿宋_GB2312" w:hAnsi="仿宋_GB2312" w:cs="仿宋_GB2312" w:eastAsia="仿宋_GB2312"/>
                      <w:sz w:val="18"/>
                    </w:rPr>
                    <w:t>支持选中标本条码不为空的标本数据后打印条码</w:t>
                  </w:r>
                </w:p>
                <w:p>
                  <w:pPr>
                    <w:pStyle w:val="null3"/>
                    <w:numPr>
                      <w:ilvl w:val="0"/>
                      <w:numId w:val="1"/>
                    </w:numPr>
                    <w:jc w:val="both"/>
                  </w:pPr>
                  <w:r>
                    <w:rPr>
                      <w:rFonts w:ascii="仿宋_GB2312" w:hAnsi="仿宋_GB2312" w:cs="仿宋_GB2312" w:eastAsia="仿宋_GB2312"/>
                      <w:sz w:val="18"/>
                    </w:rPr>
                    <w:t>支持自定义条码打印设置</w:t>
                  </w:r>
                </w:p>
                <w:p>
                  <w:pPr>
                    <w:pStyle w:val="null3"/>
                    <w:numPr>
                      <w:ilvl w:val="0"/>
                      <w:numId w:val="1"/>
                    </w:numPr>
                    <w:jc w:val="both"/>
                  </w:pPr>
                  <w:r>
                    <w:rPr>
                      <w:rFonts w:ascii="仿宋_GB2312" w:hAnsi="仿宋_GB2312" w:cs="仿宋_GB2312" w:eastAsia="仿宋_GB2312"/>
                      <w:sz w:val="18"/>
                    </w:rPr>
                    <w:t>支持根据操作时间查询拆分和合并记录</w:t>
                  </w:r>
                </w:p>
                <w:p>
                  <w:pPr>
                    <w:pStyle w:val="null3"/>
                    <w:numPr>
                      <w:ilvl w:val="0"/>
                      <w:numId w:val="1"/>
                    </w:numPr>
                    <w:jc w:val="both"/>
                  </w:pPr>
                  <w:r>
                    <w:rPr>
                      <w:rFonts w:ascii="仿宋_GB2312" w:hAnsi="仿宋_GB2312" w:cs="仿宋_GB2312" w:eastAsia="仿宋_GB2312"/>
                      <w:sz w:val="18"/>
                    </w:rPr>
                    <w:t>支持根据拒收时间和拒收状态查询拒收记录</w:t>
                  </w:r>
                </w:p>
                <w:p>
                  <w:pPr>
                    <w:pStyle w:val="null3"/>
                    <w:numPr>
                      <w:ilvl w:val="0"/>
                      <w:numId w:val="1"/>
                    </w:numPr>
                    <w:jc w:val="both"/>
                  </w:pPr>
                  <w:r>
                    <w:rPr>
                      <w:rFonts w:ascii="仿宋_GB2312" w:hAnsi="仿宋_GB2312" w:cs="仿宋_GB2312" w:eastAsia="仿宋_GB2312"/>
                      <w:sz w:val="18"/>
                    </w:rPr>
                    <w:t>支持拒收记录导出</w:t>
                  </w:r>
                  <w:r>
                    <w:rPr>
                      <w:rFonts w:ascii="仿宋_GB2312" w:hAnsi="仿宋_GB2312" w:cs="仿宋_GB2312" w:eastAsia="仿宋_GB2312"/>
                      <w:sz w:val="18"/>
                    </w:rPr>
                    <w:t>Excel</w:t>
                  </w:r>
                </w:p>
                <w:p>
                  <w:pPr>
                    <w:pStyle w:val="null3"/>
                    <w:numPr>
                      <w:ilvl w:val="0"/>
                      <w:numId w:val="1"/>
                    </w:numPr>
                    <w:jc w:val="both"/>
                  </w:pPr>
                  <w:r>
                    <w:rPr>
                      <w:rFonts w:ascii="仿宋_GB2312" w:hAnsi="仿宋_GB2312" w:cs="仿宋_GB2312" w:eastAsia="仿宋_GB2312"/>
                      <w:sz w:val="18"/>
                    </w:rPr>
                    <w:t>支持根据时间和项目查询未采集记录</w:t>
                  </w:r>
                </w:p>
                <w:p>
                  <w:pPr>
                    <w:pStyle w:val="null3"/>
                    <w:numPr>
                      <w:ilvl w:val="0"/>
                      <w:numId w:val="1"/>
                    </w:numPr>
                    <w:jc w:val="both"/>
                  </w:pPr>
                  <w:r>
                    <w:rPr>
                      <w:rFonts w:ascii="仿宋_GB2312" w:hAnsi="仿宋_GB2312" w:cs="仿宋_GB2312" w:eastAsia="仿宋_GB2312"/>
                      <w:sz w:val="18"/>
                    </w:rPr>
                    <w:t>支持双击未采集记录或者选中未采集记录数据点击加载任务按钮后自动加载采集任务到门诊采集站主界面</w:t>
                  </w:r>
                </w:p>
                <w:p>
                  <w:pPr>
                    <w:pStyle w:val="null3"/>
                    <w:numPr>
                      <w:ilvl w:val="0"/>
                      <w:numId w:val="1"/>
                    </w:numPr>
                    <w:jc w:val="both"/>
                  </w:pPr>
                  <w:r>
                    <w:rPr>
                      <w:rFonts w:ascii="仿宋_GB2312" w:hAnsi="仿宋_GB2312" w:cs="仿宋_GB2312" w:eastAsia="仿宋_GB2312"/>
                      <w:sz w:val="18"/>
                    </w:rPr>
                    <w:t>支持自定义条码打印设置</w:t>
                  </w:r>
                </w:p>
                <w:p>
                  <w:pPr>
                    <w:pStyle w:val="null3"/>
                    <w:numPr>
                      <w:ilvl w:val="0"/>
                      <w:numId w:val="1"/>
                    </w:numPr>
                    <w:jc w:val="both"/>
                  </w:pPr>
                  <w:r>
                    <w:rPr>
                      <w:rFonts w:ascii="仿宋_GB2312" w:hAnsi="仿宋_GB2312" w:cs="仿宋_GB2312" w:eastAsia="仿宋_GB2312"/>
                      <w:sz w:val="18"/>
                    </w:rPr>
                    <w:t>支持自定义回执单打印设置</w:t>
                  </w:r>
                </w:p>
                <w:p>
                  <w:pPr>
                    <w:pStyle w:val="null3"/>
                    <w:numPr>
                      <w:ilvl w:val="0"/>
                      <w:numId w:val="1"/>
                    </w:numPr>
                    <w:jc w:val="both"/>
                  </w:pPr>
                  <w:r>
                    <w:rPr>
                      <w:rFonts w:ascii="仿宋_GB2312" w:hAnsi="仿宋_GB2312" w:cs="仿宋_GB2312" w:eastAsia="仿宋_GB2312"/>
                      <w:sz w:val="18"/>
                    </w:rPr>
                    <w:t>支持根据患者任务来源参数设置控制界面采集任务查询限制条件</w:t>
                  </w:r>
                </w:p>
                <w:p>
                  <w:pPr>
                    <w:pStyle w:val="null3"/>
                    <w:numPr>
                      <w:ilvl w:val="0"/>
                      <w:numId w:val="1"/>
                    </w:numPr>
                    <w:jc w:val="both"/>
                  </w:pPr>
                  <w:r>
                    <w:rPr>
                      <w:rFonts w:ascii="仿宋_GB2312" w:hAnsi="仿宋_GB2312" w:cs="仿宋_GB2312" w:eastAsia="仿宋_GB2312"/>
                      <w:sz w:val="18"/>
                    </w:rPr>
                    <w:t>支持根据自动打印参数设置控制生成条码后是否自动打印条码和是否自动打印回执单</w:t>
                  </w:r>
                </w:p>
                <w:p>
                  <w:pPr>
                    <w:pStyle w:val="null3"/>
                    <w:numPr>
                      <w:ilvl w:val="0"/>
                      <w:numId w:val="1"/>
                    </w:numPr>
                    <w:jc w:val="both"/>
                  </w:pPr>
                  <w:r>
                    <w:rPr>
                      <w:rFonts w:ascii="仿宋_GB2312" w:hAnsi="仿宋_GB2312" w:cs="仿宋_GB2312" w:eastAsia="仿宋_GB2312"/>
                      <w:sz w:val="18"/>
                    </w:rPr>
                    <w:t>支持根据本机流程参数设置控制是否扫描两次自动生成条码和是否生成条码后自动完成采集</w:t>
                  </w:r>
                </w:p>
                <w:p>
                  <w:pPr>
                    <w:pStyle w:val="null3"/>
                    <w:numPr>
                      <w:ilvl w:val="0"/>
                      <w:numId w:val="1"/>
                    </w:numPr>
                    <w:jc w:val="both"/>
                  </w:pPr>
                  <w:r>
                    <w:rPr>
                      <w:rFonts w:ascii="仿宋_GB2312" w:hAnsi="仿宋_GB2312" w:cs="仿宋_GB2312" w:eastAsia="仿宋_GB2312"/>
                      <w:sz w:val="18"/>
                    </w:rPr>
                    <w:t>支持自定义采血窗口叫号设置</w:t>
                  </w:r>
                </w:p>
                <w:p>
                  <w:pPr>
                    <w:pStyle w:val="null3"/>
                    <w:numPr>
                      <w:ilvl w:val="0"/>
                      <w:numId w:val="1"/>
                    </w:numPr>
                    <w:jc w:val="both"/>
                  </w:pPr>
                  <w:r>
                    <w:rPr>
                      <w:rFonts w:ascii="仿宋_GB2312" w:hAnsi="仿宋_GB2312" w:cs="仿宋_GB2312" w:eastAsia="仿宋_GB2312"/>
                      <w:sz w:val="18"/>
                    </w:rPr>
                    <w:t>支持采血叫号功能进行常规管理</w:t>
                  </w:r>
                </w:p>
                <w:p>
                  <w:pPr>
                    <w:pStyle w:val="null3"/>
                    <w:spacing w:before="315" w:after="75"/>
                    <w:jc w:val="left"/>
                  </w:pPr>
                  <w:r>
                    <w:rPr>
                      <w:rFonts w:ascii="仿宋_GB2312" w:hAnsi="仿宋_GB2312" w:cs="仿宋_GB2312" w:eastAsia="仿宋_GB2312"/>
                      <w:sz w:val="18"/>
                      <w:b/>
                      <w:color w:val="000000"/>
                    </w:rPr>
                    <w:t>四</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住院采集工作站</w:t>
                  </w:r>
                </w:p>
                <w:p>
                  <w:pPr>
                    <w:pStyle w:val="null3"/>
                    <w:numPr>
                      <w:ilvl w:val="0"/>
                      <w:numId w:val="1"/>
                    </w:numPr>
                    <w:jc w:val="both"/>
                  </w:pPr>
                  <w:r>
                    <w:rPr>
                      <w:rFonts w:ascii="仿宋_GB2312" w:hAnsi="仿宋_GB2312" w:cs="仿宋_GB2312" w:eastAsia="仿宋_GB2312"/>
                      <w:sz w:val="18"/>
                    </w:rPr>
                    <w:t>支持一个标本多个项目进行拆分后产生新标本</w:t>
                  </w:r>
                </w:p>
                <w:p>
                  <w:pPr>
                    <w:pStyle w:val="null3"/>
                    <w:numPr>
                      <w:ilvl w:val="0"/>
                      <w:numId w:val="1"/>
                    </w:numPr>
                    <w:jc w:val="both"/>
                  </w:pPr>
                  <w:r>
                    <w:rPr>
                      <w:rFonts w:ascii="仿宋_GB2312" w:hAnsi="仿宋_GB2312" w:cs="仿宋_GB2312" w:eastAsia="仿宋_GB2312"/>
                      <w:sz w:val="18"/>
                    </w:rPr>
                    <w:t>支持满足合管规则或者采集拆分后的标本重新合并后产生新标本</w:t>
                  </w:r>
                </w:p>
                <w:p>
                  <w:pPr>
                    <w:pStyle w:val="null3"/>
                    <w:numPr>
                      <w:ilvl w:val="0"/>
                      <w:numId w:val="1"/>
                    </w:numPr>
                    <w:jc w:val="both"/>
                  </w:pPr>
                  <w:r>
                    <w:rPr>
                      <w:rFonts w:ascii="仿宋_GB2312" w:hAnsi="仿宋_GB2312" w:cs="仿宋_GB2312" w:eastAsia="仿宋_GB2312"/>
                      <w:sz w:val="18"/>
                    </w:rPr>
                    <w:t>支持未生成条码的标本生成条码后自动打印</w:t>
                  </w:r>
                </w:p>
                <w:p>
                  <w:pPr>
                    <w:pStyle w:val="null3"/>
                    <w:numPr>
                      <w:ilvl w:val="0"/>
                      <w:numId w:val="1"/>
                    </w:numPr>
                    <w:jc w:val="both"/>
                  </w:pPr>
                  <w:r>
                    <w:rPr>
                      <w:rFonts w:ascii="仿宋_GB2312" w:hAnsi="仿宋_GB2312" w:cs="仿宋_GB2312" w:eastAsia="仿宋_GB2312"/>
                      <w:sz w:val="18"/>
                    </w:rPr>
                    <w:t>支持标本生成条码后补打条码</w:t>
                  </w:r>
                </w:p>
                <w:p>
                  <w:pPr>
                    <w:pStyle w:val="null3"/>
                    <w:numPr>
                      <w:ilvl w:val="0"/>
                      <w:numId w:val="1"/>
                    </w:numPr>
                    <w:jc w:val="both"/>
                  </w:pPr>
                  <w:r>
                    <w:rPr>
                      <w:rFonts w:ascii="仿宋_GB2312" w:hAnsi="仿宋_GB2312" w:cs="仿宋_GB2312" w:eastAsia="仿宋_GB2312"/>
                      <w:sz w:val="18"/>
                    </w:rPr>
                    <w:t>支持生成条码的标本取消条码</w:t>
                  </w:r>
                </w:p>
                <w:p>
                  <w:pPr>
                    <w:pStyle w:val="null3"/>
                    <w:numPr>
                      <w:ilvl w:val="0"/>
                      <w:numId w:val="1"/>
                    </w:numPr>
                    <w:jc w:val="both"/>
                  </w:pPr>
                  <w:r>
                    <w:rPr>
                      <w:rFonts w:ascii="仿宋_GB2312" w:hAnsi="仿宋_GB2312" w:cs="仿宋_GB2312" w:eastAsia="仿宋_GB2312"/>
                      <w:sz w:val="18"/>
                    </w:rPr>
                    <w:t>支持标本生成条码后完成采集</w:t>
                  </w:r>
                </w:p>
                <w:p>
                  <w:pPr>
                    <w:pStyle w:val="null3"/>
                    <w:numPr>
                      <w:ilvl w:val="0"/>
                      <w:numId w:val="1"/>
                    </w:numPr>
                    <w:jc w:val="both"/>
                  </w:pPr>
                  <w:r>
                    <w:rPr>
                      <w:rFonts w:ascii="仿宋_GB2312" w:hAnsi="仿宋_GB2312" w:cs="仿宋_GB2312" w:eastAsia="仿宋_GB2312"/>
                      <w:sz w:val="18"/>
                    </w:rPr>
                    <w:t>支持标本完成采集后取消采集</w:t>
                  </w:r>
                </w:p>
                <w:p>
                  <w:pPr>
                    <w:pStyle w:val="null3"/>
                    <w:numPr>
                      <w:ilvl w:val="0"/>
                      <w:numId w:val="1"/>
                    </w:numPr>
                    <w:jc w:val="both"/>
                  </w:pPr>
                  <w:r>
                    <w:rPr>
                      <w:rFonts w:ascii="仿宋_GB2312" w:hAnsi="仿宋_GB2312" w:cs="仿宋_GB2312" w:eastAsia="仿宋_GB2312"/>
                      <w:sz w:val="18"/>
                    </w:rPr>
                    <w:t>支持标本完成采集后统一送检标本</w:t>
                  </w:r>
                </w:p>
                <w:p>
                  <w:pPr>
                    <w:pStyle w:val="null3"/>
                    <w:numPr>
                      <w:ilvl w:val="0"/>
                      <w:numId w:val="1"/>
                    </w:numPr>
                    <w:jc w:val="both"/>
                  </w:pPr>
                  <w:r>
                    <w:rPr>
                      <w:rFonts w:ascii="仿宋_GB2312" w:hAnsi="仿宋_GB2312" w:cs="仿宋_GB2312" w:eastAsia="仿宋_GB2312"/>
                      <w:sz w:val="18"/>
                    </w:rPr>
                    <w:t>支持标本拒收后重新采集</w:t>
                  </w:r>
                </w:p>
                <w:p>
                  <w:pPr>
                    <w:pStyle w:val="null3"/>
                    <w:numPr>
                      <w:ilvl w:val="0"/>
                      <w:numId w:val="1"/>
                    </w:numPr>
                    <w:jc w:val="both"/>
                  </w:pPr>
                  <w:r>
                    <w:rPr>
                      <w:rFonts w:ascii="仿宋_GB2312" w:hAnsi="仿宋_GB2312" w:cs="仿宋_GB2312" w:eastAsia="仿宋_GB2312"/>
                      <w:sz w:val="18"/>
                    </w:rPr>
                    <w:t>支持标本拒收后拒收不处理</w:t>
                  </w:r>
                </w:p>
                <w:p>
                  <w:pPr>
                    <w:pStyle w:val="null3"/>
                    <w:numPr>
                      <w:ilvl w:val="0"/>
                      <w:numId w:val="1"/>
                    </w:numPr>
                    <w:jc w:val="both"/>
                  </w:pPr>
                  <w:r>
                    <w:rPr>
                      <w:rFonts w:ascii="仿宋_GB2312" w:hAnsi="仿宋_GB2312" w:cs="仿宋_GB2312" w:eastAsia="仿宋_GB2312"/>
                      <w:sz w:val="18"/>
                    </w:rPr>
                    <w:t>支持根据申请时间、申请状态、开单科室、来源系统查询申请记录</w:t>
                  </w:r>
                </w:p>
                <w:p>
                  <w:pPr>
                    <w:pStyle w:val="null3"/>
                    <w:numPr>
                      <w:ilvl w:val="0"/>
                      <w:numId w:val="1"/>
                    </w:numPr>
                    <w:jc w:val="both"/>
                  </w:pPr>
                  <w:r>
                    <w:rPr>
                      <w:rFonts w:ascii="仿宋_GB2312" w:hAnsi="仿宋_GB2312" w:cs="仿宋_GB2312" w:eastAsia="仿宋_GB2312"/>
                      <w:sz w:val="18"/>
                    </w:rPr>
                    <w:t>支持根据操作时间查询拆分和合并记录</w:t>
                  </w:r>
                </w:p>
                <w:p>
                  <w:pPr>
                    <w:pStyle w:val="null3"/>
                    <w:numPr>
                      <w:ilvl w:val="0"/>
                      <w:numId w:val="1"/>
                    </w:numPr>
                    <w:jc w:val="both"/>
                  </w:pPr>
                  <w:r>
                    <w:rPr>
                      <w:rFonts w:ascii="仿宋_GB2312" w:hAnsi="仿宋_GB2312" w:cs="仿宋_GB2312" w:eastAsia="仿宋_GB2312"/>
                      <w:sz w:val="18"/>
                    </w:rPr>
                    <w:t>支持按照标本条码、门诊号、住院号、患者姓名或者采样时间查询标本记录</w:t>
                  </w:r>
                </w:p>
                <w:p>
                  <w:pPr>
                    <w:pStyle w:val="null3"/>
                    <w:numPr>
                      <w:ilvl w:val="0"/>
                      <w:numId w:val="1"/>
                    </w:numPr>
                    <w:jc w:val="both"/>
                  </w:pPr>
                  <w:r>
                    <w:rPr>
                      <w:rFonts w:ascii="仿宋_GB2312" w:hAnsi="仿宋_GB2312" w:cs="仿宋_GB2312" w:eastAsia="仿宋_GB2312"/>
                      <w:sz w:val="18"/>
                    </w:rPr>
                    <w:t>支持选中标本条码不为空的标本数据后打印条码</w:t>
                  </w:r>
                </w:p>
                <w:p>
                  <w:pPr>
                    <w:pStyle w:val="null3"/>
                    <w:numPr>
                      <w:ilvl w:val="0"/>
                      <w:numId w:val="1"/>
                    </w:numPr>
                    <w:jc w:val="both"/>
                  </w:pPr>
                  <w:r>
                    <w:rPr>
                      <w:rFonts w:ascii="仿宋_GB2312" w:hAnsi="仿宋_GB2312" w:cs="仿宋_GB2312" w:eastAsia="仿宋_GB2312"/>
                      <w:sz w:val="18"/>
                    </w:rPr>
                    <w:t>支持自定义条码打印设置</w:t>
                  </w:r>
                </w:p>
                <w:p>
                  <w:pPr>
                    <w:pStyle w:val="null3"/>
                    <w:numPr>
                      <w:ilvl w:val="0"/>
                      <w:numId w:val="1"/>
                    </w:numPr>
                    <w:jc w:val="both"/>
                  </w:pPr>
                  <w:r>
                    <w:rPr>
                      <w:rFonts w:ascii="仿宋_GB2312" w:hAnsi="仿宋_GB2312" w:cs="仿宋_GB2312" w:eastAsia="仿宋_GB2312"/>
                      <w:sz w:val="18"/>
                    </w:rPr>
                    <w:t>支持查询患者在</w:t>
                  </w:r>
                  <w:r>
                    <w:rPr>
                      <w:rFonts w:ascii="仿宋_GB2312" w:hAnsi="仿宋_GB2312" w:cs="仿宋_GB2312" w:eastAsia="仿宋_GB2312"/>
                      <w:sz w:val="18"/>
                    </w:rPr>
                    <w:t>HIS修改过患者基本信息的详情</w:t>
                  </w:r>
                </w:p>
                <w:p>
                  <w:pPr>
                    <w:pStyle w:val="null3"/>
                    <w:numPr>
                      <w:ilvl w:val="0"/>
                      <w:numId w:val="1"/>
                    </w:numPr>
                    <w:jc w:val="both"/>
                  </w:pPr>
                  <w:r>
                    <w:rPr>
                      <w:rFonts w:ascii="仿宋_GB2312" w:hAnsi="仿宋_GB2312" w:cs="仿宋_GB2312" w:eastAsia="仿宋_GB2312"/>
                      <w:sz w:val="18"/>
                    </w:rPr>
                    <w:t>支持查询出患者修改信息后允许手工修改临生免相关基本信息</w:t>
                  </w:r>
                </w:p>
                <w:p>
                  <w:pPr>
                    <w:pStyle w:val="null3"/>
                    <w:numPr>
                      <w:ilvl w:val="0"/>
                      <w:numId w:val="1"/>
                    </w:numPr>
                    <w:jc w:val="both"/>
                  </w:pPr>
                  <w:r>
                    <w:rPr>
                      <w:rFonts w:ascii="仿宋_GB2312" w:hAnsi="仿宋_GB2312" w:cs="仿宋_GB2312" w:eastAsia="仿宋_GB2312"/>
                      <w:sz w:val="18"/>
                    </w:rPr>
                    <w:t>支持根据拒收时间和拒收状态查询拒收记录</w:t>
                  </w:r>
                </w:p>
                <w:p>
                  <w:pPr>
                    <w:pStyle w:val="null3"/>
                    <w:numPr>
                      <w:ilvl w:val="0"/>
                      <w:numId w:val="1"/>
                    </w:numPr>
                    <w:jc w:val="both"/>
                  </w:pPr>
                  <w:r>
                    <w:rPr>
                      <w:rFonts w:ascii="仿宋_GB2312" w:hAnsi="仿宋_GB2312" w:cs="仿宋_GB2312" w:eastAsia="仿宋_GB2312"/>
                      <w:sz w:val="18"/>
                    </w:rPr>
                    <w:t>支持拒收记录导出</w:t>
                  </w:r>
                  <w:r>
                    <w:rPr>
                      <w:rFonts w:ascii="仿宋_GB2312" w:hAnsi="仿宋_GB2312" w:cs="仿宋_GB2312" w:eastAsia="仿宋_GB2312"/>
                      <w:sz w:val="18"/>
                    </w:rPr>
                    <w:t>Excel</w:t>
                  </w:r>
                </w:p>
                <w:p>
                  <w:pPr>
                    <w:pStyle w:val="null3"/>
                    <w:numPr>
                      <w:ilvl w:val="0"/>
                      <w:numId w:val="1"/>
                    </w:numPr>
                    <w:jc w:val="both"/>
                  </w:pPr>
                  <w:r>
                    <w:rPr>
                      <w:rFonts w:ascii="仿宋_GB2312" w:hAnsi="仿宋_GB2312" w:cs="仿宋_GB2312" w:eastAsia="仿宋_GB2312"/>
                      <w:sz w:val="18"/>
                    </w:rPr>
                    <w:t>支持自定义条码打印设置</w:t>
                  </w:r>
                </w:p>
                <w:p>
                  <w:pPr>
                    <w:pStyle w:val="null3"/>
                    <w:spacing w:before="315" w:after="75"/>
                    <w:jc w:val="left"/>
                  </w:pPr>
                  <w:r>
                    <w:rPr>
                      <w:rFonts w:ascii="仿宋_GB2312" w:hAnsi="仿宋_GB2312" w:cs="仿宋_GB2312" w:eastAsia="仿宋_GB2312"/>
                      <w:sz w:val="18"/>
                      <w:b/>
                      <w:color w:val="000000"/>
                    </w:rPr>
                    <w:t>五</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体检采集工作站</w:t>
                  </w:r>
                </w:p>
                <w:p>
                  <w:pPr>
                    <w:pStyle w:val="null3"/>
                    <w:numPr>
                      <w:ilvl w:val="0"/>
                      <w:numId w:val="1"/>
                    </w:numPr>
                    <w:jc w:val="both"/>
                  </w:pPr>
                  <w:r>
                    <w:rPr>
                      <w:rFonts w:ascii="仿宋_GB2312" w:hAnsi="仿宋_GB2312" w:cs="仿宋_GB2312" w:eastAsia="仿宋_GB2312"/>
                      <w:sz w:val="18"/>
                    </w:rPr>
                    <w:t>支持未生成条码的标本生成条码</w:t>
                  </w:r>
                </w:p>
                <w:p>
                  <w:pPr>
                    <w:pStyle w:val="null3"/>
                    <w:numPr>
                      <w:ilvl w:val="0"/>
                      <w:numId w:val="1"/>
                    </w:numPr>
                    <w:jc w:val="both"/>
                  </w:pPr>
                  <w:r>
                    <w:rPr>
                      <w:rFonts w:ascii="仿宋_GB2312" w:hAnsi="仿宋_GB2312" w:cs="仿宋_GB2312" w:eastAsia="仿宋_GB2312"/>
                      <w:sz w:val="18"/>
                    </w:rPr>
                    <w:t>支持未生成条码的标本生成条码后自动打印</w:t>
                  </w:r>
                </w:p>
                <w:p>
                  <w:pPr>
                    <w:pStyle w:val="null3"/>
                    <w:numPr>
                      <w:ilvl w:val="0"/>
                      <w:numId w:val="1"/>
                    </w:numPr>
                    <w:jc w:val="both"/>
                  </w:pPr>
                  <w:r>
                    <w:rPr>
                      <w:rFonts w:ascii="仿宋_GB2312" w:hAnsi="仿宋_GB2312" w:cs="仿宋_GB2312" w:eastAsia="仿宋_GB2312"/>
                      <w:sz w:val="18"/>
                    </w:rPr>
                    <w:t>支持未生成条码的标本生成条码后自动完成采集</w:t>
                  </w:r>
                </w:p>
                <w:p>
                  <w:pPr>
                    <w:pStyle w:val="null3"/>
                    <w:numPr>
                      <w:ilvl w:val="0"/>
                      <w:numId w:val="1"/>
                    </w:numPr>
                    <w:jc w:val="both"/>
                  </w:pPr>
                  <w:r>
                    <w:rPr>
                      <w:rFonts w:ascii="仿宋_GB2312" w:hAnsi="仿宋_GB2312" w:cs="仿宋_GB2312" w:eastAsia="仿宋_GB2312"/>
                      <w:sz w:val="18"/>
                    </w:rPr>
                    <w:t>支持标本生成条码后补打条码</w:t>
                  </w:r>
                </w:p>
                <w:p>
                  <w:pPr>
                    <w:pStyle w:val="null3"/>
                    <w:numPr>
                      <w:ilvl w:val="0"/>
                      <w:numId w:val="1"/>
                    </w:numPr>
                    <w:jc w:val="both"/>
                  </w:pPr>
                  <w:r>
                    <w:rPr>
                      <w:rFonts w:ascii="仿宋_GB2312" w:hAnsi="仿宋_GB2312" w:cs="仿宋_GB2312" w:eastAsia="仿宋_GB2312"/>
                      <w:sz w:val="18"/>
                    </w:rPr>
                    <w:t>支持生成条码的标本取消条码</w:t>
                  </w:r>
                </w:p>
                <w:p>
                  <w:pPr>
                    <w:pStyle w:val="null3"/>
                    <w:numPr>
                      <w:ilvl w:val="0"/>
                      <w:numId w:val="1"/>
                    </w:numPr>
                    <w:jc w:val="both"/>
                  </w:pPr>
                  <w:r>
                    <w:rPr>
                      <w:rFonts w:ascii="仿宋_GB2312" w:hAnsi="仿宋_GB2312" w:cs="仿宋_GB2312" w:eastAsia="仿宋_GB2312"/>
                      <w:sz w:val="18"/>
                    </w:rPr>
                    <w:t>支持标本生成条码后完成采集</w:t>
                  </w:r>
                </w:p>
                <w:p>
                  <w:pPr>
                    <w:pStyle w:val="null3"/>
                    <w:numPr>
                      <w:ilvl w:val="0"/>
                      <w:numId w:val="1"/>
                    </w:numPr>
                    <w:jc w:val="both"/>
                  </w:pPr>
                  <w:r>
                    <w:rPr>
                      <w:rFonts w:ascii="仿宋_GB2312" w:hAnsi="仿宋_GB2312" w:cs="仿宋_GB2312" w:eastAsia="仿宋_GB2312"/>
                      <w:sz w:val="18"/>
                    </w:rPr>
                    <w:t>支持标本完成采集后取消采集</w:t>
                  </w:r>
                </w:p>
                <w:p>
                  <w:pPr>
                    <w:pStyle w:val="null3"/>
                    <w:numPr>
                      <w:ilvl w:val="0"/>
                      <w:numId w:val="1"/>
                    </w:numPr>
                    <w:jc w:val="both"/>
                  </w:pPr>
                  <w:r>
                    <w:rPr>
                      <w:rFonts w:ascii="仿宋_GB2312" w:hAnsi="仿宋_GB2312" w:cs="仿宋_GB2312" w:eastAsia="仿宋_GB2312"/>
                      <w:sz w:val="18"/>
                    </w:rPr>
                    <w:t>支持标本拒收后重新采集</w:t>
                  </w:r>
                </w:p>
                <w:p>
                  <w:pPr>
                    <w:pStyle w:val="null3"/>
                    <w:numPr>
                      <w:ilvl w:val="0"/>
                      <w:numId w:val="1"/>
                    </w:numPr>
                    <w:jc w:val="both"/>
                  </w:pPr>
                  <w:r>
                    <w:rPr>
                      <w:rFonts w:ascii="仿宋_GB2312" w:hAnsi="仿宋_GB2312" w:cs="仿宋_GB2312" w:eastAsia="仿宋_GB2312"/>
                      <w:sz w:val="18"/>
                    </w:rPr>
                    <w:t>支持按照标本条码、门诊号、住院号、患者姓名或者采样时间查询标本记录</w:t>
                  </w:r>
                </w:p>
                <w:p>
                  <w:pPr>
                    <w:pStyle w:val="null3"/>
                    <w:numPr>
                      <w:ilvl w:val="0"/>
                      <w:numId w:val="1"/>
                    </w:numPr>
                    <w:jc w:val="both"/>
                  </w:pPr>
                  <w:r>
                    <w:rPr>
                      <w:rFonts w:ascii="仿宋_GB2312" w:hAnsi="仿宋_GB2312" w:cs="仿宋_GB2312" w:eastAsia="仿宋_GB2312"/>
                      <w:sz w:val="18"/>
                    </w:rPr>
                    <w:t>支持选中标本条码不为空的标本数据后打印条码</w:t>
                  </w:r>
                </w:p>
                <w:p>
                  <w:pPr>
                    <w:pStyle w:val="null3"/>
                    <w:numPr>
                      <w:ilvl w:val="0"/>
                      <w:numId w:val="1"/>
                    </w:numPr>
                    <w:jc w:val="both"/>
                  </w:pPr>
                  <w:r>
                    <w:rPr>
                      <w:rFonts w:ascii="仿宋_GB2312" w:hAnsi="仿宋_GB2312" w:cs="仿宋_GB2312" w:eastAsia="仿宋_GB2312"/>
                      <w:sz w:val="18"/>
                    </w:rPr>
                    <w:t>支持自定义条码打印设置</w:t>
                  </w:r>
                </w:p>
                <w:p>
                  <w:pPr>
                    <w:pStyle w:val="null3"/>
                    <w:numPr>
                      <w:ilvl w:val="0"/>
                      <w:numId w:val="1"/>
                    </w:numPr>
                    <w:jc w:val="both"/>
                  </w:pPr>
                  <w:r>
                    <w:rPr>
                      <w:rFonts w:ascii="仿宋_GB2312" w:hAnsi="仿宋_GB2312" w:cs="仿宋_GB2312" w:eastAsia="仿宋_GB2312"/>
                      <w:sz w:val="18"/>
                    </w:rPr>
                    <w:t>支持根据拒收时间和拒收状态查询拒收记录</w:t>
                  </w:r>
                </w:p>
                <w:p>
                  <w:pPr>
                    <w:pStyle w:val="null3"/>
                    <w:numPr>
                      <w:ilvl w:val="0"/>
                      <w:numId w:val="1"/>
                    </w:numPr>
                    <w:jc w:val="both"/>
                  </w:pPr>
                  <w:r>
                    <w:rPr>
                      <w:rFonts w:ascii="仿宋_GB2312" w:hAnsi="仿宋_GB2312" w:cs="仿宋_GB2312" w:eastAsia="仿宋_GB2312"/>
                      <w:sz w:val="18"/>
                    </w:rPr>
                    <w:t>支持拒收记录导出</w:t>
                  </w:r>
                  <w:r>
                    <w:rPr>
                      <w:rFonts w:ascii="仿宋_GB2312" w:hAnsi="仿宋_GB2312" w:cs="仿宋_GB2312" w:eastAsia="仿宋_GB2312"/>
                      <w:sz w:val="18"/>
                    </w:rPr>
                    <w:t>Excel</w:t>
                  </w:r>
                </w:p>
                <w:p>
                  <w:pPr>
                    <w:pStyle w:val="null3"/>
                    <w:numPr>
                      <w:ilvl w:val="0"/>
                      <w:numId w:val="1"/>
                    </w:numPr>
                    <w:jc w:val="both"/>
                  </w:pPr>
                  <w:r>
                    <w:rPr>
                      <w:rFonts w:ascii="仿宋_GB2312" w:hAnsi="仿宋_GB2312" w:cs="仿宋_GB2312" w:eastAsia="仿宋_GB2312"/>
                      <w:sz w:val="18"/>
                    </w:rPr>
                    <w:t>支持自定义条码打印设置</w:t>
                  </w:r>
                </w:p>
                <w:p>
                  <w:pPr>
                    <w:pStyle w:val="null3"/>
                    <w:spacing w:before="315" w:after="75"/>
                    <w:jc w:val="left"/>
                  </w:pPr>
                  <w:r>
                    <w:rPr>
                      <w:rFonts w:ascii="仿宋_GB2312" w:hAnsi="仿宋_GB2312" w:cs="仿宋_GB2312" w:eastAsia="仿宋_GB2312"/>
                      <w:sz w:val="18"/>
                      <w:b/>
                      <w:color w:val="000000"/>
                    </w:rPr>
                    <w:t>六</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标本送检工作站</w:t>
                  </w:r>
                </w:p>
                <w:p>
                  <w:pPr>
                    <w:pStyle w:val="null3"/>
                    <w:numPr>
                      <w:ilvl w:val="0"/>
                      <w:numId w:val="1"/>
                    </w:numPr>
                    <w:jc w:val="both"/>
                  </w:pPr>
                  <w:r>
                    <w:rPr>
                      <w:rFonts w:ascii="仿宋_GB2312" w:hAnsi="仿宋_GB2312" w:cs="仿宋_GB2312" w:eastAsia="仿宋_GB2312"/>
                      <w:sz w:val="18"/>
                    </w:rPr>
                    <w:t>支持单标本扫码后进行送检</w:t>
                  </w:r>
                </w:p>
                <w:p>
                  <w:pPr>
                    <w:pStyle w:val="null3"/>
                    <w:numPr>
                      <w:ilvl w:val="0"/>
                      <w:numId w:val="1"/>
                    </w:numPr>
                    <w:jc w:val="both"/>
                  </w:pPr>
                  <w:r>
                    <w:rPr>
                      <w:rFonts w:ascii="仿宋_GB2312" w:hAnsi="仿宋_GB2312" w:cs="仿宋_GB2312" w:eastAsia="仿宋_GB2312"/>
                      <w:sz w:val="18"/>
                    </w:rPr>
                    <w:t>支持标本扫码后批量送检</w:t>
                  </w:r>
                </w:p>
                <w:p>
                  <w:pPr>
                    <w:pStyle w:val="null3"/>
                    <w:numPr>
                      <w:ilvl w:val="0"/>
                      <w:numId w:val="1"/>
                    </w:numPr>
                    <w:jc w:val="both"/>
                  </w:pPr>
                  <w:r>
                    <w:rPr>
                      <w:rFonts w:ascii="仿宋_GB2312" w:hAnsi="仿宋_GB2312" w:cs="仿宋_GB2312" w:eastAsia="仿宋_GB2312"/>
                      <w:sz w:val="18"/>
                    </w:rPr>
                    <w:t>支持单标本扫码后右键删除待送检记录</w:t>
                  </w:r>
                </w:p>
                <w:p>
                  <w:pPr>
                    <w:pStyle w:val="null3"/>
                    <w:numPr>
                      <w:ilvl w:val="0"/>
                      <w:numId w:val="1"/>
                    </w:numPr>
                    <w:jc w:val="both"/>
                  </w:pPr>
                  <w:r>
                    <w:rPr>
                      <w:rFonts w:ascii="仿宋_GB2312" w:hAnsi="仿宋_GB2312" w:cs="仿宋_GB2312" w:eastAsia="仿宋_GB2312"/>
                      <w:sz w:val="18"/>
                    </w:rPr>
                    <w:t>支持已送检标本取消送检</w:t>
                  </w:r>
                </w:p>
                <w:p>
                  <w:pPr>
                    <w:pStyle w:val="null3"/>
                    <w:numPr>
                      <w:ilvl w:val="0"/>
                      <w:numId w:val="1"/>
                    </w:numPr>
                    <w:jc w:val="both"/>
                  </w:pPr>
                  <w:r>
                    <w:rPr>
                      <w:rFonts w:ascii="仿宋_GB2312" w:hAnsi="仿宋_GB2312" w:cs="仿宋_GB2312" w:eastAsia="仿宋_GB2312"/>
                      <w:sz w:val="18"/>
                    </w:rPr>
                    <w:t>支持已送检标本明细导出</w:t>
                  </w:r>
                </w:p>
                <w:p>
                  <w:pPr>
                    <w:pStyle w:val="null3"/>
                    <w:numPr>
                      <w:ilvl w:val="0"/>
                      <w:numId w:val="1"/>
                    </w:numPr>
                    <w:jc w:val="both"/>
                  </w:pPr>
                  <w:r>
                    <w:rPr>
                      <w:rFonts w:ascii="仿宋_GB2312" w:hAnsi="仿宋_GB2312" w:cs="仿宋_GB2312" w:eastAsia="仿宋_GB2312"/>
                      <w:sz w:val="18"/>
                    </w:rPr>
                    <w:t>支持送检单补打</w:t>
                  </w:r>
                </w:p>
                <w:p>
                  <w:pPr>
                    <w:pStyle w:val="null3"/>
                    <w:numPr>
                      <w:ilvl w:val="0"/>
                      <w:numId w:val="1"/>
                    </w:numPr>
                    <w:jc w:val="both"/>
                  </w:pPr>
                  <w:r>
                    <w:rPr>
                      <w:rFonts w:ascii="仿宋_GB2312" w:hAnsi="仿宋_GB2312" w:cs="仿宋_GB2312" w:eastAsia="仿宋_GB2312"/>
                      <w:sz w:val="18"/>
                    </w:rPr>
                    <w:t>支持自定义条码打印设置</w:t>
                  </w:r>
                </w:p>
                <w:p>
                  <w:pPr>
                    <w:pStyle w:val="null3"/>
                    <w:spacing w:before="315" w:after="75"/>
                    <w:jc w:val="left"/>
                  </w:pPr>
                  <w:r>
                    <w:rPr>
                      <w:rFonts w:ascii="仿宋_GB2312" w:hAnsi="仿宋_GB2312" w:cs="仿宋_GB2312" w:eastAsia="仿宋_GB2312"/>
                      <w:sz w:val="18"/>
                      <w:b/>
                      <w:color w:val="000000"/>
                    </w:rPr>
                    <w:t>七</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标本签收工作站</w:t>
                  </w:r>
                </w:p>
                <w:p>
                  <w:pPr>
                    <w:pStyle w:val="null3"/>
                    <w:numPr>
                      <w:ilvl w:val="0"/>
                      <w:numId w:val="1"/>
                    </w:numPr>
                    <w:jc w:val="both"/>
                  </w:pPr>
                  <w:r>
                    <w:rPr>
                      <w:rFonts w:ascii="仿宋_GB2312" w:hAnsi="仿宋_GB2312" w:cs="仿宋_GB2312" w:eastAsia="仿宋_GB2312"/>
                      <w:sz w:val="18"/>
                    </w:rPr>
                    <w:t>支持开始批量签收并扫描送检人员信息</w:t>
                  </w:r>
                </w:p>
                <w:p>
                  <w:pPr>
                    <w:pStyle w:val="null3"/>
                    <w:numPr>
                      <w:ilvl w:val="0"/>
                      <w:numId w:val="1"/>
                    </w:numPr>
                    <w:jc w:val="both"/>
                  </w:pPr>
                  <w:r>
                    <w:rPr>
                      <w:rFonts w:ascii="仿宋_GB2312" w:hAnsi="仿宋_GB2312" w:cs="仿宋_GB2312" w:eastAsia="仿宋_GB2312"/>
                      <w:sz w:val="18"/>
                    </w:rPr>
                    <w:t>支持结束批量签收并签收回执单</w:t>
                  </w:r>
                </w:p>
                <w:p>
                  <w:pPr>
                    <w:pStyle w:val="null3"/>
                    <w:numPr>
                      <w:ilvl w:val="0"/>
                      <w:numId w:val="1"/>
                    </w:numPr>
                    <w:jc w:val="both"/>
                  </w:pPr>
                  <w:r>
                    <w:rPr>
                      <w:rFonts w:ascii="仿宋_GB2312" w:hAnsi="仿宋_GB2312" w:cs="仿宋_GB2312" w:eastAsia="仿宋_GB2312"/>
                      <w:sz w:val="18"/>
                    </w:rPr>
                    <w:t>支持扫码后签收</w:t>
                  </w:r>
                </w:p>
                <w:p>
                  <w:pPr>
                    <w:pStyle w:val="null3"/>
                    <w:numPr>
                      <w:ilvl w:val="0"/>
                      <w:numId w:val="1"/>
                    </w:numPr>
                    <w:jc w:val="both"/>
                  </w:pPr>
                  <w:r>
                    <w:rPr>
                      <w:rFonts w:ascii="仿宋_GB2312" w:hAnsi="仿宋_GB2312" w:cs="仿宋_GB2312" w:eastAsia="仿宋_GB2312"/>
                      <w:sz w:val="18"/>
                    </w:rPr>
                    <w:t>支持标本签收后取消签收</w:t>
                  </w:r>
                </w:p>
                <w:p>
                  <w:pPr>
                    <w:pStyle w:val="null3"/>
                    <w:numPr>
                      <w:ilvl w:val="0"/>
                      <w:numId w:val="1"/>
                    </w:numPr>
                    <w:jc w:val="both"/>
                  </w:pPr>
                  <w:r>
                    <w:rPr>
                      <w:rFonts w:ascii="仿宋_GB2312" w:hAnsi="仿宋_GB2312" w:cs="仿宋_GB2312" w:eastAsia="仿宋_GB2312"/>
                      <w:sz w:val="18"/>
                    </w:rPr>
                    <w:t>支持标本签收前或者签收后标本拒收</w:t>
                  </w:r>
                </w:p>
                <w:p>
                  <w:pPr>
                    <w:pStyle w:val="null3"/>
                    <w:numPr>
                      <w:ilvl w:val="0"/>
                      <w:numId w:val="1"/>
                    </w:numPr>
                    <w:jc w:val="both"/>
                  </w:pPr>
                  <w:r>
                    <w:rPr>
                      <w:rFonts w:ascii="仿宋_GB2312" w:hAnsi="仿宋_GB2312" w:cs="仿宋_GB2312" w:eastAsia="仿宋_GB2312"/>
                      <w:sz w:val="18"/>
                    </w:rPr>
                    <w:t>支持标本拒收后取消拒收</w:t>
                  </w:r>
                </w:p>
                <w:p>
                  <w:pPr>
                    <w:pStyle w:val="null3"/>
                    <w:numPr>
                      <w:ilvl w:val="0"/>
                      <w:numId w:val="1"/>
                    </w:numPr>
                    <w:jc w:val="both"/>
                  </w:pPr>
                  <w:r>
                    <w:rPr>
                      <w:rFonts w:ascii="仿宋_GB2312" w:hAnsi="仿宋_GB2312" w:cs="仿宋_GB2312" w:eastAsia="仿宋_GB2312"/>
                      <w:sz w:val="18"/>
                    </w:rPr>
                    <w:t>支持标本补打条码</w:t>
                  </w:r>
                </w:p>
                <w:p>
                  <w:pPr>
                    <w:pStyle w:val="null3"/>
                    <w:numPr>
                      <w:ilvl w:val="0"/>
                      <w:numId w:val="1"/>
                    </w:numPr>
                    <w:jc w:val="both"/>
                  </w:pPr>
                  <w:r>
                    <w:rPr>
                      <w:rFonts w:ascii="仿宋_GB2312" w:hAnsi="仿宋_GB2312" w:cs="仿宋_GB2312" w:eastAsia="仿宋_GB2312"/>
                      <w:sz w:val="18"/>
                    </w:rPr>
                    <w:t>支持根据时间、患者来源、签收点查询未上机标本</w:t>
                  </w:r>
                </w:p>
                <w:p>
                  <w:pPr>
                    <w:pStyle w:val="null3"/>
                    <w:numPr>
                      <w:ilvl w:val="0"/>
                      <w:numId w:val="1"/>
                    </w:numPr>
                    <w:jc w:val="both"/>
                  </w:pPr>
                  <w:r>
                    <w:rPr>
                      <w:rFonts w:ascii="仿宋_GB2312" w:hAnsi="仿宋_GB2312" w:cs="仿宋_GB2312" w:eastAsia="仿宋_GB2312"/>
                      <w:sz w:val="18"/>
                    </w:rPr>
                    <w:t>支持签收其他接收点标本</w:t>
                  </w:r>
                </w:p>
                <w:p>
                  <w:pPr>
                    <w:pStyle w:val="null3"/>
                    <w:numPr>
                      <w:ilvl w:val="0"/>
                      <w:numId w:val="1"/>
                    </w:numPr>
                    <w:jc w:val="both"/>
                  </w:pPr>
                  <w:r>
                    <w:rPr>
                      <w:rFonts w:ascii="仿宋_GB2312" w:hAnsi="仿宋_GB2312" w:cs="仿宋_GB2312" w:eastAsia="仿宋_GB2312"/>
                      <w:sz w:val="18"/>
                    </w:rPr>
                    <w:t>支持查询患者在</w:t>
                  </w:r>
                  <w:r>
                    <w:rPr>
                      <w:rFonts w:ascii="仿宋_GB2312" w:hAnsi="仿宋_GB2312" w:cs="仿宋_GB2312" w:eastAsia="仿宋_GB2312"/>
                      <w:sz w:val="18"/>
                    </w:rPr>
                    <w:t>HIS修改过患者基本信息的详情</w:t>
                  </w:r>
                </w:p>
                <w:p>
                  <w:pPr>
                    <w:pStyle w:val="null3"/>
                    <w:numPr>
                      <w:ilvl w:val="0"/>
                      <w:numId w:val="1"/>
                    </w:numPr>
                    <w:jc w:val="both"/>
                  </w:pPr>
                  <w:r>
                    <w:rPr>
                      <w:rFonts w:ascii="仿宋_GB2312" w:hAnsi="仿宋_GB2312" w:cs="仿宋_GB2312" w:eastAsia="仿宋_GB2312"/>
                      <w:sz w:val="18"/>
                    </w:rPr>
                    <w:t>支持查询出患者修改信息后允许手工修改临生免相关基本信息</w:t>
                  </w:r>
                </w:p>
                <w:p>
                  <w:pPr>
                    <w:pStyle w:val="null3"/>
                    <w:numPr>
                      <w:ilvl w:val="0"/>
                      <w:numId w:val="1"/>
                    </w:numPr>
                    <w:jc w:val="both"/>
                  </w:pPr>
                  <w:r>
                    <w:rPr>
                      <w:rFonts w:ascii="仿宋_GB2312" w:hAnsi="仿宋_GB2312" w:cs="仿宋_GB2312" w:eastAsia="仿宋_GB2312"/>
                      <w:sz w:val="18"/>
                    </w:rPr>
                    <w:t>支持根据申请时间、申请状态、开单科室、来源系统查询申请记录</w:t>
                  </w:r>
                </w:p>
                <w:p>
                  <w:pPr>
                    <w:pStyle w:val="null3"/>
                    <w:numPr>
                      <w:ilvl w:val="0"/>
                      <w:numId w:val="1"/>
                    </w:numPr>
                    <w:jc w:val="both"/>
                  </w:pPr>
                  <w:r>
                    <w:rPr>
                      <w:rFonts w:ascii="仿宋_GB2312" w:hAnsi="仿宋_GB2312" w:cs="仿宋_GB2312" w:eastAsia="仿宋_GB2312"/>
                      <w:sz w:val="18"/>
                    </w:rPr>
                    <w:t>支持按照标本条码、门诊号、住院号、患者姓名或者采样时间查询标本记录</w:t>
                  </w:r>
                </w:p>
                <w:p>
                  <w:pPr>
                    <w:pStyle w:val="null3"/>
                    <w:numPr>
                      <w:ilvl w:val="0"/>
                      <w:numId w:val="1"/>
                    </w:numPr>
                    <w:jc w:val="both"/>
                  </w:pPr>
                  <w:r>
                    <w:rPr>
                      <w:rFonts w:ascii="仿宋_GB2312" w:hAnsi="仿宋_GB2312" w:cs="仿宋_GB2312" w:eastAsia="仿宋_GB2312"/>
                      <w:sz w:val="18"/>
                    </w:rPr>
                    <w:t>支持选中标本条码不为空的标本数据后打印条码</w:t>
                  </w:r>
                </w:p>
                <w:p>
                  <w:pPr>
                    <w:pStyle w:val="null3"/>
                    <w:numPr>
                      <w:ilvl w:val="0"/>
                      <w:numId w:val="1"/>
                    </w:numPr>
                    <w:jc w:val="both"/>
                  </w:pPr>
                  <w:r>
                    <w:rPr>
                      <w:rFonts w:ascii="仿宋_GB2312" w:hAnsi="仿宋_GB2312" w:cs="仿宋_GB2312" w:eastAsia="仿宋_GB2312"/>
                      <w:sz w:val="18"/>
                    </w:rPr>
                    <w:t>支持自定义条码打印设置</w:t>
                  </w:r>
                </w:p>
                <w:p>
                  <w:pPr>
                    <w:pStyle w:val="null3"/>
                    <w:numPr>
                      <w:ilvl w:val="0"/>
                      <w:numId w:val="1"/>
                    </w:numPr>
                    <w:jc w:val="both"/>
                  </w:pPr>
                  <w:r>
                    <w:rPr>
                      <w:rFonts w:ascii="仿宋_GB2312" w:hAnsi="仿宋_GB2312" w:cs="仿宋_GB2312" w:eastAsia="仿宋_GB2312"/>
                      <w:sz w:val="18"/>
                    </w:rPr>
                    <w:t>支持自定义条码打印设置</w:t>
                  </w:r>
                </w:p>
                <w:p>
                  <w:pPr>
                    <w:pStyle w:val="null3"/>
                    <w:numPr>
                      <w:ilvl w:val="0"/>
                      <w:numId w:val="1"/>
                    </w:numPr>
                    <w:jc w:val="both"/>
                  </w:pPr>
                  <w:r>
                    <w:rPr>
                      <w:rFonts w:ascii="仿宋_GB2312" w:hAnsi="仿宋_GB2312" w:cs="仿宋_GB2312" w:eastAsia="仿宋_GB2312"/>
                      <w:sz w:val="18"/>
                    </w:rPr>
                    <w:t>支持自定义回执单打印设置</w:t>
                  </w:r>
                </w:p>
                <w:p>
                  <w:pPr>
                    <w:pStyle w:val="null3"/>
                    <w:spacing w:before="315" w:after="75"/>
                    <w:jc w:val="left"/>
                  </w:pPr>
                  <w:r>
                    <w:rPr>
                      <w:rFonts w:ascii="仿宋_GB2312" w:hAnsi="仿宋_GB2312" w:cs="仿宋_GB2312" w:eastAsia="仿宋_GB2312"/>
                      <w:sz w:val="18"/>
                      <w:b/>
                      <w:color w:val="000000"/>
                    </w:rPr>
                    <w:t>八</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检验技师工作站</w:t>
                  </w:r>
                </w:p>
                <w:p>
                  <w:pPr>
                    <w:pStyle w:val="null3"/>
                    <w:numPr>
                      <w:ilvl w:val="0"/>
                      <w:numId w:val="1"/>
                    </w:numPr>
                    <w:jc w:val="both"/>
                  </w:pPr>
                  <w:r>
                    <w:rPr>
                      <w:rFonts w:ascii="仿宋_GB2312" w:hAnsi="仿宋_GB2312" w:cs="仿宋_GB2312" w:eastAsia="仿宋_GB2312"/>
                      <w:sz w:val="18"/>
                    </w:rPr>
                    <w:t>支持按照不同小组批量设置常用仪器</w:t>
                  </w:r>
                </w:p>
                <w:p>
                  <w:pPr>
                    <w:pStyle w:val="null3"/>
                    <w:numPr>
                      <w:ilvl w:val="0"/>
                      <w:numId w:val="1"/>
                    </w:numPr>
                    <w:jc w:val="both"/>
                  </w:pPr>
                  <w:r>
                    <w:rPr>
                      <w:rFonts w:ascii="仿宋_GB2312" w:hAnsi="仿宋_GB2312" w:cs="仿宋_GB2312" w:eastAsia="仿宋_GB2312"/>
                      <w:sz w:val="18"/>
                    </w:rPr>
                    <w:t>支持自由切换上机仪器</w:t>
                  </w:r>
                </w:p>
                <w:p>
                  <w:pPr>
                    <w:pStyle w:val="null3"/>
                    <w:numPr>
                      <w:ilvl w:val="0"/>
                      <w:numId w:val="1"/>
                    </w:numPr>
                    <w:jc w:val="both"/>
                  </w:pPr>
                  <w:r>
                    <w:rPr>
                      <w:rFonts w:ascii="仿宋_GB2312" w:hAnsi="仿宋_GB2312" w:cs="仿宋_GB2312" w:eastAsia="仿宋_GB2312"/>
                      <w:sz w:val="18"/>
                    </w:rPr>
                    <w:t>支持扫码核收标本</w:t>
                  </w:r>
                </w:p>
                <w:p>
                  <w:pPr>
                    <w:pStyle w:val="null3"/>
                    <w:numPr>
                      <w:ilvl w:val="0"/>
                      <w:numId w:val="1"/>
                    </w:numPr>
                    <w:jc w:val="both"/>
                  </w:pPr>
                  <w:r>
                    <w:rPr>
                      <w:rFonts w:ascii="仿宋_GB2312" w:hAnsi="仿宋_GB2312" w:cs="仿宋_GB2312" w:eastAsia="仿宋_GB2312"/>
                      <w:sz w:val="18"/>
                    </w:rPr>
                    <w:t>支持标本核收后撤销核收</w:t>
                  </w:r>
                </w:p>
                <w:p>
                  <w:pPr>
                    <w:pStyle w:val="null3"/>
                    <w:numPr>
                      <w:ilvl w:val="0"/>
                      <w:numId w:val="1"/>
                    </w:numPr>
                    <w:jc w:val="both"/>
                  </w:pPr>
                  <w:r>
                    <w:rPr>
                      <w:rFonts w:ascii="仿宋_GB2312" w:hAnsi="仿宋_GB2312" w:cs="仿宋_GB2312" w:eastAsia="仿宋_GB2312"/>
                      <w:sz w:val="18"/>
                    </w:rPr>
                    <w:t>支持手工申请后保存信息</w:t>
                  </w:r>
                </w:p>
                <w:p>
                  <w:pPr>
                    <w:pStyle w:val="null3"/>
                    <w:numPr>
                      <w:ilvl w:val="0"/>
                      <w:numId w:val="1"/>
                    </w:numPr>
                    <w:jc w:val="both"/>
                  </w:pPr>
                  <w:r>
                    <w:rPr>
                      <w:rFonts w:ascii="仿宋_GB2312" w:hAnsi="仿宋_GB2312" w:cs="仿宋_GB2312" w:eastAsia="仿宋_GB2312"/>
                      <w:sz w:val="18"/>
                    </w:rPr>
                    <w:t>支持手工申请取消信息</w:t>
                  </w:r>
                </w:p>
                <w:p>
                  <w:pPr>
                    <w:pStyle w:val="null3"/>
                    <w:numPr>
                      <w:ilvl w:val="0"/>
                      <w:numId w:val="1"/>
                    </w:numPr>
                    <w:jc w:val="both"/>
                  </w:pPr>
                  <w:r>
                    <w:rPr>
                      <w:rFonts w:ascii="仿宋_GB2312" w:hAnsi="仿宋_GB2312" w:cs="仿宋_GB2312" w:eastAsia="仿宋_GB2312"/>
                      <w:sz w:val="18"/>
                    </w:rPr>
                    <w:t>支持有主标本、手工标本置为无主</w:t>
                  </w:r>
                </w:p>
                <w:p>
                  <w:pPr>
                    <w:pStyle w:val="null3"/>
                    <w:numPr>
                      <w:ilvl w:val="0"/>
                      <w:numId w:val="1"/>
                    </w:numPr>
                    <w:jc w:val="both"/>
                  </w:pPr>
                  <w:r>
                    <w:rPr>
                      <w:rFonts w:ascii="仿宋_GB2312" w:hAnsi="仿宋_GB2312" w:cs="仿宋_GB2312" w:eastAsia="仿宋_GB2312"/>
                      <w:sz w:val="18"/>
                    </w:rPr>
                    <w:t>支持无主标本、手工标本转为质控</w:t>
                  </w:r>
                </w:p>
                <w:p>
                  <w:pPr>
                    <w:pStyle w:val="null3"/>
                    <w:numPr>
                      <w:ilvl w:val="0"/>
                      <w:numId w:val="1"/>
                    </w:numPr>
                    <w:jc w:val="both"/>
                  </w:pPr>
                  <w:r>
                    <w:rPr>
                      <w:rFonts w:ascii="仿宋_GB2312" w:hAnsi="仿宋_GB2312" w:cs="仿宋_GB2312" w:eastAsia="仿宋_GB2312"/>
                      <w:sz w:val="18"/>
                    </w:rPr>
                    <w:t>支持标本转为质控后撤销质控</w:t>
                  </w:r>
                </w:p>
                <w:p>
                  <w:pPr>
                    <w:pStyle w:val="null3"/>
                    <w:numPr>
                      <w:ilvl w:val="0"/>
                      <w:numId w:val="1"/>
                    </w:numPr>
                    <w:jc w:val="both"/>
                  </w:pPr>
                  <w:r>
                    <w:rPr>
                      <w:rFonts w:ascii="仿宋_GB2312" w:hAnsi="仿宋_GB2312" w:cs="仿宋_GB2312" w:eastAsia="仿宋_GB2312"/>
                      <w:sz w:val="18"/>
                    </w:rPr>
                    <w:t>支持有主标本、手工标本浏览报告</w:t>
                  </w:r>
                </w:p>
                <w:p>
                  <w:pPr>
                    <w:pStyle w:val="null3"/>
                    <w:numPr>
                      <w:ilvl w:val="0"/>
                      <w:numId w:val="1"/>
                    </w:numPr>
                    <w:jc w:val="both"/>
                  </w:pPr>
                  <w:r>
                    <w:rPr>
                      <w:rFonts w:ascii="仿宋_GB2312" w:hAnsi="仿宋_GB2312" w:cs="仿宋_GB2312" w:eastAsia="仿宋_GB2312"/>
                      <w:sz w:val="18"/>
                    </w:rPr>
                    <w:t>支持有主标本、手工标本根据患者</w:t>
                  </w:r>
                  <w:r>
                    <w:rPr>
                      <w:rFonts w:ascii="仿宋_GB2312" w:hAnsi="仿宋_GB2312" w:cs="仿宋_GB2312" w:eastAsia="仿宋_GB2312"/>
                      <w:sz w:val="18"/>
                    </w:rPr>
                    <w:t>ID查询患者未审核、已发布、已打印报告</w:t>
                  </w:r>
                </w:p>
                <w:p>
                  <w:pPr>
                    <w:pStyle w:val="null3"/>
                    <w:numPr>
                      <w:ilvl w:val="0"/>
                      <w:numId w:val="1"/>
                    </w:numPr>
                    <w:jc w:val="both"/>
                  </w:pPr>
                  <w:r>
                    <w:rPr>
                      <w:rFonts w:ascii="仿宋_GB2312" w:hAnsi="仿宋_GB2312" w:cs="仿宋_GB2312" w:eastAsia="仿宋_GB2312"/>
                      <w:sz w:val="18"/>
                    </w:rPr>
                    <w:t>支持同一仪器同一检验日期不同标本进行复制患者信息以及检验指标</w:t>
                  </w:r>
                </w:p>
                <w:p>
                  <w:pPr>
                    <w:pStyle w:val="null3"/>
                    <w:numPr>
                      <w:ilvl w:val="0"/>
                      <w:numId w:val="1"/>
                    </w:numPr>
                    <w:jc w:val="both"/>
                  </w:pPr>
                  <w:r>
                    <w:rPr>
                      <w:rFonts w:ascii="仿宋_GB2312" w:hAnsi="仿宋_GB2312" w:cs="仿宋_GB2312" w:eastAsia="仿宋_GB2312"/>
                      <w:sz w:val="18"/>
                    </w:rPr>
                    <w:t>支持同一仪器不同检验日期不同标本进行复制患者信息以及检验指标</w:t>
                  </w:r>
                </w:p>
                <w:p>
                  <w:pPr>
                    <w:pStyle w:val="null3"/>
                    <w:numPr>
                      <w:ilvl w:val="0"/>
                      <w:numId w:val="1"/>
                    </w:numPr>
                    <w:jc w:val="both"/>
                  </w:pPr>
                  <w:r>
                    <w:rPr>
                      <w:rFonts w:ascii="仿宋_GB2312" w:hAnsi="仿宋_GB2312" w:cs="仿宋_GB2312" w:eastAsia="仿宋_GB2312"/>
                      <w:sz w:val="18"/>
                    </w:rPr>
                    <w:t>支持同一仪器同一检验时间进行复制患者信息以及新增检验项目产生新的标本</w:t>
                  </w:r>
                </w:p>
                <w:p>
                  <w:pPr>
                    <w:pStyle w:val="null3"/>
                    <w:numPr>
                      <w:ilvl w:val="0"/>
                      <w:numId w:val="1"/>
                    </w:numPr>
                    <w:jc w:val="both"/>
                  </w:pPr>
                  <w:r>
                    <w:rPr>
                      <w:rFonts w:ascii="仿宋_GB2312" w:hAnsi="仿宋_GB2312" w:cs="仿宋_GB2312" w:eastAsia="仿宋_GB2312"/>
                      <w:sz w:val="18"/>
                    </w:rPr>
                    <w:t>支持同一仪器不同检验时间进行复制患者信息以及新增检验项目产生新的标本</w:t>
                  </w:r>
                </w:p>
                <w:p>
                  <w:pPr>
                    <w:pStyle w:val="null3"/>
                    <w:numPr>
                      <w:ilvl w:val="0"/>
                      <w:numId w:val="1"/>
                    </w:numPr>
                    <w:jc w:val="both"/>
                  </w:pPr>
                  <w:r>
                    <w:rPr>
                      <w:rFonts w:ascii="仿宋_GB2312" w:hAnsi="仿宋_GB2312" w:cs="仿宋_GB2312" w:eastAsia="仿宋_GB2312"/>
                      <w:sz w:val="18"/>
                    </w:rPr>
                    <w:t>支持不同仪器同一检验日期不同标本进行复制患者信息以及检验指标</w:t>
                  </w:r>
                </w:p>
                <w:p>
                  <w:pPr>
                    <w:pStyle w:val="null3"/>
                    <w:numPr>
                      <w:ilvl w:val="0"/>
                      <w:numId w:val="1"/>
                    </w:numPr>
                    <w:jc w:val="both"/>
                  </w:pPr>
                  <w:r>
                    <w:rPr>
                      <w:rFonts w:ascii="仿宋_GB2312" w:hAnsi="仿宋_GB2312" w:cs="仿宋_GB2312" w:eastAsia="仿宋_GB2312"/>
                      <w:sz w:val="18"/>
                    </w:rPr>
                    <w:t>支持不同仪器不同检验日期不同标本进行复制患者信息以及检验指标</w:t>
                  </w:r>
                </w:p>
                <w:p>
                  <w:pPr>
                    <w:pStyle w:val="null3"/>
                    <w:numPr>
                      <w:ilvl w:val="0"/>
                      <w:numId w:val="1"/>
                    </w:numPr>
                    <w:jc w:val="both"/>
                  </w:pPr>
                  <w:r>
                    <w:rPr>
                      <w:rFonts w:ascii="仿宋_GB2312" w:hAnsi="仿宋_GB2312" w:cs="仿宋_GB2312" w:eastAsia="仿宋_GB2312"/>
                      <w:sz w:val="18"/>
                    </w:rPr>
                    <w:t>支持不同仪器同一检验时间进行复制患者信息以及新增检验项目产生新的标本</w:t>
                  </w:r>
                </w:p>
                <w:p>
                  <w:pPr>
                    <w:pStyle w:val="null3"/>
                    <w:numPr>
                      <w:ilvl w:val="0"/>
                      <w:numId w:val="1"/>
                    </w:numPr>
                    <w:jc w:val="both"/>
                  </w:pPr>
                  <w:r>
                    <w:rPr>
                      <w:rFonts w:ascii="仿宋_GB2312" w:hAnsi="仿宋_GB2312" w:cs="仿宋_GB2312" w:eastAsia="仿宋_GB2312"/>
                      <w:sz w:val="18"/>
                    </w:rPr>
                    <w:t>支持不同仪器不同检验时间进行复制患者信息以及新增检验项目产生新的标本</w:t>
                  </w:r>
                </w:p>
                <w:p>
                  <w:pPr>
                    <w:pStyle w:val="null3"/>
                    <w:numPr>
                      <w:ilvl w:val="0"/>
                      <w:numId w:val="1"/>
                    </w:numPr>
                    <w:jc w:val="both"/>
                  </w:pPr>
                  <w:r>
                    <w:rPr>
                      <w:rFonts w:ascii="仿宋_GB2312" w:hAnsi="仿宋_GB2312" w:cs="仿宋_GB2312" w:eastAsia="仿宋_GB2312"/>
                      <w:sz w:val="18"/>
                    </w:rPr>
                    <w:t>支持选择文件路径导入申请</w:t>
                  </w:r>
                </w:p>
                <w:p>
                  <w:pPr>
                    <w:pStyle w:val="null3"/>
                    <w:numPr>
                      <w:ilvl w:val="0"/>
                      <w:numId w:val="1"/>
                    </w:numPr>
                    <w:jc w:val="both"/>
                  </w:pPr>
                  <w:r>
                    <w:rPr>
                      <w:rFonts w:ascii="仿宋_GB2312" w:hAnsi="仿宋_GB2312" w:cs="仿宋_GB2312" w:eastAsia="仿宋_GB2312"/>
                      <w:sz w:val="18"/>
                    </w:rPr>
                    <w:t>支持导出模板</w:t>
                  </w:r>
                </w:p>
                <w:p>
                  <w:pPr>
                    <w:pStyle w:val="null3"/>
                    <w:numPr>
                      <w:ilvl w:val="0"/>
                      <w:numId w:val="1"/>
                    </w:numPr>
                    <w:jc w:val="both"/>
                  </w:pPr>
                  <w:r>
                    <w:rPr>
                      <w:rFonts w:ascii="仿宋_GB2312" w:hAnsi="仿宋_GB2312" w:cs="仿宋_GB2312" w:eastAsia="仿宋_GB2312"/>
                      <w:sz w:val="18"/>
                    </w:rPr>
                    <w:t>支持未出报告标本进行标本拆分</w:t>
                  </w:r>
                </w:p>
                <w:p>
                  <w:pPr>
                    <w:pStyle w:val="null3"/>
                    <w:numPr>
                      <w:ilvl w:val="0"/>
                      <w:numId w:val="1"/>
                    </w:numPr>
                    <w:jc w:val="both"/>
                  </w:pPr>
                  <w:r>
                    <w:rPr>
                      <w:rFonts w:ascii="仿宋_GB2312" w:hAnsi="仿宋_GB2312" w:cs="仿宋_GB2312" w:eastAsia="仿宋_GB2312"/>
                      <w:sz w:val="18"/>
                    </w:rPr>
                    <w:t>支持标本拆分后撤销拆分</w:t>
                  </w:r>
                </w:p>
                <w:p>
                  <w:pPr>
                    <w:pStyle w:val="null3"/>
                    <w:numPr>
                      <w:ilvl w:val="0"/>
                      <w:numId w:val="1"/>
                    </w:numPr>
                    <w:jc w:val="both"/>
                  </w:pPr>
                  <w:r>
                    <w:rPr>
                      <w:rFonts w:ascii="仿宋_GB2312" w:hAnsi="仿宋_GB2312" w:cs="仿宋_GB2312" w:eastAsia="仿宋_GB2312"/>
                      <w:sz w:val="18"/>
                    </w:rPr>
                    <w:t>支持发布人登录后允许审核报告</w:t>
                  </w:r>
                </w:p>
                <w:p>
                  <w:pPr>
                    <w:pStyle w:val="null3"/>
                    <w:numPr>
                      <w:ilvl w:val="0"/>
                      <w:numId w:val="1"/>
                    </w:numPr>
                    <w:jc w:val="both"/>
                  </w:pPr>
                  <w:r>
                    <w:rPr>
                      <w:rFonts w:ascii="仿宋_GB2312" w:hAnsi="仿宋_GB2312" w:cs="仿宋_GB2312" w:eastAsia="仿宋_GB2312"/>
                      <w:sz w:val="18"/>
                    </w:rPr>
                    <w:t>支持发布人登录后允许审核报告</w:t>
                  </w:r>
                </w:p>
                <w:p>
                  <w:pPr>
                    <w:pStyle w:val="null3"/>
                    <w:numPr>
                      <w:ilvl w:val="0"/>
                      <w:numId w:val="1"/>
                    </w:numPr>
                    <w:jc w:val="both"/>
                  </w:pPr>
                  <w:r>
                    <w:rPr>
                      <w:rFonts w:ascii="仿宋_GB2312" w:hAnsi="仿宋_GB2312" w:cs="仿宋_GB2312" w:eastAsia="仿宋_GB2312"/>
                      <w:sz w:val="18"/>
                    </w:rPr>
                    <w:t>支持批量审核有主标本、手工标本已出结果标本</w:t>
                  </w:r>
                </w:p>
                <w:p>
                  <w:pPr>
                    <w:pStyle w:val="null3"/>
                    <w:numPr>
                      <w:ilvl w:val="0"/>
                      <w:numId w:val="1"/>
                    </w:numPr>
                    <w:jc w:val="both"/>
                  </w:pPr>
                  <w:r>
                    <w:rPr>
                      <w:rFonts w:ascii="仿宋_GB2312" w:hAnsi="仿宋_GB2312" w:cs="仿宋_GB2312" w:eastAsia="仿宋_GB2312"/>
                      <w:sz w:val="18"/>
                    </w:rPr>
                    <w:t>支持根据时间和仪器查询有主标本、手工标本已审核报告记录</w:t>
                  </w:r>
                </w:p>
                <w:p>
                  <w:pPr>
                    <w:pStyle w:val="null3"/>
                    <w:numPr>
                      <w:ilvl w:val="0"/>
                      <w:numId w:val="1"/>
                    </w:numPr>
                    <w:jc w:val="both"/>
                  </w:pPr>
                  <w:r>
                    <w:rPr>
                      <w:rFonts w:ascii="仿宋_GB2312" w:hAnsi="仿宋_GB2312" w:cs="仿宋_GB2312" w:eastAsia="仿宋_GB2312"/>
                      <w:sz w:val="18"/>
                    </w:rPr>
                    <w:t>支持批量撤销已审核报告</w:t>
                  </w:r>
                </w:p>
                <w:p>
                  <w:pPr>
                    <w:pStyle w:val="null3"/>
                    <w:numPr>
                      <w:ilvl w:val="0"/>
                      <w:numId w:val="1"/>
                    </w:numPr>
                    <w:jc w:val="both"/>
                  </w:pPr>
                  <w:r>
                    <w:rPr>
                      <w:rFonts w:ascii="仿宋_GB2312" w:hAnsi="仿宋_GB2312" w:cs="仿宋_GB2312" w:eastAsia="仿宋_GB2312"/>
                      <w:sz w:val="18"/>
                    </w:rPr>
                    <w:t>支持根据时间和仪器查询有主标本、手工标本未审核标本记录</w:t>
                  </w:r>
                </w:p>
                <w:p>
                  <w:pPr>
                    <w:pStyle w:val="null3"/>
                    <w:numPr>
                      <w:ilvl w:val="0"/>
                      <w:numId w:val="1"/>
                    </w:numPr>
                    <w:jc w:val="both"/>
                  </w:pPr>
                  <w:r>
                    <w:rPr>
                      <w:rFonts w:ascii="仿宋_GB2312" w:hAnsi="仿宋_GB2312" w:cs="仿宋_GB2312" w:eastAsia="仿宋_GB2312"/>
                      <w:sz w:val="18"/>
                    </w:rPr>
                    <w:t>支持标本批量切换可做仪器</w:t>
                  </w:r>
                </w:p>
                <w:p>
                  <w:pPr>
                    <w:pStyle w:val="null3"/>
                    <w:numPr>
                      <w:ilvl w:val="0"/>
                      <w:numId w:val="1"/>
                    </w:numPr>
                    <w:jc w:val="both"/>
                  </w:pPr>
                  <w:r>
                    <w:rPr>
                      <w:rFonts w:ascii="仿宋_GB2312" w:hAnsi="仿宋_GB2312" w:cs="仿宋_GB2312" w:eastAsia="仿宋_GB2312"/>
                      <w:sz w:val="18"/>
                    </w:rPr>
                    <w:t>支持补打条码</w:t>
                  </w:r>
                </w:p>
                <w:p>
                  <w:pPr>
                    <w:pStyle w:val="null3"/>
                    <w:numPr>
                      <w:ilvl w:val="0"/>
                      <w:numId w:val="1"/>
                    </w:numPr>
                    <w:jc w:val="both"/>
                  </w:pPr>
                  <w:r>
                    <w:rPr>
                      <w:rFonts w:ascii="仿宋_GB2312" w:hAnsi="仿宋_GB2312" w:cs="仿宋_GB2312" w:eastAsia="仿宋_GB2312"/>
                      <w:sz w:val="18"/>
                    </w:rPr>
                    <w:t>支持半双向手工操作单条</w:t>
                  </w:r>
                  <w:r>
                    <w:rPr>
                      <w:rFonts w:ascii="仿宋_GB2312" w:hAnsi="仿宋_GB2312" w:cs="仿宋_GB2312" w:eastAsia="仿宋_GB2312"/>
                      <w:sz w:val="18"/>
                    </w:rPr>
                    <w:t>/批量发往仪器</w:t>
                  </w:r>
                </w:p>
                <w:p>
                  <w:pPr>
                    <w:pStyle w:val="null3"/>
                    <w:numPr>
                      <w:ilvl w:val="0"/>
                      <w:numId w:val="1"/>
                    </w:numPr>
                    <w:jc w:val="both"/>
                  </w:pPr>
                  <w:r>
                    <w:rPr>
                      <w:rFonts w:ascii="仿宋_GB2312" w:hAnsi="仿宋_GB2312" w:cs="仿宋_GB2312" w:eastAsia="仿宋_GB2312"/>
                      <w:sz w:val="18"/>
                    </w:rPr>
                    <w:t>支持未审核标本批量修改标本号</w:t>
                  </w:r>
                </w:p>
                <w:p>
                  <w:pPr>
                    <w:pStyle w:val="null3"/>
                    <w:numPr>
                      <w:ilvl w:val="0"/>
                      <w:numId w:val="1"/>
                    </w:numPr>
                    <w:jc w:val="both"/>
                  </w:pPr>
                  <w:r>
                    <w:rPr>
                      <w:rFonts w:ascii="仿宋_GB2312" w:hAnsi="仿宋_GB2312" w:cs="仿宋_GB2312" w:eastAsia="仿宋_GB2312"/>
                      <w:sz w:val="18"/>
                    </w:rPr>
                    <w:t>支持批量删除无主</w:t>
                  </w:r>
                  <w:r>
                    <w:rPr>
                      <w:rFonts w:ascii="仿宋_GB2312" w:hAnsi="仿宋_GB2312" w:cs="仿宋_GB2312" w:eastAsia="仿宋_GB2312"/>
                      <w:sz w:val="18"/>
                    </w:rPr>
                    <w:t>/手工未审核标本</w:t>
                  </w:r>
                </w:p>
                <w:p>
                  <w:pPr>
                    <w:pStyle w:val="null3"/>
                    <w:numPr>
                      <w:ilvl w:val="0"/>
                      <w:numId w:val="1"/>
                    </w:numPr>
                    <w:jc w:val="both"/>
                  </w:pPr>
                  <w:r>
                    <w:rPr>
                      <w:rFonts w:ascii="仿宋_GB2312" w:hAnsi="仿宋_GB2312" w:cs="仿宋_GB2312" w:eastAsia="仿宋_GB2312"/>
                      <w:sz w:val="18"/>
                    </w:rPr>
                    <w:t>支持耐受试验项目手工进行耐受合并</w:t>
                  </w:r>
                </w:p>
                <w:p>
                  <w:pPr>
                    <w:pStyle w:val="null3"/>
                    <w:numPr>
                      <w:ilvl w:val="0"/>
                      <w:numId w:val="1"/>
                    </w:numPr>
                    <w:jc w:val="both"/>
                  </w:pPr>
                  <w:r>
                    <w:rPr>
                      <w:rFonts w:ascii="仿宋_GB2312" w:hAnsi="仿宋_GB2312" w:cs="仿宋_GB2312" w:eastAsia="仿宋_GB2312"/>
                      <w:sz w:val="18"/>
                    </w:rPr>
                    <w:t>支持已审报告标本销毁</w:t>
                  </w:r>
                </w:p>
                <w:p>
                  <w:pPr>
                    <w:pStyle w:val="null3"/>
                    <w:numPr>
                      <w:ilvl w:val="0"/>
                      <w:numId w:val="1"/>
                    </w:numPr>
                    <w:jc w:val="both"/>
                  </w:pPr>
                  <w:r>
                    <w:rPr>
                      <w:rFonts w:ascii="仿宋_GB2312" w:hAnsi="仿宋_GB2312" w:cs="仿宋_GB2312" w:eastAsia="仿宋_GB2312"/>
                      <w:sz w:val="18"/>
                    </w:rPr>
                    <w:t>支持未审核标本修改指标结果后保存信息</w:t>
                  </w:r>
                </w:p>
                <w:p>
                  <w:pPr>
                    <w:pStyle w:val="null3"/>
                    <w:numPr>
                      <w:ilvl w:val="0"/>
                      <w:numId w:val="1"/>
                    </w:numPr>
                    <w:jc w:val="both"/>
                  </w:pPr>
                  <w:r>
                    <w:rPr>
                      <w:rFonts w:ascii="仿宋_GB2312" w:hAnsi="仿宋_GB2312" w:cs="仿宋_GB2312" w:eastAsia="仿宋_GB2312"/>
                      <w:sz w:val="18"/>
                    </w:rPr>
                    <w:t>支持未审核标本修改指标结果时取消保存</w:t>
                  </w:r>
                </w:p>
                <w:p>
                  <w:pPr>
                    <w:pStyle w:val="null3"/>
                    <w:numPr>
                      <w:ilvl w:val="0"/>
                      <w:numId w:val="1"/>
                    </w:numPr>
                    <w:jc w:val="both"/>
                  </w:pPr>
                  <w:r>
                    <w:rPr>
                      <w:rFonts w:ascii="仿宋_GB2312" w:hAnsi="仿宋_GB2312" w:cs="仿宋_GB2312" w:eastAsia="仿宋_GB2312"/>
                      <w:sz w:val="18"/>
                    </w:rPr>
                    <w:t>支持未审核标本新增指标</w:t>
                  </w:r>
                </w:p>
                <w:p>
                  <w:pPr>
                    <w:pStyle w:val="null3"/>
                    <w:numPr>
                      <w:ilvl w:val="0"/>
                      <w:numId w:val="1"/>
                    </w:numPr>
                    <w:jc w:val="both"/>
                  </w:pPr>
                  <w:r>
                    <w:rPr>
                      <w:rFonts w:ascii="仿宋_GB2312" w:hAnsi="仿宋_GB2312" w:cs="仿宋_GB2312" w:eastAsia="仿宋_GB2312"/>
                      <w:sz w:val="18"/>
                    </w:rPr>
                    <w:t>支持未审核标本删除指标</w:t>
                  </w:r>
                </w:p>
                <w:p>
                  <w:pPr>
                    <w:pStyle w:val="null3"/>
                    <w:numPr>
                      <w:ilvl w:val="0"/>
                      <w:numId w:val="1"/>
                    </w:numPr>
                    <w:jc w:val="both"/>
                  </w:pPr>
                  <w:r>
                    <w:rPr>
                      <w:rFonts w:ascii="仿宋_GB2312" w:hAnsi="仿宋_GB2312" w:cs="仿宋_GB2312" w:eastAsia="仿宋_GB2312"/>
                      <w:sz w:val="18"/>
                    </w:rPr>
                    <w:t>支持针对指标查看不同月份的结果趋势</w:t>
                  </w:r>
                </w:p>
                <w:p>
                  <w:pPr>
                    <w:pStyle w:val="null3"/>
                    <w:numPr>
                      <w:ilvl w:val="0"/>
                      <w:numId w:val="1"/>
                    </w:numPr>
                    <w:jc w:val="both"/>
                  </w:pPr>
                  <w:r>
                    <w:rPr>
                      <w:rFonts w:ascii="仿宋_GB2312" w:hAnsi="仿宋_GB2312" w:cs="仿宋_GB2312" w:eastAsia="仿宋_GB2312"/>
                      <w:sz w:val="18"/>
                    </w:rPr>
                    <w:t>支持未审核有主标本、手工标本新增指标方案</w:t>
                  </w:r>
                </w:p>
                <w:p>
                  <w:pPr>
                    <w:pStyle w:val="null3"/>
                    <w:numPr>
                      <w:ilvl w:val="0"/>
                      <w:numId w:val="1"/>
                    </w:numPr>
                    <w:jc w:val="both"/>
                  </w:pPr>
                  <w:r>
                    <w:rPr>
                      <w:rFonts w:ascii="仿宋_GB2312" w:hAnsi="仿宋_GB2312" w:cs="仿宋_GB2312" w:eastAsia="仿宋_GB2312"/>
                      <w:sz w:val="18"/>
                    </w:rPr>
                    <w:t>支持发布人登录后允许审核报告</w:t>
                  </w:r>
                </w:p>
                <w:p>
                  <w:pPr>
                    <w:pStyle w:val="null3"/>
                    <w:numPr>
                      <w:ilvl w:val="0"/>
                      <w:numId w:val="1"/>
                    </w:numPr>
                    <w:jc w:val="both"/>
                  </w:pPr>
                  <w:r>
                    <w:rPr>
                      <w:rFonts w:ascii="仿宋_GB2312" w:hAnsi="仿宋_GB2312" w:cs="仿宋_GB2312" w:eastAsia="仿宋_GB2312"/>
                      <w:sz w:val="18"/>
                    </w:rPr>
                    <w:t>支持审核单个有主标本、手工标本已出结果标本</w:t>
                  </w:r>
                </w:p>
                <w:p>
                  <w:pPr>
                    <w:pStyle w:val="null3"/>
                    <w:numPr>
                      <w:ilvl w:val="0"/>
                      <w:numId w:val="1"/>
                    </w:numPr>
                    <w:jc w:val="both"/>
                  </w:pPr>
                  <w:r>
                    <w:rPr>
                      <w:rFonts w:ascii="仿宋_GB2312" w:hAnsi="仿宋_GB2312" w:cs="仿宋_GB2312" w:eastAsia="仿宋_GB2312"/>
                      <w:sz w:val="18"/>
                    </w:rPr>
                    <w:t>支持审核有主标本、手工标本时电子签名</w:t>
                  </w:r>
                </w:p>
                <w:p>
                  <w:pPr>
                    <w:pStyle w:val="null3"/>
                    <w:numPr>
                      <w:ilvl w:val="0"/>
                      <w:numId w:val="1"/>
                    </w:numPr>
                    <w:jc w:val="both"/>
                  </w:pPr>
                  <w:r>
                    <w:rPr>
                      <w:rFonts w:ascii="仿宋_GB2312" w:hAnsi="仿宋_GB2312" w:cs="仿宋_GB2312" w:eastAsia="仿宋_GB2312"/>
                      <w:sz w:val="18"/>
                    </w:rPr>
                    <w:t>支持审核有主标本、手工标本后撤销审核</w:t>
                  </w:r>
                </w:p>
                <w:p>
                  <w:pPr>
                    <w:pStyle w:val="null3"/>
                    <w:numPr>
                      <w:ilvl w:val="0"/>
                      <w:numId w:val="1"/>
                    </w:numPr>
                    <w:jc w:val="both"/>
                  </w:pPr>
                  <w:r>
                    <w:rPr>
                      <w:rFonts w:ascii="仿宋_GB2312" w:hAnsi="仿宋_GB2312" w:cs="仿宋_GB2312" w:eastAsia="仿宋_GB2312"/>
                      <w:sz w:val="18"/>
                    </w:rPr>
                    <w:t>支持审核单个有主标本、手工标本后自动打印报告</w:t>
                  </w:r>
                </w:p>
                <w:p>
                  <w:pPr>
                    <w:pStyle w:val="null3"/>
                    <w:numPr>
                      <w:ilvl w:val="0"/>
                      <w:numId w:val="1"/>
                    </w:numPr>
                    <w:jc w:val="both"/>
                  </w:pPr>
                  <w:r>
                    <w:rPr>
                      <w:rFonts w:ascii="仿宋_GB2312" w:hAnsi="仿宋_GB2312" w:cs="仿宋_GB2312" w:eastAsia="仿宋_GB2312"/>
                      <w:sz w:val="18"/>
                    </w:rPr>
                    <w:t>支持打印单个已审报告</w:t>
                  </w:r>
                </w:p>
                <w:p>
                  <w:pPr>
                    <w:pStyle w:val="null3"/>
                    <w:numPr>
                      <w:ilvl w:val="0"/>
                      <w:numId w:val="1"/>
                    </w:numPr>
                    <w:jc w:val="both"/>
                  </w:pPr>
                  <w:r>
                    <w:rPr>
                      <w:rFonts w:ascii="仿宋_GB2312" w:hAnsi="仿宋_GB2312" w:cs="仿宋_GB2312" w:eastAsia="仿宋_GB2312"/>
                      <w:sz w:val="18"/>
                    </w:rPr>
                    <w:t>支持同一仪器原号复查</w:t>
                  </w:r>
                </w:p>
                <w:p>
                  <w:pPr>
                    <w:pStyle w:val="null3"/>
                    <w:numPr>
                      <w:ilvl w:val="0"/>
                      <w:numId w:val="1"/>
                    </w:numPr>
                    <w:jc w:val="both"/>
                  </w:pPr>
                  <w:r>
                    <w:rPr>
                      <w:rFonts w:ascii="仿宋_GB2312" w:hAnsi="仿宋_GB2312" w:cs="仿宋_GB2312" w:eastAsia="仿宋_GB2312"/>
                      <w:sz w:val="18"/>
                    </w:rPr>
                    <w:t>支持同一仪器不同标本号复查</w:t>
                  </w:r>
                </w:p>
                <w:p>
                  <w:pPr>
                    <w:pStyle w:val="null3"/>
                    <w:numPr>
                      <w:ilvl w:val="0"/>
                      <w:numId w:val="1"/>
                    </w:numPr>
                    <w:jc w:val="both"/>
                  </w:pPr>
                  <w:r>
                    <w:rPr>
                      <w:rFonts w:ascii="仿宋_GB2312" w:hAnsi="仿宋_GB2312" w:cs="仿宋_GB2312" w:eastAsia="仿宋_GB2312"/>
                      <w:sz w:val="18"/>
                    </w:rPr>
                    <w:t>支持不同仪器原号复查</w:t>
                  </w:r>
                </w:p>
                <w:p>
                  <w:pPr>
                    <w:pStyle w:val="null3"/>
                    <w:numPr>
                      <w:ilvl w:val="0"/>
                      <w:numId w:val="1"/>
                    </w:numPr>
                    <w:jc w:val="both"/>
                  </w:pPr>
                  <w:r>
                    <w:rPr>
                      <w:rFonts w:ascii="仿宋_GB2312" w:hAnsi="仿宋_GB2312" w:cs="仿宋_GB2312" w:eastAsia="仿宋_GB2312"/>
                      <w:sz w:val="18"/>
                    </w:rPr>
                    <w:t>支持不同仪器不同标本号复查</w:t>
                  </w:r>
                </w:p>
                <w:p>
                  <w:pPr>
                    <w:pStyle w:val="null3"/>
                    <w:numPr>
                      <w:ilvl w:val="0"/>
                      <w:numId w:val="1"/>
                    </w:numPr>
                    <w:jc w:val="both"/>
                  </w:pPr>
                  <w:r>
                    <w:rPr>
                      <w:rFonts w:ascii="仿宋_GB2312" w:hAnsi="仿宋_GB2312" w:cs="仿宋_GB2312" w:eastAsia="仿宋_GB2312"/>
                      <w:sz w:val="18"/>
                    </w:rPr>
                    <w:t>支持查阅门诊和住院患者电子病案</w:t>
                  </w:r>
                </w:p>
                <w:p>
                  <w:pPr>
                    <w:pStyle w:val="null3"/>
                    <w:numPr>
                      <w:ilvl w:val="0"/>
                      <w:numId w:val="1"/>
                    </w:numPr>
                    <w:jc w:val="both"/>
                  </w:pPr>
                  <w:r>
                    <w:rPr>
                      <w:rFonts w:ascii="仿宋_GB2312" w:hAnsi="仿宋_GB2312" w:cs="仿宋_GB2312" w:eastAsia="仿宋_GB2312"/>
                      <w:sz w:val="18"/>
                    </w:rPr>
                    <w:t>支持快速录入或者检索患者进行手工申请</w:t>
                  </w:r>
                </w:p>
                <w:p>
                  <w:pPr>
                    <w:pStyle w:val="null3"/>
                    <w:numPr>
                      <w:ilvl w:val="0"/>
                      <w:numId w:val="1"/>
                    </w:numPr>
                    <w:jc w:val="both"/>
                  </w:pPr>
                  <w:r>
                    <w:rPr>
                      <w:rFonts w:ascii="仿宋_GB2312" w:hAnsi="仿宋_GB2312" w:cs="仿宋_GB2312" w:eastAsia="仿宋_GB2312"/>
                      <w:sz w:val="18"/>
                    </w:rPr>
                    <w:t>支持已审有主标本进行补费</w:t>
                  </w:r>
                </w:p>
                <w:p>
                  <w:pPr>
                    <w:pStyle w:val="null3"/>
                    <w:numPr>
                      <w:ilvl w:val="0"/>
                      <w:numId w:val="1"/>
                    </w:numPr>
                    <w:jc w:val="both"/>
                  </w:pPr>
                  <w:r>
                    <w:rPr>
                      <w:rFonts w:ascii="仿宋_GB2312" w:hAnsi="仿宋_GB2312" w:cs="仿宋_GB2312" w:eastAsia="仿宋_GB2312"/>
                      <w:sz w:val="18"/>
                    </w:rPr>
                    <w:t>支持未审镜检标本镜检结果处理</w:t>
                  </w:r>
                </w:p>
                <w:p>
                  <w:pPr>
                    <w:pStyle w:val="null3"/>
                    <w:numPr>
                      <w:ilvl w:val="0"/>
                      <w:numId w:val="1"/>
                    </w:numPr>
                    <w:jc w:val="both"/>
                  </w:pPr>
                  <w:r>
                    <w:rPr>
                      <w:rFonts w:ascii="仿宋_GB2312" w:hAnsi="仿宋_GB2312" w:cs="仿宋_GB2312" w:eastAsia="仿宋_GB2312"/>
                      <w:sz w:val="18"/>
                    </w:rPr>
                    <w:t>支持未核收有主标本拒收</w:t>
                  </w:r>
                </w:p>
                <w:p>
                  <w:pPr>
                    <w:pStyle w:val="null3"/>
                    <w:numPr>
                      <w:ilvl w:val="0"/>
                      <w:numId w:val="1"/>
                    </w:numPr>
                    <w:jc w:val="both"/>
                  </w:pPr>
                  <w:r>
                    <w:rPr>
                      <w:rFonts w:ascii="仿宋_GB2312" w:hAnsi="仿宋_GB2312" w:cs="仿宋_GB2312" w:eastAsia="仿宋_GB2312"/>
                      <w:sz w:val="18"/>
                    </w:rPr>
                    <w:t>支持按照标本条码、门诊号、住院号、患者姓名或者采样时间查询标本记录</w:t>
                  </w:r>
                </w:p>
                <w:p>
                  <w:pPr>
                    <w:pStyle w:val="null3"/>
                    <w:numPr>
                      <w:ilvl w:val="0"/>
                      <w:numId w:val="1"/>
                    </w:numPr>
                    <w:jc w:val="both"/>
                  </w:pPr>
                  <w:r>
                    <w:rPr>
                      <w:rFonts w:ascii="仿宋_GB2312" w:hAnsi="仿宋_GB2312" w:cs="仿宋_GB2312" w:eastAsia="仿宋_GB2312"/>
                      <w:sz w:val="18"/>
                    </w:rPr>
                    <w:t>支持选中标本条码不为空的标本数据后打印条码</w:t>
                  </w:r>
                </w:p>
                <w:p>
                  <w:pPr>
                    <w:pStyle w:val="null3"/>
                    <w:numPr>
                      <w:ilvl w:val="0"/>
                      <w:numId w:val="1"/>
                    </w:numPr>
                    <w:jc w:val="both"/>
                  </w:pPr>
                  <w:r>
                    <w:rPr>
                      <w:rFonts w:ascii="仿宋_GB2312" w:hAnsi="仿宋_GB2312" w:cs="仿宋_GB2312" w:eastAsia="仿宋_GB2312"/>
                      <w:sz w:val="18"/>
                    </w:rPr>
                    <w:t>支持自定义条码打印设置</w:t>
                  </w:r>
                </w:p>
                <w:p>
                  <w:pPr>
                    <w:pStyle w:val="null3"/>
                    <w:numPr>
                      <w:ilvl w:val="0"/>
                      <w:numId w:val="1"/>
                    </w:numPr>
                    <w:jc w:val="both"/>
                  </w:pPr>
                  <w:r>
                    <w:rPr>
                      <w:rFonts w:ascii="仿宋_GB2312" w:hAnsi="仿宋_GB2312" w:cs="仿宋_GB2312" w:eastAsia="仿宋_GB2312"/>
                      <w:sz w:val="18"/>
                    </w:rPr>
                    <w:t>支持查询患者在</w:t>
                  </w:r>
                  <w:r>
                    <w:rPr>
                      <w:rFonts w:ascii="仿宋_GB2312" w:hAnsi="仿宋_GB2312" w:cs="仿宋_GB2312" w:eastAsia="仿宋_GB2312"/>
                      <w:sz w:val="18"/>
                    </w:rPr>
                    <w:t>HIS修改过患者基本信息的详情</w:t>
                  </w:r>
                </w:p>
                <w:p>
                  <w:pPr>
                    <w:pStyle w:val="null3"/>
                    <w:numPr>
                      <w:ilvl w:val="0"/>
                      <w:numId w:val="1"/>
                    </w:numPr>
                    <w:jc w:val="both"/>
                  </w:pPr>
                  <w:r>
                    <w:rPr>
                      <w:rFonts w:ascii="仿宋_GB2312" w:hAnsi="仿宋_GB2312" w:cs="仿宋_GB2312" w:eastAsia="仿宋_GB2312"/>
                      <w:sz w:val="18"/>
                    </w:rPr>
                    <w:t>支持查询出患者修改信息后允许手工修改临生免相关基本信息</w:t>
                  </w:r>
                </w:p>
                <w:p>
                  <w:pPr>
                    <w:pStyle w:val="null3"/>
                    <w:numPr>
                      <w:ilvl w:val="0"/>
                      <w:numId w:val="1"/>
                    </w:numPr>
                    <w:jc w:val="both"/>
                  </w:pPr>
                  <w:r>
                    <w:rPr>
                      <w:rFonts w:ascii="仿宋_GB2312" w:hAnsi="仿宋_GB2312" w:cs="仿宋_GB2312" w:eastAsia="仿宋_GB2312"/>
                      <w:sz w:val="18"/>
                    </w:rPr>
                    <w:t>支持根据标本条码查询有主标本费用记录以及明细</w:t>
                  </w:r>
                </w:p>
                <w:p>
                  <w:pPr>
                    <w:pStyle w:val="null3"/>
                    <w:numPr>
                      <w:ilvl w:val="0"/>
                      <w:numId w:val="1"/>
                    </w:numPr>
                    <w:jc w:val="both"/>
                  </w:pPr>
                  <w:r>
                    <w:rPr>
                      <w:rFonts w:ascii="仿宋_GB2312" w:hAnsi="仿宋_GB2312" w:cs="仿宋_GB2312" w:eastAsia="仿宋_GB2312"/>
                      <w:sz w:val="18"/>
                    </w:rPr>
                    <w:t>支持根据时间、项目、仪器查询患者项目记录</w:t>
                  </w:r>
                </w:p>
                <w:p>
                  <w:pPr>
                    <w:pStyle w:val="null3"/>
                    <w:numPr>
                      <w:ilvl w:val="0"/>
                      <w:numId w:val="1"/>
                    </w:numPr>
                    <w:jc w:val="both"/>
                  </w:pPr>
                  <w:r>
                    <w:rPr>
                      <w:rFonts w:ascii="仿宋_GB2312" w:hAnsi="仿宋_GB2312" w:cs="仿宋_GB2312" w:eastAsia="仿宋_GB2312"/>
                      <w:sz w:val="18"/>
                    </w:rPr>
                    <w:t>支持导出患者项目记录数据</w:t>
                  </w:r>
                </w:p>
                <w:p>
                  <w:pPr>
                    <w:pStyle w:val="null3"/>
                    <w:numPr>
                      <w:ilvl w:val="0"/>
                      <w:numId w:val="1"/>
                    </w:numPr>
                    <w:jc w:val="both"/>
                  </w:pPr>
                  <w:r>
                    <w:rPr>
                      <w:rFonts w:ascii="仿宋_GB2312" w:hAnsi="仿宋_GB2312" w:cs="仿宋_GB2312" w:eastAsia="仿宋_GB2312"/>
                      <w:sz w:val="18"/>
                    </w:rPr>
                    <w:t>支持根据拒收时间和拒收状态查询拒收记录</w:t>
                  </w:r>
                </w:p>
                <w:p>
                  <w:pPr>
                    <w:pStyle w:val="null3"/>
                    <w:numPr>
                      <w:ilvl w:val="0"/>
                      <w:numId w:val="1"/>
                    </w:numPr>
                    <w:jc w:val="both"/>
                  </w:pPr>
                  <w:r>
                    <w:rPr>
                      <w:rFonts w:ascii="仿宋_GB2312" w:hAnsi="仿宋_GB2312" w:cs="仿宋_GB2312" w:eastAsia="仿宋_GB2312"/>
                      <w:sz w:val="18"/>
                    </w:rPr>
                    <w:t>支持拒收记录导出</w:t>
                  </w:r>
                  <w:r>
                    <w:rPr>
                      <w:rFonts w:ascii="仿宋_GB2312" w:hAnsi="仿宋_GB2312" w:cs="仿宋_GB2312" w:eastAsia="仿宋_GB2312"/>
                      <w:sz w:val="18"/>
                    </w:rPr>
                    <w:t>Excel</w:t>
                  </w:r>
                </w:p>
                <w:p>
                  <w:pPr>
                    <w:pStyle w:val="null3"/>
                    <w:numPr>
                      <w:ilvl w:val="0"/>
                      <w:numId w:val="1"/>
                    </w:numPr>
                    <w:jc w:val="both"/>
                  </w:pPr>
                  <w:r>
                    <w:rPr>
                      <w:rFonts w:ascii="仿宋_GB2312" w:hAnsi="仿宋_GB2312" w:cs="仿宋_GB2312" w:eastAsia="仿宋_GB2312"/>
                      <w:sz w:val="18"/>
                    </w:rPr>
                    <w:t>支持根据时间查询已审有主标本补费记录</w:t>
                  </w:r>
                </w:p>
                <w:p>
                  <w:pPr>
                    <w:pStyle w:val="null3"/>
                    <w:numPr>
                      <w:ilvl w:val="0"/>
                      <w:numId w:val="1"/>
                    </w:numPr>
                    <w:jc w:val="both"/>
                  </w:pPr>
                  <w:r>
                    <w:rPr>
                      <w:rFonts w:ascii="仿宋_GB2312" w:hAnsi="仿宋_GB2312" w:cs="仿宋_GB2312" w:eastAsia="仿宋_GB2312"/>
                      <w:sz w:val="18"/>
                    </w:rPr>
                    <w:t>支持根据时间、操作状态、患者来源、执行科室、开单科室、检验小组、检验仪器、检验项目条件查询标本遗漏记录</w:t>
                  </w:r>
                </w:p>
                <w:p>
                  <w:pPr>
                    <w:pStyle w:val="null3"/>
                    <w:numPr>
                      <w:ilvl w:val="0"/>
                      <w:numId w:val="1"/>
                    </w:numPr>
                    <w:jc w:val="both"/>
                  </w:pPr>
                  <w:r>
                    <w:rPr>
                      <w:rFonts w:ascii="仿宋_GB2312" w:hAnsi="仿宋_GB2312" w:cs="仿宋_GB2312" w:eastAsia="仿宋_GB2312"/>
                      <w:sz w:val="18"/>
                    </w:rPr>
                    <w:t>支持导出标本遗漏记录数据</w:t>
                  </w:r>
                </w:p>
                <w:p>
                  <w:pPr>
                    <w:pStyle w:val="null3"/>
                    <w:numPr>
                      <w:ilvl w:val="0"/>
                      <w:numId w:val="1"/>
                    </w:numPr>
                    <w:jc w:val="both"/>
                  </w:pPr>
                  <w:r>
                    <w:rPr>
                      <w:rFonts w:ascii="仿宋_GB2312" w:hAnsi="仿宋_GB2312" w:cs="仿宋_GB2312" w:eastAsia="仿宋_GB2312"/>
                      <w:sz w:val="18"/>
                    </w:rPr>
                    <w:t>支持根据时间以及设置定量指标结果查询相关记录</w:t>
                  </w:r>
                </w:p>
                <w:p>
                  <w:pPr>
                    <w:pStyle w:val="null3"/>
                    <w:numPr>
                      <w:ilvl w:val="0"/>
                      <w:numId w:val="1"/>
                    </w:numPr>
                    <w:jc w:val="both"/>
                  </w:pPr>
                  <w:r>
                    <w:rPr>
                      <w:rFonts w:ascii="仿宋_GB2312" w:hAnsi="仿宋_GB2312" w:cs="仿宋_GB2312" w:eastAsia="仿宋_GB2312"/>
                      <w:sz w:val="18"/>
                    </w:rPr>
                    <w:t>支持根据时间以及设置项目查询相关记录</w:t>
                  </w:r>
                </w:p>
                <w:p>
                  <w:pPr>
                    <w:pStyle w:val="null3"/>
                    <w:numPr>
                      <w:ilvl w:val="0"/>
                      <w:numId w:val="1"/>
                    </w:numPr>
                    <w:jc w:val="both"/>
                  </w:pPr>
                  <w:r>
                    <w:rPr>
                      <w:rFonts w:ascii="仿宋_GB2312" w:hAnsi="仿宋_GB2312" w:cs="仿宋_GB2312" w:eastAsia="仿宋_GB2312"/>
                      <w:sz w:val="18"/>
                    </w:rPr>
                    <w:t>支持根据销毁时间查询销毁记录</w:t>
                  </w:r>
                </w:p>
                <w:p>
                  <w:pPr>
                    <w:pStyle w:val="null3"/>
                    <w:numPr>
                      <w:ilvl w:val="0"/>
                      <w:numId w:val="1"/>
                    </w:numPr>
                    <w:jc w:val="both"/>
                  </w:pPr>
                  <w:r>
                    <w:rPr>
                      <w:rFonts w:ascii="仿宋_GB2312" w:hAnsi="仿宋_GB2312" w:cs="仿宋_GB2312" w:eastAsia="仿宋_GB2312"/>
                      <w:sz w:val="18"/>
                    </w:rPr>
                    <w:t>支持本机标本列表列的显示</w:t>
                  </w:r>
                </w:p>
                <w:p>
                  <w:pPr>
                    <w:pStyle w:val="null3"/>
                    <w:numPr>
                      <w:ilvl w:val="0"/>
                      <w:numId w:val="1"/>
                    </w:numPr>
                    <w:jc w:val="both"/>
                  </w:pPr>
                  <w:r>
                    <w:rPr>
                      <w:rFonts w:ascii="仿宋_GB2312" w:hAnsi="仿宋_GB2312" w:cs="仿宋_GB2312" w:eastAsia="仿宋_GB2312"/>
                      <w:sz w:val="18"/>
                    </w:rPr>
                    <w:t>支持本机中间部分信息的显示</w:t>
                  </w:r>
                </w:p>
                <w:p>
                  <w:pPr>
                    <w:pStyle w:val="null3"/>
                    <w:numPr>
                      <w:ilvl w:val="0"/>
                      <w:numId w:val="1"/>
                    </w:numPr>
                    <w:jc w:val="both"/>
                  </w:pPr>
                  <w:r>
                    <w:rPr>
                      <w:rFonts w:ascii="仿宋_GB2312" w:hAnsi="仿宋_GB2312" w:cs="仿宋_GB2312" w:eastAsia="仿宋_GB2312"/>
                      <w:sz w:val="18"/>
                    </w:rPr>
                    <w:t>支持指标结果颜色设置</w:t>
                  </w:r>
                </w:p>
                <w:p>
                  <w:pPr>
                    <w:pStyle w:val="null3"/>
                    <w:numPr>
                      <w:ilvl w:val="0"/>
                      <w:numId w:val="1"/>
                    </w:numPr>
                    <w:jc w:val="both"/>
                  </w:pPr>
                  <w:r>
                    <w:rPr>
                      <w:rFonts w:ascii="仿宋_GB2312" w:hAnsi="仿宋_GB2312" w:cs="仿宋_GB2312" w:eastAsia="仿宋_GB2312"/>
                      <w:sz w:val="18"/>
                    </w:rPr>
                    <w:t>支持标本列表行颜色设置</w:t>
                  </w:r>
                </w:p>
                <w:p>
                  <w:pPr>
                    <w:pStyle w:val="null3"/>
                    <w:numPr>
                      <w:ilvl w:val="0"/>
                      <w:numId w:val="1"/>
                    </w:numPr>
                    <w:jc w:val="both"/>
                  </w:pPr>
                  <w:r>
                    <w:rPr>
                      <w:rFonts w:ascii="仿宋_GB2312" w:hAnsi="仿宋_GB2312" w:cs="仿宋_GB2312" w:eastAsia="仿宋_GB2312"/>
                      <w:sz w:val="18"/>
                    </w:rPr>
                    <w:t>支持审核标本后自动打印</w:t>
                  </w:r>
                </w:p>
                <w:p>
                  <w:pPr>
                    <w:pStyle w:val="null3"/>
                    <w:numPr>
                      <w:ilvl w:val="0"/>
                      <w:numId w:val="1"/>
                    </w:numPr>
                    <w:jc w:val="both"/>
                  </w:pPr>
                  <w:r>
                    <w:rPr>
                      <w:rFonts w:ascii="仿宋_GB2312" w:hAnsi="仿宋_GB2312" w:cs="仿宋_GB2312" w:eastAsia="仿宋_GB2312"/>
                      <w:sz w:val="18"/>
                    </w:rPr>
                    <w:t>支持指标结果栏显示栏数</w:t>
                  </w:r>
                </w:p>
                <w:p>
                  <w:pPr>
                    <w:pStyle w:val="null3"/>
                    <w:numPr>
                      <w:ilvl w:val="0"/>
                      <w:numId w:val="1"/>
                    </w:numPr>
                    <w:jc w:val="both"/>
                  </w:pPr>
                  <w:r>
                    <w:rPr>
                      <w:rFonts w:ascii="仿宋_GB2312" w:hAnsi="仿宋_GB2312" w:cs="仿宋_GB2312" w:eastAsia="仿宋_GB2312"/>
                      <w:sz w:val="18"/>
                    </w:rPr>
                    <w:t>支持上机自动绑定无主标本</w:t>
                  </w:r>
                </w:p>
                <w:p>
                  <w:pPr>
                    <w:pStyle w:val="null3"/>
                    <w:numPr>
                      <w:ilvl w:val="0"/>
                      <w:numId w:val="1"/>
                    </w:numPr>
                    <w:jc w:val="both"/>
                  </w:pPr>
                  <w:r>
                    <w:rPr>
                      <w:rFonts w:ascii="仿宋_GB2312" w:hAnsi="仿宋_GB2312" w:cs="仿宋_GB2312" w:eastAsia="仿宋_GB2312"/>
                      <w:sz w:val="18"/>
                    </w:rPr>
                    <w:t>支持选择仪器时切换小组默认勾选所有仪器</w:t>
                  </w:r>
                </w:p>
                <w:p>
                  <w:pPr>
                    <w:pStyle w:val="null3"/>
                    <w:numPr>
                      <w:ilvl w:val="0"/>
                      <w:numId w:val="1"/>
                    </w:numPr>
                    <w:jc w:val="both"/>
                  </w:pPr>
                  <w:r>
                    <w:rPr>
                      <w:rFonts w:ascii="仿宋_GB2312" w:hAnsi="仿宋_GB2312" w:cs="仿宋_GB2312" w:eastAsia="仿宋_GB2312"/>
                      <w:sz w:val="18"/>
                    </w:rPr>
                    <w:t>支持多次增加备注叠加显示</w:t>
                  </w:r>
                </w:p>
                <w:p>
                  <w:pPr>
                    <w:pStyle w:val="null3"/>
                    <w:numPr>
                      <w:ilvl w:val="0"/>
                      <w:numId w:val="1"/>
                    </w:numPr>
                    <w:jc w:val="both"/>
                  </w:pPr>
                  <w:r>
                    <w:rPr>
                      <w:rFonts w:ascii="仿宋_GB2312" w:hAnsi="仿宋_GB2312" w:cs="仿宋_GB2312" w:eastAsia="仿宋_GB2312"/>
                      <w:sz w:val="18"/>
                    </w:rPr>
                    <w:t>支持条码和报告自定义打印设置</w:t>
                  </w:r>
                </w:p>
                <w:p>
                  <w:pPr>
                    <w:pStyle w:val="null3"/>
                    <w:numPr>
                      <w:ilvl w:val="0"/>
                      <w:numId w:val="1"/>
                    </w:numPr>
                    <w:jc w:val="both"/>
                  </w:pPr>
                  <w:r>
                    <w:rPr>
                      <w:rFonts w:ascii="仿宋_GB2312" w:hAnsi="仿宋_GB2312" w:cs="仿宋_GB2312" w:eastAsia="仿宋_GB2312"/>
                      <w:sz w:val="18"/>
                    </w:rPr>
                    <w:t>支持电子签名前下载证书安装</w:t>
                  </w:r>
                </w:p>
                <w:p>
                  <w:pPr>
                    <w:pStyle w:val="null3"/>
                    <w:numPr>
                      <w:ilvl w:val="0"/>
                      <w:numId w:val="1"/>
                    </w:numPr>
                    <w:jc w:val="both"/>
                  </w:pPr>
                  <w:r>
                    <w:rPr>
                      <w:rFonts w:ascii="仿宋_GB2312" w:hAnsi="仿宋_GB2312" w:cs="仿宋_GB2312" w:eastAsia="仿宋_GB2312"/>
                      <w:sz w:val="18"/>
                    </w:rPr>
                    <w:t>支持手工重启通讯</w:t>
                  </w:r>
                </w:p>
                <w:p>
                  <w:pPr>
                    <w:pStyle w:val="null3"/>
                    <w:numPr>
                      <w:ilvl w:val="0"/>
                      <w:numId w:val="1"/>
                    </w:numPr>
                    <w:jc w:val="both"/>
                  </w:pPr>
                  <w:r>
                    <w:rPr>
                      <w:rFonts w:ascii="仿宋_GB2312" w:hAnsi="仿宋_GB2312" w:cs="仿宋_GB2312" w:eastAsia="仿宋_GB2312"/>
                      <w:sz w:val="18"/>
                    </w:rPr>
                    <w:t>支持手工设置联机仪器</w:t>
                  </w:r>
                </w:p>
                <w:p>
                  <w:pPr>
                    <w:pStyle w:val="null3"/>
                    <w:spacing w:before="315" w:after="75"/>
                    <w:ind w:left="420"/>
                    <w:jc w:val="left"/>
                  </w:pPr>
                  <w:r>
                    <w:rPr>
                      <w:rFonts w:ascii="仿宋_GB2312" w:hAnsi="仿宋_GB2312" w:cs="仿宋_GB2312" w:eastAsia="仿宋_GB2312"/>
                      <w:sz w:val="18"/>
                      <w:b/>
                      <w:color w:val="000000"/>
                    </w:rPr>
                    <w:t>九、</w:t>
                  </w:r>
                  <w:r>
                    <w:rPr>
                      <w:rFonts w:ascii="仿宋_GB2312" w:hAnsi="仿宋_GB2312" w:cs="仿宋_GB2312" w:eastAsia="仿宋_GB2312"/>
                      <w:sz w:val="18"/>
                      <w:b/>
                      <w:color w:val="000000"/>
                    </w:rPr>
                    <w:t>报告审核工作站</w:t>
                  </w:r>
                </w:p>
                <w:p>
                  <w:pPr>
                    <w:pStyle w:val="null3"/>
                    <w:numPr>
                      <w:ilvl w:val="0"/>
                      <w:numId w:val="1"/>
                    </w:numPr>
                    <w:jc w:val="both"/>
                  </w:pPr>
                  <w:r>
                    <w:rPr>
                      <w:rFonts w:ascii="仿宋_GB2312" w:hAnsi="仿宋_GB2312" w:cs="仿宋_GB2312" w:eastAsia="仿宋_GB2312"/>
                      <w:sz w:val="18"/>
                    </w:rPr>
                    <w:t>支持发布人登录后允许审核报告</w:t>
                  </w:r>
                </w:p>
                <w:p>
                  <w:pPr>
                    <w:pStyle w:val="null3"/>
                    <w:numPr>
                      <w:ilvl w:val="0"/>
                      <w:numId w:val="1"/>
                    </w:numPr>
                    <w:jc w:val="both"/>
                  </w:pPr>
                  <w:r>
                    <w:rPr>
                      <w:rFonts w:ascii="仿宋_GB2312" w:hAnsi="仿宋_GB2312" w:cs="仿宋_GB2312" w:eastAsia="仿宋_GB2312"/>
                      <w:sz w:val="18"/>
                    </w:rPr>
                    <w:t>支持按照不同小组批量设置常用仪器</w:t>
                  </w:r>
                </w:p>
                <w:p>
                  <w:pPr>
                    <w:pStyle w:val="null3"/>
                    <w:numPr>
                      <w:ilvl w:val="0"/>
                      <w:numId w:val="1"/>
                    </w:numPr>
                    <w:jc w:val="both"/>
                  </w:pPr>
                  <w:r>
                    <w:rPr>
                      <w:rFonts w:ascii="仿宋_GB2312" w:hAnsi="仿宋_GB2312" w:cs="仿宋_GB2312" w:eastAsia="仿宋_GB2312"/>
                      <w:sz w:val="18"/>
                    </w:rPr>
                    <w:t>支持发布人登录后允许审核报告</w:t>
                  </w:r>
                </w:p>
                <w:p>
                  <w:pPr>
                    <w:pStyle w:val="null3"/>
                    <w:numPr>
                      <w:ilvl w:val="0"/>
                      <w:numId w:val="1"/>
                    </w:numPr>
                    <w:jc w:val="both"/>
                  </w:pPr>
                  <w:r>
                    <w:rPr>
                      <w:rFonts w:ascii="仿宋_GB2312" w:hAnsi="仿宋_GB2312" w:cs="仿宋_GB2312" w:eastAsia="仿宋_GB2312"/>
                      <w:sz w:val="18"/>
                    </w:rPr>
                    <w:t>支持审核单个有主标本、手工标本已出结果标本</w:t>
                  </w:r>
                </w:p>
                <w:p>
                  <w:pPr>
                    <w:pStyle w:val="null3"/>
                    <w:numPr>
                      <w:ilvl w:val="0"/>
                      <w:numId w:val="1"/>
                    </w:numPr>
                    <w:jc w:val="both"/>
                  </w:pPr>
                  <w:r>
                    <w:rPr>
                      <w:rFonts w:ascii="仿宋_GB2312" w:hAnsi="仿宋_GB2312" w:cs="仿宋_GB2312" w:eastAsia="仿宋_GB2312"/>
                      <w:sz w:val="18"/>
                    </w:rPr>
                    <w:t>支持审核有主标本、手工标本后撤销审核</w:t>
                  </w:r>
                </w:p>
                <w:p>
                  <w:pPr>
                    <w:pStyle w:val="null3"/>
                    <w:numPr>
                      <w:ilvl w:val="0"/>
                      <w:numId w:val="1"/>
                    </w:numPr>
                    <w:jc w:val="both"/>
                  </w:pPr>
                  <w:r>
                    <w:rPr>
                      <w:rFonts w:ascii="仿宋_GB2312" w:hAnsi="仿宋_GB2312" w:cs="仿宋_GB2312" w:eastAsia="仿宋_GB2312"/>
                      <w:sz w:val="18"/>
                    </w:rPr>
                    <w:t>支持设置样式的报告进行报告浏览</w:t>
                  </w:r>
                </w:p>
                <w:p>
                  <w:pPr>
                    <w:pStyle w:val="null3"/>
                    <w:numPr>
                      <w:ilvl w:val="0"/>
                      <w:numId w:val="1"/>
                    </w:numPr>
                    <w:jc w:val="both"/>
                  </w:pPr>
                  <w:r>
                    <w:rPr>
                      <w:rFonts w:ascii="仿宋_GB2312" w:hAnsi="仿宋_GB2312" w:cs="仿宋_GB2312" w:eastAsia="仿宋_GB2312"/>
                      <w:sz w:val="18"/>
                    </w:rPr>
                    <w:t>支持查阅门诊和住院患者电子病案</w:t>
                  </w:r>
                </w:p>
                <w:p>
                  <w:pPr>
                    <w:pStyle w:val="null3"/>
                    <w:numPr>
                      <w:ilvl w:val="0"/>
                      <w:numId w:val="1"/>
                    </w:numPr>
                    <w:jc w:val="both"/>
                  </w:pPr>
                  <w:r>
                    <w:rPr>
                      <w:rFonts w:ascii="仿宋_GB2312" w:hAnsi="仿宋_GB2312" w:cs="仿宋_GB2312" w:eastAsia="仿宋_GB2312"/>
                      <w:sz w:val="18"/>
                    </w:rPr>
                    <w:t>支持手工设置报告样式</w:t>
                  </w:r>
                </w:p>
                <w:p>
                  <w:pPr>
                    <w:pStyle w:val="null3"/>
                    <w:numPr>
                      <w:ilvl w:val="0"/>
                      <w:numId w:val="1"/>
                    </w:numPr>
                    <w:jc w:val="both"/>
                  </w:pPr>
                  <w:r>
                    <w:rPr>
                      <w:rFonts w:ascii="仿宋_GB2312" w:hAnsi="仿宋_GB2312" w:cs="仿宋_GB2312" w:eastAsia="仿宋_GB2312"/>
                      <w:sz w:val="18"/>
                    </w:rPr>
                    <w:t>支持自定义报告打印设置</w:t>
                  </w:r>
                </w:p>
                <w:p>
                  <w:pPr>
                    <w:pStyle w:val="null3"/>
                    <w:spacing w:before="315" w:after="75"/>
                    <w:jc w:val="left"/>
                  </w:pPr>
                  <w:r>
                    <w:rPr>
                      <w:rFonts w:ascii="仿宋_GB2312" w:hAnsi="仿宋_GB2312" w:cs="仿宋_GB2312" w:eastAsia="仿宋_GB2312"/>
                      <w:sz w:val="18"/>
                      <w:b/>
                      <w:color w:val="000000"/>
                    </w:rPr>
                    <w:t>十、</w:t>
                  </w:r>
                  <w:r>
                    <w:rPr>
                      <w:rFonts w:ascii="仿宋_GB2312" w:hAnsi="仿宋_GB2312" w:cs="仿宋_GB2312" w:eastAsia="仿宋_GB2312"/>
                      <w:sz w:val="18"/>
                      <w:b/>
                      <w:color w:val="000000"/>
                    </w:rPr>
                    <w:t>报告查询打印工作站</w:t>
                  </w:r>
                </w:p>
                <w:p>
                  <w:pPr>
                    <w:pStyle w:val="null3"/>
                    <w:numPr>
                      <w:ilvl w:val="0"/>
                      <w:numId w:val="1"/>
                    </w:numPr>
                    <w:jc w:val="both"/>
                  </w:pPr>
                  <w:r>
                    <w:rPr>
                      <w:rFonts w:ascii="仿宋_GB2312" w:hAnsi="仿宋_GB2312" w:cs="仿宋_GB2312" w:eastAsia="仿宋_GB2312"/>
                      <w:sz w:val="18"/>
                    </w:rPr>
                    <w:t>支持根据时间、来源系统、标本条码、门诊号、住院号、患者姓名、来源、检验小组等过滤已发布以及已打印报告记录</w:t>
                  </w:r>
                </w:p>
                <w:p>
                  <w:pPr>
                    <w:pStyle w:val="null3"/>
                    <w:numPr>
                      <w:ilvl w:val="0"/>
                      <w:numId w:val="1"/>
                    </w:numPr>
                    <w:jc w:val="both"/>
                  </w:pPr>
                  <w:r>
                    <w:rPr>
                      <w:rFonts w:ascii="仿宋_GB2312" w:hAnsi="仿宋_GB2312" w:cs="仿宋_GB2312" w:eastAsia="仿宋_GB2312"/>
                      <w:sz w:val="18"/>
                    </w:rPr>
                    <w:t>支持设置样式的报告进行报告浏览</w:t>
                  </w:r>
                </w:p>
                <w:p>
                  <w:pPr>
                    <w:pStyle w:val="null3"/>
                    <w:numPr>
                      <w:ilvl w:val="0"/>
                      <w:numId w:val="1"/>
                    </w:numPr>
                    <w:jc w:val="both"/>
                  </w:pPr>
                  <w:r>
                    <w:rPr>
                      <w:rFonts w:ascii="仿宋_GB2312" w:hAnsi="仿宋_GB2312" w:cs="仿宋_GB2312" w:eastAsia="仿宋_GB2312"/>
                      <w:sz w:val="18"/>
                    </w:rPr>
                    <w:t>支持手工调整多音字</w:t>
                  </w:r>
                </w:p>
                <w:p>
                  <w:pPr>
                    <w:pStyle w:val="null3"/>
                    <w:numPr>
                      <w:ilvl w:val="0"/>
                      <w:numId w:val="1"/>
                    </w:numPr>
                    <w:jc w:val="both"/>
                  </w:pPr>
                  <w:r>
                    <w:rPr>
                      <w:rFonts w:ascii="仿宋_GB2312" w:hAnsi="仿宋_GB2312" w:cs="仿宋_GB2312" w:eastAsia="仿宋_GB2312"/>
                      <w:sz w:val="18"/>
                    </w:rPr>
                    <w:t>支持查阅门诊和住院患者电子病案</w:t>
                  </w:r>
                </w:p>
                <w:p>
                  <w:pPr>
                    <w:pStyle w:val="null3"/>
                    <w:numPr>
                      <w:ilvl w:val="0"/>
                      <w:numId w:val="1"/>
                    </w:numPr>
                    <w:jc w:val="both"/>
                  </w:pPr>
                  <w:r>
                    <w:rPr>
                      <w:rFonts w:ascii="仿宋_GB2312" w:hAnsi="仿宋_GB2312" w:cs="仿宋_GB2312" w:eastAsia="仿宋_GB2312"/>
                      <w:sz w:val="18"/>
                    </w:rPr>
                    <w:t>支持单个和合并报告打印</w:t>
                  </w:r>
                  <w:r>
                    <w:rPr>
                      <w:rFonts w:ascii="仿宋_GB2312" w:hAnsi="仿宋_GB2312" w:cs="仿宋_GB2312" w:eastAsia="仿宋_GB2312"/>
                      <w:sz w:val="18"/>
                    </w:rPr>
                    <w:t>A4纸</w:t>
                  </w:r>
                </w:p>
                <w:p>
                  <w:pPr>
                    <w:pStyle w:val="null3"/>
                    <w:numPr>
                      <w:ilvl w:val="0"/>
                      <w:numId w:val="1"/>
                    </w:numPr>
                    <w:jc w:val="both"/>
                  </w:pPr>
                  <w:r>
                    <w:rPr>
                      <w:rFonts w:ascii="仿宋_GB2312" w:hAnsi="仿宋_GB2312" w:cs="仿宋_GB2312" w:eastAsia="仿宋_GB2312"/>
                      <w:sz w:val="18"/>
                    </w:rPr>
                    <w:t>支持单个和批量打印已发布报告</w:t>
                  </w:r>
                </w:p>
                <w:p>
                  <w:pPr>
                    <w:pStyle w:val="null3"/>
                    <w:numPr>
                      <w:ilvl w:val="0"/>
                      <w:numId w:val="1"/>
                    </w:numPr>
                    <w:jc w:val="both"/>
                  </w:pPr>
                  <w:r>
                    <w:rPr>
                      <w:rFonts w:ascii="仿宋_GB2312" w:hAnsi="仿宋_GB2312" w:cs="仿宋_GB2312" w:eastAsia="仿宋_GB2312"/>
                      <w:sz w:val="18"/>
                    </w:rPr>
                    <w:t>支持单个和批量生成</w:t>
                  </w:r>
                  <w:r>
                    <w:rPr>
                      <w:rFonts w:ascii="仿宋_GB2312" w:hAnsi="仿宋_GB2312" w:cs="仿宋_GB2312" w:eastAsia="仿宋_GB2312"/>
                      <w:sz w:val="18"/>
                    </w:rPr>
                    <w:t>PDF</w:t>
                  </w:r>
                </w:p>
                <w:p>
                  <w:pPr>
                    <w:pStyle w:val="null3"/>
                    <w:spacing w:before="315" w:after="75"/>
                    <w:jc w:val="left"/>
                  </w:pPr>
                  <w:r>
                    <w:rPr>
                      <w:rFonts w:ascii="仿宋_GB2312" w:hAnsi="仿宋_GB2312" w:cs="仿宋_GB2312" w:eastAsia="仿宋_GB2312"/>
                      <w:sz w:val="18"/>
                      <w:b/>
                      <w:color w:val="000000"/>
                    </w:rPr>
                    <w:t>十一、</w:t>
                  </w:r>
                  <w:r>
                    <w:rPr>
                      <w:rFonts w:ascii="仿宋_GB2312" w:hAnsi="仿宋_GB2312" w:cs="仿宋_GB2312" w:eastAsia="仿宋_GB2312"/>
                      <w:sz w:val="18"/>
                      <w:b/>
                      <w:color w:val="000000"/>
                    </w:rPr>
                    <w:t>报告查询打印工作站</w:t>
                  </w:r>
                </w:p>
                <w:p>
                  <w:pPr>
                    <w:pStyle w:val="null3"/>
                    <w:numPr>
                      <w:ilvl w:val="0"/>
                      <w:numId w:val="1"/>
                    </w:numPr>
                    <w:jc w:val="both"/>
                  </w:pPr>
                  <w:r>
                    <w:rPr>
                      <w:rFonts w:ascii="仿宋_GB2312" w:hAnsi="仿宋_GB2312" w:cs="仿宋_GB2312" w:eastAsia="仿宋_GB2312"/>
                      <w:sz w:val="18"/>
                    </w:rPr>
                    <w:t>支持根据时间、来源系统、标本条码、门诊号、住院号、患者姓名、来源、检验小组等过滤已发布以及已打印报告记录</w:t>
                  </w:r>
                </w:p>
                <w:p>
                  <w:pPr>
                    <w:pStyle w:val="null3"/>
                    <w:numPr>
                      <w:ilvl w:val="0"/>
                      <w:numId w:val="1"/>
                    </w:numPr>
                    <w:jc w:val="both"/>
                  </w:pPr>
                  <w:r>
                    <w:rPr>
                      <w:rFonts w:ascii="仿宋_GB2312" w:hAnsi="仿宋_GB2312" w:cs="仿宋_GB2312" w:eastAsia="仿宋_GB2312"/>
                      <w:sz w:val="18"/>
                    </w:rPr>
                    <w:t>支持设置样式的报告进行报告浏览</w:t>
                  </w:r>
                </w:p>
                <w:p>
                  <w:pPr>
                    <w:pStyle w:val="null3"/>
                    <w:numPr>
                      <w:ilvl w:val="0"/>
                      <w:numId w:val="1"/>
                    </w:numPr>
                    <w:jc w:val="both"/>
                  </w:pPr>
                  <w:r>
                    <w:rPr>
                      <w:rFonts w:ascii="仿宋_GB2312" w:hAnsi="仿宋_GB2312" w:cs="仿宋_GB2312" w:eastAsia="仿宋_GB2312"/>
                      <w:sz w:val="18"/>
                    </w:rPr>
                    <w:t>支持手工调整多音字</w:t>
                  </w:r>
                </w:p>
                <w:p>
                  <w:pPr>
                    <w:pStyle w:val="null3"/>
                    <w:numPr>
                      <w:ilvl w:val="0"/>
                      <w:numId w:val="1"/>
                    </w:numPr>
                    <w:jc w:val="both"/>
                  </w:pPr>
                  <w:r>
                    <w:rPr>
                      <w:rFonts w:ascii="仿宋_GB2312" w:hAnsi="仿宋_GB2312" w:cs="仿宋_GB2312" w:eastAsia="仿宋_GB2312"/>
                      <w:sz w:val="18"/>
                    </w:rPr>
                    <w:t>支持查阅门诊和住院患者电子病案</w:t>
                  </w:r>
                </w:p>
                <w:p>
                  <w:pPr>
                    <w:pStyle w:val="null3"/>
                    <w:numPr>
                      <w:ilvl w:val="0"/>
                      <w:numId w:val="1"/>
                    </w:numPr>
                    <w:jc w:val="both"/>
                  </w:pPr>
                  <w:r>
                    <w:rPr>
                      <w:rFonts w:ascii="仿宋_GB2312" w:hAnsi="仿宋_GB2312" w:cs="仿宋_GB2312" w:eastAsia="仿宋_GB2312"/>
                      <w:sz w:val="18"/>
                    </w:rPr>
                    <w:t>支持单个和合并报告打印</w:t>
                  </w:r>
                  <w:r>
                    <w:rPr>
                      <w:rFonts w:ascii="仿宋_GB2312" w:hAnsi="仿宋_GB2312" w:cs="仿宋_GB2312" w:eastAsia="仿宋_GB2312"/>
                      <w:sz w:val="18"/>
                    </w:rPr>
                    <w:t>A4纸</w:t>
                  </w:r>
                </w:p>
                <w:p>
                  <w:pPr>
                    <w:pStyle w:val="null3"/>
                    <w:numPr>
                      <w:ilvl w:val="0"/>
                      <w:numId w:val="1"/>
                    </w:numPr>
                    <w:jc w:val="both"/>
                  </w:pPr>
                  <w:r>
                    <w:rPr>
                      <w:rFonts w:ascii="仿宋_GB2312" w:hAnsi="仿宋_GB2312" w:cs="仿宋_GB2312" w:eastAsia="仿宋_GB2312"/>
                      <w:sz w:val="18"/>
                    </w:rPr>
                    <w:t>支持单个和批量打印已发布报告</w:t>
                  </w:r>
                </w:p>
                <w:p>
                  <w:pPr>
                    <w:pStyle w:val="null3"/>
                    <w:numPr>
                      <w:ilvl w:val="0"/>
                      <w:numId w:val="1"/>
                    </w:numPr>
                    <w:jc w:val="both"/>
                  </w:pPr>
                  <w:r>
                    <w:rPr>
                      <w:rFonts w:ascii="仿宋_GB2312" w:hAnsi="仿宋_GB2312" w:cs="仿宋_GB2312" w:eastAsia="仿宋_GB2312"/>
                      <w:sz w:val="18"/>
                    </w:rPr>
                    <w:t>支持单个和批量生成</w:t>
                  </w:r>
                  <w:r>
                    <w:rPr>
                      <w:rFonts w:ascii="仿宋_GB2312" w:hAnsi="仿宋_GB2312" w:cs="仿宋_GB2312" w:eastAsia="仿宋_GB2312"/>
                      <w:sz w:val="18"/>
                    </w:rPr>
                    <w:t>PDF</w:t>
                  </w:r>
                </w:p>
                <w:p>
                  <w:pPr>
                    <w:pStyle w:val="null3"/>
                    <w:numPr>
                      <w:ilvl w:val="0"/>
                      <w:numId w:val="1"/>
                    </w:numPr>
                    <w:jc w:val="both"/>
                  </w:pPr>
                  <w:r>
                    <w:rPr>
                      <w:rFonts w:ascii="仿宋_GB2312" w:hAnsi="仿宋_GB2312" w:cs="仿宋_GB2312" w:eastAsia="仿宋_GB2312"/>
                      <w:sz w:val="18"/>
                    </w:rPr>
                    <w:t>支持按照标本条码、门诊号、住院号、患者姓名或者采样时间查询标本记录</w:t>
                  </w:r>
                </w:p>
                <w:p>
                  <w:pPr>
                    <w:pStyle w:val="null3"/>
                    <w:numPr>
                      <w:ilvl w:val="0"/>
                      <w:numId w:val="1"/>
                    </w:numPr>
                    <w:jc w:val="both"/>
                  </w:pPr>
                  <w:r>
                    <w:rPr>
                      <w:rFonts w:ascii="仿宋_GB2312" w:hAnsi="仿宋_GB2312" w:cs="仿宋_GB2312" w:eastAsia="仿宋_GB2312"/>
                      <w:sz w:val="18"/>
                    </w:rPr>
                    <w:t>支持选中标本条码不为空的标本数据后打印条码</w:t>
                  </w:r>
                </w:p>
                <w:p>
                  <w:pPr>
                    <w:pStyle w:val="null3"/>
                    <w:numPr>
                      <w:ilvl w:val="0"/>
                      <w:numId w:val="1"/>
                    </w:numPr>
                    <w:jc w:val="both"/>
                  </w:pPr>
                  <w:r>
                    <w:rPr>
                      <w:rFonts w:ascii="仿宋_GB2312" w:hAnsi="仿宋_GB2312" w:cs="仿宋_GB2312" w:eastAsia="仿宋_GB2312"/>
                      <w:sz w:val="18"/>
                    </w:rPr>
                    <w:t>支持自定义条码打印设置</w:t>
                  </w:r>
                </w:p>
                <w:p>
                  <w:pPr>
                    <w:pStyle w:val="null3"/>
                    <w:numPr>
                      <w:ilvl w:val="0"/>
                      <w:numId w:val="1"/>
                    </w:numPr>
                    <w:jc w:val="both"/>
                  </w:pPr>
                  <w:r>
                    <w:rPr>
                      <w:rFonts w:ascii="仿宋_GB2312" w:hAnsi="仿宋_GB2312" w:cs="仿宋_GB2312" w:eastAsia="仿宋_GB2312"/>
                      <w:sz w:val="18"/>
                    </w:rPr>
                    <w:t>支持设置报告列表列显示</w:t>
                  </w:r>
                </w:p>
                <w:p>
                  <w:pPr>
                    <w:pStyle w:val="null3"/>
                    <w:numPr>
                      <w:ilvl w:val="0"/>
                      <w:numId w:val="1"/>
                    </w:numPr>
                    <w:jc w:val="both"/>
                  </w:pPr>
                  <w:r>
                    <w:rPr>
                      <w:rFonts w:ascii="仿宋_GB2312" w:hAnsi="仿宋_GB2312" w:cs="仿宋_GB2312" w:eastAsia="仿宋_GB2312"/>
                      <w:sz w:val="18"/>
                    </w:rPr>
                    <w:t>支持自定义报告打印设置</w:t>
                  </w:r>
                </w:p>
                <w:p>
                  <w:pPr>
                    <w:pStyle w:val="null3"/>
                    <w:spacing w:before="315" w:after="75"/>
                    <w:jc w:val="left"/>
                  </w:pPr>
                  <w:r>
                    <w:rPr>
                      <w:rFonts w:ascii="仿宋_GB2312" w:hAnsi="仿宋_GB2312" w:cs="仿宋_GB2312" w:eastAsia="仿宋_GB2312"/>
                      <w:sz w:val="18"/>
                      <w:b/>
                      <w:color w:val="000000"/>
                    </w:rPr>
                    <w:t>十二、</w:t>
                  </w:r>
                  <w:r>
                    <w:rPr>
                      <w:rFonts w:ascii="仿宋_GB2312" w:hAnsi="仿宋_GB2312" w:cs="仿宋_GB2312" w:eastAsia="仿宋_GB2312"/>
                      <w:sz w:val="18"/>
                      <w:b/>
                      <w:color w:val="000000"/>
                    </w:rPr>
                    <w:t>报告批量打印</w:t>
                  </w:r>
                </w:p>
                <w:p>
                  <w:pPr>
                    <w:pStyle w:val="null3"/>
                    <w:numPr>
                      <w:ilvl w:val="0"/>
                      <w:numId w:val="1"/>
                    </w:numPr>
                    <w:jc w:val="both"/>
                  </w:pPr>
                  <w:r>
                    <w:rPr>
                      <w:rFonts w:ascii="仿宋_GB2312" w:hAnsi="仿宋_GB2312" w:cs="仿宋_GB2312" w:eastAsia="仿宋_GB2312"/>
                      <w:sz w:val="18"/>
                    </w:rPr>
                    <w:t>支持根据时间、标本条码、门诊号、住院号、姓名、就诊卡、年龄、标本号段、来源系统等查询已发布报告记录</w:t>
                  </w:r>
                </w:p>
                <w:p>
                  <w:pPr>
                    <w:pStyle w:val="null3"/>
                    <w:numPr>
                      <w:ilvl w:val="0"/>
                      <w:numId w:val="1"/>
                    </w:numPr>
                    <w:jc w:val="both"/>
                  </w:pPr>
                  <w:r>
                    <w:rPr>
                      <w:rFonts w:ascii="仿宋_GB2312" w:hAnsi="仿宋_GB2312" w:cs="仿宋_GB2312" w:eastAsia="仿宋_GB2312"/>
                      <w:sz w:val="18"/>
                    </w:rPr>
                    <w:t>支持单个和批量打印已发布报告记录</w:t>
                  </w:r>
                </w:p>
                <w:p>
                  <w:pPr>
                    <w:pStyle w:val="null3"/>
                    <w:numPr>
                      <w:ilvl w:val="0"/>
                      <w:numId w:val="1"/>
                    </w:numPr>
                    <w:jc w:val="both"/>
                  </w:pPr>
                  <w:r>
                    <w:rPr>
                      <w:rFonts w:ascii="仿宋_GB2312" w:hAnsi="仿宋_GB2312" w:cs="仿宋_GB2312" w:eastAsia="仿宋_GB2312"/>
                      <w:sz w:val="18"/>
                    </w:rPr>
                    <w:t>支持单个和批量生成</w:t>
                  </w:r>
                  <w:r>
                    <w:rPr>
                      <w:rFonts w:ascii="仿宋_GB2312" w:hAnsi="仿宋_GB2312" w:cs="仿宋_GB2312" w:eastAsia="仿宋_GB2312"/>
                      <w:sz w:val="18"/>
                    </w:rPr>
                    <w:t>PDF</w:t>
                  </w:r>
                </w:p>
                <w:p>
                  <w:pPr>
                    <w:pStyle w:val="null3"/>
                    <w:numPr>
                      <w:ilvl w:val="0"/>
                      <w:numId w:val="1"/>
                    </w:numPr>
                    <w:jc w:val="both"/>
                  </w:pPr>
                  <w:r>
                    <w:rPr>
                      <w:rFonts w:ascii="仿宋_GB2312" w:hAnsi="仿宋_GB2312" w:cs="仿宋_GB2312" w:eastAsia="仿宋_GB2312"/>
                      <w:sz w:val="18"/>
                    </w:rPr>
                    <w:t>支持自定义报告打印设置</w:t>
                  </w:r>
                </w:p>
                <w:p>
                  <w:pPr>
                    <w:pStyle w:val="null3"/>
                    <w:spacing w:before="315" w:after="75"/>
                    <w:jc w:val="left"/>
                  </w:pPr>
                  <w:r>
                    <w:rPr>
                      <w:rFonts w:ascii="仿宋_GB2312" w:hAnsi="仿宋_GB2312" w:cs="仿宋_GB2312" w:eastAsia="仿宋_GB2312"/>
                      <w:sz w:val="18"/>
                      <w:b/>
                      <w:color w:val="000000"/>
                    </w:rPr>
                    <w:t>十三、</w:t>
                  </w:r>
                  <w:r>
                    <w:rPr>
                      <w:rFonts w:ascii="仿宋_GB2312" w:hAnsi="仿宋_GB2312" w:cs="仿宋_GB2312" w:eastAsia="仿宋_GB2312"/>
                      <w:sz w:val="18"/>
                      <w:b/>
                      <w:color w:val="000000"/>
                    </w:rPr>
                    <w:t>危急值传染病通知管理</w:t>
                  </w:r>
                </w:p>
                <w:p>
                  <w:pPr>
                    <w:pStyle w:val="null3"/>
                    <w:numPr>
                      <w:ilvl w:val="0"/>
                      <w:numId w:val="1"/>
                    </w:numPr>
                    <w:jc w:val="both"/>
                  </w:pPr>
                  <w:r>
                    <w:rPr>
                      <w:rFonts w:ascii="仿宋_GB2312" w:hAnsi="仿宋_GB2312" w:cs="仿宋_GB2312" w:eastAsia="仿宋_GB2312"/>
                      <w:sz w:val="18"/>
                    </w:rPr>
                    <w:t>支持根据产生时间、类型、状态查询危急值传染病通知记录</w:t>
                  </w:r>
                </w:p>
                <w:p>
                  <w:pPr>
                    <w:pStyle w:val="null3"/>
                    <w:numPr>
                      <w:ilvl w:val="0"/>
                      <w:numId w:val="1"/>
                    </w:numPr>
                    <w:jc w:val="both"/>
                  </w:pPr>
                  <w:r>
                    <w:rPr>
                      <w:rFonts w:ascii="仿宋_GB2312" w:hAnsi="仿宋_GB2312" w:cs="仿宋_GB2312" w:eastAsia="仿宋_GB2312"/>
                      <w:sz w:val="18"/>
                    </w:rPr>
                    <w:t>支持未发送危急值传染病通知记录进行发送</w:t>
                  </w:r>
                </w:p>
                <w:p>
                  <w:pPr>
                    <w:pStyle w:val="null3"/>
                    <w:numPr>
                      <w:ilvl w:val="0"/>
                      <w:numId w:val="1"/>
                    </w:numPr>
                    <w:jc w:val="both"/>
                  </w:pPr>
                  <w:r>
                    <w:rPr>
                      <w:rFonts w:ascii="仿宋_GB2312" w:hAnsi="仿宋_GB2312" w:cs="仿宋_GB2312" w:eastAsia="仿宋_GB2312"/>
                      <w:sz w:val="18"/>
                    </w:rPr>
                    <w:t>支持已发送危急值传染病通知记录进行撤回</w:t>
                  </w:r>
                </w:p>
                <w:p>
                  <w:pPr>
                    <w:pStyle w:val="null3"/>
                    <w:numPr>
                      <w:ilvl w:val="0"/>
                      <w:numId w:val="1"/>
                    </w:numPr>
                    <w:jc w:val="both"/>
                  </w:pPr>
                  <w:r>
                    <w:rPr>
                      <w:rFonts w:ascii="仿宋_GB2312" w:hAnsi="仿宋_GB2312" w:cs="仿宋_GB2312" w:eastAsia="仿宋_GB2312"/>
                      <w:sz w:val="18"/>
                    </w:rPr>
                    <w:t>支持未发送危急值传染病通知记录进行忽略</w:t>
                  </w:r>
                </w:p>
                <w:p>
                  <w:pPr>
                    <w:pStyle w:val="null3"/>
                    <w:numPr>
                      <w:ilvl w:val="0"/>
                      <w:numId w:val="1"/>
                    </w:numPr>
                    <w:jc w:val="both"/>
                  </w:pPr>
                  <w:r>
                    <w:rPr>
                      <w:rFonts w:ascii="仿宋_GB2312" w:hAnsi="仿宋_GB2312" w:cs="仿宋_GB2312" w:eastAsia="仿宋_GB2312"/>
                      <w:sz w:val="18"/>
                    </w:rPr>
                    <w:t>支持已发送危急值传染病通知记录进行电话通知保存</w:t>
                  </w:r>
                </w:p>
                <w:p>
                  <w:pPr>
                    <w:pStyle w:val="null3"/>
                    <w:spacing w:before="315" w:after="75"/>
                    <w:jc w:val="left"/>
                  </w:pPr>
                  <w:r>
                    <w:rPr>
                      <w:rFonts w:ascii="仿宋_GB2312" w:hAnsi="仿宋_GB2312" w:cs="仿宋_GB2312" w:eastAsia="仿宋_GB2312"/>
                      <w:sz w:val="18"/>
                      <w:b/>
                      <w:color w:val="000000"/>
                    </w:rPr>
                    <w:t>十四、</w:t>
                  </w:r>
                  <w:r>
                    <w:rPr>
                      <w:rFonts w:ascii="仿宋_GB2312" w:hAnsi="仿宋_GB2312" w:cs="仿宋_GB2312" w:eastAsia="仿宋_GB2312"/>
                      <w:sz w:val="18"/>
                      <w:b/>
                      <w:color w:val="000000"/>
                    </w:rPr>
                    <w:t>仪器质控工作站</w:t>
                  </w:r>
                </w:p>
                <w:p>
                  <w:pPr>
                    <w:pStyle w:val="null3"/>
                    <w:numPr>
                      <w:ilvl w:val="0"/>
                      <w:numId w:val="1"/>
                    </w:numPr>
                    <w:jc w:val="both"/>
                  </w:pPr>
                  <w:r>
                    <w:rPr>
                      <w:rFonts w:ascii="仿宋_GB2312" w:hAnsi="仿宋_GB2312" w:cs="仿宋_GB2312" w:eastAsia="仿宋_GB2312"/>
                      <w:sz w:val="18"/>
                    </w:rPr>
                    <w:t>支持选择设置质控品的有效质控仪器</w:t>
                  </w:r>
                </w:p>
                <w:p>
                  <w:pPr>
                    <w:pStyle w:val="null3"/>
                    <w:numPr>
                      <w:ilvl w:val="0"/>
                      <w:numId w:val="1"/>
                    </w:numPr>
                    <w:jc w:val="both"/>
                  </w:pPr>
                  <w:r>
                    <w:rPr>
                      <w:rFonts w:ascii="仿宋_GB2312" w:hAnsi="仿宋_GB2312" w:cs="仿宋_GB2312" w:eastAsia="仿宋_GB2312"/>
                      <w:sz w:val="18"/>
                    </w:rPr>
                    <w:t>支持查询质控项目或者质控品对应的</w:t>
                  </w:r>
                  <w:r>
                    <w:rPr>
                      <w:rFonts w:ascii="仿宋_GB2312" w:hAnsi="仿宋_GB2312" w:cs="仿宋_GB2312" w:eastAsia="仿宋_GB2312"/>
                      <w:sz w:val="18"/>
                    </w:rPr>
                    <w:t>LJ图</w:t>
                  </w:r>
                </w:p>
                <w:p>
                  <w:pPr>
                    <w:pStyle w:val="null3"/>
                    <w:numPr>
                      <w:ilvl w:val="0"/>
                      <w:numId w:val="1"/>
                    </w:numPr>
                    <w:jc w:val="both"/>
                  </w:pPr>
                  <w:r>
                    <w:rPr>
                      <w:rFonts w:ascii="仿宋_GB2312" w:hAnsi="仿宋_GB2312" w:cs="仿宋_GB2312" w:eastAsia="仿宋_GB2312"/>
                      <w:sz w:val="18"/>
                    </w:rPr>
                    <w:t>支持查询质控项目或者质控品对应的</w:t>
                  </w:r>
                  <w:r>
                    <w:rPr>
                      <w:rFonts w:ascii="仿宋_GB2312" w:hAnsi="仿宋_GB2312" w:cs="仿宋_GB2312" w:eastAsia="仿宋_GB2312"/>
                      <w:sz w:val="18"/>
                    </w:rPr>
                    <w:t>Z分数图</w:t>
                  </w:r>
                </w:p>
                <w:p>
                  <w:pPr>
                    <w:pStyle w:val="null3"/>
                    <w:numPr>
                      <w:ilvl w:val="0"/>
                      <w:numId w:val="1"/>
                    </w:numPr>
                    <w:jc w:val="both"/>
                  </w:pPr>
                  <w:r>
                    <w:rPr>
                      <w:rFonts w:ascii="仿宋_GB2312" w:hAnsi="仿宋_GB2312" w:cs="仿宋_GB2312" w:eastAsia="仿宋_GB2312"/>
                      <w:sz w:val="18"/>
                    </w:rPr>
                    <w:t>支持</w:t>
                  </w:r>
                  <w:r>
                    <w:rPr>
                      <w:rFonts w:ascii="仿宋_GB2312" w:hAnsi="仿宋_GB2312" w:cs="仿宋_GB2312" w:eastAsia="仿宋_GB2312"/>
                      <w:sz w:val="18"/>
                    </w:rPr>
                    <w:t>LJ图和Z分数图显示垂直刻度线</w:t>
                  </w:r>
                </w:p>
                <w:p>
                  <w:pPr>
                    <w:pStyle w:val="null3"/>
                    <w:numPr>
                      <w:ilvl w:val="0"/>
                      <w:numId w:val="1"/>
                    </w:numPr>
                    <w:jc w:val="both"/>
                  </w:pPr>
                  <w:r>
                    <w:rPr>
                      <w:rFonts w:ascii="仿宋_GB2312" w:hAnsi="仿宋_GB2312" w:cs="仿宋_GB2312" w:eastAsia="仿宋_GB2312"/>
                      <w:sz w:val="18"/>
                    </w:rPr>
                    <w:t>支持</w:t>
                  </w:r>
                  <w:r>
                    <w:rPr>
                      <w:rFonts w:ascii="仿宋_GB2312" w:hAnsi="仿宋_GB2312" w:cs="仿宋_GB2312" w:eastAsia="仿宋_GB2312"/>
                      <w:sz w:val="18"/>
                    </w:rPr>
                    <w:t>LJ图和Z分数图显示质控数据</w:t>
                  </w:r>
                </w:p>
                <w:p>
                  <w:pPr>
                    <w:pStyle w:val="null3"/>
                    <w:numPr>
                      <w:ilvl w:val="0"/>
                      <w:numId w:val="1"/>
                    </w:numPr>
                    <w:jc w:val="both"/>
                  </w:pPr>
                  <w:r>
                    <w:rPr>
                      <w:rFonts w:ascii="仿宋_GB2312" w:hAnsi="仿宋_GB2312" w:cs="仿宋_GB2312" w:eastAsia="仿宋_GB2312"/>
                      <w:sz w:val="18"/>
                    </w:rPr>
                    <w:t>支持</w:t>
                  </w:r>
                  <w:r>
                    <w:rPr>
                      <w:rFonts w:ascii="仿宋_GB2312" w:hAnsi="仿宋_GB2312" w:cs="仿宋_GB2312" w:eastAsia="仿宋_GB2312"/>
                      <w:sz w:val="18"/>
                    </w:rPr>
                    <w:t>LJ图显示质控图</w:t>
                  </w:r>
                </w:p>
                <w:p>
                  <w:pPr>
                    <w:pStyle w:val="null3"/>
                    <w:numPr>
                      <w:ilvl w:val="0"/>
                      <w:numId w:val="1"/>
                    </w:numPr>
                    <w:jc w:val="both"/>
                  </w:pPr>
                  <w:r>
                    <w:rPr>
                      <w:rFonts w:ascii="仿宋_GB2312" w:hAnsi="仿宋_GB2312" w:cs="仿宋_GB2312" w:eastAsia="仿宋_GB2312"/>
                      <w:sz w:val="18"/>
                    </w:rPr>
                    <w:t>支持质控数据审核</w:t>
                  </w:r>
                </w:p>
                <w:p>
                  <w:pPr>
                    <w:pStyle w:val="null3"/>
                    <w:numPr>
                      <w:ilvl w:val="0"/>
                      <w:numId w:val="1"/>
                    </w:numPr>
                    <w:jc w:val="both"/>
                  </w:pPr>
                  <w:r>
                    <w:rPr>
                      <w:rFonts w:ascii="仿宋_GB2312" w:hAnsi="仿宋_GB2312" w:cs="仿宋_GB2312" w:eastAsia="仿宋_GB2312"/>
                      <w:sz w:val="18"/>
                    </w:rPr>
                    <w:t>支持审核质控数据后取消审核</w:t>
                  </w:r>
                </w:p>
                <w:p>
                  <w:pPr>
                    <w:pStyle w:val="null3"/>
                    <w:numPr>
                      <w:ilvl w:val="0"/>
                      <w:numId w:val="1"/>
                    </w:numPr>
                    <w:jc w:val="both"/>
                  </w:pPr>
                  <w:r>
                    <w:rPr>
                      <w:rFonts w:ascii="仿宋_GB2312" w:hAnsi="仿宋_GB2312" w:cs="仿宋_GB2312" w:eastAsia="仿宋_GB2312"/>
                      <w:sz w:val="18"/>
                    </w:rPr>
                    <w:t>支持质控数据失控计算</w:t>
                  </w:r>
                </w:p>
                <w:p>
                  <w:pPr>
                    <w:pStyle w:val="null3"/>
                    <w:numPr>
                      <w:ilvl w:val="0"/>
                      <w:numId w:val="1"/>
                    </w:numPr>
                    <w:jc w:val="both"/>
                  </w:pPr>
                  <w:r>
                    <w:rPr>
                      <w:rFonts w:ascii="仿宋_GB2312" w:hAnsi="仿宋_GB2312" w:cs="仿宋_GB2312" w:eastAsia="仿宋_GB2312"/>
                      <w:sz w:val="18"/>
                    </w:rPr>
                    <w:t>支持选中失控数据查看失控报告</w:t>
                  </w:r>
                </w:p>
                <w:p>
                  <w:pPr>
                    <w:pStyle w:val="null3"/>
                    <w:numPr>
                      <w:ilvl w:val="0"/>
                      <w:numId w:val="1"/>
                    </w:numPr>
                    <w:jc w:val="both"/>
                  </w:pPr>
                  <w:r>
                    <w:rPr>
                      <w:rFonts w:ascii="仿宋_GB2312" w:hAnsi="仿宋_GB2312" w:cs="仿宋_GB2312" w:eastAsia="仿宋_GB2312"/>
                      <w:sz w:val="18"/>
                    </w:rPr>
                    <w:t>支持查看所有失控报告</w:t>
                  </w:r>
                </w:p>
                <w:p>
                  <w:pPr>
                    <w:pStyle w:val="null3"/>
                    <w:numPr>
                      <w:ilvl w:val="0"/>
                      <w:numId w:val="1"/>
                    </w:numPr>
                    <w:jc w:val="both"/>
                  </w:pPr>
                  <w:r>
                    <w:rPr>
                      <w:rFonts w:ascii="仿宋_GB2312" w:hAnsi="仿宋_GB2312" w:cs="仿宋_GB2312" w:eastAsia="仿宋_GB2312"/>
                      <w:sz w:val="18"/>
                    </w:rPr>
                    <w:t>支持未审核质控数据作废数据</w:t>
                  </w:r>
                </w:p>
                <w:p>
                  <w:pPr>
                    <w:pStyle w:val="null3"/>
                    <w:numPr>
                      <w:ilvl w:val="0"/>
                      <w:numId w:val="1"/>
                    </w:numPr>
                    <w:jc w:val="both"/>
                  </w:pPr>
                  <w:r>
                    <w:rPr>
                      <w:rFonts w:ascii="仿宋_GB2312" w:hAnsi="仿宋_GB2312" w:cs="仿宋_GB2312" w:eastAsia="仿宋_GB2312"/>
                      <w:sz w:val="18"/>
                    </w:rPr>
                    <w:t>支持根据月份查询有效质控数据进行结果调整</w:t>
                  </w:r>
                </w:p>
                <w:p>
                  <w:pPr>
                    <w:pStyle w:val="null3"/>
                    <w:numPr>
                      <w:ilvl w:val="0"/>
                      <w:numId w:val="1"/>
                    </w:numPr>
                    <w:jc w:val="both"/>
                  </w:pPr>
                  <w:r>
                    <w:rPr>
                      <w:rFonts w:ascii="仿宋_GB2312" w:hAnsi="仿宋_GB2312" w:cs="仿宋_GB2312" w:eastAsia="仿宋_GB2312"/>
                      <w:sz w:val="18"/>
                    </w:rPr>
                    <w:t>支持根据月份查询失效质控数据进行结果调整</w:t>
                  </w:r>
                </w:p>
                <w:p>
                  <w:pPr>
                    <w:pStyle w:val="null3"/>
                    <w:numPr>
                      <w:ilvl w:val="0"/>
                      <w:numId w:val="1"/>
                    </w:numPr>
                    <w:jc w:val="both"/>
                  </w:pPr>
                  <w:r>
                    <w:rPr>
                      <w:rFonts w:ascii="仿宋_GB2312" w:hAnsi="仿宋_GB2312" w:cs="仿宋_GB2312" w:eastAsia="仿宋_GB2312"/>
                      <w:sz w:val="18"/>
                    </w:rPr>
                    <w:t>支持根据月份查询作废质控数据进行结果调整</w:t>
                  </w:r>
                </w:p>
                <w:p>
                  <w:pPr>
                    <w:pStyle w:val="null3"/>
                    <w:numPr>
                      <w:ilvl w:val="0"/>
                      <w:numId w:val="1"/>
                    </w:numPr>
                    <w:jc w:val="both"/>
                  </w:pPr>
                  <w:r>
                    <w:rPr>
                      <w:rFonts w:ascii="仿宋_GB2312" w:hAnsi="仿宋_GB2312" w:cs="仿宋_GB2312" w:eastAsia="仿宋_GB2312"/>
                      <w:sz w:val="18"/>
                    </w:rPr>
                    <w:t>支持根据时间查询质控概况</w:t>
                  </w:r>
                </w:p>
                <w:p>
                  <w:pPr>
                    <w:pStyle w:val="null3"/>
                    <w:numPr>
                      <w:ilvl w:val="0"/>
                      <w:numId w:val="1"/>
                    </w:numPr>
                    <w:jc w:val="both"/>
                  </w:pPr>
                  <w:r>
                    <w:rPr>
                      <w:rFonts w:ascii="仿宋_GB2312" w:hAnsi="仿宋_GB2312" w:cs="仿宋_GB2312" w:eastAsia="仿宋_GB2312"/>
                      <w:sz w:val="18"/>
                    </w:rPr>
                    <w:t>支持根据计算范围、质控品、质控项目查询均值记录后进行相关设置</w:t>
                  </w:r>
                </w:p>
                <w:p>
                  <w:pPr>
                    <w:pStyle w:val="null3"/>
                    <w:numPr>
                      <w:ilvl w:val="0"/>
                      <w:numId w:val="1"/>
                    </w:numPr>
                    <w:jc w:val="both"/>
                  </w:pPr>
                  <w:r>
                    <w:rPr>
                      <w:rFonts w:ascii="仿宋_GB2312" w:hAnsi="仿宋_GB2312" w:cs="仿宋_GB2312" w:eastAsia="仿宋_GB2312"/>
                      <w:sz w:val="18"/>
                    </w:rPr>
                    <w:t>支持根据时间针对月度报告进行相关管理</w:t>
                  </w:r>
                </w:p>
                <w:p>
                  <w:pPr>
                    <w:pStyle w:val="null3"/>
                    <w:numPr>
                      <w:ilvl w:val="0"/>
                      <w:numId w:val="1"/>
                    </w:numPr>
                    <w:jc w:val="both"/>
                  </w:pPr>
                  <w:r>
                    <w:rPr>
                      <w:rFonts w:ascii="仿宋_GB2312" w:hAnsi="仿宋_GB2312" w:cs="仿宋_GB2312" w:eastAsia="仿宋_GB2312"/>
                      <w:sz w:val="18"/>
                    </w:rPr>
                    <w:t>支持根据时间、仪器针对月度数据进行相关管理</w:t>
                  </w:r>
                </w:p>
                <w:p>
                  <w:pPr>
                    <w:pStyle w:val="null3"/>
                    <w:numPr>
                      <w:ilvl w:val="0"/>
                      <w:numId w:val="1"/>
                    </w:numPr>
                    <w:jc w:val="both"/>
                  </w:pPr>
                  <w:r>
                    <w:rPr>
                      <w:rFonts w:ascii="仿宋_GB2312" w:hAnsi="仿宋_GB2312" w:cs="仿宋_GB2312" w:eastAsia="仿宋_GB2312"/>
                      <w:sz w:val="18"/>
                    </w:rPr>
                    <w:t>支持质控品根据月份和仪器查询月度统计报告</w:t>
                  </w:r>
                </w:p>
                <w:p>
                  <w:pPr>
                    <w:pStyle w:val="null3"/>
                    <w:numPr>
                      <w:ilvl w:val="0"/>
                      <w:numId w:val="1"/>
                    </w:numPr>
                    <w:jc w:val="both"/>
                  </w:pPr>
                  <w:r>
                    <w:rPr>
                      <w:rFonts w:ascii="仿宋_GB2312" w:hAnsi="仿宋_GB2312" w:cs="仿宋_GB2312" w:eastAsia="仿宋_GB2312"/>
                      <w:sz w:val="18"/>
                    </w:rPr>
                    <w:t>支持根据仪器和时间查询月质控数据记录</w:t>
                  </w:r>
                </w:p>
                <w:p>
                  <w:pPr>
                    <w:pStyle w:val="null3"/>
                    <w:numPr>
                      <w:ilvl w:val="0"/>
                      <w:numId w:val="1"/>
                    </w:numPr>
                    <w:jc w:val="both"/>
                  </w:pPr>
                  <w:r>
                    <w:rPr>
                      <w:rFonts w:ascii="仿宋_GB2312" w:hAnsi="仿宋_GB2312" w:cs="仿宋_GB2312" w:eastAsia="仿宋_GB2312"/>
                      <w:sz w:val="18"/>
                    </w:rPr>
                    <w:t>支持导出月质控数据记录</w:t>
                  </w:r>
                </w:p>
                <w:p>
                  <w:pPr>
                    <w:pStyle w:val="null3"/>
                    <w:numPr>
                      <w:ilvl w:val="0"/>
                      <w:numId w:val="1"/>
                    </w:numPr>
                    <w:jc w:val="both"/>
                  </w:pPr>
                  <w:r>
                    <w:rPr>
                      <w:rFonts w:ascii="仿宋_GB2312" w:hAnsi="仿宋_GB2312" w:cs="仿宋_GB2312" w:eastAsia="仿宋_GB2312"/>
                      <w:sz w:val="18"/>
                    </w:rPr>
                    <w:t>支持根据质控数据绘制的柱状图</w:t>
                  </w:r>
                </w:p>
                <w:p>
                  <w:pPr>
                    <w:pStyle w:val="null3"/>
                    <w:numPr>
                      <w:ilvl w:val="0"/>
                      <w:numId w:val="1"/>
                    </w:numPr>
                    <w:jc w:val="both"/>
                  </w:pPr>
                  <w:r>
                    <w:rPr>
                      <w:rFonts w:ascii="仿宋_GB2312" w:hAnsi="仿宋_GB2312" w:cs="仿宋_GB2312" w:eastAsia="仿宋_GB2312"/>
                      <w:sz w:val="18"/>
                    </w:rPr>
                    <w:t>支持针对不同仪器设置质控品</w:t>
                  </w:r>
                </w:p>
                <w:p>
                  <w:pPr>
                    <w:pStyle w:val="null3"/>
                    <w:numPr>
                      <w:ilvl w:val="0"/>
                      <w:numId w:val="1"/>
                    </w:numPr>
                    <w:jc w:val="both"/>
                  </w:pPr>
                  <w:r>
                    <w:rPr>
                      <w:rFonts w:ascii="仿宋_GB2312" w:hAnsi="仿宋_GB2312" w:cs="仿宋_GB2312" w:eastAsia="仿宋_GB2312"/>
                      <w:sz w:val="18"/>
                    </w:rPr>
                    <w:t>支持针对质控项目设置规则</w:t>
                  </w:r>
                </w:p>
                <w:p>
                  <w:pPr>
                    <w:pStyle w:val="null3"/>
                    <w:numPr>
                      <w:ilvl w:val="0"/>
                      <w:numId w:val="1"/>
                    </w:numPr>
                    <w:jc w:val="both"/>
                  </w:pPr>
                  <w:r>
                    <w:rPr>
                      <w:rFonts w:ascii="仿宋_GB2312" w:hAnsi="仿宋_GB2312" w:cs="仿宋_GB2312" w:eastAsia="仿宋_GB2312"/>
                      <w:sz w:val="18"/>
                    </w:rPr>
                    <w:t>支持针对定性项目设置在控结果</w:t>
                  </w:r>
                </w:p>
                <w:p>
                  <w:pPr>
                    <w:pStyle w:val="null3"/>
                    <w:numPr>
                      <w:ilvl w:val="0"/>
                      <w:numId w:val="1"/>
                    </w:numPr>
                    <w:jc w:val="both"/>
                  </w:pPr>
                  <w:r>
                    <w:rPr>
                      <w:rFonts w:ascii="仿宋_GB2312" w:hAnsi="仿宋_GB2312" w:cs="仿宋_GB2312" w:eastAsia="仿宋_GB2312"/>
                      <w:sz w:val="18"/>
                    </w:rPr>
                    <w:t>支持自定义设置规则</w:t>
                  </w:r>
                </w:p>
                <w:p>
                  <w:pPr>
                    <w:pStyle w:val="null3"/>
                    <w:numPr>
                      <w:ilvl w:val="0"/>
                      <w:numId w:val="1"/>
                    </w:numPr>
                    <w:jc w:val="both"/>
                  </w:pPr>
                  <w:r>
                    <w:rPr>
                      <w:rFonts w:ascii="仿宋_GB2312" w:hAnsi="仿宋_GB2312" w:cs="仿宋_GB2312" w:eastAsia="仿宋_GB2312"/>
                      <w:sz w:val="18"/>
                    </w:rPr>
                    <w:t>支持自定义设置质控相关字典</w:t>
                  </w:r>
                </w:p>
                <w:p>
                  <w:pPr>
                    <w:pStyle w:val="null3"/>
                    <w:spacing w:before="315" w:after="75"/>
                    <w:jc w:val="left"/>
                  </w:pPr>
                  <w:r>
                    <w:rPr>
                      <w:rFonts w:ascii="仿宋_GB2312" w:hAnsi="仿宋_GB2312" w:cs="仿宋_GB2312" w:eastAsia="仿宋_GB2312"/>
                      <w:sz w:val="18"/>
                      <w:b/>
                      <w:color w:val="000000"/>
                    </w:rPr>
                    <w:t>十五、</w:t>
                  </w:r>
                  <w:r>
                    <w:rPr>
                      <w:rFonts w:ascii="仿宋_GB2312" w:hAnsi="仿宋_GB2312" w:cs="仿宋_GB2312" w:eastAsia="仿宋_GB2312"/>
                      <w:sz w:val="18"/>
                      <w:b/>
                      <w:color w:val="000000"/>
                    </w:rPr>
                    <w:t>统计查询</w:t>
                  </w:r>
                </w:p>
                <w:p>
                  <w:pPr>
                    <w:pStyle w:val="null3"/>
                    <w:numPr>
                      <w:ilvl w:val="0"/>
                      <w:numId w:val="1"/>
                    </w:numPr>
                    <w:jc w:val="both"/>
                  </w:pPr>
                  <w:r>
                    <w:rPr>
                      <w:rFonts w:ascii="仿宋_GB2312" w:hAnsi="仿宋_GB2312" w:cs="仿宋_GB2312" w:eastAsia="仿宋_GB2312"/>
                      <w:sz w:val="18"/>
                    </w:rPr>
                    <w:t>支持根据核收时间、审核状态、打印状态、检验仪器、检验项目、标本类型、审核医生等条件查询报告记录</w:t>
                  </w:r>
                </w:p>
                <w:p>
                  <w:pPr>
                    <w:pStyle w:val="null3"/>
                    <w:numPr>
                      <w:ilvl w:val="0"/>
                      <w:numId w:val="1"/>
                    </w:numPr>
                    <w:jc w:val="both"/>
                  </w:pPr>
                  <w:r>
                    <w:rPr>
                      <w:rFonts w:ascii="仿宋_GB2312" w:hAnsi="仿宋_GB2312" w:cs="仿宋_GB2312" w:eastAsia="仿宋_GB2312"/>
                      <w:sz w:val="18"/>
                    </w:rPr>
                    <w:t>支持打印报告记录</w:t>
                  </w:r>
                </w:p>
                <w:p>
                  <w:pPr>
                    <w:pStyle w:val="null3"/>
                    <w:numPr>
                      <w:ilvl w:val="0"/>
                      <w:numId w:val="1"/>
                    </w:numPr>
                    <w:jc w:val="both"/>
                  </w:pPr>
                  <w:r>
                    <w:rPr>
                      <w:rFonts w:ascii="仿宋_GB2312" w:hAnsi="仿宋_GB2312" w:cs="仿宋_GB2312" w:eastAsia="仿宋_GB2312"/>
                      <w:sz w:val="18"/>
                    </w:rPr>
                    <w:t>支持标本查询</w:t>
                  </w:r>
                </w:p>
                <w:p>
                  <w:pPr>
                    <w:pStyle w:val="null3"/>
                    <w:numPr>
                      <w:ilvl w:val="0"/>
                      <w:numId w:val="1"/>
                    </w:numPr>
                    <w:jc w:val="both"/>
                  </w:pPr>
                  <w:r>
                    <w:rPr>
                      <w:rFonts w:ascii="仿宋_GB2312" w:hAnsi="仿宋_GB2312" w:cs="仿宋_GB2312" w:eastAsia="仿宋_GB2312"/>
                      <w:sz w:val="18"/>
                    </w:rPr>
                    <w:t>支持自定义报告打印设置</w:t>
                  </w:r>
                </w:p>
                <w:p>
                  <w:pPr>
                    <w:pStyle w:val="null3"/>
                    <w:numPr>
                      <w:ilvl w:val="0"/>
                      <w:numId w:val="1"/>
                    </w:numPr>
                    <w:jc w:val="both"/>
                  </w:pPr>
                  <w:r>
                    <w:rPr>
                      <w:rFonts w:ascii="仿宋_GB2312" w:hAnsi="仿宋_GB2312" w:cs="仿宋_GB2312" w:eastAsia="仿宋_GB2312"/>
                      <w:sz w:val="18"/>
                    </w:rPr>
                    <w:t>支持根据核收时间、患者来源、审核状态、检验小组、检验仪器、检验项目等查询未完成标本记录</w:t>
                  </w:r>
                </w:p>
                <w:p>
                  <w:pPr>
                    <w:pStyle w:val="null3"/>
                    <w:numPr>
                      <w:ilvl w:val="0"/>
                      <w:numId w:val="1"/>
                    </w:numPr>
                    <w:jc w:val="both"/>
                  </w:pPr>
                  <w:r>
                    <w:rPr>
                      <w:rFonts w:ascii="仿宋_GB2312" w:hAnsi="仿宋_GB2312" w:cs="仿宋_GB2312" w:eastAsia="仿宋_GB2312"/>
                      <w:sz w:val="18"/>
                    </w:rPr>
                    <w:t>支持查阅门诊和住院患者电子病案</w:t>
                  </w:r>
                </w:p>
                <w:p>
                  <w:pPr>
                    <w:pStyle w:val="null3"/>
                    <w:numPr>
                      <w:ilvl w:val="0"/>
                      <w:numId w:val="1"/>
                    </w:numPr>
                    <w:jc w:val="both"/>
                  </w:pPr>
                  <w:r>
                    <w:rPr>
                      <w:rFonts w:ascii="仿宋_GB2312" w:hAnsi="仿宋_GB2312" w:cs="仿宋_GB2312" w:eastAsia="仿宋_GB2312"/>
                      <w:sz w:val="18"/>
                    </w:rPr>
                    <w:t>支持根据时间、操作状态、患者来源、执行科室、开单科室、检验小组、检验仪器、检验项目查询遗漏标本记录</w:t>
                  </w:r>
                </w:p>
                <w:p>
                  <w:pPr>
                    <w:pStyle w:val="null3"/>
                    <w:numPr>
                      <w:ilvl w:val="0"/>
                      <w:numId w:val="1"/>
                    </w:numPr>
                    <w:jc w:val="both"/>
                  </w:pPr>
                  <w:r>
                    <w:rPr>
                      <w:rFonts w:ascii="仿宋_GB2312" w:hAnsi="仿宋_GB2312" w:cs="仿宋_GB2312" w:eastAsia="仿宋_GB2312"/>
                      <w:sz w:val="18"/>
                    </w:rPr>
                    <w:t>支持导出遗漏标本记录</w:t>
                  </w:r>
                </w:p>
                <w:p>
                  <w:pPr>
                    <w:pStyle w:val="null3"/>
                    <w:numPr>
                      <w:ilvl w:val="0"/>
                      <w:numId w:val="1"/>
                    </w:numPr>
                    <w:jc w:val="both"/>
                  </w:pPr>
                  <w:r>
                    <w:rPr>
                      <w:rFonts w:ascii="仿宋_GB2312" w:hAnsi="仿宋_GB2312" w:cs="仿宋_GB2312" w:eastAsia="仿宋_GB2312"/>
                      <w:sz w:val="18"/>
                    </w:rPr>
                    <w:t>支持根据审核时间、检验仪器、检验指标、病人类型、标本号、性别、检验结果、患者年龄等条件查询学术记录</w:t>
                  </w:r>
                </w:p>
                <w:p>
                  <w:pPr>
                    <w:pStyle w:val="null3"/>
                    <w:numPr>
                      <w:ilvl w:val="0"/>
                      <w:numId w:val="1"/>
                    </w:numPr>
                    <w:jc w:val="both"/>
                  </w:pPr>
                  <w:r>
                    <w:rPr>
                      <w:rFonts w:ascii="仿宋_GB2312" w:hAnsi="仿宋_GB2312" w:cs="仿宋_GB2312" w:eastAsia="仿宋_GB2312"/>
                      <w:sz w:val="18"/>
                    </w:rPr>
                    <w:t>支持根据统计范围和来源系统查询质量相关数据</w:t>
                  </w:r>
                </w:p>
                <w:p>
                  <w:pPr>
                    <w:pStyle w:val="null3"/>
                    <w:numPr>
                      <w:ilvl w:val="0"/>
                      <w:numId w:val="1"/>
                    </w:numPr>
                    <w:jc w:val="both"/>
                  </w:pPr>
                  <w:r>
                    <w:rPr>
                      <w:rFonts w:ascii="仿宋_GB2312" w:hAnsi="仿宋_GB2312" w:cs="仿宋_GB2312" w:eastAsia="仿宋_GB2312"/>
                      <w:sz w:val="18"/>
                    </w:rPr>
                    <w:t>支持导出质量统计记录</w:t>
                  </w:r>
                </w:p>
                <w:p>
                  <w:pPr>
                    <w:pStyle w:val="null3"/>
                    <w:numPr>
                      <w:ilvl w:val="0"/>
                      <w:numId w:val="1"/>
                    </w:numPr>
                    <w:jc w:val="both"/>
                  </w:pPr>
                  <w:r>
                    <w:rPr>
                      <w:rFonts w:ascii="仿宋_GB2312" w:hAnsi="仿宋_GB2312" w:cs="仿宋_GB2312" w:eastAsia="仿宋_GB2312"/>
                      <w:sz w:val="18"/>
                    </w:rPr>
                    <w:t>支持自定义设置质量统计相关参数</w:t>
                  </w:r>
                </w:p>
                <w:p>
                  <w:pPr>
                    <w:pStyle w:val="null3"/>
                    <w:numPr>
                      <w:ilvl w:val="0"/>
                      <w:numId w:val="1"/>
                    </w:numPr>
                    <w:jc w:val="both"/>
                  </w:pPr>
                  <w:r>
                    <w:rPr>
                      <w:rFonts w:ascii="仿宋_GB2312" w:hAnsi="仿宋_GB2312" w:cs="仿宋_GB2312" w:eastAsia="仿宋_GB2312"/>
                      <w:sz w:val="18"/>
                    </w:rPr>
                    <w:t>根据来源系统、业务系统、执行时间、入出类型、调用结果、业务编码查询所有临生免系统与三方系统（含</w:t>
                  </w:r>
                  <w:r>
                    <w:rPr>
                      <w:rFonts w:ascii="仿宋_GB2312" w:hAnsi="仿宋_GB2312" w:cs="仿宋_GB2312" w:eastAsia="仿宋_GB2312"/>
                      <w:sz w:val="18"/>
                    </w:rPr>
                    <w:t>HIS）业务接口交互的日志记录</w:t>
                  </w:r>
                </w:p>
                <w:p>
                  <w:pPr>
                    <w:pStyle w:val="null3"/>
                    <w:numPr>
                      <w:ilvl w:val="0"/>
                      <w:numId w:val="1"/>
                    </w:numPr>
                    <w:jc w:val="both"/>
                  </w:pPr>
                  <w:r>
                    <w:rPr>
                      <w:rFonts w:ascii="仿宋_GB2312" w:hAnsi="仿宋_GB2312" w:cs="仿宋_GB2312" w:eastAsia="仿宋_GB2312"/>
                      <w:sz w:val="18"/>
                    </w:rPr>
                    <w:t>支持根据更新时间查询临生免检验结果上传的待处理和已处理状态监控及记录</w:t>
                  </w:r>
                </w:p>
                <w:p>
                  <w:pPr>
                    <w:pStyle w:val="null3"/>
                    <w:numPr>
                      <w:ilvl w:val="0"/>
                      <w:numId w:val="1"/>
                    </w:numPr>
                    <w:jc w:val="both"/>
                  </w:pPr>
                  <w:r>
                    <w:rPr>
                      <w:rFonts w:ascii="仿宋_GB2312" w:hAnsi="仿宋_GB2312" w:cs="仿宋_GB2312" w:eastAsia="仿宋_GB2312"/>
                      <w:sz w:val="18"/>
                    </w:rPr>
                    <w:t>支持自定义主题统计报表</w:t>
                  </w:r>
                </w:p>
                <w:p>
                  <w:pPr>
                    <w:pStyle w:val="null3"/>
                    <w:jc w:val="both"/>
                  </w:pPr>
                  <w:r>
                    <w:rPr>
                      <w:rFonts w:ascii="仿宋_GB2312" w:hAnsi="仿宋_GB2312" w:cs="仿宋_GB2312" w:eastAsia="仿宋_GB2312"/>
                      <w:sz w:val="18"/>
                      <w:b/>
                    </w:rPr>
                    <w:t>十六、外部接口</w:t>
                  </w:r>
                </w:p>
                <w:p>
                  <w:pPr>
                    <w:pStyle w:val="null3"/>
                    <w:jc w:val="both"/>
                  </w:pPr>
                  <w:r>
                    <w:rPr>
                      <w:rFonts w:ascii="仿宋_GB2312" w:hAnsi="仿宋_GB2312" w:cs="仿宋_GB2312" w:eastAsia="仿宋_GB2312"/>
                      <w:sz w:val="18"/>
                    </w:rPr>
                    <w:t>与</w:t>
                  </w:r>
                  <w:r>
                    <w:rPr>
                      <w:rFonts w:ascii="仿宋_GB2312" w:hAnsi="仿宋_GB2312" w:cs="仿宋_GB2312" w:eastAsia="仿宋_GB2312"/>
                      <w:sz w:val="18"/>
                    </w:rPr>
                    <w:t>HIS系统嵌入式接口及与HIS嵌入单点登录</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微生物系统</w:t>
                  </w:r>
                  <w:r>
                    <w:rPr>
                      <w:rFonts w:ascii="仿宋_GB2312" w:hAnsi="仿宋_GB2312" w:cs="仿宋_GB2312" w:eastAsia="仿宋_GB2312"/>
                      <w:sz w:val="18"/>
                      <w:b/>
                      <w:color w:val="000000"/>
                    </w:rPr>
                    <w:t>（核心产品）</w:t>
                  </w:r>
                </w:p>
              </w:tc>
              <w:tc>
                <w:tcPr>
                  <w:tcW w:type="dxa" w:w="1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15" w:after="75"/>
                    <w:jc w:val="left"/>
                  </w:pPr>
                  <w:r>
                    <w:rPr>
                      <w:rFonts w:ascii="仿宋_GB2312" w:hAnsi="仿宋_GB2312" w:cs="仿宋_GB2312" w:eastAsia="仿宋_GB2312"/>
                      <w:sz w:val="18"/>
                      <w:b/>
                    </w:rPr>
                    <w:t>一、</w:t>
                  </w:r>
                  <w:r>
                    <w:rPr>
                      <w:rFonts w:ascii="仿宋_GB2312" w:hAnsi="仿宋_GB2312" w:cs="仿宋_GB2312" w:eastAsia="仿宋_GB2312"/>
                      <w:sz w:val="18"/>
                      <w:b/>
                      <w:color w:val="000000"/>
                    </w:rPr>
                    <w:t>总体技术要求</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支持与</w:t>
                  </w:r>
                  <w:r>
                    <w:rPr>
                      <w:rFonts w:ascii="仿宋_GB2312" w:hAnsi="仿宋_GB2312" w:cs="仿宋_GB2312" w:eastAsia="仿宋_GB2312"/>
                      <w:sz w:val="18"/>
                      <w:color w:val="000000"/>
                    </w:rPr>
                    <w:t>HIS系统一体化应用但又能独立升级</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支持国产化</w:t>
                  </w:r>
                  <w:r>
                    <w:rPr>
                      <w:rFonts w:ascii="仿宋_GB2312" w:hAnsi="仿宋_GB2312" w:cs="仿宋_GB2312" w:eastAsia="仿宋_GB2312"/>
                      <w:sz w:val="18"/>
                      <w:color w:val="000000"/>
                    </w:rPr>
                    <w:t>B/S架构</w:t>
                  </w:r>
                  <w:r>
                    <w:rPr>
                      <w:rFonts w:ascii="仿宋_GB2312" w:hAnsi="仿宋_GB2312" w:cs="仿宋_GB2312" w:eastAsia="仿宋_GB2312"/>
                      <w:sz w:val="18"/>
                      <w:color w:val="000000"/>
                    </w:rPr>
                    <w:t>。</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支持服务器缓存技术以规避软件长期使用后可能会出现的卡顿问题。</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支持全流程无纸化操作应用要求</w:t>
                  </w:r>
                  <w:r>
                    <w:rPr>
                      <w:rFonts w:ascii="仿宋_GB2312" w:hAnsi="仿宋_GB2312" w:cs="仿宋_GB2312" w:eastAsia="仿宋_GB2312"/>
                      <w:sz w:val="18"/>
                      <w:color w:val="000000"/>
                    </w:rPr>
                    <w:t>。</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支持权限管理，可对现有系统所有功能模块及使用系统的角色进行快速的权限对应，实现检验科科室更高效的人员管理，有助于工作效率的提升。</w:t>
                  </w:r>
                </w:p>
                <w:p>
                  <w:pPr>
                    <w:pStyle w:val="null3"/>
                    <w:spacing w:before="315" w:after="75"/>
                    <w:jc w:val="left"/>
                  </w:pPr>
                  <w:r>
                    <w:rPr>
                      <w:rFonts w:ascii="仿宋_GB2312" w:hAnsi="仿宋_GB2312" w:cs="仿宋_GB2312" w:eastAsia="仿宋_GB2312"/>
                      <w:sz w:val="18"/>
                      <w:b/>
                      <w:color w:val="000000"/>
                    </w:rPr>
                    <w:t>二、</w:t>
                  </w:r>
                  <w:r>
                    <w:rPr>
                      <w:rFonts w:ascii="仿宋_GB2312" w:hAnsi="仿宋_GB2312" w:cs="仿宋_GB2312" w:eastAsia="仿宋_GB2312"/>
                      <w:sz w:val="18"/>
                      <w:b/>
                      <w:color w:val="000000"/>
                    </w:rPr>
                    <w:t>用户权限管理</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HIS系统用户导入，与HIS共用用户。</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支持权限角色管理，针对不同用户群体设置不同权限。</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支持用户角色管理，针对不同用户设置不同角色的权限。</w:t>
                  </w:r>
                </w:p>
                <w:p>
                  <w:pPr>
                    <w:pStyle w:val="null3"/>
                    <w:spacing w:before="315" w:after="75"/>
                    <w:jc w:val="left"/>
                  </w:pPr>
                  <w:r>
                    <w:rPr>
                      <w:rFonts w:ascii="仿宋_GB2312" w:hAnsi="仿宋_GB2312" w:cs="仿宋_GB2312" w:eastAsia="仿宋_GB2312"/>
                      <w:sz w:val="18"/>
                      <w:b/>
                    </w:rPr>
                    <w:t>三、</w:t>
                  </w:r>
                  <w:r>
                    <w:rPr>
                      <w:rFonts w:ascii="仿宋_GB2312" w:hAnsi="仿宋_GB2312" w:cs="仿宋_GB2312" w:eastAsia="仿宋_GB2312"/>
                      <w:sz w:val="18"/>
                      <w:b/>
                      <w:color w:val="000000"/>
                    </w:rPr>
                    <w:t>基础配置管理</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支持统一的数据源管理，针对微生物中使用的不同数据源进行配置。</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支持统一的系统参数管理，针对不同应用场景和方式设置不同参数。</w:t>
                  </w:r>
                </w:p>
                <w:p>
                  <w:pPr>
                    <w:pStyle w:val="null3"/>
                    <w:spacing w:before="315" w:after="75"/>
                    <w:jc w:val="left"/>
                  </w:pPr>
                  <w:r>
                    <w:rPr>
                      <w:rFonts w:ascii="仿宋_GB2312" w:hAnsi="仿宋_GB2312" w:cs="仿宋_GB2312" w:eastAsia="仿宋_GB2312"/>
                      <w:sz w:val="18"/>
                      <w:b/>
                    </w:rPr>
                    <w:t>四、</w:t>
                  </w:r>
                  <w:r>
                    <w:rPr>
                      <w:rFonts w:ascii="仿宋_GB2312" w:hAnsi="仿宋_GB2312" w:cs="仿宋_GB2312" w:eastAsia="仿宋_GB2312"/>
                      <w:sz w:val="18"/>
                      <w:b/>
                      <w:color w:val="000000"/>
                    </w:rPr>
                    <w:t>基础数据管理</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支持观察项设置，针对不同观察项设置不同的值域。</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支持检验流程配置，针对科室不同的流程管理进行配置。</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支持条码设置，针对不同项目或不同标本类型设置不同的条码规则。</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支持手工方案设置，如涂片方案，接种方案，手工药敏方案等。</w:t>
                  </w:r>
                </w:p>
                <w:p>
                  <w:pPr>
                    <w:pStyle w:val="null3"/>
                    <w:spacing w:before="315" w:after="75"/>
                    <w:jc w:val="left"/>
                  </w:pPr>
                  <w:r>
                    <w:rPr>
                      <w:rFonts w:ascii="仿宋_GB2312" w:hAnsi="仿宋_GB2312" w:cs="仿宋_GB2312" w:eastAsia="仿宋_GB2312"/>
                      <w:sz w:val="18"/>
                      <w:b/>
                    </w:rPr>
                    <w:t>五、</w:t>
                  </w:r>
                  <w:r>
                    <w:rPr>
                      <w:rFonts w:ascii="仿宋_GB2312" w:hAnsi="仿宋_GB2312" w:cs="仿宋_GB2312" w:eastAsia="仿宋_GB2312"/>
                      <w:sz w:val="18"/>
                      <w:b/>
                      <w:color w:val="000000"/>
                    </w:rPr>
                    <w:t>标本核收管理</w:t>
                  </w:r>
                </w:p>
                <w:p>
                  <w:pPr>
                    <w:pStyle w:val="null3"/>
                    <w:numPr>
                      <w:ilvl w:val="0"/>
                      <w:numId w:val="1"/>
                    </w:numPr>
                    <w:spacing w:before="105" w:after="105"/>
                    <w:jc w:val="left"/>
                  </w:pPr>
                  <w:r>
                    <w:rPr>
                      <w:rFonts w:ascii="仿宋_GB2312" w:hAnsi="仿宋_GB2312" w:cs="仿宋_GB2312" w:eastAsia="仿宋_GB2312"/>
                      <w:sz w:val="18"/>
                    </w:rPr>
                    <w:t>支</w:t>
                  </w:r>
                  <w:r>
                    <w:rPr>
                      <w:rFonts w:ascii="仿宋_GB2312" w:hAnsi="仿宋_GB2312" w:cs="仿宋_GB2312" w:eastAsia="仿宋_GB2312"/>
                      <w:sz w:val="18"/>
                      <w:color w:val="000000"/>
                    </w:rPr>
                    <w:t>持根据标本对应的唯一标识（采集条码）获取标本对应的标本信息及医嘱信息。</w:t>
                  </w:r>
                </w:p>
                <w:p>
                  <w:pPr>
                    <w:pStyle w:val="null3"/>
                    <w:numPr>
                      <w:ilvl w:val="0"/>
                      <w:numId w:val="1"/>
                    </w:numPr>
                    <w:spacing w:before="105" w:after="105"/>
                    <w:jc w:val="left"/>
                  </w:pPr>
                  <w:r>
                    <w:rPr>
                      <w:rFonts w:ascii="仿宋_GB2312" w:hAnsi="仿宋_GB2312" w:cs="仿宋_GB2312" w:eastAsia="仿宋_GB2312"/>
                      <w:sz w:val="18"/>
                      <w:color w:val="000000"/>
                    </w:rPr>
                    <w:t>支</w:t>
                  </w:r>
                  <w:r>
                    <w:rPr>
                      <w:rFonts w:ascii="仿宋_GB2312" w:hAnsi="仿宋_GB2312" w:cs="仿宋_GB2312" w:eastAsia="仿宋_GB2312"/>
                      <w:sz w:val="18"/>
                      <w:color w:val="000000"/>
                    </w:rPr>
                    <w:t>持已退费的项目对应的标本不予核收。</w:t>
                  </w:r>
                </w:p>
                <w:p>
                  <w:pPr>
                    <w:pStyle w:val="null3"/>
                    <w:numPr>
                      <w:ilvl w:val="0"/>
                      <w:numId w:val="1"/>
                    </w:numPr>
                    <w:spacing w:before="105" w:after="105"/>
                    <w:jc w:val="left"/>
                  </w:pPr>
                  <w:r>
                    <w:rPr>
                      <w:rFonts w:ascii="仿宋_GB2312" w:hAnsi="仿宋_GB2312" w:cs="仿宋_GB2312" w:eastAsia="仿宋_GB2312"/>
                      <w:sz w:val="18"/>
                      <w:color w:val="000000"/>
                    </w:rPr>
                    <w:t>支持本院采集标本删除需将删除信息回馈到临床。</w:t>
                  </w:r>
                </w:p>
                <w:p>
                  <w:pPr>
                    <w:pStyle w:val="null3"/>
                    <w:numPr>
                      <w:ilvl w:val="0"/>
                      <w:numId w:val="1"/>
                    </w:numPr>
                    <w:spacing w:before="105" w:after="105"/>
                    <w:jc w:val="left"/>
                  </w:pPr>
                  <w:r>
                    <w:rPr>
                      <w:rFonts w:ascii="仿宋_GB2312" w:hAnsi="仿宋_GB2312" w:cs="仿宋_GB2312" w:eastAsia="仿宋_GB2312"/>
                      <w:sz w:val="18"/>
                      <w:color w:val="000000"/>
                    </w:rPr>
                    <w:t>需填写标本不合格理由和不合格备注</w:t>
                  </w:r>
                  <w:r>
                    <w:rPr>
                      <w:rFonts w:ascii="仿宋_GB2312" w:hAnsi="仿宋_GB2312" w:cs="仿宋_GB2312" w:eastAsia="仿宋_GB2312"/>
                      <w:sz w:val="18"/>
                      <w:color w:val="000000"/>
                    </w:rPr>
                    <w:t>。</w:t>
                  </w:r>
                </w:p>
                <w:p>
                  <w:pPr>
                    <w:pStyle w:val="null3"/>
                    <w:numPr>
                      <w:ilvl w:val="0"/>
                      <w:numId w:val="1"/>
                    </w:numPr>
                    <w:spacing w:before="105" w:after="105"/>
                    <w:jc w:val="left"/>
                  </w:pPr>
                  <w:r>
                    <w:rPr>
                      <w:rFonts w:ascii="仿宋_GB2312" w:hAnsi="仿宋_GB2312" w:cs="仿宋_GB2312" w:eastAsia="仿宋_GB2312"/>
                      <w:sz w:val="18"/>
                      <w:color w:val="000000"/>
                    </w:rPr>
                    <w:t>支</w:t>
                  </w:r>
                  <w:r>
                    <w:rPr>
                      <w:rFonts w:ascii="仿宋_GB2312" w:hAnsi="仿宋_GB2312" w:cs="仿宋_GB2312" w:eastAsia="仿宋_GB2312"/>
                      <w:sz w:val="18"/>
                      <w:color w:val="000000"/>
                    </w:rPr>
                    <w:t>持反馈不合格信息到临床。</w:t>
                  </w:r>
                </w:p>
                <w:p>
                  <w:pPr>
                    <w:pStyle w:val="null3"/>
                    <w:numPr>
                      <w:ilvl w:val="0"/>
                      <w:numId w:val="1"/>
                    </w:numPr>
                    <w:spacing w:before="105" w:after="105"/>
                    <w:jc w:val="left"/>
                  </w:pPr>
                  <w:r>
                    <w:rPr>
                      <w:rFonts w:ascii="仿宋_GB2312" w:hAnsi="仿宋_GB2312" w:cs="仿宋_GB2312" w:eastAsia="仿宋_GB2312"/>
                      <w:sz w:val="18"/>
                      <w:color w:val="000000"/>
                    </w:rPr>
                    <w:t>支持填写标本不合格理由和不合格备注</w:t>
                  </w:r>
                  <w:r>
                    <w:rPr>
                      <w:rFonts w:ascii="仿宋_GB2312" w:hAnsi="仿宋_GB2312" w:cs="仿宋_GB2312" w:eastAsia="仿宋_GB2312"/>
                      <w:sz w:val="18"/>
                      <w:color w:val="000000"/>
                    </w:rPr>
                    <w:t>。</w:t>
                  </w:r>
                </w:p>
                <w:p>
                  <w:pPr>
                    <w:pStyle w:val="null3"/>
                    <w:numPr>
                      <w:ilvl w:val="0"/>
                      <w:numId w:val="1"/>
                    </w:numPr>
                    <w:spacing w:before="105" w:after="105"/>
                    <w:jc w:val="left"/>
                  </w:pPr>
                  <w:r>
                    <w:rPr>
                      <w:rFonts w:ascii="仿宋_GB2312" w:hAnsi="仿宋_GB2312" w:cs="仿宋_GB2312" w:eastAsia="仿宋_GB2312"/>
                      <w:sz w:val="18"/>
                      <w:color w:val="000000"/>
                    </w:rPr>
                    <w:t>支持外送进来的标本通过标本登记进行核收确认。</w:t>
                  </w:r>
                </w:p>
                <w:p>
                  <w:pPr>
                    <w:pStyle w:val="null3"/>
                    <w:numPr>
                      <w:ilvl w:val="0"/>
                      <w:numId w:val="1"/>
                    </w:numPr>
                    <w:spacing w:before="105" w:after="105"/>
                    <w:jc w:val="left"/>
                  </w:pPr>
                  <w:r>
                    <w:rPr>
                      <w:rFonts w:ascii="仿宋_GB2312" w:hAnsi="仿宋_GB2312" w:cs="仿宋_GB2312" w:eastAsia="仿宋_GB2312"/>
                      <w:sz w:val="18"/>
                      <w:color w:val="000000"/>
                    </w:rPr>
                    <w:t>支持对临时添加的项目补费。</w:t>
                  </w:r>
                </w:p>
                <w:p>
                  <w:pPr>
                    <w:pStyle w:val="null3"/>
                    <w:numPr>
                      <w:ilvl w:val="0"/>
                      <w:numId w:val="1"/>
                    </w:numPr>
                    <w:spacing w:before="105" w:after="105"/>
                    <w:jc w:val="left"/>
                  </w:pPr>
                  <w:r>
                    <w:rPr>
                      <w:rFonts w:ascii="仿宋_GB2312" w:hAnsi="仿宋_GB2312" w:cs="仿宋_GB2312" w:eastAsia="仿宋_GB2312"/>
                      <w:sz w:val="18"/>
                      <w:color w:val="000000"/>
                    </w:rPr>
                    <w:t>支持查看住院病人的病历信息，医嘱信息，检查检验报告等。</w:t>
                  </w:r>
                </w:p>
                <w:p>
                  <w:pPr>
                    <w:pStyle w:val="null3"/>
                    <w:numPr>
                      <w:ilvl w:val="0"/>
                      <w:numId w:val="1"/>
                    </w:numPr>
                    <w:spacing w:before="105" w:after="105"/>
                    <w:jc w:val="left"/>
                  </w:pPr>
                  <w:r>
                    <w:rPr>
                      <w:rFonts w:ascii="仿宋_GB2312" w:hAnsi="仿宋_GB2312" w:cs="仿宋_GB2312" w:eastAsia="仿宋_GB2312"/>
                      <w:sz w:val="18"/>
                      <w:color w:val="000000"/>
                    </w:rPr>
                    <w:t>支持通过时间范围和检验项目获取工作单信息。</w:t>
                  </w:r>
                </w:p>
                <w:p>
                  <w:pPr>
                    <w:pStyle w:val="null3"/>
                    <w:numPr>
                      <w:ilvl w:val="0"/>
                      <w:numId w:val="1"/>
                    </w:numPr>
                    <w:spacing w:before="105" w:after="105"/>
                    <w:jc w:val="left"/>
                  </w:pPr>
                  <w:r>
                    <w:rPr>
                      <w:rFonts w:ascii="仿宋_GB2312" w:hAnsi="仿宋_GB2312" w:cs="仿宋_GB2312" w:eastAsia="仿宋_GB2312"/>
                      <w:sz w:val="18"/>
                      <w:color w:val="000000"/>
                    </w:rPr>
                    <w:t>支持查看当前标本进度及操作记录。</w:t>
                  </w:r>
                </w:p>
                <w:p>
                  <w:pPr>
                    <w:pStyle w:val="null3"/>
                    <w:spacing w:before="315" w:after="75"/>
                    <w:jc w:val="left"/>
                  </w:pPr>
                  <w:r>
                    <w:rPr>
                      <w:rFonts w:ascii="仿宋_GB2312" w:hAnsi="仿宋_GB2312" w:cs="仿宋_GB2312" w:eastAsia="仿宋_GB2312"/>
                      <w:sz w:val="18"/>
                      <w:b/>
                    </w:rPr>
                    <w:t>六、</w:t>
                  </w:r>
                  <w:r>
                    <w:rPr>
                      <w:rFonts w:ascii="仿宋_GB2312" w:hAnsi="仿宋_GB2312" w:cs="仿宋_GB2312" w:eastAsia="仿宋_GB2312"/>
                      <w:sz w:val="21"/>
                      <w:b/>
                    </w:rPr>
                    <w:t xml:space="preserve"> </w:t>
                  </w:r>
                  <w:r>
                    <w:rPr>
                      <w:rFonts w:ascii="仿宋_GB2312" w:hAnsi="仿宋_GB2312" w:cs="仿宋_GB2312" w:eastAsia="仿宋_GB2312"/>
                      <w:sz w:val="18"/>
                      <w:b/>
                      <w:color w:val="000000"/>
                    </w:rPr>
                    <w:t>血培养管理</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持绑定血培养瓶条码信息。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保存血培养瓶上机设备，血瓶类型等上机信息。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w:t>
                  </w:r>
                  <w:r>
                    <w:rPr>
                      <w:rFonts w:ascii="仿宋_GB2312" w:hAnsi="仿宋_GB2312" w:cs="仿宋_GB2312" w:eastAsia="仿宋_GB2312"/>
                      <w:sz w:val="18"/>
                      <w:color w:val="000000"/>
                    </w:rPr>
                    <w:t>持通过仪器接口直接回传上机信息。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支持填写血瓶实际培养时长及培养结果信息。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w:t>
                  </w:r>
                  <w:r>
                    <w:rPr>
                      <w:rFonts w:ascii="仿宋_GB2312" w:hAnsi="仿宋_GB2312" w:cs="仿宋_GB2312" w:eastAsia="仿宋_GB2312"/>
                      <w:sz w:val="18"/>
                      <w:color w:val="000000"/>
                    </w:rPr>
                    <w:t>持通过仪器接口回传结果信息。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将培养时长满</w:t>
                  </w:r>
                  <w:r>
                    <w:rPr>
                      <w:rFonts w:ascii="仿宋_GB2312" w:hAnsi="仿宋_GB2312" w:cs="仿宋_GB2312" w:eastAsia="仿宋_GB2312"/>
                      <w:sz w:val="18"/>
                      <w:color w:val="000000"/>
                    </w:rPr>
                    <w:t>5天且无培养结果的血培养记录批量填写阴性结果以及生成对应的血培养阴性报告。</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由于上机扫描条码错误或标本未核收直接上机而产生的记录。</w:t>
                  </w:r>
                </w:p>
                <w:p>
                  <w:pPr>
                    <w:pStyle w:val="null3"/>
                    <w:spacing w:before="315" w:after="75"/>
                    <w:jc w:val="left"/>
                  </w:pPr>
                  <w:r>
                    <w:rPr>
                      <w:rFonts w:ascii="仿宋_GB2312" w:hAnsi="仿宋_GB2312" w:cs="仿宋_GB2312" w:eastAsia="仿宋_GB2312"/>
                      <w:sz w:val="18"/>
                      <w:b/>
                      <w:color w:val="000000"/>
                    </w:rPr>
                    <w:t>七、</w:t>
                  </w:r>
                  <w:r>
                    <w:rPr>
                      <w:rFonts w:ascii="仿宋_GB2312" w:hAnsi="仿宋_GB2312" w:cs="仿宋_GB2312" w:eastAsia="仿宋_GB2312"/>
                      <w:sz w:val="18"/>
                      <w:b/>
                      <w:color w:val="000000"/>
                    </w:rPr>
                    <w:t>涂片镜检管理</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扫标本条码时支持通过涂片方案自动完成涂片操作。</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保存细胞学评估信息。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根据细胞学评估规则判断该标本是否合格。</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保存镜下直接观察到的玻片信息。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支持镜</w:t>
                  </w:r>
                  <w:r>
                    <w:rPr>
                      <w:rFonts w:ascii="仿宋_GB2312" w:hAnsi="仿宋_GB2312" w:cs="仿宋_GB2312" w:eastAsia="仿宋_GB2312"/>
                      <w:sz w:val="18"/>
                      <w:color w:val="000000"/>
                    </w:rPr>
                    <w:t>检观察项目及值要求由知识库提供数据。</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可以通过设置的方案快速完成该操作。</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保存镜检结果并自动生成报告。</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根据阴性方案匹配满足条件的结果信息。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采集镜下的图片。</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标记报表需要使用的图片信息。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填写染色方法未抗酸染色的项目的镜检阴性结果。</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设置细胞学评估自动判断标本合格信息的规则。</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可对该标本进行添加，修改，删除玻片操作。</w:t>
                  </w:r>
                </w:p>
                <w:p>
                  <w:pPr>
                    <w:pStyle w:val="null3"/>
                    <w:spacing w:before="315" w:after="75"/>
                    <w:jc w:val="left"/>
                  </w:pPr>
                  <w:r>
                    <w:rPr>
                      <w:rFonts w:ascii="仿宋_GB2312" w:hAnsi="仿宋_GB2312" w:cs="仿宋_GB2312" w:eastAsia="仿宋_GB2312"/>
                      <w:sz w:val="18"/>
                      <w:b/>
                    </w:rPr>
                    <w:t>八、</w:t>
                  </w:r>
                  <w:r>
                    <w:rPr>
                      <w:rFonts w:ascii="仿宋_GB2312" w:hAnsi="仿宋_GB2312" w:cs="仿宋_GB2312" w:eastAsia="仿宋_GB2312"/>
                      <w:sz w:val="18"/>
                      <w:b/>
                      <w:color w:val="000000"/>
                    </w:rPr>
                    <w:t>普通培养管理</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选中一条普通培养信息，可对该标本进行添加，修改，删培养信息操作。</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可对培养过程中的菌落生长情况及其他记录内容进行保存或删除操作</w:t>
                  </w:r>
                  <w:r>
                    <w:rPr>
                      <w:rFonts w:ascii="仿宋_GB2312" w:hAnsi="仿宋_GB2312" w:cs="仿宋_GB2312" w:eastAsia="仿宋_GB2312"/>
                      <w:sz w:val="18"/>
                      <w:color w:val="000000"/>
                    </w:rPr>
                    <w:t>。</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支持一条培养信息可保存多个日志信息。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保存镜下观察到的菌落信息。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菌落观察的项目及值要求由知识库提供数据</w:t>
                  </w:r>
                  <w:r>
                    <w:rPr>
                      <w:rFonts w:ascii="仿宋_GB2312" w:hAnsi="仿宋_GB2312" w:cs="仿宋_GB2312" w:eastAsia="仿宋_GB2312"/>
                      <w:sz w:val="18"/>
                      <w:color w:val="000000"/>
                    </w:rPr>
                    <w:t>。</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通过设置的方案快速完成该操作。</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采集镜下的图片。</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保存普通培养阴性结果并自动生成普通培养报告。</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根据方案匹配满足条件的阴性结果信息。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对一条培养记录进行转种操作，需填写转种的培养基类型及设备名称等信息</w:t>
                  </w:r>
                  <w:r>
                    <w:rPr>
                      <w:rFonts w:ascii="仿宋_GB2312" w:hAnsi="仿宋_GB2312" w:cs="仿宋_GB2312" w:eastAsia="仿宋_GB2312"/>
                      <w:sz w:val="18"/>
                      <w:color w:val="000000"/>
                    </w:rPr>
                    <w:t>。</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按培养基，按标本补打条码</w:t>
                  </w:r>
                  <w:r>
                    <w:rPr>
                      <w:rFonts w:ascii="仿宋_GB2312" w:hAnsi="仿宋_GB2312" w:cs="仿宋_GB2312" w:eastAsia="仿宋_GB2312"/>
                      <w:sz w:val="18"/>
                      <w:color w:val="000000"/>
                    </w:rPr>
                    <w:t>。</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当普通培养的结果为阴性结果时，可生成培养报告</w:t>
                  </w:r>
                  <w:r>
                    <w:rPr>
                      <w:rFonts w:ascii="仿宋_GB2312" w:hAnsi="仿宋_GB2312" w:cs="仿宋_GB2312" w:eastAsia="仿宋_GB2312"/>
                      <w:sz w:val="18"/>
                      <w:color w:val="000000"/>
                    </w:rPr>
                    <w:t>。</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查看当前病人住院的历史药敏信息。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查阅当前标本对应的报告信息。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查看当前病人的所有报告信息。</w:t>
                  </w:r>
                </w:p>
                <w:p>
                  <w:pPr>
                    <w:pStyle w:val="null3"/>
                    <w:spacing w:before="105" w:after="105"/>
                    <w:jc w:val="left"/>
                  </w:pPr>
                  <w:r>
                    <w:rPr>
                      <w:rFonts w:ascii="仿宋_GB2312" w:hAnsi="仿宋_GB2312" w:cs="仿宋_GB2312" w:eastAsia="仿宋_GB2312"/>
                      <w:sz w:val="18"/>
                      <w:b/>
                    </w:rPr>
                    <w:t>九、</w:t>
                  </w:r>
                  <w:r>
                    <w:rPr>
                      <w:rFonts w:ascii="仿宋_GB2312" w:hAnsi="仿宋_GB2312" w:cs="仿宋_GB2312" w:eastAsia="仿宋_GB2312"/>
                      <w:sz w:val="18"/>
                      <w:b/>
                      <w:color w:val="000000"/>
                    </w:rPr>
                    <w:t>鉴定管理</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w:t>
                  </w:r>
                  <w:r>
                    <w:rPr>
                      <w:rFonts w:ascii="仿宋_GB2312" w:hAnsi="仿宋_GB2312" w:cs="仿宋_GB2312" w:eastAsia="仿宋_GB2312"/>
                      <w:sz w:val="18"/>
                      <w:color w:val="000000"/>
                    </w:rPr>
                    <w:t>持保存鉴定相关的鉴定方式，鉴定卡，等信息。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可选择鉴定制备方案，自动完成制备操作。</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支持关联菌落信息。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支持选择一条已进行鉴定试验记录或者鉴定完成的鉴定信息进行鉴定复查。</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支持保存使用手工方式鉴定的试验方法及其结果信息。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试验记录中使用的试验方法及其对应的项目和值需由知识库提供。</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支持确认鉴定菌种信息。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支持对该菌的其他信息进行备注。</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鉴定完成使用的菌种信息需由知识库提供。</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支持鉴定完成后可生成鉴定报告。</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支持保存鉴定出的临床菌株。</w:t>
                  </w:r>
                </w:p>
                <w:p>
                  <w:pPr>
                    <w:pStyle w:val="null3"/>
                    <w:spacing w:before="315" w:after="75"/>
                    <w:jc w:val="left"/>
                  </w:pPr>
                  <w:r>
                    <w:rPr>
                      <w:rFonts w:ascii="仿宋_GB2312" w:hAnsi="仿宋_GB2312" w:cs="仿宋_GB2312" w:eastAsia="仿宋_GB2312"/>
                      <w:sz w:val="18"/>
                      <w:b/>
                    </w:rPr>
                    <w:t>十、</w:t>
                  </w:r>
                  <w:r>
                    <w:rPr>
                      <w:rFonts w:ascii="仿宋_GB2312" w:hAnsi="仿宋_GB2312" w:cs="仿宋_GB2312" w:eastAsia="仿宋_GB2312"/>
                      <w:sz w:val="18"/>
                      <w:b/>
                      <w:color w:val="000000"/>
                    </w:rPr>
                    <w:t>药敏管理</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保存药敏相关的药敏方式，设备名称等信息。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通过仪器自动回传制备信息。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对已进行药敏制备的药敏信息进行药敏复查操作。</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药敏结果记录进行新增，修改，删除操作。</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选择设置的药敏结果方案。</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通过仪器回传药敏结果信息。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药敏结果参考值由知识库提供。</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显示该病人该菌种上次药敏结果及判读信息。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支持选择耐药类型进行保存。</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耐药类型数据需由知识库提供。</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对于已经进行药敏结果的标本可生成药敏报告。</w:t>
                  </w:r>
                </w:p>
                <w:p>
                  <w:pPr>
                    <w:pStyle w:val="null3"/>
                    <w:jc w:val="left"/>
                  </w:pPr>
                  <w:r>
                    <w:rPr>
                      <w:rFonts w:ascii="仿宋_GB2312" w:hAnsi="仿宋_GB2312" w:cs="仿宋_GB2312" w:eastAsia="仿宋_GB2312"/>
                      <w:sz w:val="18"/>
                      <w:b/>
                      <w:color w:val="000000"/>
                    </w:rPr>
                    <w:t>十一、</w:t>
                  </w:r>
                  <w:r>
                    <w:rPr>
                      <w:rFonts w:ascii="仿宋_GB2312" w:hAnsi="仿宋_GB2312" w:cs="仿宋_GB2312" w:eastAsia="仿宋_GB2312"/>
                      <w:sz w:val="18"/>
                      <w:b/>
                      <w:color w:val="000000"/>
                    </w:rPr>
                    <w:t>血清学管理</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对血清学方法及结果进行新增、修改，删除操作。</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血清学试验方法及结果需由知识库提供。</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支持保存血清学分型菌信息。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血清学分型菌数据需由知识库提供</w:t>
                  </w:r>
                  <w:r>
                    <w:rPr>
                      <w:rFonts w:ascii="仿宋_GB2312" w:hAnsi="仿宋_GB2312" w:cs="仿宋_GB2312" w:eastAsia="仿宋_GB2312"/>
                      <w:sz w:val="18"/>
                      <w:color w:val="000000"/>
                    </w:rPr>
                    <w:t>★支持质控员质控范围定义。</w:t>
                  </w:r>
                </w:p>
                <w:p>
                  <w:pPr>
                    <w:pStyle w:val="null3"/>
                    <w:jc w:val="left"/>
                  </w:pPr>
                  <w:r>
                    <w:rPr>
                      <w:rFonts w:ascii="仿宋_GB2312" w:hAnsi="仿宋_GB2312" w:cs="仿宋_GB2312" w:eastAsia="仿宋_GB2312"/>
                      <w:sz w:val="18"/>
                      <w:b/>
                      <w:color w:val="000000"/>
                    </w:rPr>
                    <w:t>十二、</w:t>
                  </w:r>
                  <w:r>
                    <w:rPr>
                      <w:rFonts w:ascii="仿宋_GB2312" w:hAnsi="仿宋_GB2312" w:cs="仿宋_GB2312" w:eastAsia="仿宋_GB2312"/>
                      <w:sz w:val="18"/>
                      <w:b/>
                      <w:color w:val="000000"/>
                    </w:rPr>
                    <w:t>消息通知管理</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可将消息通知内容反馈到临床。</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支持保存通知内容，通知人等信息。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编辑通知内容时可快速提取标本过程信息。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需要对消息忽略的原因进行填写。</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可获取临床反馈的内容及其对应的反馈人信息。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当危急值产生</w:t>
                  </w:r>
                  <w:r>
                    <w:rPr>
                      <w:rFonts w:ascii="仿宋_GB2312" w:hAnsi="仿宋_GB2312" w:cs="仿宋_GB2312" w:eastAsia="仿宋_GB2312"/>
                      <w:sz w:val="18"/>
                      <w:color w:val="000000"/>
                    </w:rPr>
                    <w:t>10分钟后还未进行处理则会弹框提示用户。</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支持危急值的闭环管理。</w:t>
                  </w:r>
                </w:p>
                <w:p>
                  <w:pPr>
                    <w:pStyle w:val="null3"/>
                    <w:jc w:val="left"/>
                  </w:pPr>
                  <w:r>
                    <w:rPr>
                      <w:rFonts w:ascii="仿宋_GB2312" w:hAnsi="仿宋_GB2312" w:cs="仿宋_GB2312" w:eastAsia="仿宋_GB2312"/>
                      <w:sz w:val="18"/>
                      <w:b/>
                      <w:color w:val="000000"/>
                    </w:rPr>
                    <w:t>十三、</w:t>
                  </w:r>
                  <w:r>
                    <w:rPr>
                      <w:rFonts w:ascii="仿宋_GB2312" w:hAnsi="仿宋_GB2312" w:cs="仿宋_GB2312" w:eastAsia="仿宋_GB2312"/>
                      <w:sz w:val="18"/>
                      <w:b/>
                      <w:color w:val="000000"/>
                    </w:rPr>
                    <w:t>报告审核管理</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当当前登陆人不是报告审核人时，可登陆审核人信息</w:t>
                  </w:r>
                  <w:r>
                    <w:rPr>
                      <w:rFonts w:ascii="仿宋_GB2312" w:hAnsi="仿宋_GB2312" w:cs="仿宋_GB2312" w:eastAsia="仿宋_GB2312"/>
                      <w:sz w:val="18"/>
                      <w:color w:val="000000"/>
                    </w:rPr>
                    <w:t>。</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血培养阴性报告可批量进行审核。</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支持报告审核回传报告信息到</w:t>
                  </w:r>
                  <w:r>
                    <w:rPr>
                      <w:rFonts w:ascii="仿宋_GB2312" w:hAnsi="仿宋_GB2312" w:cs="仿宋_GB2312" w:eastAsia="仿宋_GB2312"/>
                      <w:sz w:val="18"/>
                      <w:color w:val="000000"/>
                    </w:rPr>
                    <w:t>his端</w:t>
                  </w:r>
                  <w:r>
                    <w:rPr>
                      <w:rFonts w:ascii="仿宋_GB2312" w:hAnsi="仿宋_GB2312" w:cs="仿宋_GB2312" w:eastAsia="仿宋_GB2312"/>
                      <w:sz w:val="18"/>
                      <w:color w:val="000000"/>
                    </w:rPr>
                    <w:t>。</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支持报告</w:t>
                  </w:r>
                  <w:r>
                    <w:rPr>
                      <w:rFonts w:ascii="仿宋_GB2312" w:hAnsi="仿宋_GB2312" w:cs="仿宋_GB2312" w:eastAsia="仿宋_GB2312"/>
                      <w:sz w:val="18"/>
                      <w:color w:val="000000"/>
                    </w:rPr>
                    <w:t>撤销回写到</w:t>
                  </w:r>
                  <w:r>
                    <w:rPr>
                      <w:rFonts w:ascii="仿宋_GB2312" w:hAnsi="仿宋_GB2312" w:cs="仿宋_GB2312" w:eastAsia="仿宋_GB2312"/>
                      <w:sz w:val="18"/>
                      <w:color w:val="000000"/>
                    </w:rPr>
                    <w:t>his端的报告信息。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支持打印报告。</w:t>
                  </w:r>
                </w:p>
                <w:p>
                  <w:pPr>
                    <w:pStyle w:val="null3"/>
                    <w:jc w:val="left"/>
                  </w:pPr>
                  <w:r>
                    <w:rPr>
                      <w:rFonts w:ascii="仿宋_GB2312" w:hAnsi="仿宋_GB2312" w:cs="仿宋_GB2312" w:eastAsia="仿宋_GB2312"/>
                      <w:sz w:val="18"/>
                      <w:b/>
                      <w:color w:val="000000"/>
                    </w:rPr>
                    <w:t>十四、</w:t>
                  </w:r>
                  <w:r>
                    <w:rPr>
                      <w:rFonts w:ascii="仿宋_GB2312" w:hAnsi="仿宋_GB2312" w:cs="仿宋_GB2312" w:eastAsia="仿宋_GB2312"/>
                      <w:sz w:val="18"/>
                      <w:b/>
                      <w:color w:val="000000"/>
                    </w:rPr>
                    <w:t>微生物统计管理</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支持对统计项目进行新增，修改，删除操作</w:t>
                  </w:r>
                  <w:r>
                    <w:rPr>
                      <w:rFonts w:ascii="仿宋_GB2312" w:hAnsi="仿宋_GB2312" w:cs="仿宋_GB2312" w:eastAsia="仿宋_GB2312"/>
                      <w:sz w:val="18"/>
                      <w:color w:val="000000"/>
                    </w:rPr>
                    <w:t>。</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支持自定义报表方式的统计</w:t>
                  </w:r>
                  <w:r>
                    <w:rPr>
                      <w:rFonts w:ascii="仿宋_GB2312" w:hAnsi="仿宋_GB2312" w:cs="仿宋_GB2312" w:eastAsia="仿宋_GB2312"/>
                      <w:sz w:val="18"/>
                      <w:color w:val="000000"/>
                    </w:rPr>
                    <w:t>。</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支持质控数据统计。</w:t>
                  </w:r>
                </w:p>
                <w:p>
                  <w:pPr>
                    <w:pStyle w:val="null3"/>
                    <w:jc w:val="left"/>
                  </w:pPr>
                  <w:r>
                    <w:rPr>
                      <w:rFonts w:ascii="仿宋_GB2312" w:hAnsi="仿宋_GB2312" w:cs="仿宋_GB2312" w:eastAsia="仿宋_GB2312"/>
                      <w:sz w:val="18"/>
                      <w:b/>
                      <w:color w:val="000000"/>
                    </w:rPr>
                    <w:t>十五、</w:t>
                  </w:r>
                  <w:r>
                    <w:rPr>
                      <w:rFonts w:ascii="仿宋_GB2312" w:hAnsi="仿宋_GB2312" w:cs="仿宋_GB2312" w:eastAsia="仿宋_GB2312"/>
                      <w:sz w:val="18"/>
                      <w:b/>
                      <w:color w:val="000000"/>
                    </w:rPr>
                    <w:t>室间质控管理</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对质控的标本来源，建议检测日期等信息进行编辑。</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支持登记本次室间质控包含的标本信息。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将质控标本核收到标本核收模块中，开始进入业务流程操作。</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支持记录标本的项目结果及项目结果分析。</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支持记录本次室间质控的质控结果和质控结果分析。</w:t>
                  </w:r>
                </w:p>
                <w:p>
                  <w:pPr>
                    <w:pStyle w:val="null3"/>
                    <w:jc w:val="left"/>
                  </w:pPr>
                  <w:r>
                    <w:rPr>
                      <w:rFonts w:ascii="仿宋_GB2312" w:hAnsi="仿宋_GB2312" w:cs="仿宋_GB2312" w:eastAsia="仿宋_GB2312"/>
                      <w:sz w:val="18"/>
                      <w:b/>
                      <w:color w:val="000000"/>
                    </w:rPr>
                    <w:t>十六、</w:t>
                  </w:r>
                  <w:r>
                    <w:rPr>
                      <w:rFonts w:ascii="仿宋_GB2312" w:hAnsi="仿宋_GB2312" w:cs="仿宋_GB2312" w:eastAsia="仿宋_GB2312"/>
                      <w:sz w:val="18"/>
                      <w:b/>
                      <w:color w:val="000000"/>
                    </w:rPr>
                    <w:t>临床菌株管理</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选择临床菌株后再选择存放位置实现菌株存放。</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支持存放后可自动打菌株条码。</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可撤销只进行过存放操作的菌株。</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可选择菌株后进行借出并记录借出时间及操作原因。</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选择已借出的临床菌株后再选择存放位置实现菌株归还。</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选择菌株后进行销毁并记录销毁原因等。</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支持菌株手工登记存放并记录标本信息及鉴定菌等菌株相关信息。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支持菌株全流程条码管理。</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支持选择某个菌株后，增加药敏分型菌信息，且药敏分型菌数据需由知识库提供。</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支持选择某个菌株后，修改鉴定菌信息。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鉴定菌数据需由知识库提供。</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可根据条件统计鉴定菌、药敏分型及对应的标本信息。</w:t>
                  </w:r>
                </w:p>
                <w:p>
                  <w:pPr>
                    <w:pStyle w:val="null3"/>
                    <w:numPr>
                      <w:ilvl w:val="0"/>
                      <w:numId w:val="1"/>
                    </w:numPr>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18"/>
                      <w:color w:val="000000"/>
                    </w:rPr>
                    <w:t>可根据条件查询菌株操作记录信息。</w:t>
                  </w:r>
                </w:p>
                <w:p>
                  <w:pPr>
                    <w:pStyle w:val="null3"/>
                    <w:jc w:val="both"/>
                  </w:pPr>
                  <w:r>
                    <w:rPr>
                      <w:rFonts w:ascii="仿宋_GB2312" w:hAnsi="仿宋_GB2312" w:cs="仿宋_GB2312" w:eastAsia="仿宋_GB2312"/>
                      <w:sz w:val="18"/>
                      <w:b/>
                    </w:rPr>
                    <w:t>十七、外部接口</w:t>
                  </w:r>
                </w:p>
                <w:p>
                  <w:pPr>
                    <w:pStyle w:val="null3"/>
                    <w:jc w:val="both"/>
                  </w:pPr>
                  <w:r>
                    <w:rPr>
                      <w:rFonts w:ascii="仿宋_GB2312" w:hAnsi="仿宋_GB2312" w:cs="仿宋_GB2312" w:eastAsia="仿宋_GB2312"/>
                      <w:sz w:val="18"/>
                    </w:rPr>
                    <w:t>与</w:t>
                  </w:r>
                  <w:r>
                    <w:rPr>
                      <w:rFonts w:ascii="仿宋_GB2312" w:hAnsi="仿宋_GB2312" w:cs="仿宋_GB2312" w:eastAsia="仿宋_GB2312"/>
                      <w:sz w:val="18"/>
                    </w:rPr>
                    <w:t>HIS系统嵌入式接口及与HIS嵌入单点登录</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输血系统</w:t>
                  </w:r>
                  <w:r>
                    <w:rPr>
                      <w:rFonts w:ascii="仿宋_GB2312" w:hAnsi="仿宋_GB2312" w:cs="仿宋_GB2312" w:eastAsia="仿宋_GB2312"/>
                      <w:sz w:val="18"/>
                      <w:b/>
                      <w:color w:val="000000"/>
                    </w:rPr>
                    <w:t>（核心产品）</w:t>
                  </w:r>
                </w:p>
              </w:tc>
              <w:tc>
                <w:tcPr>
                  <w:tcW w:type="dxa" w:w="1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Ind w:type="dxa" w:w="135"/>
                    <w:tblBorders>
                      <w:top w:val="none" w:color="000000" w:sz="4"/>
                      <w:left w:val="none" w:color="000000" w:sz="4"/>
                      <w:bottom w:val="none" w:color="000000" w:sz="4"/>
                      <w:right w:val="none" w:color="000000" w:sz="4"/>
                      <w:insideH w:val="none"/>
                      <w:insideV w:val="none"/>
                    </w:tblBorders>
                  </w:tblPr>
                  <w:tblGrid>
                    <w:gridCol w:w="211"/>
                    <w:gridCol w:w="404"/>
                    <w:gridCol w:w="930"/>
                  </w:tblGrid>
                  <w:tr>
                    <w:tc>
                      <w:tcPr>
                        <w:tcW w:type="dxa" w:w="21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模块</w:t>
                        </w:r>
                      </w:p>
                    </w:tc>
                    <w:tc>
                      <w:tcPr>
                        <w:tcW w:type="dxa" w:w="4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配置清单</w:t>
                        </w:r>
                      </w:p>
                    </w:tc>
                    <w:tc>
                      <w:tcPr>
                        <w:tcW w:type="dxa" w:w="93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技术参数</w:t>
                        </w:r>
                      </w:p>
                    </w:tc>
                  </w:tr>
                  <w:tr>
                    <w:tc>
                      <w:tcPr>
                        <w:tcW w:type="dxa" w:w="21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库存管理</w:t>
                        </w: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用血计划</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可根据统计历史用血情况及用血量年平均增长情况自动评估估算当前年、月、日用血量计划，并可以此作为各类血液库存预警界限的设置依据</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血液预定</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可根据库存实际量和库存保有量自动产生需要补充预定的血液品种和数量，以此作为向血站预定输液的依据。</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血液预定</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可对血液预定表进行打印和导出，并在和血站系统接入互通并接口功能满足的情况下，可将订单实时发送至血站</w:t>
                        </w:r>
                      </w:p>
                    </w:tc>
                  </w:tr>
                  <w:tr>
                    <w:tc>
                      <w:tcPr>
                        <w:tcW w:type="dxa" w:w="211"/>
                        <w:vMerge/>
                        <w:tcBorders>
                          <w:top w:val="none" w:color="000000" w:sz="4"/>
                          <w:left w:val="single" w:color="000000" w:sz="4"/>
                          <w:bottom w:val="single" w:color="000000" w:sz="4"/>
                          <w:right w:val="single" w:color="000000" w:sz="4"/>
                        </w:tcBorders>
                      </w:tcP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血站血液入库</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可实现血站发血的手工入库和核对入库，也支持实现血站出库单入库。</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对于贮存式自体输血，可对采集的病人自体血液进行入库，并记录对应的病人信息，及血液的血型、采集日期、保存位置等信息，一个病人多次采血时，可进行多次的采血记录。</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对调用其他医疗机构的血液供本院使用时，可对调入的血液记录来源、条码、血液信息等，并补充本地库存。</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对入库未使用的血液，若允许退回时，可对血液退回发出机构，并减少库存。</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支持通过</w:t>
                        </w:r>
                        <w:r>
                          <w:rPr>
                            <w:rFonts w:ascii="仿宋_GB2312" w:hAnsi="仿宋_GB2312" w:cs="仿宋_GB2312" w:eastAsia="仿宋_GB2312"/>
                            <w:sz w:val="18"/>
                          </w:rPr>
                          <w:t>Excel文件导入入库。</w:t>
                        </w:r>
                      </w:p>
                    </w:tc>
                  </w:tr>
                  <w:tr>
                    <w:tc>
                      <w:tcPr>
                        <w:tcW w:type="dxa" w:w="211"/>
                        <w:vMerge/>
                        <w:tcBorders>
                          <w:top w:val="none" w:color="000000" w:sz="4"/>
                          <w:left w:val="single" w:color="000000" w:sz="4"/>
                          <w:bottom w:val="single" w:color="000000" w:sz="4"/>
                          <w:right w:val="single" w:color="000000" w:sz="4"/>
                        </w:tcBorders>
                      </w:tcP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自体血入库</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对于贮存式自体输血，可对采集的病人自体血液进行入库，并记录对应的病人信息，及血液的血型、采集日期、保存位置等信息，一个病人多次采血时，可对一次申请进行多次的采血记录。</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自体血采集时，可打印对应的标签置于采集的血袋上，方便用于扫描核对</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调用外院入库</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对调用其他医疗机构的血液供本院使用时，可对调入的血液记录来源、条码、血液信息等，并补充本地库存</w:t>
                        </w:r>
                      </w:p>
                    </w:tc>
                  </w:tr>
                  <w:tr>
                    <w:tc>
                      <w:tcPr>
                        <w:tcW w:type="dxa" w:w="211"/>
                        <w:vMerge/>
                        <w:tcBorders>
                          <w:top w:val="none" w:color="000000" w:sz="4"/>
                          <w:left w:val="single" w:color="000000" w:sz="4"/>
                          <w:bottom w:val="single" w:color="000000" w:sz="4"/>
                          <w:right w:val="single" w:color="000000" w:sz="4"/>
                        </w:tcBorders>
                      </w:tcP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血液出库</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调血出库，支持调血至其他医疗机构，并支持上传调血凭证图片存档。</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其他出库，对血液采用其他出库方式出库</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血液退库</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对入库未使用的血液，若允许退回时，可对血液退回发出机构，并减少本地库存</w:t>
                        </w:r>
                      </w:p>
                    </w:tc>
                  </w:tr>
                  <w:tr>
                    <w:tc>
                      <w:tcPr>
                        <w:tcW w:type="dxa" w:w="211"/>
                        <w:vMerge/>
                        <w:tcBorders>
                          <w:top w:val="none" w:color="000000" w:sz="4"/>
                          <w:left w:val="single" w:color="000000" w:sz="4"/>
                          <w:bottom w:val="single" w:color="000000" w:sz="4"/>
                          <w:right w:val="single" w:color="000000" w:sz="4"/>
                        </w:tcBorders>
                      </w:tcP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库存预警</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可按照用血计划或手工设置各血液品种的库存保有量水平和预警界限，并可按照库存积压、正常、偏少、紧缺等设置多级界限，当库存在对应界限时，给出对应的提示或标识。</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可按照血液的有效期，及时的对临近过期的血液进行预警提示</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库存质量管理</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可对库存定期的进行盘点。</w:t>
                        </w:r>
                        <w:r>
                          <w:br/>
                        </w:r>
                        <w:r>
                          <w:rPr>
                            <w:rFonts w:ascii="仿宋_GB2312" w:hAnsi="仿宋_GB2312" w:cs="仿宋_GB2312" w:eastAsia="仿宋_GB2312"/>
                            <w:sz w:val="18"/>
                          </w:rPr>
                          <w:t>在盘点或平时对血液检查时，若发现血液质量不合格的情况（比如标签破损、血袋破损、漏血等），可以对不合格血液进行登记，包括血液信息、质量问题等。登记后的血液不可再用于配血和临床</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血液报废</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对过期的血液，或对血液质量检查不合格的情况下，可对血液进行报废登记</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储存位置管理</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可维护血液保存的物理位置和环境条件，并在血液入库时，可选择记录其相关的存储位置</w:t>
                        </w:r>
                      </w:p>
                    </w:tc>
                  </w:tr>
                  <w:tr>
                    <w:tc>
                      <w:tcPr>
                        <w:tcW w:type="dxa" w:w="21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用血申请</w:t>
                        </w: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临床用血申请</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实现临床治疗用血、择期手术用血等常规用血的申请下达，可自动获取病人的基本信息，提供输血目的、用血品种、用血量等输血相关信息的录入，并自动提交至审核环节。</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支持对紧急用血的申请，并依据紧急程度的不同，可提示并规范血库进行的不同后续操作，比如</w:t>
                        </w:r>
                        <w:r>
                          <w:rPr>
                            <w:rFonts w:ascii="仿宋_GB2312" w:hAnsi="仿宋_GB2312" w:cs="仿宋_GB2312" w:eastAsia="仿宋_GB2312"/>
                            <w:sz w:val="18"/>
                          </w:rPr>
                          <w:t>“危急”情况下在10-15分钟内发出第一袋未经交叉配血的O型红细胞或AB型新鲜冰冻血浆；“紧急”情况下在30分钟内完成ABO血型正反定型和凝聚胺主侧配血，并发放相容血液。</w:t>
                        </w:r>
                      </w:p>
                    </w:tc>
                  </w:tr>
                  <w:tr>
                    <w:tc>
                      <w:tcPr>
                        <w:tcW w:type="dxa" w:w="211"/>
                        <w:vMerge/>
                        <w:tcBorders>
                          <w:top w:val="none" w:color="000000" w:sz="4"/>
                          <w:left w:val="single" w:color="000000" w:sz="4"/>
                          <w:bottom w:val="single" w:color="000000" w:sz="4"/>
                          <w:right w:val="single" w:color="000000" w:sz="4"/>
                        </w:tcBorders>
                      </w:tcP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自体输血申请</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可对贮存式自体输血进行申请，可填写相应的申请信息和计划贮存血量，供血库工作人员进行审核。</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审核时可根据采集量和采集量上限等规则，自动生成可修改的采血计划，并反馈临床供参考。</w:t>
                        </w:r>
                      </w:p>
                    </w:tc>
                  </w:tr>
                  <w:tr>
                    <w:tc>
                      <w:tcPr>
                        <w:tcW w:type="dxa" w:w="211"/>
                        <w:vMerge/>
                        <w:tcBorders>
                          <w:top w:val="none" w:color="000000" w:sz="4"/>
                          <w:left w:val="single" w:color="000000" w:sz="4"/>
                          <w:bottom w:val="single" w:color="000000" w:sz="4"/>
                          <w:right w:val="single" w:color="000000" w:sz="4"/>
                        </w:tcBorders>
                      </w:tcP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术中自体输血记录</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可对贮存式自体输血进行申请，可填写相应的申请信息和计划贮存血量，供血库工作人员进行审核。</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审核时可根据采集量和采集量上限等规则，自动生成可修改的采血计划，并反馈临床供参考。</w:t>
                        </w:r>
                      </w:p>
                    </w:tc>
                  </w:tr>
                  <w:tr>
                    <w:tc>
                      <w:tcPr>
                        <w:tcW w:type="dxa" w:w="211"/>
                        <w:vMerge/>
                        <w:tcBorders>
                          <w:top w:val="none" w:color="000000" w:sz="4"/>
                          <w:left w:val="single" w:color="000000" w:sz="4"/>
                          <w:bottom w:val="single" w:color="000000" w:sz="4"/>
                          <w:right w:val="single" w:color="000000" w:sz="4"/>
                        </w:tcBorders>
                      </w:tcP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输血前评估</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在进行用血申请时，根据输血目的和选用的输血品种的不同，自动提取需要的输血前检验结果和血型结果，及相关的评估项内容供临床选择。</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无相关检验记录的进行提示并禁止申请，并检查其检验结果和评估项是否符合输血适应证要求并进行提示</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用血审核</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可根据用血量的不同，使用不同人员参与审核的多级审核制度，可自行设置用血量的多个标准，及每个标准下需要参与审核的岗位和人员</w:t>
                        </w:r>
                      </w:p>
                    </w:tc>
                  </w:tr>
                  <w:tr>
                    <w:tc>
                      <w:tcPr>
                        <w:tcW w:type="dxa" w:w="21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发血管理</w:t>
                        </w: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临床用血发放</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审核后的临床用血申请，可由临床打印领血单，并凭领血单至血库进行领血，和血库双方共同核对血液质量情况并进行记录。可通过扫描血袋条码进行血液的核对</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自体血发放</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由血库采集保存的自体血，在临床领用时双方共同进行核对，并对双方进行记录</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外院调用出库</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用于其他医疗结构向本院申请调用血液的情况，可筛选需要的相容性血液，扫描核对后选择使用的医疗结构进行记录，并较少本地库存</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紧急用血发血</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对紧急用血的申请，可根据紧急程度及患者血型情况自动提示可用的相容血液和后续操作</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发血退回</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对于发放临床使用的血液，可设置退回的时效期限。在期限内、且血液质量无影响的情况下，可对发放的血液进行回退，并恢复库存</w:t>
                        </w:r>
                      </w:p>
                    </w:tc>
                  </w:tr>
                  <w:tr>
                    <w:tc>
                      <w:tcPr>
                        <w:tcW w:type="dxa" w:w="21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相容性检测</w:t>
                        </w: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标本接收</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对需要采集标本重新做相容性检测的申请，可对临床采集的标本进行核收登记，并检查记录其标本质量情况</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配血流程</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可根据申请使用的血液品种自动判断需要进行的操作流程和方法，比如新生儿可不反定型鉴定血型；血浆不需要交叉配血；洗涤红细胞只需要主侧配血等</w:t>
                        </w:r>
                      </w:p>
                    </w:tc>
                  </w:tr>
                  <w:tr>
                    <w:tc>
                      <w:tcPr>
                        <w:tcW w:type="dxa" w:w="211"/>
                        <w:vMerge/>
                        <w:tcBorders>
                          <w:top w:val="none" w:color="000000" w:sz="4"/>
                          <w:left w:val="single" w:color="000000" w:sz="4"/>
                          <w:bottom w:val="single" w:color="000000" w:sz="4"/>
                          <w:right w:val="single" w:color="000000" w:sz="4"/>
                        </w:tcBorders>
                      </w:tcP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血型复核</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对病人血型进行复核记录，包括</w:t>
                        </w:r>
                        <w:r>
                          <w:rPr>
                            <w:rFonts w:ascii="仿宋_GB2312" w:hAnsi="仿宋_GB2312" w:cs="仿宋_GB2312" w:eastAsia="仿宋_GB2312"/>
                            <w:sz w:val="18"/>
                          </w:rPr>
                          <w:t>ABO和Rh(D)。</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支持和设备的接入，自动获取血型结果。</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可分别记录正、反定型结果，并根据病人情况决定检测方法，比如新生儿不需要反定型。</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血型正反定型不符、复核和原血型不符和其他符合复检要求的情况下进行提示并禁止后续操作，需要复检的可对复检结果分别进行记录。</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可对反应聚集强度进行记录，并根据聚集强度结果判断是否复检和弱抗原检测并记录结果。</w:t>
                        </w:r>
                      </w:p>
                    </w:tc>
                  </w:tr>
                  <w:tr>
                    <w:tc>
                      <w:tcPr>
                        <w:tcW w:type="dxa" w:w="211"/>
                        <w:vMerge/>
                        <w:tcBorders>
                          <w:top w:val="none" w:color="000000" w:sz="4"/>
                          <w:left w:val="single" w:color="000000" w:sz="4"/>
                          <w:bottom w:val="single" w:color="000000" w:sz="4"/>
                          <w:right w:val="single" w:color="000000" w:sz="4"/>
                        </w:tcBorders>
                      </w:tcP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交叉配血</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可根据申请的血液品种判断是否进行交叉配血环节。</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支持和设备的接入，自动获取结果</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根据血型结果自动提取可用于配血的相容血液供操作员选择</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可分别对主侧、次侧和自身配血方法、结果进行是否聚集、溶血的记录</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配血不合时进行提示并不允许发血，并可进行其他操作或复检，可对复检进行记录</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抗体筛查</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当通过输血申请评估病人存在输血史、妊娠史、多次输血时，或交叉配血不合时，或根据是否输注红细胞提示须进行不规则抗体筛查，并对过程和结果进行记录。若不规则抗体筛查为阳性，还可进行抗体鉴定的结果记录</w:t>
                        </w:r>
                      </w:p>
                    </w:tc>
                  </w:tr>
                  <w:tr>
                    <w:tc>
                      <w:tcPr>
                        <w:tcW w:type="dxa" w:w="211"/>
                        <w:vMerge/>
                        <w:tcBorders>
                          <w:top w:val="none" w:color="000000" w:sz="4"/>
                          <w:left w:val="single" w:color="000000" w:sz="4"/>
                          <w:bottom w:val="single" w:color="000000" w:sz="4"/>
                          <w:right w:val="single" w:color="000000" w:sz="4"/>
                        </w:tcBorders>
                      </w:tcP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外部配血</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对于疑难配血院内不能得到相容性结果时，可申请其他医疗机构进行配血。</w:t>
                        </w:r>
                      </w:p>
                    </w:tc>
                  </w:tr>
                  <w:tr>
                    <w:tc>
                      <w:tcPr>
                        <w:tcW w:type="dxa" w:w="211"/>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可记录外部配血的结果，并将对应相合的血液进行入库，同时和用血申请关联，血液用于指定病人</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其他实验</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在血型鉴定、交叉配血的结果不合的情况下，提示操作者可采取的下一步鉴定方法，和其他可进行相容性检测方法，并对结果进行记录。比如弱抗原检测、不规则抗体鉴定等</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标本保存</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检测后的标本，按要求需要保存一段时间，可对标本进行存储登记，并在超过时效后进行提示，进行销毁处理和记录</w:t>
                        </w:r>
                      </w:p>
                    </w:tc>
                  </w:tr>
                  <w:tr>
                    <w:tc>
                      <w:tcPr>
                        <w:tcW w:type="dxa" w:w="21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用血管理</w:t>
                        </w: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输血执行</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临床护理对输血的执行情况进行记录，包括执行时间、执行人、输注的血袋、病人体征是否正常等，并按照执行的要求定时或不定时的对病人输血过程进行巡视并记录</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输血反应记录</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当患者输血出现输血反应时，临床医师或输血科可进行不良反应的登记填报，包括实际输血时间、病人反应体征、不良反应类型、处置措施等。提供标准化的数据进行选择快速填报。</w:t>
                        </w:r>
                        <w:r>
                          <w:br/>
                        </w:r>
                        <w:r>
                          <w:rPr>
                            <w:rFonts w:ascii="仿宋_GB2312" w:hAnsi="仿宋_GB2312" w:cs="仿宋_GB2312" w:eastAsia="仿宋_GB2312"/>
                            <w:sz w:val="18"/>
                          </w:rPr>
                          <w:t>当患者再次输血时，可自动提示患者有输血不良反应史</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输血后评价</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可自动采集患者输血后</w:t>
                        </w:r>
                        <w:r>
                          <w:rPr>
                            <w:rFonts w:ascii="仿宋_GB2312" w:hAnsi="仿宋_GB2312" w:cs="仿宋_GB2312" w:eastAsia="仿宋_GB2312"/>
                            <w:sz w:val="18"/>
                          </w:rPr>
                          <w:t>24小时（或其他时限）内的各项检验指标结果，并比对输血前记录，供临床医生参考在病历中输血效果评价</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血袋回收</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输血完成后，临床将血袋送回血库后，可扫描条码完成血袋的回收登记</w:t>
                        </w:r>
                        <w:r>
                          <w:br/>
                        </w:r>
                        <w:r>
                          <w:rPr>
                            <w:rFonts w:ascii="仿宋_GB2312" w:hAnsi="仿宋_GB2312" w:cs="仿宋_GB2312" w:eastAsia="仿宋_GB2312"/>
                            <w:sz w:val="18"/>
                          </w:rPr>
                          <w:t>再次对回收后的血袋进行确认操作，可进行血袋的销毁登记</w:t>
                        </w:r>
                      </w:p>
                    </w:tc>
                  </w:tr>
                  <w:tr>
                    <w:tc>
                      <w:tcPr>
                        <w:tcW w:type="dxa" w:w="21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其他</w:t>
                        </w: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费用管理</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可根据血库对血液进行的相容性检测自动产生相应的检验费用</w:t>
                        </w:r>
                        <w:r>
                          <w:br/>
                        </w:r>
                        <w:r>
                          <w:rPr>
                            <w:rFonts w:ascii="仿宋_GB2312" w:hAnsi="仿宋_GB2312" w:cs="仿宋_GB2312" w:eastAsia="仿宋_GB2312"/>
                            <w:sz w:val="18"/>
                          </w:rPr>
                          <w:t>发血时自动产生血液费用、血液存储费等</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软件架构</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支持国产化</w:t>
                        </w:r>
                        <w:r>
                          <w:rPr>
                            <w:rFonts w:ascii="仿宋_GB2312" w:hAnsi="仿宋_GB2312" w:cs="仿宋_GB2312" w:eastAsia="仿宋_GB2312"/>
                            <w:sz w:val="18"/>
                            <w:color w:val="000000"/>
                          </w:rPr>
                          <w:t>B/S架构</w:t>
                        </w:r>
                      </w:p>
                    </w:tc>
                  </w:tr>
                  <w:tr>
                    <w:tc>
                      <w:tcPr>
                        <w:tcW w:type="dxa" w:w="211"/>
                        <w:vMerge/>
                        <w:tcBorders>
                          <w:top w:val="none" w:color="000000" w:sz="4"/>
                          <w:left w:val="single" w:color="000000" w:sz="4"/>
                          <w:bottom w:val="single" w:color="000000" w:sz="4"/>
                          <w:right w:val="single" w:color="000000" w:sz="4"/>
                        </w:tcBorders>
                      </w:tc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数据统计</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提供多个业务环节下的数据统计分析，比如库存查询、自体血库存查询、临床用血统计、病人用血统计、配血不合统计、血液出库统计、不良反应统计等</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接口</w:t>
                        </w: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外部接口</w:t>
                        </w:r>
                      </w:p>
                    </w:tc>
                    <w:tc>
                      <w:tcPr>
                        <w:tcW w:type="dxa" w:w="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与</w:t>
                        </w:r>
                        <w:r>
                          <w:rPr>
                            <w:rFonts w:ascii="仿宋_GB2312" w:hAnsi="仿宋_GB2312" w:cs="仿宋_GB2312" w:eastAsia="仿宋_GB2312"/>
                            <w:sz w:val="18"/>
                          </w:rPr>
                          <w:t>HIS系统嵌入式接口及与HIS嵌入单点登录</w:t>
                        </w:r>
                      </w:p>
                    </w:tc>
                  </w:tr>
                </w:tbl>
                <w:p>
                  <w:pPr>
                    <w:pStyle w:val="null3"/>
                    <w:jc w:val="both"/>
                  </w:p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自合同签订之日起30个日历日内完成交货、安装、调试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进度款，终验合格后，达到付款条件起30个工作日内，支付合同总金额的95.0%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进度款，质保期满后无索赔争议的情况下，达到付款条件起30个工作日内，支付合同总金额的5.0%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质保期为终验合格后不少于24个月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 或服务质量不能满足技术要求，采购人有权终止合同，并对供方违约行为进行追究，同时按《中华人民共和国政府采购法》的 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一般资格要求.docx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 ；</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 ；</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特殊资格</w:t>
            </w:r>
          </w:p>
        </w:tc>
        <w:tc>
          <w:tcPr>
            <w:tcW w:type="dxa" w:w="3322"/>
          </w:tcPr>
          <w:p>
            <w:pPr>
              <w:pStyle w:val="null3"/>
            </w:pPr>
            <w:r>
              <w:rPr>
                <w:rFonts w:ascii="仿宋_GB2312" w:hAnsi="仿宋_GB2312" w:cs="仿宋_GB2312" w:eastAsia="仿宋_GB2312"/>
              </w:rPr>
              <w:t>投标人为代理商的应出具《医疗器械经营许可证》或《二类医疗器械备案凭证》和所投产品的《医疗器械注册证》和生产厂商的《医疗器械生产许可证》；投标人为生产厂商的应出具《医疗器械生产许可证》和所投产品的《医疗器械注册证》;</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应满足招标文件中要求的交货时间。</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响应文件封面 产品技术参数表 分项报价表.docx 中小企业声明函 残疾人福利性单位声明函 商务应答表 标的清单 报价表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投标设备及软件系统的技术指标和性能优于或完全满足招标文件计10分。 二、评审依据 技术参数一项负偏离扣0.5分。扣完为止 备注：投标人须在投标文件中进行逐一响应。招标文件中明确佐证材料的须按要求提供。</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系统设计方案</w:t>
            </w:r>
          </w:p>
        </w:tc>
        <w:tc>
          <w:tcPr>
            <w:tcW w:type="dxa" w:w="2492"/>
          </w:tcPr>
          <w:p>
            <w:pPr>
              <w:pStyle w:val="null3"/>
            </w:pPr>
            <w:r>
              <w:rPr>
                <w:rFonts w:ascii="仿宋_GB2312" w:hAnsi="仿宋_GB2312" w:cs="仿宋_GB2312" w:eastAsia="仿宋_GB2312"/>
              </w:rPr>
              <w:t>一、评审内容 针对本项目提供制定的系统设计方案。包括但不限于①系统的体系架构；②系统的功能模块介绍；③实现思路和关键技术；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 1 分，满分 3分； 共计9分。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系统设计方案.docx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针对本项目提供完整的项目实施方案。包括但不限于：①项目整体实施方案；②项目计划进度安排；③应急处理方案；④配送方案；⑤项目组人员配置、协调能力等；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 1 分，满分 3分； 共计15分。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一、评审内容：根据项目实际需求提供培训方案。包括但不限于：①培训方式、培训时间安排；②培训范围及内容等；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 1 分，满分 3分； 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培训措施.docx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针对本项目提供详细的质量保障措施。包括但不限于：①质量管理制度与计划；②产品质量保障措施等。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以上每条评审内容每完全满足一个评审标准得1.5分，满分 4.5分； 共计9分。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故障问题及应对措施方案</w:t>
            </w:r>
          </w:p>
        </w:tc>
        <w:tc>
          <w:tcPr>
            <w:tcW w:type="dxa" w:w="2492"/>
          </w:tcPr>
          <w:p>
            <w:pPr>
              <w:pStyle w:val="null3"/>
            </w:pPr>
            <w:r>
              <w:rPr>
                <w:rFonts w:ascii="仿宋_GB2312" w:hAnsi="仿宋_GB2312" w:cs="仿宋_GB2312" w:eastAsia="仿宋_GB2312"/>
              </w:rPr>
              <w:t>一、评审内容：提供完善的项目实施过程中可能遇到的问题及其应对措施，包括但不限于①故障响应时间；②故障应对措施等。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 1 分，满分 3分； 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故障问题及应对措施方案.docx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提供所有产品的合法来源渠道证明文件（包括但不限于产品制造商授权、销售协议、代理协议等），得3分，未提供或提供不全者不计分。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针对本项目提供详细的售后服务方案，包括但不限于：①售后服务体系；②售后服务响应时间；③售后维修方案；④售后人员安排等。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 1 分，满分 3分； 共计12分。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售后服务.docx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详见附件：系统设计方案.docx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详见附件：培训措施.docx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详见附件：故障问题及应对措施方案.docx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详见附件：售后服务.docx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