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FEAE9">
      <w:pPr>
        <w:jc w:val="center"/>
        <w:rPr>
          <w:rFonts w:hint="eastAsia" w:ascii="仿宋" w:hAnsi="仿宋" w:eastAsia="仿宋" w:cs="仿宋"/>
          <w:sz w:val="32"/>
          <w:szCs w:val="40"/>
        </w:rPr>
      </w:pPr>
      <w:bookmarkStart w:id="0" w:name="_GoBack"/>
      <w:r>
        <w:rPr>
          <w:rFonts w:hint="eastAsia" w:ascii="仿宋" w:hAnsi="仿宋" w:eastAsia="仿宋" w:cs="仿宋"/>
          <w:sz w:val="32"/>
          <w:szCs w:val="40"/>
        </w:rPr>
        <w:t>针对突发事件应急保证措施</w:t>
      </w:r>
    </w:p>
    <w:p w14:paraId="2D02464C">
      <w:pPr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针对项目可能面临的恶劣天气、自然灾害、特殊情况，评审应急方案针对性、响应及时性，重点覆盖相关应急场景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B8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2026-04-22T23:52:23Z</dcterms:created>
  <dc:creator>Lenovo</dc:creator>
  <cp:lastModifiedBy>荏苒</cp:lastModifiedBy>
  <dcterms:modified xsi:type="dcterms:W3CDTF">2026-04-22T23:52:54Z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A18B1FC7336D4719897D203F6C37FCB8_12</vt:lpwstr>
  </property>
</Properties>
</file>