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764F6">
      <w:pPr>
        <w:pStyle w:val="4"/>
        <w:outlineLvl w:val="2"/>
        <w:rPr>
          <w:rFonts w:hint="default"/>
          <w:lang w:eastAsia="zh-CN"/>
        </w:rPr>
      </w:pPr>
      <w:r>
        <w:t>202</w:t>
      </w:r>
      <w:r>
        <w:rPr>
          <w:lang w:eastAsia="zh-CN"/>
        </w:rPr>
        <w:t>6</w:t>
      </w:r>
      <w:r>
        <w:t xml:space="preserve">年度曲江新区干部员工暂估为513人，为保障单位职工的身体健康，及时发现潜在健康问题，提升职工的工作生活质量，开展此次职工体检服务政府采购工作。 </w:t>
      </w:r>
    </w:p>
    <w:p w14:paraId="77A63AA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DD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2026-09-16T03:58:00Z</dcterms:created>
  <dc:creator>Lenovo</dc:creator>
  <cp:lastModifiedBy>鹏</cp:lastModifiedBy>
  <dcterms:modified xsi:type="dcterms:W3CDTF">2026-09-16T03:58:22Z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ABB087ED5BDC4A03B6B561F5A8BA3EC4_12</vt:lpwstr>
  </property>
</Properties>
</file>