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D40093">
      <w:pPr>
        <w:bidi w:val="0"/>
        <w:jc w:val="center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最终分项报价表</w:t>
      </w:r>
    </w:p>
    <w:p w14:paraId="29441F29">
      <w:pPr>
        <w:spacing w:line="360" w:lineRule="auto"/>
        <w:jc w:val="center"/>
        <w:rPr>
          <w:rFonts w:hint="eastAsia" w:ascii="宋体" w:hAnsi="宋体" w:eastAsia="宋体" w:cs="宋体"/>
        </w:rPr>
      </w:pPr>
    </w:p>
    <w:p w14:paraId="1609AEBA">
      <w:pPr>
        <w:spacing w:line="480" w:lineRule="auto"/>
        <w:jc w:val="left"/>
        <w:rPr>
          <w:rFonts w:hint="default" w:ascii="宋体" w:hAnsi="宋体" w:eastAsia="宋体" w:cs="宋体"/>
          <w:sz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项目名称：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                 </w:t>
      </w:r>
      <w:bookmarkStart w:id="0" w:name="_GoBack"/>
      <w:bookmarkEnd w:id="0"/>
    </w:p>
    <w:p w14:paraId="10D8595E">
      <w:pPr>
        <w:bidi w:val="0"/>
        <w:jc w:val="both"/>
        <w:rPr>
          <w:rFonts w:hint="default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sz w:val="24"/>
        </w:rPr>
        <w:t>项目编号：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                 </w:t>
      </w:r>
    </w:p>
    <w:p w14:paraId="51D559FF">
      <w:pPr>
        <w:pStyle w:val="5"/>
        <w:rPr>
          <w:rFonts w:hint="eastAsia" w:ascii="宋体" w:hAnsi="宋体" w:eastAsia="宋体" w:cs="宋体"/>
        </w:rPr>
      </w:pPr>
    </w:p>
    <w:p w14:paraId="224CD3DE">
      <w:pPr>
        <w:pStyle w:val="5"/>
        <w:rPr>
          <w:rFonts w:hint="eastAsia" w:ascii="宋体" w:hAnsi="宋体" w:eastAsia="宋体" w:cs="宋体"/>
        </w:rPr>
      </w:pPr>
    </w:p>
    <w:tbl>
      <w:tblPr>
        <w:tblStyle w:val="3"/>
        <w:tblW w:w="85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1904"/>
        <w:gridCol w:w="766"/>
        <w:gridCol w:w="1167"/>
        <w:gridCol w:w="1793"/>
        <w:gridCol w:w="1324"/>
        <w:gridCol w:w="948"/>
      </w:tblGrid>
      <w:tr w14:paraId="3559D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</w:trPr>
        <w:tc>
          <w:tcPr>
            <w:tcW w:w="617" w:type="dxa"/>
            <w:vAlign w:val="center"/>
          </w:tcPr>
          <w:p w14:paraId="0C75FECC"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1904" w:type="dxa"/>
            <w:vAlign w:val="center"/>
          </w:tcPr>
          <w:p w14:paraId="67D831F8"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项目</w:t>
            </w:r>
          </w:p>
        </w:tc>
        <w:tc>
          <w:tcPr>
            <w:tcW w:w="766" w:type="dxa"/>
            <w:vAlign w:val="center"/>
          </w:tcPr>
          <w:p w14:paraId="1355A29C"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计量单位</w:t>
            </w:r>
          </w:p>
        </w:tc>
        <w:tc>
          <w:tcPr>
            <w:tcW w:w="1167" w:type="dxa"/>
            <w:vAlign w:val="center"/>
          </w:tcPr>
          <w:p w14:paraId="1ECABCA1"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数量</w:t>
            </w:r>
          </w:p>
          <w:p w14:paraId="7D9E2799"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（预估）</w:t>
            </w:r>
          </w:p>
        </w:tc>
        <w:tc>
          <w:tcPr>
            <w:tcW w:w="1793" w:type="dxa"/>
            <w:vAlign w:val="center"/>
          </w:tcPr>
          <w:p w14:paraId="181D0825"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综合单价</w:t>
            </w:r>
          </w:p>
          <w:p w14:paraId="48286FFD"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最高限价（元）</w:t>
            </w:r>
          </w:p>
        </w:tc>
        <w:tc>
          <w:tcPr>
            <w:tcW w:w="1324" w:type="dxa"/>
            <w:vAlign w:val="center"/>
          </w:tcPr>
          <w:p w14:paraId="63D2AD80"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综合单价报价</w:t>
            </w:r>
          </w:p>
        </w:tc>
        <w:tc>
          <w:tcPr>
            <w:tcW w:w="948" w:type="dxa"/>
            <w:vAlign w:val="center"/>
          </w:tcPr>
          <w:p w14:paraId="112A92E6"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小计</w:t>
            </w:r>
          </w:p>
          <w:p w14:paraId="020A272F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（元）</w:t>
            </w:r>
          </w:p>
        </w:tc>
      </w:tr>
      <w:tr w14:paraId="42ABE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1" w:hRule="atLeast"/>
        </w:trPr>
        <w:tc>
          <w:tcPr>
            <w:tcW w:w="617" w:type="dxa"/>
            <w:vAlign w:val="center"/>
          </w:tcPr>
          <w:p w14:paraId="0A29AFBA">
            <w:pPr>
              <w:tabs>
                <w:tab w:val="left" w:pos="5661"/>
              </w:tabs>
              <w:bidi w:val="0"/>
              <w:spacing w:line="7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904" w:type="dxa"/>
            <w:vAlign w:val="center"/>
          </w:tcPr>
          <w:p w14:paraId="13EC2435"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民商事案件电子卷宗随案同步生成服务</w:t>
            </w:r>
          </w:p>
        </w:tc>
        <w:tc>
          <w:tcPr>
            <w:tcW w:w="766" w:type="dxa"/>
            <w:vAlign w:val="center"/>
          </w:tcPr>
          <w:p w14:paraId="424A782F">
            <w:pPr>
              <w:tabs>
                <w:tab w:val="left" w:pos="5661"/>
              </w:tabs>
              <w:bidi w:val="0"/>
              <w:spacing w:line="60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案件</w:t>
            </w:r>
          </w:p>
        </w:tc>
        <w:tc>
          <w:tcPr>
            <w:tcW w:w="1167" w:type="dxa"/>
            <w:vAlign w:val="center"/>
          </w:tcPr>
          <w:p w14:paraId="59FA5B96">
            <w:pPr>
              <w:tabs>
                <w:tab w:val="left" w:pos="5661"/>
              </w:tabs>
              <w:bidi w:val="0"/>
              <w:spacing w:line="6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6138</w:t>
            </w:r>
          </w:p>
        </w:tc>
        <w:tc>
          <w:tcPr>
            <w:tcW w:w="1793" w:type="dxa"/>
            <w:vAlign w:val="center"/>
          </w:tcPr>
          <w:p w14:paraId="55BCC8A7">
            <w:pPr>
              <w:tabs>
                <w:tab w:val="left" w:pos="5661"/>
              </w:tabs>
              <w:bidi w:val="0"/>
              <w:spacing w:line="60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65</w:t>
            </w:r>
          </w:p>
        </w:tc>
        <w:tc>
          <w:tcPr>
            <w:tcW w:w="1324" w:type="dxa"/>
            <w:vAlign w:val="center"/>
          </w:tcPr>
          <w:p w14:paraId="2BFE4A88"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48" w:type="dxa"/>
            <w:vAlign w:val="center"/>
          </w:tcPr>
          <w:p w14:paraId="147BEF40"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C43C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617" w:type="dxa"/>
            <w:vAlign w:val="center"/>
          </w:tcPr>
          <w:p w14:paraId="3FA8473B">
            <w:pPr>
              <w:tabs>
                <w:tab w:val="left" w:pos="5661"/>
              </w:tabs>
              <w:bidi w:val="0"/>
              <w:spacing w:line="7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904" w:type="dxa"/>
            <w:vAlign w:val="center"/>
          </w:tcPr>
          <w:p w14:paraId="39D664D8"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刑事、执行案件档案数字化服务</w:t>
            </w:r>
          </w:p>
        </w:tc>
        <w:tc>
          <w:tcPr>
            <w:tcW w:w="766" w:type="dxa"/>
            <w:vAlign w:val="center"/>
          </w:tcPr>
          <w:p w14:paraId="64F741BF">
            <w:pPr>
              <w:tabs>
                <w:tab w:val="left" w:pos="5661"/>
              </w:tabs>
              <w:bidi w:val="0"/>
              <w:spacing w:line="6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页</w:t>
            </w:r>
          </w:p>
        </w:tc>
        <w:tc>
          <w:tcPr>
            <w:tcW w:w="1167" w:type="dxa"/>
            <w:vAlign w:val="center"/>
          </w:tcPr>
          <w:p w14:paraId="4D18F03D">
            <w:pPr>
              <w:tabs>
                <w:tab w:val="left" w:pos="5661"/>
              </w:tabs>
              <w:bidi w:val="0"/>
              <w:spacing w:line="60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143177</w:t>
            </w:r>
          </w:p>
        </w:tc>
        <w:tc>
          <w:tcPr>
            <w:tcW w:w="1793" w:type="dxa"/>
            <w:vAlign w:val="center"/>
          </w:tcPr>
          <w:p w14:paraId="7F73C05E">
            <w:pPr>
              <w:tabs>
                <w:tab w:val="left" w:pos="5661"/>
              </w:tabs>
              <w:bidi w:val="0"/>
              <w:spacing w:line="6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0.45</w:t>
            </w:r>
          </w:p>
        </w:tc>
        <w:tc>
          <w:tcPr>
            <w:tcW w:w="1324" w:type="dxa"/>
            <w:vAlign w:val="center"/>
          </w:tcPr>
          <w:p w14:paraId="41FD4D66"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48" w:type="dxa"/>
            <w:vAlign w:val="center"/>
          </w:tcPr>
          <w:p w14:paraId="429BA872"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581B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8519" w:type="dxa"/>
            <w:gridSpan w:val="7"/>
            <w:vAlign w:val="center"/>
          </w:tcPr>
          <w:p w14:paraId="65692EC0"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/>
              </w:rPr>
              <w:t>磋商总报价合计：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 xml:space="preserve">(大写) 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4"/>
                <w:szCs w:val="24"/>
              </w:rPr>
              <w:t>小写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4"/>
                <w:szCs w:val="24"/>
                <w:lang w:val="en-US" w:eastAsia="zh-CN"/>
              </w:rPr>
              <w:t>¥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4"/>
                <w:szCs w:val="24"/>
                <w:lang w:eastAsia="zh-CN"/>
              </w:rPr>
              <w:t>）</w:t>
            </w:r>
          </w:p>
        </w:tc>
      </w:tr>
      <w:tr w14:paraId="107AE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8519" w:type="dxa"/>
            <w:gridSpan w:val="7"/>
            <w:vAlign w:val="center"/>
          </w:tcPr>
          <w:p w14:paraId="22EA58FF">
            <w:pPr>
              <w:tabs>
                <w:tab w:val="left" w:pos="5661"/>
              </w:tabs>
              <w:bidi w:val="0"/>
              <w:spacing w:line="240" w:lineRule="auto"/>
              <w:ind w:firstLine="1416" w:firstLineChars="600"/>
              <w:jc w:val="both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/>
              </w:rPr>
              <w:t>备注：表内报价以元为单位，最多保留小数点后两位。</w:t>
            </w:r>
          </w:p>
        </w:tc>
      </w:tr>
    </w:tbl>
    <w:p w14:paraId="429CCEDD">
      <w:pPr>
        <w:rPr>
          <w:rFonts w:hint="eastAsia" w:ascii="宋体" w:hAnsi="宋体" w:eastAsia="宋体" w:cs="宋体"/>
        </w:rPr>
      </w:pPr>
    </w:p>
    <w:p w14:paraId="61085645">
      <w:pPr>
        <w:spacing w:line="280" w:lineRule="exact"/>
        <w:ind w:right="540" w:rightChars="257" w:firstLine="2400" w:firstLineChars="1000"/>
        <w:jc w:val="left"/>
        <w:rPr>
          <w:rFonts w:hint="eastAsia" w:ascii="宋体" w:hAnsi="宋体" w:eastAsia="宋体" w:cs="宋体"/>
          <w:sz w:val="24"/>
        </w:rPr>
      </w:pPr>
    </w:p>
    <w:p w14:paraId="54B72D2D">
      <w:pPr>
        <w:bidi w:val="0"/>
        <w:rPr>
          <w:rFonts w:hint="eastAsia"/>
        </w:rPr>
      </w:pPr>
    </w:p>
    <w:p w14:paraId="604D23F0">
      <w:pPr>
        <w:spacing w:line="280" w:lineRule="exact"/>
        <w:ind w:right="540" w:rightChars="257" w:firstLine="2400" w:firstLineChars="1000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供应商名称：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</w:t>
      </w:r>
      <w:r>
        <w:rPr>
          <w:rFonts w:hint="eastAsia" w:ascii="宋体" w:hAnsi="宋体" w:eastAsia="宋体" w:cs="宋体"/>
          <w:sz w:val="24"/>
        </w:rPr>
        <w:t xml:space="preserve">（加盖单位公章） </w:t>
      </w:r>
    </w:p>
    <w:p w14:paraId="10546C14">
      <w:pPr>
        <w:spacing w:line="280" w:lineRule="exact"/>
        <w:ind w:right="540" w:rightChars="257"/>
        <w:jc w:val="left"/>
        <w:rPr>
          <w:rFonts w:hint="eastAsia" w:ascii="宋体" w:hAnsi="宋体" w:eastAsia="宋体" w:cs="宋体"/>
          <w:sz w:val="24"/>
        </w:rPr>
      </w:pPr>
    </w:p>
    <w:p w14:paraId="3DAAD678">
      <w:pPr>
        <w:spacing w:line="280" w:lineRule="exact"/>
        <w:ind w:right="540" w:rightChars="257"/>
        <w:jc w:val="left"/>
        <w:rPr>
          <w:rFonts w:hint="eastAsia" w:ascii="宋体" w:hAnsi="宋体" w:eastAsia="宋体" w:cs="宋体"/>
          <w:sz w:val="24"/>
        </w:rPr>
      </w:pPr>
    </w:p>
    <w:p w14:paraId="026828A3">
      <w:pPr>
        <w:spacing w:line="280" w:lineRule="exact"/>
        <w:ind w:right="540" w:rightChars="257" w:firstLine="2400" w:firstLineChars="10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日      期：</w:t>
      </w:r>
      <w:r>
        <w:rPr>
          <w:rFonts w:hint="eastAsia" w:ascii="宋体" w:hAnsi="宋体" w:eastAsia="宋体" w:cs="宋体"/>
          <w:spacing w:val="4"/>
          <w:sz w:val="24"/>
        </w:rPr>
        <w:t xml:space="preserve">    年    月   日</w:t>
      </w:r>
    </w:p>
    <w:p w14:paraId="1F838247">
      <w:pPr>
        <w:bidi w:val="0"/>
        <w:rPr>
          <w:rFonts w:hint="eastAsia" w:ascii="宋体" w:hAnsi="宋体" w:eastAsia="宋体" w:cs="宋体"/>
        </w:rPr>
      </w:pPr>
    </w:p>
    <w:p w14:paraId="64AAC605">
      <w:pPr>
        <w:bidi w:val="0"/>
        <w:rPr>
          <w:rFonts w:hint="eastAsia"/>
        </w:rPr>
      </w:pPr>
    </w:p>
    <w:p w14:paraId="76B255F4">
      <w:pPr>
        <w:widowControl/>
        <w:kinsoku w:val="0"/>
        <w:autoSpaceDE w:val="0"/>
        <w:autoSpaceDN w:val="0"/>
        <w:adjustRightInd w:val="0"/>
        <w:snapToGrid w:val="0"/>
        <w:spacing w:before="49" w:line="360" w:lineRule="auto"/>
        <w:jc w:val="left"/>
        <w:textAlignment w:val="baseline"/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  <w:t>注：</w:t>
      </w:r>
    </w:p>
    <w:p w14:paraId="155CEEBB">
      <w:pPr>
        <w:widowControl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49" w:line="360" w:lineRule="auto"/>
        <w:ind w:firstLine="240" w:firstLineChars="100"/>
        <w:jc w:val="left"/>
        <w:textAlignment w:val="baseline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kern w:val="2"/>
          <w:sz w:val="24"/>
          <w:szCs w:val="24"/>
        </w:rPr>
        <w:t>本项目预算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  <w:t>总金额为人民币463400.00元</w:t>
      </w:r>
      <w:r>
        <w:rPr>
          <w:rFonts w:hint="eastAsia" w:ascii="宋体" w:hAnsi="宋体" w:eastAsia="宋体" w:cs="宋体"/>
          <w:kern w:val="2"/>
          <w:sz w:val="24"/>
          <w:szCs w:val="24"/>
        </w:rPr>
        <w:t>，各分项报价汇总后的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  <w:t>磋商总报价合计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kern w:val="2"/>
          <w:sz w:val="24"/>
          <w:szCs w:val="24"/>
        </w:rPr>
        <w:t>不得超过预算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  <w:t>总金额，否则按无效投标处理</w:t>
      </w:r>
      <w:r>
        <w:rPr>
          <w:rFonts w:hint="eastAsia" w:ascii="宋体" w:hAnsi="宋体" w:eastAsia="宋体" w:cs="宋体"/>
          <w:kern w:val="2"/>
          <w:sz w:val="24"/>
          <w:szCs w:val="24"/>
        </w:rPr>
        <w:t>。</w:t>
      </w:r>
    </w:p>
    <w:p w14:paraId="1EB69543">
      <w:pPr>
        <w:pStyle w:val="5"/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  <w:szCs w:val="24"/>
        </w:rPr>
        <w:t>如果按单价计算的结果与总价不一致，以单价为准修正总价。</w:t>
      </w:r>
    </w:p>
    <w:p w14:paraId="0CB8C78A">
      <w:pPr>
        <w:ind w:firstLine="240" w:firstLineChars="100"/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、供应商可适当调整该表格式，但不得减少列项信息内容。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4406BD"/>
    <w:rsid w:val="709B4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292</Words>
  <Characters>331</Characters>
  <Lines>0</Lines>
  <Paragraphs>0</Paragraphs>
  <TotalTime>0</TotalTime>
  <ScaleCrop>false</ScaleCrop>
  <LinksUpToDate>false</LinksUpToDate>
  <CharactersWithSpaces>395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2026-07-07T08:35:00Z</dcterms:created>
  <dc:creator>Administrator</dc:creator>
  <cp:lastModifiedBy>华夏国际-招标部</cp:lastModifiedBy>
  <dcterms:modified xsi:type="dcterms:W3CDTF">2026-07-07T08:36:19Z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303003A58D5B4306960DCB977EE84B73_12</vt:lpwstr>
  </property>
</Properties>
</file>