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275B07">
      <w:pPr>
        <w:autoSpaceDE w:val="0"/>
        <w:autoSpaceDN w:val="0"/>
        <w:adjustRightInd w:val="0"/>
        <w:snapToGrid w:val="0"/>
        <w:spacing w:line="480" w:lineRule="exact"/>
        <w:ind w:firstLine="643" w:firstLineChars="200"/>
        <w:jc w:val="center"/>
        <w:rPr>
          <w:rFonts w:hint="eastAsia" w:ascii="宋体" w:hAnsi="宋体" w:cs="宋体"/>
          <w:b/>
          <w:sz w:val="36"/>
          <w:szCs w:val="36"/>
        </w:rPr>
      </w:pPr>
      <w:r>
        <w:rPr>
          <w:rFonts w:hint="eastAsia" w:ascii="宋体" w:hAnsi="宋体" w:cs="宋体"/>
          <w:b/>
          <w:sz w:val="32"/>
          <w:szCs w:val="32"/>
        </w:rPr>
        <w:t>采购内容及要求</w:t>
      </w:r>
    </w:p>
    <w:p w14:paraId="70CF4CDC">
      <w:pPr>
        <w:spacing w:line="348" w:lineRule="auto"/>
        <w:ind w:firstLine="480" w:firstLineChars="200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一、</w:t>
      </w:r>
      <w:r>
        <w:rPr>
          <w:rFonts w:hint="eastAsia" w:ascii="宋体" w:hAnsi="宋体" w:cs="宋体"/>
          <w:b/>
          <w:sz w:val="24"/>
          <w:szCs w:val="24"/>
        </w:rPr>
        <w:t>项目概况</w:t>
      </w:r>
    </w:p>
    <w:p w14:paraId="03B7441F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1、工程名称：杨陵区小韦河崩塌治理项目</w:t>
      </w:r>
    </w:p>
    <w:p w14:paraId="584B6B12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2、工期要求：合同签订后6个月内完工 </w:t>
      </w:r>
    </w:p>
    <w:p w14:paraId="2089FE4E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3、工程质量等级：合格</w:t>
      </w:r>
    </w:p>
    <w:p w14:paraId="5E912723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4、验收标准：国家标准、行业标准、企业标准。</w:t>
      </w:r>
    </w:p>
    <w:p w14:paraId="6C93559F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5、现场要求：项目现场材料堆放整齐，安全可靠。</w:t>
      </w:r>
    </w:p>
    <w:p w14:paraId="0BA6971B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6、工程量：本项目按给定工程量，并结合现场情况，进行实施。措施费、人工费各供应商自行考虑，计入报价。 </w:t>
      </w:r>
    </w:p>
    <w:p w14:paraId="7168BC34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7、采购内容：小韦河崩塌治理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</w:rPr>
        <w:t>项目</w:t>
      </w:r>
      <w:r>
        <w:rPr>
          <w:rFonts w:hint="eastAsia" w:ascii="宋体" w:hAnsi="宋体" w:cs="宋体"/>
          <w:kern w:val="0"/>
          <w:sz w:val="24"/>
          <w:szCs w:val="24"/>
          <w:lang w:bidi="ar"/>
        </w:rPr>
        <w:t>。</w:t>
      </w:r>
      <w:r>
        <w:rPr>
          <w:rFonts w:hint="eastAsia" w:ascii="宋体" w:hAnsi="宋体" w:cs="宋体"/>
          <w:sz w:val="24"/>
          <w:szCs w:val="24"/>
        </w:rPr>
        <w:t xml:space="preserve"> </w:t>
      </w:r>
    </w:p>
    <w:p w14:paraId="445CFE56">
      <w:pPr>
        <w:spacing w:line="348" w:lineRule="auto"/>
        <w:ind w:firstLine="482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二、施工要求</w:t>
      </w:r>
    </w:p>
    <w:p w14:paraId="0F2FF947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1、工程实行包工包料，不得转包、分包。</w:t>
      </w:r>
    </w:p>
    <w:p w14:paraId="5E50BB8D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2、供应商在本工程中的项目经理，要求技术水平高、组织能力强、有丰富的工程业绩和实践经验，懂管理、善于协调。施工人员中质检员、特殊工程人员要求有上岗证。施工队伍稳定，保证整个工程顺利完工。</w:t>
      </w:r>
    </w:p>
    <w:p w14:paraId="53DCFC95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3、施工过程中，严格遵守建设单位的各种管理规定及规章制度，做到文明施工。发生工伤及意外事故由供应商负责。</w:t>
      </w:r>
    </w:p>
    <w:p w14:paraId="6202C026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4、严格按照国家和省上有关规定施工，如有更改须事先征得有关方面的同意，并在采购人落实后实施，并出具书面说明。</w:t>
      </w:r>
    </w:p>
    <w:p w14:paraId="17169089">
      <w:pPr>
        <w:spacing w:line="348" w:lineRule="auto"/>
        <w:ind w:firstLine="482" w:firstLineChars="200"/>
        <w:rPr>
          <w:rFonts w:hint="eastAsia"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三、施工具备的条件</w:t>
      </w:r>
    </w:p>
    <w:p w14:paraId="2545119B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1、现场具备实施条件。</w:t>
      </w:r>
    </w:p>
    <w:p w14:paraId="5D0F1BB3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2、材料、设备全部由成交供应商自行采购。</w:t>
      </w:r>
    </w:p>
    <w:p w14:paraId="681C0A1D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3、水电设施齐全。</w:t>
      </w:r>
    </w:p>
    <w:p w14:paraId="6B389B3D">
      <w:pPr>
        <w:spacing w:line="348" w:lineRule="auto"/>
        <w:ind w:firstLine="482" w:firstLineChars="200"/>
        <w:rPr>
          <w:rFonts w:hint="eastAsia"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四、质量保证</w:t>
      </w:r>
    </w:p>
    <w:p w14:paraId="44E6063C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1、施工方必须依据磋商要求，按照有关规范施工，确保工程优良，一次性验收交接。</w:t>
      </w:r>
    </w:p>
    <w:p w14:paraId="1EAD5BCB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2、选用的主材、设备、辅材必须是合格产品，并明确其品牌、规格、型号、产地，并附鉴定证书，对主要设备材料必须先提交样品，经认质后，方可订货，不得使用未经检验或不合格的设备、材料，若发生此种情况，将追究相关人员责任，并赔偿由此造成的一切经济损失。</w:t>
      </w:r>
    </w:p>
    <w:p w14:paraId="31EF95E8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3、施工方必须向采购人及时提供合格证及材料检验单。在征得有关方面认可后，方可进行施工，并做好相应的检验环节。</w:t>
      </w:r>
    </w:p>
    <w:p w14:paraId="71436920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4、施工方未经采购人同意，不得擅自更换本工程在磋商响应文件中指定的项目经理及施工队伍。不得分包、转包。确需分包、转包时须征得采购人同意。否则将终止合同并按政府采购有关规定进行处理。</w:t>
      </w:r>
    </w:p>
    <w:p w14:paraId="5F695B23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5、施工方的售后服务要完善、可靠、及时，并派遣相关技术人员配合采购人检查，质保期内发生任何质量问题施工方需要及时维护修理。</w:t>
      </w:r>
    </w:p>
    <w:p w14:paraId="6C9315C4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6、将严格按照工艺流程和现行国家安全规范施工，严格执行施工要点，保证处理处置等级达到国家标准。</w:t>
      </w:r>
    </w:p>
    <w:p w14:paraId="6C933FB7">
      <w:pPr>
        <w:spacing w:line="360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</w:p>
    <w:p w14:paraId="661A99A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797239"/>
    <w:rsid w:val="6E79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2026-10-22T07:35:00Z</dcterms:created>
  <dc:creator>蒋可爱</dc:creator>
  <cp:lastModifiedBy>蒋可爱</cp:lastModifiedBy>
  <dcterms:modified xsi:type="dcterms:W3CDTF">2026-10-22T07:38:34Z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4D56B3B3ECA5421E846FD98D91BAF53A_11</vt:lpwstr>
  </property>
  <property fmtid="{D5CDD505-2E9C-101B-9397-08002B2CF9AE}" pid="4" name="KSOTemplateDocerSaveRecord">
    <vt:lpwstr>eyJoZGlkIjoiNzkyMGUxY2I4YmIxNTI2MDI1NWNjNTdhNjYwMDhmYWUiLCJ1c2VySWQiOiI2MjAxNjA1NzgifQ==</vt:lpwstr>
  </property>
</Properties>
</file>