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color w:val="0A82E5"/>
          <w:sz w:val="36"/>
          <w:szCs w:val="36"/>
        </w:rPr>
      </w:pPr>
      <w:r>
        <w:rPr>
          <w:rFonts w:ascii="宋体" w:hAnsi="宋体" w:eastAsia="宋体" w:cs="宋体"/>
          <w:b/>
          <w:color w:val="0A82E5"/>
          <w:kern w:val="0"/>
          <w:sz w:val="36"/>
          <w:szCs w:val="36"/>
          <w:bdr w:val="none" w:color="auto" w:sz="0" w:space="0"/>
          <w:lang w:val="en-US" w:eastAsia="zh-CN" w:bidi="ar"/>
        </w:rPr>
        <w:t>榆阳区牛家梁镇初级中学学生课桌椅设施设备采购项目(二次)竞争性谈判公告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sz w:val="21"/>
          <w:szCs w:val="21"/>
        </w:rPr>
      </w:pPr>
      <w:r>
        <w:rPr>
          <w:rStyle w:val="6"/>
          <w:b/>
          <w:i w:val="0"/>
          <w:caps w:val="0"/>
          <w:color w:val="333333"/>
          <w:spacing w:val="0"/>
          <w:sz w:val="21"/>
          <w:szCs w:val="21"/>
          <w:bdr w:val="none" w:color="auto" w:sz="0" w:space="0"/>
          <w:shd w:val="clear" w:fill="FFFFFF"/>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caps w:val="0"/>
          <w:color w:val="333333"/>
          <w:spacing w:val="0"/>
          <w:sz w:val="21"/>
          <w:szCs w:val="21"/>
          <w:bdr w:val="none" w:color="auto" w:sz="0" w:space="0"/>
          <w:shd w:val="clear" w:fill="FFFFFF"/>
        </w:rPr>
        <w:t>学生课桌椅设施设备采购项目(二次)</w:t>
      </w:r>
      <w:r>
        <w:rPr>
          <w:rFonts w:hint="eastAsia" w:ascii="微软雅黑" w:hAnsi="微软雅黑" w:eastAsia="微软雅黑" w:cs="微软雅黑"/>
          <w:i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caps w:val="0"/>
          <w:color w:val="0A82E5"/>
          <w:spacing w:val="0"/>
          <w:sz w:val="21"/>
          <w:szCs w:val="21"/>
          <w:bdr w:val="none" w:color="auto" w:sz="0" w:space="0"/>
          <w:shd w:val="clear" w:fill="FFFFFF"/>
        </w:rPr>
        <w:t> 2026年11月06日 09时30分 </w:t>
      </w:r>
      <w:r>
        <w:rPr>
          <w:rFonts w:hint="eastAsia" w:ascii="微软雅黑" w:hAnsi="微软雅黑" w:eastAsia="微软雅黑" w:cs="微软雅黑"/>
          <w:i w:val="0"/>
          <w:caps w:val="0"/>
          <w:color w:val="333333"/>
          <w:spacing w:val="0"/>
          <w:sz w:val="21"/>
          <w:szCs w:val="21"/>
          <w:bdr w:val="none" w:color="auto" w:sz="0" w:space="0"/>
          <w:shd w:val="clear" w:fill="FFFFFF"/>
        </w:rPr>
        <w:t>（北京时间）前提交响应文件。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i w:val="0"/>
          <w:caps w:val="0"/>
          <w:color w:val="333333"/>
          <w:spacing w:val="0"/>
          <w:sz w:val="21"/>
          <w:szCs w:val="21"/>
        </w:rPr>
      </w:pPr>
      <w:r>
        <w:rPr>
          <w:rStyle w:val="6"/>
          <w:rFonts w:hint="eastAsia" w:ascii="微软雅黑" w:hAnsi="微软雅黑" w:eastAsia="微软雅黑" w:cs="微软雅黑"/>
          <w:b/>
          <w:i w:val="0"/>
          <w:caps w:val="0"/>
          <w:color w:val="333333"/>
          <w:spacing w:val="0"/>
          <w:sz w:val="21"/>
          <w:szCs w:val="21"/>
          <w:bdr w:val="none" w:color="auto" w:sz="0" w:space="0"/>
          <w:shd w:val="clear" w:fill="FFFFFF"/>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项目编号：YYZFCG竞争性谈判（2026）17号.1B1</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项目名称：学生课桌椅设施设备采购项目(二次)</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采购方式：竞争性谈判</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预算金额：350,000.00元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采购需求：详见采购需求附件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合同履行期限：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采购包1：10日</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本项目是否接受联合体投标：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采购包1：不接受联合体投标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i w:val="0"/>
          <w:caps w:val="0"/>
          <w:color w:val="333333"/>
          <w:spacing w:val="0"/>
          <w:sz w:val="21"/>
          <w:szCs w:val="21"/>
        </w:rPr>
      </w:pPr>
      <w:r>
        <w:rPr>
          <w:rStyle w:val="6"/>
          <w:rFonts w:hint="eastAsia" w:ascii="微软雅黑" w:hAnsi="微软雅黑" w:eastAsia="微软雅黑" w:cs="微软雅黑"/>
          <w:b/>
          <w:i w:val="0"/>
          <w:caps w:val="0"/>
          <w:color w:val="333333"/>
          <w:spacing w:val="0"/>
          <w:sz w:val="21"/>
          <w:szCs w:val="21"/>
          <w:bdr w:val="none" w:color="auto" w:sz="0" w:space="0"/>
          <w:shd w:val="clear" w:fill="FFFFFF"/>
        </w:rPr>
        <w:t>二、申请人的资格要求：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1.满足《中华人民共和国政府采购法》第二十二条规定;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2.落实政府采购政策需满足的资格要求：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合同包1(学生课桌椅设施设备采购)落实政府采购政策需满足的资格要求如下: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参与的供应商（联合体）提供的货物全部由符合政策要求的小微企业制造。</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3.本项目的特定资格要求：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合同包1(学生课桌椅设施设备采购)特定资格要求如下: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(1)1、本项目的特定资格要求：有效的主体资格：营业执照等主体资格证明文件。 2、合法授权：法定代表人参加投标的，提供本人身份证复印件；法定代表人授权他人参加投标的，提供《法定代表人授权委托书》 3、信用：供应商应具备良好的商业信誉，提供参加政府采购活动前3年内在经营活动中没有重大违法记录的书面声明（投标人按《投标（响应）函》承诺）；对列入失信被执行人、重大税收违法案件当事人名单、政府采购严重违法失信行为记录名单及其他不符合《中华人民共和国政府采购法》第二十二条规定条件的将拒绝其参与政府采购活动。投标人按《投标（响应）函》承诺，无需提供信用信息查询结果。若供应商自行提供查询结果的，仍以评审当天采购人查询结果为准。因查询渠道网站原因导致查无供应商信息的，不认定供应商资格审查不合格；评审结束后，通过其他渠道发现供应商存在不良信用记录的，不认定为资格审查错误，将依照有关规定进行调查处理。 4、本项目不接受联合体投标：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i w:val="0"/>
          <w:caps w:val="0"/>
          <w:color w:val="333333"/>
          <w:spacing w:val="0"/>
          <w:sz w:val="21"/>
          <w:szCs w:val="21"/>
        </w:rPr>
      </w:pPr>
      <w:r>
        <w:rPr>
          <w:rStyle w:val="6"/>
          <w:rFonts w:hint="eastAsia" w:ascii="微软雅黑" w:hAnsi="微软雅黑" w:eastAsia="微软雅黑" w:cs="微软雅黑"/>
          <w:b/>
          <w:i w:val="0"/>
          <w:caps w:val="0"/>
          <w:color w:val="333333"/>
          <w:spacing w:val="0"/>
          <w:sz w:val="21"/>
          <w:szCs w:val="21"/>
          <w:bdr w:val="none" w:color="auto" w:sz="0" w:space="0"/>
          <w:shd w:val="clear" w:fill="FFFFFF"/>
        </w:rPr>
        <w:t>三、获取采购文件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2026年10月27日 至 2026年10月29日 ，每天上午 00:00:00 至 12:00:00 ，下午 12:00:00 至 23:59:59 （北京时间）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途径：</w:t>
      </w:r>
      <w:r>
        <w:rPr>
          <w:rFonts w:hint="eastAsia" w:ascii="微软雅黑" w:hAnsi="微软雅黑" w:eastAsia="微软雅黑" w:cs="微软雅黑"/>
          <w:i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方式：</w:t>
      </w:r>
      <w:r>
        <w:rPr>
          <w:rFonts w:hint="eastAsia" w:ascii="微软雅黑" w:hAnsi="微软雅黑" w:eastAsia="微软雅黑" w:cs="微软雅黑"/>
          <w:i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售价：</w:t>
      </w:r>
      <w:r>
        <w:rPr>
          <w:rFonts w:hint="eastAsia" w:ascii="微软雅黑" w:hAnsi="微软雅黑" w:eastAsia="微软雅黑" w:cs="微软雅黑"/>
          <w:i w:val="0"/>
          <w:caps w:val="0"/>
          <w:color w:val="0A82E5"/>
          <w:spacing w:val="0"/>
          <w:sz w:val="21"/>
          <w:szCs w:val="21"/>
          <w:bdr w:val="none" w:color="auto" w:sz="0" w:space="0"/>
          <w:shd w:val="clear" w:fill="FFFFFF"/>
        </w:rPr>
        <w:t> 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i w:val="0"/>
          <w:caps w:val="0"/>
          <w:color w:val="333333"/>
          <w:spacing w:val="0"/>
          <w:sz w:val="21"/>
          <w:szCs w:val="21"/>
        </w:rPr>
      </w:pPr>
      <w:r>
        <w:rPr>
          <w:rStyle w:val="6"/>
          <w:rFonts w:hint="eastAsia" w:ascii="微软雅黑" w:hAnsi="微软雅黑" w:eastAsia="微软雅黑" w:cs="微软雅黑"/>
          <w:b/>
          <w:i w:val="0"/>
          <w:caps w:val="0"/>
          <w:color w:val="333333"/>
          <w:spacing w:val="0"/>
          <w:sz w:val="21"/>
          <w:szCs w:val="21"/>
          <w:bdr w:val="none" w:color="auto" w:sz="0" w:space="0"/>
          <w:shd w:val="clear" w:fill="FFFFFF"/>
        </w:rPr>
        <w:t>四、响应文件提交</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caps w:val="0"/>
          <w:color w:val="0A82E5"/>
          <w:spacing w:val="0"/>
          <w:sz w:val="21"/>
          <w:szCs w:val="21"/>
          <w:bdr w:val="none" w:color="auto" w:sz="0" w:space="0"/>
          <w:shd w:val="clear" w:fill="FFFFFF"/>
        </w:rPr>
        <w:t> 2026年11月06日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i w:val="0"/>
          <w:caps w:val="0"/>
          <w:color w:val="333333"/>
          <w:spacing w:val="0"/>
          <w:sz w:val="21"/>
          <w:szCs w:val="21"/>
        </w:rPr>
      </w:pPr>
      <w:r>
        <w:rPr>
          <w:rStyle w:val="6"/>
          <w:rFonts w:hint="eastAsia" w:ascii="微软雅黑" w:hAnsi="微软雅黑" w:eastAsia="微软雅黑" w:cs="微软雅黑"/>
          <w:b/>
          <w:i w:val="0"/>
          <w:caps w:val="0"/>
          <w:color w:val="333333"/>
          <w:spacing w:val="0"/>
          <w:sz w:val="21"/>
          <w:szCs w:val="21"/>
          <w:bdr w:val="none" w:color="auto" w:sz="0" w:space="0"/>
          <w:shd w:val="clear" w:fill="FFFFFF"/>
        </w:rPr>
        <w:t>五、开启</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2026年11月06日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项目电子化交易系统（交易执行-选择项目所属区划-开标-供应商开标大厅）参与线上开标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i w:val="0"/>
          <w:caps w:val="0"/>
          <w:color w:val="333333"/>
          <w:spacing w:val="0"/>
          <w:sz w:val="21"/>
          <w:szCs w:val="21"/>
        </w:rPr>
      </w:pPr>
      <w:r>
        <w:rPr>
          <w:rStyle w:val="6"/>
          <w:rFonts w:hint="eastAsia" w:ascii="微软雅黑" w:hAnsi="微软雅黑" w:eastAsia="微软雅黑" w:cs="微软雅黑"/>
          <w:b/>
          <w:i w:val="0"/>
          <w:caps w:val="0"/>
          <w:color w:val="333333"/>
          <w:spacing w:val="0"/>
          <w:sz w:val="21"/>
          <w:szCs w:val="21"/>
          <w:bdr w:val="none" w:color="auto" w:sz="0" w:space="0"/>
          <w:shd w:val="clear" w:fill="FFFFFF"/>
        </w:rPr>
        <w:t>六、公告期限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caps w:val="0"/>
          <w:color w:val="0A82E5"/>
          <w:spacing w:val="0"/>
          <w:sz w:val="21"/>
          <w:szCs w:val="21"/>
          <w:bdr w:val="none" w:color="auto" w:sz="0" w:space="0"/>
          <w:shd w:val="clear" w:fill="FFFFFF"/>
        </w:rPr>
        <w:t>3</w:t>
      </w:r>
      <w:r>
        <w:rPr>
          <w:rFonts w:hint="eastAsia" w:ascii="微软雅黑" w:hAnsi="微软雅黑" w:eastAsia="微软雅黑" w:cs="微软雅黑"/>
          <w:i w:val="0"/>
          <w:caps w:val="0"/>
          <w:color w:val="333333"/>
          <w:spacing w:val="0"/>
          <w:sz w:val="21"/>
          <w:szCs w:val="21"/>
          <w:bdr w:val="none" w:color="auto" w:sz="0" w:space="0"/>
          <w:shd w:val="clear" w:fill="FFFFFF"/>
        </w:rPr>
        <w:t>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i w:val="0"/>
          <w:caps w:val="0"/>
          <w:color w:val="333333"/>
          <w:spacing w:val="0"/>
          <w:sz w:val="21"/>
          <w:szCs w:val="21"/>
        </w:rPr>
      </w:pPr>
      <w:r>
        <w:rPr>
          <w:rStyle w:val="6"/>
          <w:rFonts w:hint="eastAsia" w:ascii="微软雅黑" w:hAnsi="微软雅黑" w:eastAsia="微软雅黑" w:cs="微软雅黑"/>
          <w:b/>
          <w:i w:val="0"/>
          <w:caps w:val="0"/>
          <w:color w:val="333333"/>
          <w:spacing w:val="0"/>
          <w:sz w:val="21"/>
          <w:szCs w:val="21"/>
          <w:bdr w:val="none" w:color="auto" w:sz="0" w:space="0"/>
          <w:shd w:val="clear" w:fill="FFFFFF"/>
        </w:rPr>
        <w:t>七、其他补充事宜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（五）政府采购平台技术支持：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在线客服：通过陕西省政府采购网-在线客服进行咨询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技术服务电话：029-96702</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CA及签章服务：通过陕西省政府采购网-办事指南进行查询</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0A82E5"/>
          <w:spacing w:val="0"/>
          <w:sz w:val="21"/>
          <w:szCs w:val="21"/>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i w:val="0"/>
          <w:caps w:val="0"/>
          <w:color w:val="333333"/>
          <w:spacing w:val="0"/>
          <w:sz w:val="21"/>
          <w:szCs w:val="21"/>
        </w:rPr>
      </w:pPr>
      <w:r>
        <w:rPr>
          <w:rStyle w:val="6"/>
          <w:rFonts w:hint="eastAsia" w:ascii="微软雅黑" w:hAnsi="微软雅黑" w:eastAsia="微软雅黑" w:cs="微软雅黑"/>
          <w:b/>
          <w:i w:val="0"/>
          <w:caps w:val="0"/>
          <w:color w:val="333333"/>
          <w:spacing w:val="0"/>
          <w:sz w:val="21"/>
          <w:szCs w:val="21"/>
          <w:bdr w:val="none" w:color="auto" w:sz="0" w:space="0"/>
          <w:shd w:val="clear" w:fill="FFFFFF"/>
        </w:rPr>
        <w:t>八、对本次招标提出询问，请按以下方式联系。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1.采购人信息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榆阳区牛家梁镇初级中学</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榆阳区牛家梁镇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15309122821</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2.采购代理机构信息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榆林市榆阳区政府采购中心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榆阳区政务服务中心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3.项目联系方式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caps w:val="0"/>
          <w:color w:val="0A82E5"/>
          <w:spacing w:val="0"/>
          <w:sz w:val="21"/>
          <w:szCs w:val="21"/>
          <w:bdr w:val="none" w:color="auto" w:sz="0" w:space="0"/>
          <w:shd w:val="clear" w:fill="FFFFFF"/>
        </w:rPr>
        <w:t>张老师</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电话：</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榆林市榆阳区政府采购中心</w:t>
      </w:r>
    </w:p>
    <w:p>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5A6790"/>
    <w:rsid w:val="315A67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kern w:val="0"/>
      <w:sz w:val="15"/>
      <w:szCs w:val="15"/>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2026-10-22T07:20:00Z</dcterms:created>
  <dc:creator>张淑媛</dc:creator>
  <cp:lastModifiedBy>张淑媛</cp:lastModifiedBy>
  <dcterms:modified xsi:type="dcterms:W3CDTF">2026-10-22T07:21:09Z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