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4F624D2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textAlignment w:val="auto"/>
        <w:outlineLvl w:val="9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b/>
          <w:kern w:val="2"/>
          <w:sz w:val="24"/>
          <w:szCs w:val="24"/>
          <w:lang w:val="en-US" w:eastAsia="zh-CN" w:bidi="ar-SA"/>
        </w:rPr>
        <w:t>2、技术部分</w:t>
      </w:r>
    </w:p>
    <w:p w14:paraId="34D7E94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2-1、分项报价表</w:t>
      </w:r>
    </w:p>
    <w:p w14:paraId="4B93D2E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宋体" w:hAnsi="宋体" w:eastAsia="宋体" w:cs="宋体"/>
          <w:b/>
          <w:sz w:val="24"/>
          <w:szCs w:val="24"/>
          <w:lang w:val="en-US" w:eastAsia="zh-CN"/>
        </w:rPr>
      </w:pPr>
      <w:bookmarkStart w:id="0" w:name="_Toc23897"/>
      <w:bookmarkStart w:id="1" w:name="_Toc8493"/>
      <w:bookmarkStart w:id="2" w:name="_Toc15316"/>
      <w:r>
        <w:rPr>
          <w:rFonts w:hint="eastAsia" w:ascii="宋体" w:hAnsi="宋体" w:eastAsia="宋体" w:cs="宋体"/>
          <w:b/>
          <w:sz w:val="24"/>
          <w:szCs w:val="24"/>
          <w:lang w:val="en-US" w:eastAsia="zh-CN"/>
        </w:rPr>
        <w:t>分项报价表</w:t>
      </w:r>
      <w:bookmarkEnd w:id="0"/>
      <w:bookmarkEnd w:id="1"/>
      <w:bookmarkEnd w:id="2"/>
    </w:p>
    <w:p w14:paraId="6F793198"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70" w:firstLineChars="196"/>
        <w:jc w:val="left"/>
        <w:textAlignment w:val="auto"/>
        <w:outlineLvl w:val="9"/>
        <w:rPr>
          <w:rFonts w:hint="eastAsia"/>
          <w:lang w:val="en-US" w:eastAsia="zh-CN"/>
        </w:rPr>
      </w:pPr>
      <w:bookmarkStart w:id="3" w:name="_Toc15656"/>
      <w:bookmarkStart w:id="4" w:name="_Toc27409"/>
      <w:bookmarkStart w:id="5" w:name="_Toc29969"/>
      <w:r>
        <w:rPr>
          <w:rFonts w:hint="eastAsia" w:ascii="宋体" w:hAnsi="宋体" w:cs="宋体"/>
          <w:sz w:val="24"/>
          <w:szCs w:val="24"/>
          <w:lang w:eastAsia="zh-CN"/>
        </w:rPr>
        <w:t>项目</w:t>
      </w:r>
      <w:r>
        <w:rPr>
          <w:rFonts w:hint="eastAsia" w:ascii="宋体" w:hAnsi="宋体" w:cs="宋体"/>
          <w:sz w:val="24"/>
          <w:szCs w:val="24"/>
          <w:highlight w:val="none"/>
          <w:lang w:eastAsia="zh-CN"/>
        </w:rPr>
        <w:t>编号</w:t>
      </w:r>
      <w:r>
        <w:rPr>
          <w:rFonts w:hint="eastAsia" w:ascii="宋体" w:hAnsi="宋体" w:cs="宋体"/>
          <w:sz w:val="24"/>
          <w:szCs w:val="24"/>
          <w:highlight w:val="none"/>
          <w:lang w:val="en-US" w:eastAsia="zh-CN"/>
        </w:rPr>
        <w:t>-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包号：</w:t>
      </w:r>
      <w:bookmarkEnd w:id="3"/>
      <w:bookmarkEnd w:id="4"/>
      <w:bookmarkEnd w:id="5"/>
    </w:p>
    <w:tbl>
      <w:tblPr>
        <w:tblStyle w:val="5"/>
        <w:tblW w:w="1421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2"/>
        <w:gridCol w:w="2315"/>
        <w:gridCol w:w="1604"/>
        <w:gridCol w:w="1604"/>
        <w:gridCol w:w="3073"/>
        <w:gridCol w:w="1196"/>
        <w:gridCol w:w="1086"/>
        <w:gridCol w:w="1385"/>
        <w:gridCol w:w="1061"/>
      </w:tblGrid>
      <w:tr w14:paraId="51F968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1" w:hRule="atLeast"/>
        </w:trPr>
        <w:tc>
          <w:tcPr>
            <w:tcW w:w="892" w:type="dxa"/>
            <w:vAlign w:val="center"/>
          </w:tcPr>
          <w:p w14:paraId="29A6C44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序号</w:t>
            </w:r>
          </w:p>
        </w:tc>
        <w:tc>
          <w:tcPr>
            <w:tcW w:w="2315" w:type="dxa"/>
            <w:vAlign w:val="center"/>
          </w:tcPr>
          <w:p w14:paraId="755442D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604" w:type="dxa"/>
            <w:vAlign w:val="center"/>
          </w:tcPr>
          <w:p w14:paraId="1341267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604" w:type="dxa"/>
            <w:vAlign w:val="center"/>
          </w:tcPr>
          <w:p w14:paraId="1D2935F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3073" w:type="dxa"/>
            <w:vAlign w:val="center"/>
          </w:tcPr>
          <w:p w14:paraId="1463255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96" w:type="dxa"/>
            <w:vAlign w:val="center"/>
          </w:tcPr>
          <w:p w14:paraId="40F74EC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86" w:type="dxa"/>
            <w:vAlign w:val="center"/>
          </w:tcPr>
          <w:p w14:paraId="5C2CEFE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385" w:type="dxa"/>
            <w:vAlign w:val="center"/>
          </w:tcPr>
          <w:p w14:paraId="680243D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磋商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单价</w:t>
            </w:r>
          </w:p>
          <w:p w14:paraId="2712FD6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（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元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）</w:t>
            </w:r>
          </w:p>
        </w:tc>
        <w:tc>
          <w:tcPr>
            <w:tcW w:w="1061" w:type="dxa"/>
            <w:vAlign w:val="center"/>
          </w:tcPr>
          <w:p w14:paraId="5ACC8C7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备注</w:t>
            </w:r>
          </w:p>
        </w:tc>
      </w:tr>
      <w:tr w14:paraId="2F4C0F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892" w:type="dxa"/>
          </w:tcPr>
          <w:p w14:paraId="27E0E23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  <w:tc>
          <w:tcPr>
            <w:tcW w:w="2315" w:type="dxa"/>
            <w:vAlign w:val="center"/>
          </w:tcPr>
          <w:p w14:paraId="0E92AE7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120" w:firstLineChars="50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....</w:t>
            </w:r>
          </w:p>
        </w:tc>
        <w:tc>
          <w:tcPr>
            <w:tcW w:w="1604" w:type="dxa"/>
          </w:tcPr>
          <w:p w14:paraId="1AC1030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604" w:type="dxa"/>
          </w:tcPr>
          <w:p w14:paraId="5C49B38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073" w:type="dxa"/>
          </w:tcPr>
          <w:p w14:paraId="2254C5E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6" w:type="dxa"/>
          </w:tcPr>
          <w:p w14:paraId="06FC1ED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86" w:type="dxa"/>
          </w:tcPr>
          <w:p w14:paraId="6458596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385" w:type="dxa"/>
          </w:tcPr>
          <w:p w14:paraId="16007BD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1" w:type="dxa"/>
          </w:tcPr>
          <w:p w14:paraId="514EAD0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57A504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892" w:type="dxa"/>
          </w:tcPr>
          <w:p w14:paraId="153EC83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2</w:t>
            </w:r>
          </w:p>
        </w:tc>
        <w:tc>
          <w:tcPr>
            <w:tcW w:w="2315" w:type="dxa"/>
            <w:vAlign w:val="center"/>
          </w:tcPr>
          <w:p w14:paraId="605F073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120" w:firstLineChars="50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....</w:t>
            </w:r>
          </w:p>
        </w:tc>
        <w:tc>
          <w:tcPr>
            <w:tcW w:w="1604" w:type="dxa"/>
          </w:tcPr>
          <w:p w14:paraId="5F6FDC8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604" w:type="dxa"/>
          </w:tcPr>
          <w:p w14:paraId="3AACD5E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073" w:type="dxa"/>
          </w:tcPr>
          <w:p w14:paraId="20BF7D0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6" w:type="dxa"/>
          </w:tcPr>
          <w:p w14:paraId="5606072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86" w:type="dxa"/>
          </w:tcPr>
          <w:p w14:paraId="5AD83B0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385" w:type="dxa"/>
          </w:tcPr>
          <w:p w14:paraId="0FF0BF0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1" w:type="dxa"/>
          </w:tcPr>
          <w:p w14:paraId="1BF28CD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2AADD1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892" w:type="dxa"/>
          </w:tcPr>
          <w:p w14:paraId="2A701AA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3</w:t>
            </w:r>
          </w:p>
        </w:tc>
        <w:tc>
          <w:tcPr>
            <w:tcW w:w="2315" w:type="dxa"/>
            <w:vAlign w:val="center"/>
          </w:tcPr>
          <w:p w14:paraId="3B7342C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120" w:firstLineChars="50"/>
              <w:textAlignment w:val="auto"/>
              <w:outlineLvl w:val="9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....</w:t>
            </w:r>
          </w:p>
        </w:tc>
        <w:tc>
          <w:tcPr>
            <w:tcW w:w="1604" w:type="dxa"/>
          </w:tcPr>
          <w:p w14:paraId="3F9F1C4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604" w:type="dxa"/>
          </w:tcPr>
          <w:p w14:paraId="53350B6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073" w:type="dxa"/>
          </w:tcPr>
          <w:p w14:paraId="6BC5C7C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6" w:type="dxa"/>
          </w:tcPr>
          <w:p w14:paraId="67217AD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86" w:type="dxa"/>
          </w:tcPr>
          <w:p w14:paraId="6E8100F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385" w:type="dxa"/>
          </w:tcPr>
          <w:p w14:paraId="245F218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1" w:type="dxa"/>
          </w:tcPr>
          <w:p w14:paraId="6A9B8F9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3F8506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3" w:hRule="atLeast"/>
        </w:trPr>
        <w:tc>
          <w:tcPr>
            <w:tcW w:w="14216" w:type="dxa"/>
            <w:gridSpan w:val="9"/>
          </w:tcPr>
          <w:p w14:paraId="6FA9BD6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outlineLvl w:val="9"/>
              <w:rPr>
                <w:rFonts w:hint="eastAsia" w:ascii="宋体" w:hAnsi="宋体" w:cs="宋体"/>
                <w:sz w:val="24"/>
                <w:szCs w:val="24"/>
                <w:lang w:eastAsia="zh-CN"/>
              </w:rPr>
            </w:pPr>
          </w:p>
          <w:p w14:paraId="3D19D92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磋商单价合计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（人民币）小写：</w:t>
            </w:r>
            <w:r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  <w:t xml:space="preserve">          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元</w:t>
            </w:r>
          </w:p>
          <w:p w14:paraId="6BC69E7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大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写：</w:t>
            </w:r>
            <w:r>
              <w:rPr>
                <w:rFonts w:hint="eastAsia" w:ascii="宋体" w:hAnsi="宋体" w:eastAsia="宋体" w:cs="宋体"/>
                <w:sz w:val="24"/>
                <w:szCs w:val="24"/>
                <w:u w:val="single"/>
                <w:lang w:val="en-US" w:eastAsia="zh-CN"/>
              </w:rPr>
              <w:t xml:space="preserve">          </w:t>
            </w:r>
          </w:p>
        </w:tc>
      </w:tr>
    </w:tbl>
    <w:p w14:paraId="52E08E4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0" w:firstLineChars="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注：1、本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采购包</w:t>
      </w:r>
      <w:r>
        <w:rPr>
          <w:rFonts w:hint="eastAsia" w:ascii="宋体" w:hAnsi="宋体" w:eastAsia="宋体" w:cs="宋体"/>
          <w:sz w:val="24"/>
          <w:szCs w:val="24"/>
          <w:highlight w:val="none"/>
          <w:shd w:val="clear"/>
        </w:rPr>
        <w:t>为自主择业军转干部健康体检，共计约</w:t>
      </w:r>
      <w:r>
        <w:rPr>
          <w:rFonts w:hint="eastAsia" w:ascii="宋体" w:hAnsi="宋体" w:eastAsia="宋体" w:cs="宋体"/>
          <w:sz w:val="24"/>
          <w:szCs w:val="24"/>
          <w:highlight w:val="none"/>
          <w:shd w:val="clear"/>
          <w:lang w:val="en-US" w:eastAsia="zh-CN"/>
        </w:rPr>
        <w:t>865</w:t>
      </w:r>
      <w:r>
        <w:rPr>
          <w:rFonts w:hint="eastAsia" w:ascii="宋体" w:hAnsi="宋体" w:eastAsia="宋体" w:cs="宋体"/>
          <w:sz w:val="24"/>
          <w:szCs w:val="24"/>
          <w:highlight w:val="none"/>
          <w:shd w:val="clear"/>
        </w:rPr>
        <w:t>人，甲方根据实际体检人数情况，据实结算。单人体检限价750元/人，最高投标限价：</w:t>
      </w:r>
      <w:r>
        <w:rPr>
          <w:rFonts w:hint="eastAsia" w:ascii="宋体" w:hAnsi="宋体" w:eastAsia="宋体" w:cs="宋体"/>
          <w:sz w:val="24"/>
          <w:szCs w:val="24"/>
          <w:highlight w:val="none"/>
          <w:shd w:val="clear"/>
          <w:lang w:val="en-US" w:eastAsia="zh-CN"/>
        </w:rPr>
        <w:t>648750</w:t>
      </w:r>
      <w:r>
        <w:rPr>
          <w:rFonts w:hint="eastAsia" w:ascii="宋体" w:hAnsi="宋体" w:eastAsia="宋体" w:cs="宋体"/>
          <w:sz w:val="24"/>
          <w:szCs w:val="24"/>
          <w:highlight w:val="none"/>
          <w:shd w:val="clear"/>
        </w:rPr>
        <w:t>.00元。本次报价为单价，供应商报价不允许超过单人体检限价750元/人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。</w:t>
      </w:r>
    </w:p>
    <w:p w14:paraId="208FC2A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2</w:t>
      </w:r>
      <w:r>
        <w:rPr>
          <w:rFonts w:hint="eastAsia" w:ascii="宋体" w:hAnsi="宋体" w:eastAsia="宋体" w:cs="宋体"/>
          <w:sz w:val="24"/>
          <w:szCs w:val="24"/>
        </w:rPr>
        <w:t>、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  <w:t>“分项报价表”各分项报价合计应当与“</w:t>
      </w:r>
      <w:r>
        <w:rPr>
          <w:rFonts w:hint="eastAsia" w:ascii="宋体" w:hAnsi="宋体" w:cs="宋体"/>
          <w:color w:val="000000"/>
          <w:sz w:val="24"/>
          <w:szCs w:val="24"/>
          <w:highlight w:val="none"/>
          <w:lang w:eastAsia="zh-CN"/>
        </w:rPr>
        <w:t>磋商报价表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  <w:t>”报价</w:t>
      </w:r>
      <w:bookmarkStart w:id="12" w:name="_GoBack"/>
      <w:bookmarkEnd w:id="12"/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  <w:t>合计相等。</w:t>
      </w:r>
    </w:p>
    <w:p w14:paraId="5F7436D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left"/>
        <w:textAlignment w:val="auto"/>
        <w:outlineLvl w:val="9"/>
        <w:rPr>
          <w:rFonts w:hint="eastAsia" w:ascii="宋体" w:hAnsi="宋体" w:cs="宋体"/>
          <w:sz w:val="24"/>
          <w:szCs w:val="24"/>
          <w:lang w:val="en-US" w:eastAsia="zh-CN"/>
        </w:rPr>
      </w:pPr>
      <w:bookmarkStart w:id="6" w:name="_Toc10895"/>
      <w:bookmarkStart w:id="7" w:name="_Toc1406"/>
      <w:bookmarkStart w:id="8" w:name="_Toc3561"/>
      <w:r>
        <w:rPr>
          <w:rFonts w:hint="eastAsia" w:ascii="宋体" w:hAnsi="宋体" w:cs="宋体"/>
          <w:sz w:val="24"/>
          <w:szCs w:val="24"/>
          <w:lang w:eastAsia="zh-CN"/>
        </w:rPr>
        <w:t>供应商</w:t>
      </w:r>
      <w:r>
        <w:rPr>
          <w:rFonts w:hint="eastAsia" w:ascii="宋体" w:hAnsi="宋体" w:eastAsia="宋体" w:cs="宋体"/>
          <w:sz w:val="24"/>
          <w:szCs w:val="24"/>
        </w:rPr>
        <w:t>名称：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</w:t>
      </w:r>
      <w:r>
        <w:rPr>
          <w:rFonts w:hint="eastAsia" w:ascii="宋体" w:hAnsi="宋体" w:eastAsia="宋体" w:cs="宋体"/>
          <w:sz w:val="24"/>
          <w:szCs w:val="24"/>
        </w:rPr>
        <w:t>（盖公章）</w:t>
      </w:r>
      <w:bookmarkEnd w:id="6"/>
      <w:bookmarkEnd w:id="7"/>
      <w:bookmarkEnd w:id="8"/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                               </w:t>
      </w:r>
    </w:p>
    <w:p w14:paraId="01788C9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left"/>
        <w:textAlignment w:val="auto"/>
        <w:outlineLvl w:val="9"/>
      </w:pPr>
      <w:bookmarkStart w:id="9" w:name="_Toc25761"/>
      <w:bookmarkStart w:id="10" w:name="_Toc4232"/>
      <w:bookmarkStart w:id="11" w:name="_Toc4522"/>
      <w:r>
        <w:rPr>
          <w:rFonts w:hint="eastAsia" w:ascii="宋体" w:hAnsi="宋体" w:eastAsia="宋体" w:cs="宋体"/>
          <w:sz w:val="24"/>
          <w:szCs w:val="24"/>
        </w:rPr>
        <w:t>法定代表人或委托代理人（签字或盖章）：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  </w:t>
      </w:r>
      <w:r>
        <w:rPr>
          <w:rFonts w:hint="eastAsia" w:ascii="宋体" w:hAnsi="宋体" w:cs="宋体"/>
          <w:sz w:val="24"/>
          <w:szCs w:val="24"/>
          <w:u w:val="single"/>
          <w:lang w:val="en-US" w:eastAsia="zh-CN"/>
        </w:rPr>
        <w:t xml:space="preserve">      </w:t>
      </w:r>
      <w:r>
        <w:rPr>
          <w:rFonts w:hint="eastAsia" w:ascii="宋体" w:hAnsi="宋体" w:cs="宋体"/>
          <w:sz w:val="24"/>
          <w:szCs w:val="24"/>
          <w:u w:val="none"/>
          <w:lang w:val="en-US" w:eastAsia="zh-CN"/>
        </w:rPr>
        <w:t xml:space="preserve">                                       </w:t>
      </w:r>
      <w:r>
        <w:rPr>
          <w:rFonts w:hint="eastAsia" w:ascii="宋体" w:hAnsi="宋体" w:eastAsia="宋体" w:cs="宋体"/>
          <w:sz w:val="24"/>
          <w:szCs w:val="24"/>
        </w:rPr>
        <w:t>日    期：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</w:t>
      </w:r>
      <w:bookmarkEnd w:id="9"/>
      <w:bookmarkEnd w:id="10"/>
      <w:bookmarkEnd w:id="11"/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A429BD"/>
    <w:rsid w:val="0E1C5AFD"/>
    <w:rsid w:val="315076E8"/>
    <w:rsid w:val="48D507A7"/>
    <w:rsid w:val="4E1813BA"/>
    <w:rsid w:val="5A490FF5"/>
    <w:rsid w:val="63B8083F"/>
    <w:rsid w:val="6B563571"/>
    <w:rsid w:val="6EEA46FD"/>
    <w:rsid w:val="738E13CF"/>
    <w:rsid w:val="73E62FB9"/>
    <w:rsid w:val="76650978"/>
    <w:rsid w:val="7B1E77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  <w:rPr>
      <w:rFonts w:ascii="Times New Roman" w:hAnsi="Times New Roman"/>
      <w:sz w:val="28"/>
      <w:szCs w:val="22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/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273</Words>
  <Characters>298</Characters>
  <Lines>0</Lines>
  <Paragraphs>0</Paragraphs>
  <TotalTime>1</TotalTime>
  <ScaleCrop>false</ScaleCrop>
  <LinksUpToDate>false</LinksUpToDate>
  <CharactersWithSpaces>429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2026-05-14T07:36:00Z</dcterms:created>
  <dc:creator>Administrator</dc:creator>
  <cp:lastModifiedBy>没头脑 </cp:lastModifiedBy>
  <dcterms:modified xsi:type="dcterms:W3CDTF">2026-05-15T02:44:01Z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eyJoZGlkIjoiMmI0MTY0ZWFhODZkY2Q1MzVmNDg0NjY3MWNiNThmZjkiLCJ1c2VySWQiOiIyMzA2MzI1OTAifQ==</vt:lpwstr>
  </property>
  <property fmtid="{D5CDD505-2E9C-101B-9397-08002B2CF9AE}" pid="4" name="ICV">
    <vt:lpwstr>C288B3EC57324653AB0CE7092F1E0132_12</vt:lpwstr>
  </property>
</Properties>
</file>