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版本号：政采-卤阳湖开发区-2026-0000620260601002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渭南经济技术开发区管理委员会办公室物业服务采购项目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政采-卤阳湖开发区-2026-00006</w:t>
      </w:r>
      <w:r>
        <w:br/>
      </w:r>
      <w:r>
        <w:br/>
      </w:r>
      <w:r>
        <w:br/>
      </w:r>
    </w:p>
    <w:p>
      <w:pPr>
        <w:pStyle w:val="null3"/>
        <w:jc w:val="center"/>
        <w:outlineLvl w:val="2"/>
      </w:pPr>
      <w:r>
        <w:rPr>
          <w:rFonts w:ascii="仿宋_GB2312" w:hAnsi="仿宋_GB2312" w:cs="仿宋_GB2312" w:eastAsia="仿宋_GB2312"/>
          <w:sz w:val="28"/>
          <w:b/>
        </w:rPr>
        <w:t>中共渭南经开区工委办公室（渭南经开区管委会办公室）</w:t>
      </w:r>
    </w:p>
    <w:p>
      <w:pPr>
        <w:pStyle w:val="null3"/>
        <w:jc w:val="center"/>
        <w:outlineLvl w:val="2"/>
      </w:pPr>
      <w:r>
        <w:rPr>
          <w:rFonts w:ascii="仿宋_GB2312" w:hAnsi="仿宋_GB2312" w:cs="仿宋_GB2312" w:eastAsia="仿宋_GB2312"/>
          <w:sz w:val="28"/>
          <w:b/>
        </w:rPr>
        <w:t>禾佳祥工程咨询有限公司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禾佳祥工程咨询有限公司</w:t>
      </w:r>
      <w:r>
        <w:rPr>
          <w:rFonts w:ascii="仿宋_GB2312" w:hAnsi="仿宋_GB2312" w:cs="仿宋_GB2312" w:eastAsia="仿宋_GB2312"/>
        </w:rPr>
        <w:t>（以下简称“代理机构”）受</w:t>
      </w:r>
      <w:r>
        <w:rPr>
          <w:rFonts w:ascii="仿宋_GB2312" w:hAnsi="仿宋_GB2312" w:cs="仿宋_GB2312" w:eastAsia="仿宋_GB2312"/>
        </w:rPr>
        <w:t>中共渭南经开区工委办公室（渭南经开区管委会办公室）</w:t>
      </w:r>
      <w:r>
        <w:rPr>
          <w:rFonts w:ascii="仿宋_GB2312" w:hAnsi="仿宋_GB2312" w:cs="仿宋_GB2312" w:eastAsia="仿宋_GB2312"/>
        </w:rPr>
        <w:t>委托，拟对</w:t>
      </w:r>
      <w:r>
        <w:rPr>
          <w:rFonts w:ascii="仿宋_GB2312" w:hAnsi="仿宋_GB2312" w:cs="仿宋_GB2312" w:eastAsia="仿宋_GB2312"/>
        </w:rPr>
        <w:t>渭南经济技术开发区管理委员会办公室物业服务采购项目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政采-卤阳湖开发区-2026-00006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渭南经济技术开发区管理委员会办公室物业服务采购项目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渭南经济技术开发区管理委员会办公室物业服务采购项目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采购包1（渭南经济技术开发区管理委员会办公室物业服务采购项目）：属于专门面向中小企业采购。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2、非联合体投标书面声明：本项目不接受联合体投标（提供书面声明）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中共渭南经开区工委办公室（渭南经开区管委会办公室）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渭南卤阳湖开发区创业大楼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渭南卤阳湖现代产业综合开发区党政办公室经办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13571380900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禾佳祥工程咨询有限公司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陕西省西安市灞桥区陕西省浐灞生态区矿山路浐灞新都汇4号楼2103室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15319090716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卤阳湖开发区政府采购管理股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刘凯</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18729849137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采购包1：1,871,055.91元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采购代理服务费参照国家计委关于印发《招标代理服务收费管理暂行办法》的通知（计价格〔2002〕1980号）、《国家发展和改革委员会办公厅关于招标代理服务收费有关问题的通知》（发改办价格〔2003〕857号）规定标准100%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中共渭南经开区工委办公室（渭南经开区管委会办公室）</w:t>
      </w:r>
      <w:r>
        <w:rPr>
          <w:rFonts w:ascii="仿宋_GB2312" w:hAnsi="仿宋_GB2312" w:cs="仿宋_GB2312" w:eastAsia="仿宋_GB2312"/>
        </w:rPr>
        <w:t>和</w:t>
      </w:r>
      <w:r>
        <w:rPr>
          <w:rFonts w:ascii="仿宋_GB2312" w:hAnsi="仿宋_GB2312" w:cs="仿宋_GB2312" w:eastAsia="仿宋_GB2312"/>
        </w:rPr>
        <w:t>禾佳祥工程咨询有限公司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中共渭南经开区工委办公室（渭南经开区管委会办公室）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禾佳祥工程咨询有限公司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中共渭南经开区工委办公室（渭南经开区管委会办公室）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禾佳祥工程咨询有限公司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现行的国家标准或国家行政部门颁布的法律法规、规章制度等，是项目验收的一个重要依据。没有国家标准的，可以参考行业标准。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禾佳祥工程咨询有限公司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禾佳祥工程咨询有限公司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禾佳祥工程咨询有限公司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联系人：孙晶</w:t>
      </w:r>
    </w:p>
    <w:p>
      <w:pPr>
        <w:pStyle w:val="null3"/>
      </w:pPr>
      <w:r>
        <w:rPr>
          <w:rFonts w:ascii="仿宋_GB2312" w:hAnsi="仿宋_GB2312" w:cs="仿宋_GB2312" w:eastAsia="仿宋_GB2312"/>
        </w:rPr>
        <w:t>联系电话：15319090716</w:t>
      </w:r>
    </w:p>
    <w:p>
      <w:pPr>
        <w:pStyle w:val="null3"/>
      </w:pPr>
      <w:r>
        <w:rPr>
          <w:rFonts w:ascii="仿宋_GB2312" w:hAnsi="仿宋_GB2312" w:cs="仿宋_GB2312" w:eastAsia="仿宋_GB2312"/>
        </w:rPr>
        <w:t>地址：陕西省西安市浐灞生态区矿山路浐灞新都汇4号楼2103室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渭南经济技术开发区管理委员会办公室物业服务采购项目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1,871,055.91</w:t>
      </w:r>
    </w:p>
    <w:p>
      <w:pPr>
        <w:pStyle w:val="null3"/>
      </w:pPr>
      <w:r>
        <w:rPr>
          <w:rFonts w:ascii="仿宋_GB2312" w:hAnsi="仿宋_GB2312" w:cs="仿宋_GB2312" w:eastAsia="仿宋_GB2312"/>
        </w:rPr>
        <w:t>采购包最高限价（元）: 1,871,055.91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渭南经济技术开发区管理委员会办公室物业服务采购项目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1,871,055.91</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标的名称：渭南经济技术开发区管理委员会办公室物业服务采购项目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18"/>
              </w:rPr>
              <w:t>一、基本情况</w:t>
            </w:r>
          </w:p>
          <w:p>
            <w:pPr>
              <w:pStyle w:val="null3"/>
              <w:ind w:firstLine="560"/>
              <w:jc w:val="both"/>
            </w:pPr>
            <w:r>
              <w:rPr>
                <w:rFonts w:ascii="仿宋_GB2312" w:hAnsi="仿宋_GB2312" w:cs="仿宋_GB2312" w:eastAsia="仿宋_GB2312"/>
                <w:sz w:val="18"/>
              </w:rPr>
              <w:t>1.</w:t>
            </w:r>
            <w:r>
              <w:rPr>
                <w:rFonts w:ascii="仿宋_GB2312" w:hAnsi="仿宋_GB2312" w:cs="仿宋_GB2312" w:eastAsia="仿宋_GB2312"/>
                <w:sz w:val="18"/>
              </w:rPr>
              <w:t>地点</w:t>
            </w:r>
            <w:r>
              <w:rPr>
                <w:rFonts w:ascii="仿宋_GB2312" w:hAnsi="仿宋_GB2312" w:cs="仿宋_GB2312" w:eastAsia="仿宋_GB2312"/>
                <w:sz w:val="18"/>
              </w:rPr>
              <w:t>:</w:t>
            </w:r>
            <w:r>
              <w:rPr>
                <w:rFonts w:ascii="仿宋_GB2312" w:hAnsi="仿宋_GB2312" w:cs="仿宋_GB2312" w:eastAsia="仿宋_GB2312"/>
                <w:sz w:val="18"/>
              </w:rPr>
              <w:t>渭南卤阳湖开发区创业大楼</w:t>
            </w:r>
          </w:p>
          <w:p>
            <w:pPr>
              <w:pStyle w:val="null3"/>
              <w:ind w:firstLine="840"/>
              <w:jc w:val="both"/>
            </w:pPr>
            <w:r>
              <w:rPr>
                <w:rFonts w:ascii="仿宋_GB2312" w:hAnsi="仿宋_GB2312" w:cs="仿宋_GB2312" w:eastAsia="仿宋_GB2312"/>
                <w:sz w:val="18"/>
              </w:rPr>
              <w:t>物业类型</w:t>
            </w:r>
            <w:r>
              <w:rPr>
                <w:rFonts w:ascii="仿宋_GB2312" w:hAnsi="仿宋_GB2312" w:cs="仿宋_GB2312" w:eastAsia="仿宋_GB2312"/>
                <w:sz w:val="18"/>
              </w:rPr>
              <w:t>:</w:t>
            </w:r>
            <w:r>
              <w:rPr>
                <w:rFonts w:ascii="仿宋_GB2312" w:hAnsi="仿宋_GB2312" w:cs="仿宋_GB2312" w:eastAsia="仿宋_GB2312"/>
                <w:sz w:val="18"/>
              </w:rPr>
              <w:t>办公楼</w:t>
            </w:r>
          </w:p>
          <w:p>
            <w:pPr>
              <w:pStyle w:val="null3"/>
              <w:ind w:firstLine="840"/>
              <w:jc w:val="both"/>
            </w:pPr>
            <w:r>
              <w:rPr>
                <w:rFonts w:ascii="仿宋_GB2312" w:hAnsi="仿宋_GB2312" w:cs="仿宋_GB2312" w:eastAsia="仿宋_GB2312"/>
                <w:sz w:val="18"/>
              </w:rPr>
              <w:t>建筑面积</w:t>
            </w:r>
            <w:r>
              <w:rPr>
                <w:rFonts w:ascii="仿宋_GB2312" w:hAnsi="仿宋_GB2312" w:cs="仿宋_GB2312" w:eastAsia="仿宋_GB2312"/>
                <w:sz w:val="18"/>
              </w:rPr>
              <w:t>:</w:t>
            </w:r>
            <w:r>
              <w:rPr>
                <w:rFonts w:ascii="仿宋_GB2312" w:hAnsi="仿宋_GB2312" w:cs="仿宋_GB2312" w:eastAsia="仿宋_GB2312"/>
                <w:sz w:val="18"/>
              </w:rPr>
              <w:t>16509.32</w:t>
            </w:r>
            <w:r>
              <w:rPr>
                <w:rFonts w:ascii="仿宋_GB2312" w:hAnsi="仿宋_GB2312" w:cs="仿宋_GB2312" w:eastAsia="仿宋_GB2312"/>
                <w:sz w:val="18"/>
              </w:rPr>
              <w:t>平方米</w:t>
            </w:r>
          </w:p>
          <w:p>
            <w:pPr>
              <w:pStyle w:val="null3"/>
              <w:ind w:left="555"/>
              <w:jc w:val="both"/>
            </w:pPr>
            <w:r>
              <w:rPr>
                <w:rFonts w:ascii="仿宋_GB2312" w:hAnsi="仿宋_GB2312" w:cs="仿宋_GB2312" w:eastAsia="仿宋_GB2312"/>
                <w:sz w:val="18"/>
              </w:rPr>
              <w:t>2.</w:t>
            </w:r>
            <w:r>
              <w:rPr>
                <w:rFonts w:ascii="仿宋_GB2312" w:hAnsi="仿宋_GB2312" w:cs="仿宋_GB2312" w:eastAsia="仿宋_GB2312"/>
                <w:sz w:val="18"/>
              </w:rPr>
              <w:t>地点：渭南卤阳湖开发区公寓大楼</w:t>
            </w:r>
          </w:p>
          <w:p>
            <w:pPr>
              <w:pStyle w:val="null3"/>
              <w:ind w:firstLine="840"/>
              <w:jc w:val="both"/>
            </w:pPr>
            <w:r>
              <w:rPr>
                <w:rFonts w:ascii="仿宋_GB2312" w:hAnsi="仿宋_GB2312" w:cs="仿宋_GB2312" w:eastAsia="仿宋_GB2312"/>
                <w:sz w:val="18"/>
              </w:rPr>
              <w:t>物业类型</w:t>
            </w:r>
            <w:r>
              <w:rPr>
                <w:rFonts w:ascii="仿宋_GB2312" w:hAnsi="仿宋_GB2312" w:cs="仿宋_GB2312" w:eastAsia="仿宋_GB2312"/>
                <w:sz w:val="18"/>
              </w:rPr>
              <w:t>:</w:t>
            </w:r>
            <w:r>
              <w:rPr>
                <w:rFonts w:ascii="仿宋_GB2312" w:hAnsi="仿宋_GB2312" w:cs="仿宋_GB2312" w:eastAsia="仿宋_GB2312"/>
                <w:sz w:val="18"/>
              </w:rPr>
              <w:t>公寓楼</w:t>
            </w:r>
          </w:p>
          <w:p>
            <w:pPr>
              <w:pStyle w:val="null3"/>
              <w:ind w:firstLine="840"/>
              <w:jc w:val="both"/>
            </w:pPr>
            <w:r>
              <w:rPr>
                <w:rFonts w:ascii="仿宋_GB2312" w:hAnsi="仿宋_GB2312" w:cs="仿宋_GB2312" w:eastAsia="仿宋_GB2312"/>
                <w:sz w:val="18"/>
              </w:rPr>
              <w:t>建筑面积</w:t>
            </w:r>
            <w:r>
              <w:rPr>
                <w:rFonts w:ascii="仿宋_GB2312" w:hAnsi="仿宋_GB2312" w:cs="仿宋_GB2312" w:eastAsia="仿宋_GB2312"/>
                <w:sz w:val="18"/>
              </w:rPr>
              <w:t>:</w:t>
            </w:r>
            <w:r>
              <w:rPr>
                <w:rFonts w:ascii="仿宋_GB2312" w:hAnsi="仿宋_GB2312" w:cs="仿宋_GB2312" w:eastAsia="仿宋_GB2312"/>
                <w:sz w:val="18"/>
              </w:rPr>
              <w:t>9749.89</w:t>
            </w:r>
            <w:r>
              <w:rPr>
                <w:rFonts w:ascii="仿宋_GB2312" w:hAnsi="仿宋_GB2312" w:cs="仿宋_GB2312" w:eastAsia="仿宋_GB2312"/>
                <w:sz w:val="18"/>
              </w:rPr>
              <w:t>平方米</w:t>
            </w:r>
          </w:p>
          <w:p>
            <w:pPr>
              <w:pStyle w:val="null3"/>
              <w:ind w:firstLine="640"/>
              <w:jc w:val="both"/>
            </w:pPr>
            <w:r>
              <w:rPr>
                <w:rFonts w:ascii="仿宋_GB2312" w:hAnsi="仿宋_GB2312" w:cs="仿宋_GB2312" w:eastAsia="仿宋_GB2312"/>
                <w:sz w:val="18"/>
              </w:rPr>
              <w:t>二、委托管理事项</w:t>
            </w:r>
          </w:p>
          <w:p>
            <w:pPr>
              <w:pStyle w:val="null3"/>
              <w:ind w:firstLine="560"/>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房屋建筑共用部位的维修、养护和管理，包括：楼盖、屋面、外墙面、大门、承重结构、楼梯间、走廊通道、门厅。</w:t>
            </w:r>
          </w:p>
          <w:p>
            <w:pPr>
              <w:pStyle w:val="null3"/>
              <w:ind w:firstLine="56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共用设施、设备的维修、养护、运行和管理，包括：共用的上下水管道、落水管、烟囱、照明、暖气干线、水泵房、楼内消防设施设备。</w:t>
            </w:r>
          </w:p>
          <w:p>
            <w:pPr>
              <w:pStyle w:val="null3"/>
              <w:ind w:firstLine="560"/>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附属建筑物、构筑物的维修、养护和管理，包括道路、室外上下水管道、化粪池、沟渠、池、井、停车场。</w:t>
            </w:r>
          </w:p>
          <w:p>
            <w:pPr>
              <w:pStyle w:val="null3"/>
              <w:ind w:firstLine="560"/>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公用绿地、花木、建筑小品等的养护与管理。</w:t>
            </w:r>
          </w:p>
          <w:p>
            <w:pPr>
              <w:pStyle w:val="null3"/>
              <w:ind w:firstLine="560"/>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会议室使用管理服务与保障。</w:t>
            </w:r>
          </w:p>
          <w:p>
            <w:pPr>
              <w:pStyle w:val="null3"/>
              <w:ind w:firstLine="560"/>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附属配套建筑和设施的维修、养护和管理。</w:t>
            </w:r>
          </w:p>
          <w:p>
            <w:pPr>
              <w:pStyle w:val="null3"/>
              <w:ind w:firstLine="560"/>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公共环境卫生，包括各休息厅、</w:t>
            </w:r>
            <w:r>
              <w:rPr>
                <w:rFonts w:ascii="仿宋_GB2312" w:hAnsi="仿宋_GB2312" w:cs="仿宋_GB2312" w:eastAsia="仿宋_GB2312"/>
                <w:sz w:val="18"/>
              </w:rPr>
              <w:t>政务</w:t>
            </w:r>
            <w:r>
              <w:rPr>
                <w:rFonts w:ascii="仿宋_GB2312" w:hAnsi="仿宋_GB2312" w:cs="仿宋_GB2312" w:eastAsia="仿宋_GB2312"/>
                <w:sz w:val="18"/>
              </w:rPr>
              <w:t>大厅、楼梯、过道、</w:t>
            </w:r>
            <w:r>
              <w:rPr>
                <w:rFonts w:ascii="仿宋_GB2312" w:hAnsi="仿宋_GB2312" w:cs="仿宋_GB2312" w:eastAsia="仿宋_GB2312"/>
                <w:sz w:val="18"/>
              </w:rPr>
              <w:t>卫生间、</w:t>
            </w:r>
            <w:r>
              <w:rPr>
                <w:rFonts w:ascii="仿宋_GB2312" w:hAnsi="仿宋_GB2312" w:cs="仿宋_GB2312" w:eastAsia="仿宋_GB2312"/>
                <w:sz w:val="18"/>
              </w:rPr>
              <w:t>室外道路、绿化部位及屋面等公共场所。房屋共用部位的清洁卫生、垃圾的收集、清运至垃圾台。</w:t>
            </w:r>
            <w:r>
              <w:rPr>
                <w:rFonts w:ascii="仿宋_GB2312" w:hAnsi="仿宋_GB2312" w:cs="仿宋_GB2312" w:eastAsia="仿宋_GB2312"/>
                <w:sz w:val="18"/>
              </w:rPr>
              <w:t>管委会各领导</w:t>
            </w:r>
            <w:r>
              <w:rPr>
                <w:rFonts w:ascii="仿宋_GB2312" w:hAnsi="仿宋_GB2312" w:cs="仿宋_GB2312" w:eastAsia="仿宋_GB2312"/>
                <w:sz w:val="18"/>
              </w:rPr>
              <w:t>的办公室及卫生间的保洁。</w:t>
            </w:r>
          </w:p>
          <w:p>
            <w:pPr>
              <w:pStyle w:val="null3"/>
              <w:ind w:firstLine="560"/>
              <w:jc w:val="both"/>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地下室及</w:t>
            </w:r>
            <w:r>
              <w:rPr>
                <w:rFonts w:ascii="仿宋_GB2312" w:hAnsi="仿宋_GB2312" w:cs="仿宋_GB2312" w:eastAsia="仿宋_GB2312"/>
                <w:sz w:val="18"/>
              </w:rPr>
              <w:t>院内</w:t>
            </w:r>
            <w:r>
              <w:rPr>
                <w:rFonts w:ascii="仿宋_GB2312" w:hAnsi="仿宋_GB2312" w:cs="仿宋_GB2312" w:eastAsia="仿宋_GB2312"/>
                <w:sz w:val="18"/>
              </w:rPr>
              <w:t>（创业大楼前后）</w:t>
            </w:r>
            <w:r>
              <w:rPr>
                <w:rFonts w:ascii="仿宋_GB2312" w:hAnsi="仿宋_GB2312" w:cs="仿宋_GB2312" w:eastAsia="仿宋_GB2312"/>
                <w:sz w:val="18"/>
              </w:rPr>
              <w:t>交通与车辆停放秩序的管理。</w:t>
            </w:r>
          </w:p>
          <w:p>
            <w:pPr>
              <w:pStyle w:val="null3"/>
              <w:ind w:firstLine="560"/>
              <w:jc w:val="both"/>
            </w:pP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维持公共秩序，包括白天及夜间的安全监控、巡视、门岗执勤。</w:t>
            </w:r>
          </w:p>
          <w:p>
            <w:pPr>
              <w:pStyle w:val="null3"/>
              <w:ind w:firstLine="560"/>
              <w:jc w:val="both"/>
            </w:pP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管理与物业相关的工程图纸档案与竣工验收资料。</w:t>
            </w:r>
          </w:p>
          <w:p>
            <w:pPr>
              <w:pStyle w:val="null3"/>
              <w:ind w:firstLine="560"/>
              <w:jc w:val="both"/>
            </w:pPr>
            <w:r>
              <w:rPr>
                <w:rFonts w:ascii="仿宋_GB2312" w:hAnsi="仿宋_GB2312" w:cs="仿宋_GB2312" w:eastAsia="仿宋_GB2312"/>
                <w:sz w:val="18"/>
              </w:rPr>
              <w:t>11</w:t>
            </w:r>
            <w:r>
              <w:rPr>
                <w:rFonts w:ascii="仿宋_GB2312" w:hAnsi="仿宋_GB2312" w:cs="仿宋_GB2312" w:eastAsia="仿宋_GB2312"/>
                <w:sz w:val="18"/>
              </w:rPr>
              <w:t>、</w:t>
            </w:r>
            <w:r>
              <w:rPr>
                <w:rFonts w:ascii="仿宋_GB2312" w:hAnsi="仿宋_GB2312" w:cs="仿宋_GB2312" w:eastAsia="仿宋_GB2312"/>
                <w:sz w:val="18"/>
              </w:rPr>
              <w:t>积极参加甲方组织的活动</w:t>
            </w:r>
            <w:r>
              <w:rPr>
                <w:rFonts w:ascii="仿宋_GB2312" w:hAnsi="仿宋_GB2312" w:cs="仿宋_GB2312" w:eastAsia="仿宋_GB2312"/>
                <w:sz w:val="18"/>
              </w:rPr>
              <w:t>，尤其在举行大型活动或来客来商时，均需积极配合甲方做好各项工作</w:t>
            </w:r>
            <w:r>
              <w:rPr>
                <w:rFonts w:ascii="仿宋_GB2312" w:hAnsi="仿宋_GB2312" w:cs="仿宋_GB2312" w:eastAsia="仿宋_GB2312"/>
                <w:sz w:val="18"/>
              </w:rPr>
              <w:t>。</w:t>
            </w:r>
          </w:p>
          <w:p>
            <w:pPr>
              <w:pStyle w:val="null3"/>
              <w:ind w:firstLine="560"/>
              <w:jc w:val="both"/>
            </w:pPr>
            <w:r>
              <w:rPr>
                <w:rFonts w:ascii="仿宋_GB2312" w:hAnsi="仿宋_GB2312" w:cs="仿宋_GB2312" w:eastAsia="仿宋_GB2312"/>
                <w:sz w:val="18"/>
              </w:rPr>
              <w:t>12</w:t>
            </w:r>
            <w:r>
              <w:rPr>
                <w:rFonts w:ascii="仿宋_GB2312" w:hAnsi="仿宋_GB2312" w:cs="仿宋_GB2312" w:eastAsia="仿宋_GB2312"/>
                <w:sz w:val="18"/>
              </w:rPr>
              <w:t>、采购人</w:t>
            </w:r>
            <w:r>
              <w:rPr>
                <w:rFonts w:ascii="仿宋_GB2312" w:hAnsi="仿宋_GB2312" w:cs="仿宋_GB2312" w:eastAsia="仿宋_GB2312"/>
                <w:sz w:val="18"/>
              </w:rPr>
              <w:t>房屋自用部位（包括：办公室、会议室、多功能厅等），自用设施设备除</w:t>
            </w:r>
            <w:r>
              <w:rPr>
                <w:rFonts w:ascii="仿宋_GB2312" w:hAnsi="仿宋_GB2312" w:cs="仿宋_GB2312" w:eastAsia="仿宋_GB2312"/>
                <w:sz w:val="18"/>
              </w:rPr>
              <w:t>磋商</w:t>
            </w:r>
            <w:r>
              <w:rPr>
                <w:rFonts w:ascii="仿宋_GB2312" w:hAnsi="仿宋_GB2312" w:cs="仿宋_GB2312" w:eastAsia="仿宋_GB2312"/>
                <w:sz w:val="18"/>
              </w:rPr>
              <w:t>文件要求以外的维修、养护，在</w:t>
            </w:r>
            <w:r>
              <w:rPr>
                <w:rFonts w:ascii="仿宋_GB2312" w:hAnsi="仿宋_GB2312" w:cs="仿宋_GB2312" w:eastAsia="仿宋_GB2312"/>
                <w:sz w:val="18"/>
              </w:rPr>
              <w:t>采购人</w:t>
            </w:r>
            <w:r>
              <w:rPr>
                <w:rFonts w:ascii="仿宋_GB2312" w:hAnsi="仿宋_GB2312" w:cs="仿宋_GB2312" w:eastAsia="仿宋_GB2312"/>
                <w:sz w:val="18"/>
              </w:rPr>
              <w:t>提出委托时，</w:t>
            </w:r>
            <w:r>
              <w:rPr>
                <w:rFonts w:ascii="仿宋_GB2312" w:hAnsi="仿宋_GB2312" w:cs="仿宋_GB2312" w:eastAsia="仿宋_GB2312"/>
                <w:sz w:val="18"/>
              </w:rPr>
              <w:t>供应商</w:t>
            </w:r>
            <w:r>
              <w:rPr>
                <w:rFonts w:ascii="仿宋_GB2312" w:hAnsi="仿宋_GB2312" w:cs="仿宋_GB2312" w:eastAsia="仿宋_GB2312"/>
                <w:sz w:val="18"/>
              </w:rPr>
              <w:t>应接受委托管理并合理收费。</w:t>
            </w:r>
          </w:p>
          <w:p>
            <w:pPr>
              <w:pStyle w:val="null3"/>
              <w:ind w:firstLine="560"/>
              <w:jc w:val="both"/>
            </w:pPr>
            <w:r>
              <w:rPr>
                <w:rFonts w:ascii="仿宋_GB2312" w:hAnsi="仿宋_GB2312" w:cs="仿宋_GB2312" w:eastAsia="仿宋_GB2312"/>
                <w:sz w:val="18"/>
              </w:rPr>
              <w:t>13</w:t>
            </w:r>
            <w:r>
              <w:rPr>
                <w:rFonts w:ascii="仿宋_GB2312" w:hAnsi="仿宋_GB2312" w:cs="仿宋_GB2312" w:eastAsia="仿宋_GB2312"/>
                <w:sz w:val="18"/>
              </w:rPr>
              <w:t>、</w:t>
            </w:r>
            <w:r>
              <w:rPr>
                <w:rFonts w:ascii="仿宋_GB2312" w:hAnsi="仿宋_GB2312" w:cs="仿宋_GB2312" w:eastAsia="仿宋_GB2312"/>
                <w:sz w:val="18"/>
              </w:rPr>
              <w:t>对</w:t>
            </w:r>
            <w:r>
              <w:rPr>
                <w:rFonts w:ascii="仿宋_GB2312" w:hAnsi="仿宋_GB2312" w:cs="仿宋_GB2312" w:eastAsia="仿宋_GB2312"/>
                <w:sz w:val="18"/>
              </w:rPr>
              <w:t>采购人</w:t>
            </w:r>
            <w:r>
              <w:rPr>
                <w:rFonts w:ascii="仿宋_GB2312" w:hAnsi="仿宋_GB2312" w:cs="仿宋_GB2312" w:eastAsia="仿宋_GB2312"/>
                <w:sz w:val="18"/>
              </w:rPr>
              <w:t>出现与管理有关的不当行为，针对具体行为并根据情节轻重，采取规劝、制止、告知</w:t>
            </w:r>
            <w:r>
              <w:rPr>
                <w:rFonts w:ascii="仿宋_GB2312" w:hAnsi="仿宋_GB2312" w:cs="仿宋_GB2312" w:eastAsia="仿宋_GB2312"/>
                <w:sz w:val="18"/>
              </w:rPr>
              <w:t>采购人</w:t>
            </w:r>
            <w:r>
              <w:rPr>
                <w:rFonts w:ascii="仿宋_GB2312" w:hAnsi="仿宋_GB2312" w:cs="仿宋_GB2312" w:eastAsia="仿宋_GB2312"/>
                <w:sz w:val="18"/>
              </w:rPr>
              <w:t>采取相应措施。</w:t>
            </w:r>
          </w:p>
          <w:p>
            <w:pPr>
              <w:pStyle w:val="null3"/>
              <w:ind w:firstLine="640"/>
              <w:jc w:val="both"/>
            </w:pPr>
            <w:r>
              <w:rPr>
                <w:rFonts w:ascii="仿宋_GB2312" w:hAnsi="仿宋_GB2312" w:cs="仿宋_GB2312" w:eastAsia="仿宋_GB2312"/>
                <w:sz w:val="18"/>
              </w:rPr>
              <w:t>三、具体服务内容</w:t>
            </w:r>
          </w:p>
          <w:p>
            <w:pPr>
              <w:pStyle w:val="null3"/>
              <w:ind w:left="420" w:firstLine="141"/>
              <w:jc w:val="both"/>
            </w:pPr>
            <w:r>
              <w:rPr>
                <w:rFonts w:ascii="仿宋_GB2312" w:hAnsi="仿宋_GB2312" w:cs="仿宋_GB2312" w:eastAsia="仿宋_GB2312"/>
                <w:sz w:val="18"/>
                <w:b/>
              </w:rPr>
              <w:t>（</w:t>
            </w:r>
            <w:r>
              <w:rPr>
                <w:rFonts w:ascii="仿宋_GB2312" w:hAnsi="仿宋_GB2312" w:cs="仿宋_GB2312" w:eastAsia="仿宋_GB2312"/>
                <w:sz w:val="18"/>
                <w:b/>
              </w:rPr>
              <w:t>一</w:t>
            </w:r>
            <w:r>
              <w:rPr>
                <w:rFonts w:ascii="仿宋_GB2312" w:hAnsi="仿宋_GB2312" w:cs="仿宋_GB2312" w:eastAsia="仿宋_GB2312"/>
                <w:sz w:val="18"/>
                <w:b/>
              </w:rPr>
              <w:t>）</w:t>
            </w:r>
            <w:r>
              <w:rPr>
                <w:rFonts w:ascii="仿宋_GB2312" w:hAnsi="仿宋_GB2312" w:cs="仿宋_GB2312" w:eastAsia="仿宋_GB2312"/>
                <w:sz w:val="18"/>
                <w:b/>
              </w:rPr>
              <w:t>行政支持方面：</w:t>
            </w:r>
          </w:p>
          <w:p>
            <w:pPr>
              <w:pStyle w:val="null3"/>
              <w:ind w:firstLine="560"/>
              <w:jc w:val="both"/>
            </w:pPr>
            <w:r>
              <w:rPr>
                <w:rFonts w:ascii="仿宋_GB2312" w:hAnsi="仿宋_GB2312" w:cs="仿宋_GB2312" w:eastAsia="仿宋_GB2312"/>
                <w:sz w:val="18"/>
              </w:rPr>
              <w:t>1、会议室、</w:t>
            </w:r>
            <w:r>
              <w:rPr>
                <w:rFonts w:ascii="仿宋_GB2312" w:hAnsi="仿宋_GB2312" w:cs="仿宋_GB2312" w:eastAsia="仿宋_GB2312"/>
                <w:sz w:val="18"/>
              </w:rPr>
              <w:t>会见室</w:t>
            </w:r>
            <w:r>
              <w:rPr>
                <w:rFonts w:ascii="仿宋_GB2312" w:hAnsi="仿宋_GB2312" w:cs="仿宋_GB2312" w:eastAsia="仿宋_GB2312"/>
                <w:sz w:val="18"/>
              </w:rPr>
              <w:t>、谈话室保洁服务。</w:t>
            </w:r>
          </w:p>
          <w:p>
            <w:pPr>
              <w:pStyle w:val="null3"/>
              <w:ind w:firstLine="560"/>
              <w:jc w:val="both"/>
            </w:pPr>
            <w:r>
              <w:rPr>
                <w:rFonts w:ascii="仿宋_GB2312" w:hAnsi="仿宋_GB2312" w:cs="仿宋_GB2312" w:eastAsia="仿宋_GB2312"/>
                <w:sz w:val="18"/>
              </w:rPr>
              <w:t>2、会议服务。</w:t>
            </w:r>
            <w:r>
              <w:rPr>
                <w:rFonts w:ascii="仿宋_GB2312" w:hAnsi="仿宋_GB2312" w:cs="仿宋_GB2312" w:eastAsia="仿宋_GB2312"/>
                <w:sz w:val="18"/>
              </w:rPr>
              <w:t>确保每层楼各大型、小型会议室有专人负责其卫生清扫、后勤服务及会场服务工作（尤其</w:t>
            </w:r>
            <w:r>
              <w:rPr>
                <w:rFonts w:ascii="仿宋_GB2312" w:hAnsi="仿宋_GB2312" w:cs="仿宋_GB2312" w:eastAsia="仿宋_GB2312"/>
                <w:sz w:val="18"/>
              </w:rPr>
              <w:t>416室、607室及会客室、908室必须有专职人员负责）</w:t>
            </w:r>
          </w:p>
          <w:p>
            <w:pPr>
              <w:pStyle w:val="null3"/>
              <w:ind w:firstLine="560"/>
              <w:jc w:val="both"/>
            </w:pPr>
            <w:r>
              <w:rPr>
                <w:rFonts w:ascii="仿宋_GB2312" w:hAnsi="仿宋_GB2312" w:cs="仿宋_GB2312" w:eastAsia="仿宋_GB2312"/>
                <w:sz w:val="18"/>
              </w:rPr>
              <w:t>3、负责对</w:t>
            </w:r>
            <w:r>
              <w:rPr>
                <w:rFonts w:ascii="仿宋_GB2312" w:hAnsi="仿宋_GB2312" w:cs="仿宋_GB2312" w:eastAsia="仿宋_GB2312"/>
                <w:sz w:val="18"/>
              </w:rPr>
              <w:t>开发区管委会领导班子的</w:t>
            </w:r>
            <w:r>
              <w:rPr>
                <w:rFonts w:ascii="仿宋_GB2312" w:hAnsi="仿宋_GB2312" w:cs="仿宋_GB2312" w:eastAsia="仿宋_GB2312"/>
                <w:sz w:val="18"/>
              </w:rPr>
              <w:t>办公室保洁（或按甲方实际需求）。</w:t>
            </w:r>
          </w:p>
          <w:p>
            <w:pPr>
              <w:pStyle w:val="null3"/>
              <w:ind w:firstLine="562"/>
              <w:jc w:val="both"/>
            </w:pPr>
            <w:r>
              <w:rPr>
                <w:rFonts w:ascii="仿宋_GB2312" w:hAnsi="仿宋_GB2312" w:cs="仿宋_GB2312" w:eastAsia="仿宋_GB2312"/>
                <w:sz w:val="18"/>
                <w:b/>
              </w:rPr>
              <w:t>（</w:t>
            </w:r>
            <w:r>
              <w:rPr>
                <w:rFonts w:ascii="仿宋_GB2312" w:hAnsi="仿宋_GB2312" w:cs="仿宋_GB2312" w:eastAsia="仿宋_GB2312"/>
                <w:sz w:val="18"/>
                <w:b/>
              </w:rPr>
              <w:t>二</w:t>
            </w:r>
            <w:r>
              <w:rPr>
                <w:rFonts w:ascii="仿宋_GB2312" w:hAnsi="仿宋_GB2312" w:cs="仿宋_GB2312" w:eastAsia="仿宋_GB2312"/>
                <w:sz w:val="18"/>
                <w:b/>
              </w:rPr>
              <w:t>）</w:t>
            </w:r>
            <w:r>
              <w:rPr>
                <w:rFonts w:ascii="仿宋_GB2312" w:hAnsi="仿宋_GB2312" w:cs="仿宋_GB2312" w:eastAsia="仿宋_GB2312"/>
                <w:sz w:val="18"/>
                <w:b/>
              </w:rPr>
              <w:t>人力资源管理：</w:t>
            </w:r>
          </w:p>
          <w:p>
            <w:pPr>
              <w:pStyle w:val="null3"/>
              <w:ind w:firstLine="560"/>
              <w:jc w:val="both"/>
            </w:pPr>
            <w:r>
              <w:rPr>
                <w:rFonts w:ascii="仿宋_GB2312" w:hAnsi="仿宋_GB2312" w:cs="仿宋_GB2312" w:eastAsia="仿宋_GB2312"/>
                <w:sz w:val="18"/>
              </w:rPr>
              <w:t>要建立物业管理人才库，物业管理人员、工程技术人员等要持证上岗，主要人员要相对固定。重要岗位工作人员要遵守政府部门保密规定。</w:t>
            </w:r>
          </w:p>
          <w:p>
            <w:pPr>
              <w:pStyle w:val="null3"/>
              <w:ind w:firstLine="562"/>
              <w:jc w:val="both"/>
            </w:pPr>
            <w:r>
              <w:rPr>
                <w:rFonts w:ascii="仿宋_GB2312" w:hAnsi="仿宋_GB2312" w:cs="仿宋_GB2312" w:eastAsia="仿宋_GB2312"/>
                <w:sz w:val="18"/>
                <w:b/>
              </w:rPr>
              <w:t>（</w:t>
            </w:r>
            <w:r>
              <w:rPr>
                <w:rFonts w:ascii="仿宋_GB2312" w:hAnsi="仿宋_GB2312" w:cs="仿宋_GB2312" w:eastAsia="仿宋_GB2312"/>
                <w:sz w:val="18"/>
                <w:b/>
              </w:rPr>
              <w:t>三</w:t>
            </w:r>
            <w:r>
              <w:rPr>
                <w:rFonts w:ascii="仿宋_GB2312" w:hAnsi="仿宋_GB2312" w:cs="仿宋_GB2312" w:eastAsia="仿宋_GB2312"/>
                <w:sz w:val="18"/>
                <w:b/>
              </w:rPr>
              <w:t>）</w:t>
            </w:r>
            <w:r>
              <w:rPr>
                <w:rFonts w:ascii="仿宋_GB2312" w:hAnsi="仿宋_GB2312" w:cs="仿宋_GB2312" w:eastAsia="仿宋_GB2312"/>
                <w:sz w:val="18"/>
                <w:b/>
              </w:rPr>
              <w:t>节能：</w:t>
            </w:r>
          </w:p>
          <w:p>
            <w:pPr>
              <w:pStyle w:val="null3"/>
              <w:ind w:firstLine="560"/>
              <w:jc w:val="both"/>
            </w:pPr>
            <w:r>
              <w:rPr>
                <w:rFonts w:ascii="仿宋_GB2312" w:hAnsi="仿宋_GB2312" w:cs="仿宋_GB2312" w:eastAsia="仿宋_GB2312"/>
                <w:sz w:val="18"/>
              </w:rPr>
              <w:t>1、加强节能教育，增强节能意识</w:t>
            </w:r>
            <w:r>
              <w:rPr>
                <w:rFonts w:ascii="仿宋_GB2312" w:hAnsi="仿宋_GB2312" w:cs="仿宋_GB2312" w:eastAsia="仿宋_GB2312"/>
                <w:sz w:val="18"/>
              </w:rPr>
              <w:t>；</w:t>
            </w:r>
            <w:r>
              <w:rPr>
                <w:rFonts w:ascii="仿宋_GB2312" w:hAnsi="仿宋_GB2312" w:cs="仿宋_GB2312" w:eastAsia="仿宋_GB2312"/>
                <w:sz w:val="18"/>
              </w:rPr>
              <w:t>落实节能措施，保证节能效果。</w:t>
            </w:r>
          </w:p>
          <w:p>
            <w:pPr>
              <w:pStyle w:val="null3"/>
              <w:ind w:firstLine="560"/>
              <w:jc w:val="both"/>
            </w:pPr>
            <w:r>
              <w:rPr>
                <w:rFonts w:ascii="仿宋_GB2312" w:hAnsi="仿宋_GB2312" w:cs="仿宋_GB2312" w:eastAsia="仿宋_GB2312"/>
                <w:sz w:val="18"/>
              </w:rPr>
              <w:t>2、加强监督检查，落实奖励机制</w:t>
            </w:r>
            <w:r>
              <w:rPr>
                <w:rFonts w:ascii="仿宋_GB2312" w:hAnsi="仿宋_GB2312" w:cs="仿宋_GB2312" w:eastAsia="仿宋_GB2312"/>
                <w:sz w:val="18"/>
              </w:rPr>
              <w:t>；</w:t>
            </w:r>
            <w:r>
              <w:rPr>
                <w:rFonts w:ascii="仿宋_GB2312" w:hAnsi="仿宋_GB2312" w:cs="仿宋_GB2312" w:eastAsia="仿宋_GB2312"/>
                <w:sz w:val="18"/>
              </w:rPr>
              <w:t>做好垃圾分类和公共机构节能工作。</w:t>
            </w:r>
          </w:p>
          <w:p>
            <w:pPr>
              <w:pStyle w:val="null3"/>
              <w:ind w:firstLine="562"/>
              <w:jc w:val="both"/>
            </w:pPr>
            <w:r>
              <w:rPr>
                <w:rFonts w:ascii="仿宋_GB2312" w:hAnsi="仿宋_GB2312" w:cs="仿宋_GB2312" w:eastAsia="仿宋_GB2312"/>
                <w:sz w:val="18"/>
                <w:b/>
              </w:rPr>
              <w:t>（</w:t>
            </w:r>
            <w:r>
              <w:rPr>
                <w:rFonts w:ascii="仿宋_GB2312" w:hAnsi="仿宋_GB2312" w:cs="仿宋_GB2312" w:eastAsia="仿宋_GB2312"/>
                <w:sz w:val="18"/>
                <w:b/>
              </w:rPr>
              <w:t>四</w:t>
            </w:r>
            <w:r>
              <w:rPr>
                <w:rFonts w:ascii="仿宋_GB2312" w:hAnsi="仿宋_GB2312" w:cs="仿宋_GB2312" w:eastAsia="仿宋_GB2312"/>
                <w:sz w:val="18"/>
                <w:b/>
              </w:rPr>
              <w:t>）</w:t>
            </w:r>
            <w:r>
              <w:rPr>
                <w:rFonts w:ascii="仿宋_GB2312" w:hAnsi="仿宋_GB2312" w:cs="仿宋_GB2312" w:eastAsia="仿宋_GB2312"/>
                <w:sz w:val="18"/>
                <w:b/>
              </w:rPr>
              <w:t>秩序维护消防管理：</w:t>
            </w:r>
          </w:p>
          <w:p>
            <w:pPr>
              <w:pStyle w:val="null3"/>
              <w:ind w:firstLine="560"/>
              <w:jc w:val="both"/>
            </w:pPr>
            <w:r>
              <w:rPr>
                <w:rFonts w:ascii="仿宋_GB2312" w:hAnsi="仿宋_GB2312" w:cs="仿宋_GB2312" w:eastAsia="仿宋_GB2312"/>
                <w:sz w:val="18"/>
              </w:rPr>
              <w:t>1、秩序维护人员的组织建设。</w:t>
            </w:r>
          </w:p>
          <w:p>
            <w:pPr>
              <w:pStyle w:val="null3"/>
              <w:ind w:firstLine="560"/>
              <w:jc w:val="both"/>
            </w:pPr>
            <w:r>
              <w:rPr>
                <w:rFonts w:ascii="仿宋_GB2312" w:hAnsi="仿宋_GB2312" w:cs="仿宋_GB2312" w:eastAsia="仿宋_GB2312"/>
                <w:sz w:val="18"/>
              </w:rPr>
              <w:t>2、门卫</w:t>
            </w:r>
            <w:r>
              <w:rPr>
                <w:rFonts w:ascii="仿宋_GB2312" w:hAnsi="仿宋_GB2312" w:cs="仿宋_GB2312" w:eastAsia="仿宋_GB2312"/>
                <w:sz w:val="18"/>
              </w:rPr>
              <w:t>、</w:t>
            </w:r>
            <w:r>
              <w:rPr>
                <w:rFonts w:ascii="仿宋_GB2312" w:hAnsi="仿宋_GB2312" w:cs="仿宋_GB2312" w:eastAsia="仿宋_GB2312"/>
                <w:sz w:val="18"/>
              </w:rPr>
              <w:t>安保日常</w:t>
            </w:r>
            <w:r>
              <w:rPr>
                <w:rFonts w:ascii="仿宋_GB2312" w:hAnsi="仿宋_GB2312" w:cs="仿宋_GB2312" w:eastAsia="仿宋_GB2312"/>
                <w:sz w:val="18"/>
              </w:rPr>
              <w:t>巡逻。</w:t>
            </w:r>
          </w:p>
          <w:p>
            <w:pPr>
              <w:pStyle w:val="null3"/>
              <w:ind w:firstLine="560"/>
              <w:jc w:val="both"/>
            </w:pPr>
            <w:r>
              <w:rPr>
                <w:rFonts w:ascii="仿宋_GB2312" w:hAnsi="仿宋_GB2312" w:cs="仿宋_GB2312" w:eastAsia="仿宋_GB2312"/>
                <w:sz w:val="18"/>
              </w:rPr>
              <w:t>3</w:t>
            </w:r>
            <w:r>
              <w:rPr>
                <w:rFonts w:ascii="仿宋_GB2312" w:hAnsi="仿宋_GB2312" w:cs="仿宋_GB2312" w:eastAsia="仿宋_GB2312"/>
                <w:sz w:val="18"/>
              </w:rPr>
              <w:t>、紧急</w:t>
            </w:r>
            <w:r>
              <w:rPr>
                <w:rFonts w:ascii="仿宋_GB2312" w:hAnsi="仿宋_GB2312" w:cs="仿宋_GB2312" w:eastAsia="仿宋_GB2312"/>
                <w:sz w:val="18"/>
              </w:rPr>
              <w:t>情况</w:t>
            </w:r>
            <w:r>
              <w:rPr>
                <w:rFonts w:ascii="仿宋_GB2312" w:hAnsi="仿宋_GB2312" w:cs="仿宋_GB2312" w:eastAsia="仿宋_GB2312"/>
                <w:sz w:val="18"/>
              </w:rPr>
              <w:t>反应</w:t>
            </w:r>
            <w:r>
              <w:rPr>
                <w:rFonts w:ascii="仿宋_GB2312" w:hAnsi="仿宋_GB2312" w:cs="仿宋_GB2312" w:eastAsia="仿宋_GB2312"/>
                <w:sz w:val="18"/>
              </w:rPr>
              <w:t>处置等</w:t>
            </w:r>
            <w:r>
              <w:rPr>
                <w:rFonts w:ascii="仿宋_GB2312" w:hAnsi="仿宋_GB2312" w:cs="仿宋_GB2312" w:eastAsia="仿宋_GB2312"/>
                <w:sz w:val="18"/>
              </w:rPr>
              <w:t>其他防范措施。</w:t>
            </w:r>
          </w:p>
          <w:p>
            <w:pPr>
              <w:pStyle w:val="null3"/>
              <w:ind w:firstLine="560"/>
              <w:jc w:val="both"/>
            </w:pPr>
            <w:r>
              <w:rPr>
                <w:rFonts w:ascii="仿宋_GB2312" w:hAnsi="仿宋_GB2312" w:cs="仿宋_GB2312" w:eastAsia="仿宋_GB2312"/>
                <w:sz w:val="18"/>
              </w:rPr>
              <w:t>4</w:t>
            </w:r>
            <w:r>
              <w:rPr>
                <w:rFonts w:ascii="仿宋_GB2312" w:hAnsi="仿宋_GB2312" w:cs="仿宋_GB2312" w:eastAsia="仿宋_GB2312"/>
                <w:sz w:val="18"/>
              </w:rPr>
              <w:t>、院内</w:t>
            </w:r>
            <w:r>
              <w:rPr>
                <w:rFonts w:ascii="仿宋_GB2312" w:hAnsi="仿宋_GB2312" w:cs="仿宋_GB2312" w:eastAsia="仿宋_GB2312"/>
                <w:sz w:val="18"/>
              </w:rPr>
              <w:t>及地下室</w:t>
            </w:r>
            <w:r>
              <w:rPr>
                <w:rFonts w:ascii="仿宋_GB2312" w:hAnsi="仿宋_GB2312" w:cs="仿宋_GB2312" w:eastAsia="仿宋_GB2312"/>
                <w:sz w:val="18"/>
              </w:rPr>
              <w:t>停放车辆管理</w:t>
            </w:r>
            <w:r>
              <w:rPr>
                <w:rFonts w:ascii="仿宋_GB2312" w:hAnsi="仿宋_GB2312" w:cs="仿宋_GB2312" w:eastAsia="仿宋_GB2312"/>
                <w:sz w:val="18"/>
              </w:rPr>
              <w:t>，</w:t>
            </w:r>
            <w:r>
              <w:rPr>
                <w:rFonts w:ascii="仿宋_GB2312" w:hAnsi="仿宋_GB2312" w:cs="仿宋_GB2312" w:eastAsia="仿宋_GB2312"/>
                <w:sz w:val="18"/>
              </w:rPr>
              <w:t>消防设施设备日常巡检</w:t>
            </w:r>
            <w:r>
              <w:rPr>
                <w:rFonts w:ascii="仿宋_GB2312" w:hAnsi="仿宋_GB2312" w:cs="仿宋_GB2312" w:eastAsia="仿宋_GB2312"/>
                <w:sz w:val="18"/>
              </w:rPr>
              <w:t>、</w:t>
            </w:r>
            <w:r>
              <w:rPr>
                <w:rFonts w:ascii="仿宋_GB2312" w:hAnsi="仿宋_GB2312" w:cs="仿宋_GB2312" w:eastAsia="仿宋_GB2312"/>
                <w:sz w:val="18"/>
              </w:rPr>
              <w:t>维护</w:t>
            </w:r>
            <w:r>
              <w:rPr>
                <w:rFonts w:ascii="仿宋_GB2312" w:hAnsi="仿宋_GB2312" w:cs="仿宋_GB2312" w:eastAsia="仿宋_GB2312"/>
                <w:sz w:val="18"/>
              </w:rPr>
              <w:t>。</w:t>
            </w:r>
          </w:p>
          <w:p>
            <w:pPr>
              <w:pStyle w:val="null3"/>
              <w:ind w:firstLine="562"/>
              <w:jc w:val="both"/>
            </w:pPr>
            <w:r>
              <w:rPr>
                <w:rFonts w:ascii="仿宋_GB2312" w:hAnsi="仿宋_GB2312" w:cs="仿宋_GB2312" w:eastAsia="仿宋_GB2312"/>
                <w:sz w:val="18"/>
                <w:b/>
              </w:rPr>
              <w:t>（</w:t>
            </w:r>
            <w:r>
              <w:rPr>
                <w:rFonts w:ascii="仿宋_GB2312" w:hAnsi="仿宋_GB2312" w:cs="仿宋_GB2312" w:eastAsia="仿宋_GB2312"/>
                <w:sz w:val="18"/>
                <w:b/>
              </w:rPr>
              <w:t>五</w:t>
            </w:r>
            <w:r>
              <w:rPr>
                <w:rFonts w:ascii="仿宋_GB2312" w:hAnsi="仿宋_GB2312" w:cs="仿宋_GB2312" w:eastAsia="仿宋_GB2312"/>
                <w:sz w:val="18"/>
                <w:b/>
              </w:rPr>
              <w:t>）</w:t>
            </w:r>
            <w:r>
              <w:rPr>
                <w:rFonts w:ascii="仿宋_GB2312" w:hAnsi="仿宋_GB2312" w:cs="仿宋_GB2312" w:eastAsia="仿宋_GB2312"/>
                <w:sz w:val="18"/>
                <w:b/>
              </w:rPr>
              <w:t>出入管理</w:t>
            </w:r>
          </w:p>
          <w:p>
            <w:pPr>
              <w:pStyle w:val="null3"/>
              <w:ind w:firstLine="560"/>
              <w:jc w:val="both"/>
            </w:pPr>
            <w:r>
              <w:rPr>
                <w:rFonts w:ascii="仿宋_GB2312" w:hAnsi="仿宋_GB2312" w:cs="仿宋_GB2312" w:eastAsia="仿宋_GB2312"/>
                <w:sz w:val="18"/>
              </w:rPr>
              <w:t>1、物业公司工作人员穿制式服装戴胸卡上岗。</w:t>
            </w:r>
          </w:p>
          <w:p>
            <w:pPr>
              <w:pStyle w:val="null3"/>
              <w:ind w:firstLine="560"/>
              <w:jc w:val="both"/>
            </w:pPr>
            <w:r>
              <w:rPr>
                <w:rFonts w:ascii="仿宋_GB2312" w:hAnsi="仿宋_GB2312" w:cs="仿宋_GB2312" w:eastAsia="仿宋_GB2312"/>
                <w:sz w:val="18"/>
                <w:color w:val="000000"/>
              </w:rPr>
              <w:t>2、工作人员持证出入、来访人员登记、盘查。</w:t>
            </w:r>
          </w:p>
          <w:p>
            <w:pPr>
              <w:pStyle w:val="null3"/>
              <w:ind w:firstLine="562"/>
              <w:jc w:val="both"/>
            </w:pPr>
            <w:r>
              <w:rPr>
                <w:rFonts w:ascii="仿宋_GB2312" w:hAnsi="仿宋_GB2312" w:cs="仿宋_GB2312" w:eastAsia="仿宋_GB2312"/>
                <w:sz w:val="18"/>
                <w:b/>
              </w:rPr>
              <w:t>（</w:t>
            </w:r>
            <w:r>
              <w:rPr>
                <w:rFonts w:ascii="仿宋_GB2312" w:hAnsi="仿宋_GB2312" w:cs="仿宋_GB2312" w:eastAsia="仿宋_GB2312"/>
                <w:sz w:val="18"/>
                <w:b/>
              </w:rPr>
              <w:t>六</w:t>
            </w:r>
            <w:r>
              <w:rPr>
                <w:rFonts w:ascii="仿宋_GB2312" w:hAnsi="仿宋_GB2312" w:cs="仿宋_GB2312" w:eastAsia="仿宋_GB2312"/>
                <w:sz w:val="18"/>
                <w:b/>
              </w:rPr>
              <w:t>）</w:t>
            </w:r>
            <w:r>
              <w:rPr>
                <w:rFonts w:ascii="仿宋_GB2312" w:hAnsi="仿宋_GB2312" w:cs="仿宋_GB2312" w:eastAsia="仿宋_GB2312"/>
                <w:sz w:val="18"/>
                <w:b/>
              </w:rPr>
              <w:t>设施设备维护管理</w:t>
            </w:r>
          </w:p>
          <w:p>
            <w:pPr>
              <w:pStyle w:val="null3"/>
              <w:ind w:firstLine="560"/>
              <w:jc w:val="both"/>
            </w:pPr>
            <w:r>
              <w:rPr>
                <w:rFonts w:ascii="仿宋_GB2312" w:hAnsi="仿宋_GB2312" w:cs="仿宋_GB2312" w:eastAsia="仿宋_GB2312"/>
                <w:sz w:val="18"/>
              </w:rPr>
              <w:t>1、工程巡检</w:t>
            </w:r>
            <w:r>
              <w:rPr>
                <w:rFonts w:ascii="仿宋_GB2312" w:hAnsi="仿宋_GB2312" w:cs="仿宋_GB2312" w:eastAsia="仿宋_GB2312"/>
                <w:sz w:val="18"/>
              </w:rPr>
              <w:t>，</w:t>
            </w:r>
            <w:r>
              <w:rPr>
                <w:rFonts w:ascii="仿宋_GB2312" w:hAnsi="仿宋_GB2312" w:cs="仿宋_GB2312" w:eastAsia="仿宋_GB2312"/>
                <w:sz w:val="18"/>
              </w:rPr>
              <w:t>油漆粉刷。</w:t>
            </w:r>
          </w:p>
          <w:p>
            <w:pPr>
              <w:pStyle w:val="null3"/>
              <w:ind w:firstLine="56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给</w:t>
            </w:r>
            <w:r>
              <w:rPr>
                <w:rFonts w:ascii="仿宋_GB2312" w:hAnsi="仿宋_GB2312" w:cs="仿宋_GB2312" w:eastAsia="仿宋_GB2312"/>
                <w:sz w:val="18"/>
              </w:rPr>
              <w:t>排水设施</w:t>
            </w:r>
            <w:r>
              <w:rPr>
                <w:rFonts w:ascii="仿宋_GB2312" w:hAnsi="仿宋_GB2312" w:cs="仿宋_GB2312" w:eastAsia="仿宋_GB2312"/>
                <w:sz w:val="18"/>
              </w:rPr>
              <w:t>设备、供配电系统（含照明、景观灯管理）。</w:t>
            </w:r>
          </w:p>
          <w:p>
            <w:pPr>
              <w:pStyle w:val="null3"/>
              <w:ind w:firstLine="560"/>
              <w:jc w:val="both"/>
            </w:pPr>
            <w:r>
              <w:rPr>
                <w:rFonts w:ascii="仿宋_GB2312" w:hAnsi="仿宋_GB2312" w:cs="仿宋_GB2312" w:eastAsia="仿宋_GB2312"/>
                <w:sz w:val="18"/>
              </w:rPr>
              <w:t>3</w:t>
            </w:r>
            <w:r>
              <w:rPr>
                <w:rFonts w:ascii="仿宋_GB2312" w:hAnsi="仿宋_GB2312" w:cs="仿宋_GB2312" w:eastAsia="仿宋_GB2312"/>
                <w:sz w:val="18"/>
              </w:rPr>
              <w:t>、供配电系统（含照明、景观灯管理）。</w:t>
            </w:r>
          </w:p>
          <w:p>
            <w:pPr>
              <w:pStyle w:val="null3"/>
              <w:ind w:firstLine="560"/>
              <w:jc w:val="both"/>
            </w:pPr>
            <w:r>
              <w:rPr>
                <w:rFonts w:ascii="仿宋_GB2312" w:hAnsi="仿宋_GB2312" w:cs="仿宋_GB2312" w:eastAsia="仿宋_GB2312"/>
                <w:sz w:val="18"/>
              </w:rPr>
              <w:t>4</w:t>
            </w:r>
            <w:r>
              <w:rPr>
                <w:rFonts w:ascii="仿宋_GB2312" w:hAnsi="仿宋_GB2312" w:cs="仿宋_GB2312" w:eastAsia="仿宋_GB2312"/>
                <w:sz w:val="18"/>
              </w:rPr>
              <w:t>、道路、停车场及配套设施运行</w:t>
            </w:r>
            <w:r>
              <w:rPr>
                <w:rFonts w:ascii="仿宋_GB2312" w:hAnsi="仿宋_GB2312" w:cs="仿宋_GB2312" w:eastAsia="仿宋_GB2312"/>
                <w:sz w:val="18"/>
              </w:rPr>
              <w:t>；</w:t>
            </w:r>
            <w:r>
              <w:rPr>
                <w:rFonts w:ascii="仿宋_GB2312" w:hAnsi="仿宋_GB2312" w:cs="仿宋_GB2312" w:eastAsia="仿宋_GB2312"/>
                <w:sz w:val="18"/>
              </w:rPr>
              <w:t>生活水箱、水池、消防蓄水池的维护</w:t>
            </w:r>
            <w:r>
              <w:rPr>
                <w:rFonts w:ascii="仿宋_GB2312" w:hAnsi="仿宋_GB2312" w:cs="仿宋_GB2312" w:eastAsia="仿宋_GB2312"/>
                <w:sz w:val="18"/>
              </w:rPr>
              <w:t>管理</w:t>
            </w:r>
            <w:r>
              <w:rPr>
                <w:rFonts w:ascii="仿宋_GB2312" w:hAnsi="仿宋_GB2312" w:cs="仿宋_GB2312" w:eastAsia="仿宋_GB2312"/>
                <w:sz w:val="18"/>
              </w:rPr>
              <w:t>。</w:t>
            </w:r>
          </w:p>
          <w:p>
            <w:pPr>
              <w:pStyle w:val="null3"/>
              <w:ind w:firstLine="562"/>
              <w:jc w:val="both"/>
            </w:pPr>
            <w:r>
              <w:rPr>
                <w:rFonts w:ascii="仿宋_GB2312" w:hAnsi="仿宋_GB2312" w:cs="仿宋_GB2312" w:eastAsia="仿宋_GB2312"/>
                <w:sz w:val="18"/>
                <w:b/>
              </w:rPr>
              <w:t>（</w:t>
            </w:r>
            <w:r>
              <w:rPr>
                <w:rFonts w:ascii="仿宋_GB2312" w:hAnsi="仿宋_GB2312" w:cs="仿宋_GB2312" w:eastAsia="仿宋_GB2312"/>
                <w:sz w:val="18"/>
                <w:b/>
              </w:rPr>
              <w:t>七</w:t>
            </w:r>
            <w:r>
              <w:rPr>
                <w:rFonts w:ascii="仿宋_GB2312" w:hAnsi="仿宋_GB2312" w:cs="仿宋_GB2312" w:eastAsia="仿宋_GB2312"/>
                <w:sz w:val="18"/>
                <w:b/>
              </w:rPr>
              <w:t>）</w:t>
            </w:r>
            <w:r>
              <w:rPr>
                <w:rFonts w:ascii="仿宋_GB2312" w:hAnsi="仿宋_GB2312" w:cs="仿宋_GB2312" w:eastAsia="仿宋_GB2312"/>
                <w:sz w:val="18"/>
                <w:b/>
              </w:rPr>
              <w:t>清洁管理</w:t>
            </w:r>
          </w:p>
          <w:p>
            <w:pPr>
              <w:pStyle w:val="null3"/>
              <w:ind w:firstLine="560"/>
              <w:jc w:val="both"/>
            </w:pPr>
            <w:r>
              <w:rPr>
                <w:rFonts w:ascii="仿宋_GB2312" w:hAnsi="仿宋_GB2312" w:cs="仿宋_GB2312" w:eastAsia="仿宋_GB2312"/>
                <w:sz w:val="18"/>
              </w:rPr>
              <w:t>1、公共环境卫生，包括各休息厅、大厅、楼梯、过道、道路、停车场、绿化部位及屋面等公共场所、房屋共用部位的清洁卫生、垃圾的收集。</w:t>
            </w:r>
          </w:p>
          <w:p>
            <w:pPr>
              <w:pStyle w:val="null3"/>
              <w:ind w:firstLine="560"/>
              <w:jc w:val="both"/>
            </w:pPr>
            <w:r>
              <w:rPr>
                <w:rFonts w:ascii="仿宋_GB2312" w:hAnsi="仿宋_GB2312" w:cs="仿宋_GB2312" w:eastAsia="仿宋_GB2312"/>
                <w:sz w:val="18"/>
              </w:rPr>
              <w:t>2、会议室、</w:t>
            </w:r>
            <w:r>
              <w:rPr>
                <w:rFonts w:ascii="仿宋_GB2312" w:hAnsi="仿宋_GB2312" w:cs="仿宋_GB2312" w:eastAsia="仿宋_GB2312"/>
                <w:sz w:val="18"/>
              </w:rPr>
              <w:t>政务</w:t>
            </w:r>
            <w:r>
              <w:rPr>
                <w:rFonts w:ascii="仿宋_GB2312" w:hAnsi="仿宋_GB2312" w:cs="仿宋_GB2312" w:eastAsia="仿宋_GB2312"/>
                <w:sz w:val="18"/>
              </w:rPr>
              <w:t>大厅及走廊等公共区域的保洁管理。</w:t>
            </w:r>
          </w:p>
          <w:p>
            <w:pPr>
              <w:pStyle w:val="null3"/>
              <w:ind w:firstLine="560"/>
              <w:jc w:val="both"/>
            </w:pPr>
            <w:r>
              <w:rPr>
                <w:rFonts w:ascii="仿宋_GB2312" w:hAnsi="仿宋_GB2312" w:cs="仿宋_GB2312" w:eastAsia="仿宋_GB2312"/>
                <w:sz w:val="18"/>
              </w:rPr>
              <w:t>3、停车场保洁、岗亭保洁</w:t>
            </w:r>
            <w:r>
              <w:rPr>
                <w:rFonts w:ascii="仿宋_GB2312" w:hAnsi="仿宋_GB2312" w:cs="仿宋_GB2312" w:eastAsia="仿宋_GB2312"/>
                <w:sz w:val="18"/>
              </w:rPr>
              <w:t>，</w:t>
            </w:r>
            <w:r>
              <w:rPr>
                <w:rFonts w:ascii="仿宋_GB2312" w:hAnsi="仿宋_GB2312" w:cs="仿宋_GB2312" w:eastAsia="仿宋_GB2312"/>
                <w:sz w:val="18"/>
              </w:rPr>
              <w:t>院内道路保洁</w:t>
            </w:r>
            <w:r>
              <w:rPr>
                <w:rFonts w:ascii="仿宋_GB2312" w:hAnsi="仿宋_GB2312" w:cs="仿宋_GB2312" w:eastAsia="仿宋_GB2312"/>
                <w:sz w:val="18"/>
              </w:rPr>
              <w:t>。</w:t>
            </w:r>
          </w:p>
          <w:p>
            <w:pPr>
              <w:pStyle w:val="null3"/>
              <w:ind w:firstLine="560"/>
              <w:jc w:val="both"/>
            </w:pPr>
            <w:r>
              <w:rPr>
                <w:rFonts w:ascii="仿宋_GB2312" w:hAnsi="仿宋_GB2312" w:cs="仿宋_GB2312" w:eastAsia="仿宋_GB2312"/>
                <w:sz w:val="18"/>
              </w:rPr>
              <w:t>4</w:t>
            </w:r>
            <w:r>
              <w:rPr>
                <w:rFonts w:ascii="仿宋_GB2312" w:hAnsi="仿宋_GB2312" w:cs="仿宋_GB2312" w:eastAsia="仿宋_GB2312"/>
                <w:sz w:val="18"/>
              </w:rPr>
              <w:t>、标识、宣传牌、雕塑及信报箱保洁</w:t>
            </w:r>
            <w:r>
              <w:rPr>
                <w:rFonts w:ascii="仿宋_GB2312" w:hAnsi="仿宋_GB2312" w:cs="仿宋_GB2312" w:eastAsia="仿宋_GB2312"/>
                <w:sz w:val="18"/>
              </w:rPr>
              <w:t>；</w:t>
            </w:r>
            <w:r>
              <w:rPr>
                <w:rFonts w:ascii="仿宋_GB2312" w:hAnsi="仿宋_GB2312" w:cs="仿宋_GB2312" w:eastAsia="仿宋_GB2312"/>
                <w:sz w:val="18"/>
              </w:rPr>
              <w:t>楼梯、楼道、厅、公共区域灯具保洁。</w:t>
            </w:r>
          </w:p>
          <w:p>
            <w:pPr>
              <w:pStyle w:val="null3"/>
              <w:ind w:firstLine="560"/>
              <w:jc w:val="both"/>
            </w:pPr>
            <w:r>
              <w:rPr>
                <w:rFonts w:ascii="仿宋_GB2312" w:hAnsi="仿宋_GB2312" w:cs="仿宋_GB2312" w:eastAsia="仿宋_GB2312"/>
                <w:sz w:val="18"/>
              </w:rPr>
              <w:t>5、</w:t>
            </w:r>
            <w:r>
              <w:rPr>
                <w:rFonts w:ascii="仿宋_GB2312" w:hAnsi="仿宋_GB2312" w:cs="仿宋_GB2312" w:eastAsia="仿宋_GB2312"/>
                <w:sz w:val="18"/>
              </w:rPr>
              <w:t>门卫、岗亭及监控探头保洁</w:t>
            </w:r>
            <w:r>
              <w:rPr>
                <w:rFonts w:ascii="仿宋_GB2312" w:hAnsi="仿宋_GB2312" w:cs="仿宋_GB2312" w:eastAsia="仿宋_GB2312"/>
                <w:sz w:val="18"/>
              </w:rPr>
              <w:t>；</w:t>
            </w:r>
            <w:r>
              <w:rPr>
                <w:rFonts w:ascii="仿宋_GB2312" w:hAnsi="仿宋_GB2312" w:cs="仿宋_GB2312" w:eastAsia="仿宋_GB2312"/>
                <w:sz w:val="18"/>
              </w:rPr>
              <w:t>绿化部位保洁</w:t>
            </w:r>
            <w:r>
              <w:rPr>
                <w:rFonts w:ascii="仿宋_GB2312" w:hAnsi="仿宋_GB2312" w:cs="仿宋_GB2312" w:eastAsia="仿宋_GB2312"/>
                <w:sz w:val="18"/>
              </w:rPr>
              <w:t>；</w:t>
            </w:r>
            <w:r>
              <w:rPr>
                <w:rFonts w:ascii="仿宋_GB2312" w:hAnsi="仿宋_GB2312" w:cs="仿宋_GB2312" w:eastAsia="仿宋_GB2312"/>
                <w:sz w:val="18"/>
              </w:rPr>
              <w:t>垃圾桶果皮箱保洁。</w:t>
            </w:r>
          </w:p>
          <w:p>
            <w:pPr>
              <w:pStyle w:val="null3"/>
              <w:ind w:firstLine="562"/>
              <w:jc w:val="both"/>
            </w:pPr>
            <w:r>
              <w:rPr>
                <w:rFonts w:ascii="仿宋_GB2312" w:hAnsi="仿宋_GB2312" w:cs="仿宋_GB2312" w:eastAsia="仿宋_GB2312"/>
                <w:sz w:val="18"/>
                <w:b/>
              </w:rPr>
              <w:t>（</w:t>
            </w:r>
            <w:r>
              <w:rPr>
                <w:rFonts w:ascii="仿宋_GB2312" w:hAnsi="仿宋_GB2312" w:cs="仿宋_GB2312" w:eastAsia="仿宋_GB2312"/>
                <w:sz w:val="18"/>
                <w:b/>
              </w:rPr>
              <w:t>八</w:t>
            </w:r>
            <w:r>
              <w:rPr>
                <w:rFonts w:ascii="仿宋_GB2312" w:hAnsi="仿宋_GB2312" w:cs="仿宋_GB2312" w:eastAsia="仿宋_GB2312"/>
                <w:sz w:val="18"/>
                <w:b/>
              </w:rPr>
              <w:t>）</w:t>
            </w:r>
            <w:r>
              <w:rPr>
                <w:rFonts w:ascii="仿宋_GB2312" w:hAnsi="仿宋_GB2312" w:cs="仿宋_GB2312" w:eastAsia="仿宋_GB2312"/>
                <w:sz w:val="18"/>
                <w:b/>
              </w:rPr>
              <w:t>绿化管理</w:t>
            </w:r>
          </w:p>
          <w:p>
            <w:pPr>
              <w:pStyle w:val="null3"/>
              <w:ind w:firstLine="560"/>
              <w:jc w:val="both"/>
            </w:pPr>
            <w:r>
              <w:rPr>
                <w:rFonts w:ascii="仿宋_GB2312" w:hAnsi="仿宋_GB2312" w:cs="仿宋_GB2312" w:eastAsia="仿宋_GB2312"/>
                <w:sz w:val="18"/>
              </w:rPr>
              <w:t>1、管委会院内绿化的修剪、浇灌、施肥、打药、补栽、防冻等日常管理。</w:t>
            </w:r>
          </w:p>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 xml:space="preserve">  </w:t>
            </w:r>
            <w:r>
              <w:rPr>
                <w:rFonts w:ascii="仿宋_GB2312" w:hAnsi="仿宋_GB2312" w:cs="仿宋_GB2312" w:eastAsia="仿宋_GB2312"/>
                <w:sz w:val="18"/>
              </w:rPr>
              <w:t>2、院内机关菜园的日常维护和管理。</w:t>
            </w:r>
          </w:p>
          <w:p>
            <w:pPr>
              <w:pStyle w:val="null3"/>
              <w:ind w:firstLine="640"/>
              <w:jc w:val="both"/>
            </w:pPr>
            <w:r>
              <w:rPr>
                <w:rFonts w:ascii="仿宋_GB2312" w:hAnsi="仿宋_GB2312" w:cs="仿宋_GB2312" w:eastAsia="仿宋_GB2312"/>
                <w:sz w:val="18"/>
              </w:rPr>
              <w:t>四、物业管理服务要求</w:t>
            </w:r>
          </w:p>
          <w:p>
            <w:pPr>
              <w:pStyle w:val="null3"/>
              <w:ind w:firstLine="560"/>
              <w:jc w:val="both"/>
            </w:pPr>
            <w:r>
              <w:rPr>
                <w:rFonts w:ascii="仿宋_GB2312" w:hAnsi="仿宋_GB2312" w:cs="仿宋_GB2312" w:eastAsia="仿宋_GB2312"/>
                <w:sz w:val="18"/>
              </w:rPr>
              <w:t>1</w:t>
            </w:r>
            <w:r>
              <w:rPr>
                <w:rFonts w:ascii="仿宋_GB2312" w:hAnsi="仿宋_GB2312" w:cs="仿宋_GB2312" w:eastAsia="仿宋_GB2312"/>
                <w:sz w:val="18"/>
              </w:rPr>
              <w:t>、成交后需提供所有工作人员身体健康证明，所有人员一经上岗，须经公司购买养老或工伤保险等，人事关系与劳务合同签订均与甲方无关，若出现任何经济纠纷及人身安全等问题均与甲方无关，相应的专业操作人员按照国家有关规定应具备相关岗位证书。</w:t>
            </w:r>
          </w:p>
          <w:p>
            <w:pPr>
              <w:pStyle w:val="null3"/>
              <w:ind w:firstLine="560"/>
              <w:jc w:val="both"/>
            </w:pPr>
            <w:r>
              <w:rPr>
                <w:rFonts w:ascii="仿宋_GB2312" w:hAnsi="仿宋_GB2312" w:cs="仿宋_GB2312" w:eastAsia="仿宋_GB2312"/>
                <w:sz w:val="18"/>
              </w:rPr>
              <w:t>2</w:t>
            </w:r>
            <w:r>
              <w:rPr>
                <w:rFonts w:ascii="仿宋_GB2312" w:hAnsi="仿宋_GB2312" w:cs="仿宋_GB2312" w:eastAsia="仿宋_GB2312"/>
                <w:sz w:val="18"/>
              </w:rPr>
              <w:t>、严格按照物业管理方案中明确的内容建立质量管理制度、财务管理制度、档案管理制度等。在正式签订合同前，中标供应商须向采购人提供人员招聘制度、考核制度、奖惩制度、工资发放制度、劳动合同复印件、员工身份证复印件、消防安全防火防盗等备案。如更换人员须在新人到岗当天书面通报新增员工的姓名、身份证复印件备案。</w:t>
            </w:r>
          </w:p>
          <w:p>
            <w:pPr>
              <w:pStyle w:val="null3"/>
              <w:ind w:firstLine="560"/>
              <w:jc w:val="both"/>
            </w:pPr>
            <w:r>
              <w:rPr>
                <w:rFonts w:ascii="仿宋_GB2312" w:hAnsi="仿宋_GB2312" w:cs="仿宋_GB2312" w:eastAsia="仿宋_GB2312"/>
                <w:sz w:val="18"/>
              </w:rPr>
              <w:t>3</w:t>
            </w:r>
            <w:r>
              <w:rPr>
                <w:rFonts w:ascii="仿宋_GB2312" w:hAnsi="仿宋_GB2312" w:cs="仿宋_GB2312" w:eastAsia="仿宋_GB2312"/>
                <w:sz w:val="18"/>
              </w:rPr>
              <w:t>、公司所有职员统一着装，佩戴标志，行为规范，服务主动、热情，语言文明。身体健康，遵纪守法，无不良嗜好，无不良品行记录或者违法犯罪前科等。</w:t>
            </w:r>
          </w:p>
          <w:p>
            <w:pPr>
              <w:pStyle w:val="null3"/>
              <w:ind w:firstLine="560"/>
              <w:jc w:val="both"/>
            </w:pPr>
            <w:r>
              <w:rPr>
                <w:rFonts w:ascii="仿宋_GB2312" w:hAnsi="仿宋_GB2312" w:cs="仿宋_GB2312" w:eastAsia="仿宋_GB2312"/>
                <w:sz w:val="18"/>
              </w:rPr>
              <w:t>4</w:t>
            </w:r>
            <w:r>
              <w:rPr>
                <w:rFonts w:ascii="仿宋_GB2312" w:hAnsi="仿宋_GB2312" w:cs="仿宋_GB2312" w:eastAsia="仿宋_GB2312"/>
                <w:sz w:val="18"/>
              </w:rPr>
              <w:t>、建立环境卫生管理制度并认真落实，实行标准化清扫保洁，指派监管负责检查、监督楼梯、扶手、大厅、走廊、电梯间等所有公共区域保持清洁，无随意堆放杂物和占用，无废弃物、污渍，卫生间无异味；及时清扫积水、垃圾及废弃物的清运，确保公共区域和附属设施卫生区域容貌整洁。</w:t>
            </w:r>
          </w:p>
          <w:p>
            <w:pPr>
              <w:pStyle w:val="null3"/>
              <w:ind w:firstLine="560"/>
              <w:jc w:val="both"/>
            </w:pPr>
            <w:r>
              <w:rPr>
                <w:rFonts w:ascii="仿宋_GB2312" w:hAnsi="仿宋_GB2312" w:cs="仿宋_GB2312" w:eastAsia="仿宋_GB2312"/>
                <w:sz w:val="18"/>
              </w:rPr>
              <w:t>5</w:t>
            </w:r>
            <w:r>
              <w:rPr>
                <w:rFonts w:ascii="仿宋_GB2312" w:hAnsi="仿宋_GB2312" w:cs="仿宋_GB2312" w:eastAsia="仿宋_GB2312"/>
                <w:sz w:val="18"/>
              </w:rPr>
              <w:t>、配备驻场经理处理服务范围内的公共性事物事宜，并建立完整的报修、维修、回访记录。</w:t>
            </w:r>
          </w:p>
          <w:p>
            <w:pPr>
              <w:pStyle w:val="null3"/>
              <w:ind w:firstLine="560"/>
              <w:jc w:val="both"/>
            </w:pPr>
            <w:r>
              <w:rPr>
                <w:rFonts w:ascii="仿宋_GB2312" w:hAnsi="仿宋_GB2312" w:cs="仿宋_GB2312" w:eastAsia="仿宋_GB2312"/>
                <w:sz w:val="18"/>
              </w:rPr>
              <w:t>6</w:t>
            </w:r>
            <w:r>
              <w:rPr>
                <w:rFonts w:ascii="仿宋_GB2312" w:hAnsi="仿宋_GB2312" w:cs="仿宋_GB2312" w:eastAsia="仿宋_GB2312"/>
                <w:sz w:val="18"/>
              </w:rPr>
              <w:t>、确保附属设施房间的完好登记和正常使用；及时完成各项零星维修任务，一般维修任务不超过</w:t>
            </w:r>
            <w:r>
              <w:rPr>
                <w:rFonts w:ascii="仿宋_GB2312" w:hAnsi="仿宋_GB2312" w:cs="仿宋_GB2312" w:eastAsia="仿宋_GB2312"/>
                <w:sz w:val="18"/>
              </w:rPr>
              <w:t>24</w:t>
            </w:r>
            <w:r>
              <w:rPr>
                <w:rFonts w:ascii="仿宋_GB2312" w:hAnsi="仿宋_GB2312" w:cs="仿宋_GB2312" w:eastAsia="仿宋_GB2312"/>
                <w:sz w:val="18"/>
              </w:rPr>
              <w:t>小时。</w:t>
            </w:r>
          </w:p>
          <w:p>
            <w:pPr>
              <w:pStyle w:val="null3"/>
              <w:ind w:firstLine="560"/>
              <w:jc w:val="both"/>
            </w:pPr>
            <w:r>
              <w:rPr>
                <w:rFonts w:ascii="仿宋_GB2312" w:hAnsi="仿宋_GB2312" w:cs="仿宋_GB2312" w:eastAsia="仿宋_GB2312"/>
                <w:sz w:val="18"/>
              </w:rPr>
              <w:t>7</w:t>
            </w:r>
            <w:r>
              <w:rPr>
                <w:rFonts w:ascii="仿宋_GB2312" w:hAnsi="仿宋_GB2312" w:cs="仿宋_GB2312" w:eastAsia="仿宋_GB2312"/>
                <w:sz w:val="18"/>
              </w:rPr>
              <w:t>、加强日常检查巡查，保证给排水系统的正常运行使用。防止跑、冒、漏，对供水系统管路、水泵、水箱、阀门等进行日常维护和定期检修；定期对排水管道进行疏通、养护及清除污垢，发现问题及时解决，故障排除不过夜，做好节约用水、用电工作。</w:t>
            </w:r>
          </w:p>
          <w:p>
            <w:pPr>
              <w:pStyle w:val="null3"/>
              <w:ind w:firstLine="560"/>
              <w:jc w:val="both"/>
            </w:pPr>
            <w:r>
              <w:rPr>
                <w:rFonts w:ascii="仿宋_GB2312" w:hAnsi="仿宋_GB2312" w:cs="仿宋_GB2312" w:eastAsia="仿宋_GB2312"/>
                <w:sz w:val="18"/>
              </w:rPr>
              <w:t>8</w:t>
            </w:r>
            <w:r>
              <w:rPr>
                <w:rFonts w:ascii="仿宋_GB2312" w:hAnsi="仿宋_GB2312" w:cs="仿宋_GB2312" w:eastAsia="仿宋_GB2312"/>
                <w:sz w:val="18"/>
              </w:rPr>
              <w:t>、对楼内供电范围内的电气设备定期巡视，做到安全、合约、节约用电；建立严格的配送电运行制度、电气维修制度和配电室管理制度，供电运行和维修人员必须持证上岗；建立</w:t>
            </w:r>
            <w:r>
              <w:rPr>
                <w:rFonts w:ascii="仿宋_GB2312" w:hAnsi="仿宋_GB2312" w:cs="仿宋_GB2312" w:eastAsia="仿宋_GB2312"/>
                <w:sz w:val="18"/>
              </w:rPr>
              <w:t>24</w:t>
            </w:r>
            <w:r>
              <w:rPr>
                <w:rFonts w:ascii="仿宋_GB2312" w:hAnsi="仿宋_GB2312" w:cs="仿宋_GB2312" w:eastAsia="仿宋_GB2312"/>
                <w:sz w:val="18"/>
              </w:rPr>
              <w:t>小时运行维修制度，及时排除故障，加强日常维护检修，公共使用的照明、指示灯具线路、开关保持完好，确保用电安全；管理和维护好避雷设施。</w:t>
            </w:r>
          </w:p>
          <w:p>
            <w:pPr>
              <w:pStyle w:val="null3"/>
              <w:ind w:firstLine="560"/>
              <w:jc w:val="both"/>
            </w:pPr>
            <w:r>
              <w:rPr>
                <w:rFonts w:ascii="仿宋_GB2312" w:hAnsi="仿宋_GB2312" w:cs="仿宋_GB2312" w:eastAsia="仿宋_GB2312"/>
                <w:sz w:val="18"/>
              </w:rPr>
              <w:t>9</w:t>
            </w:r>
            <w:r>
              <w:rPr>
                <w:rFonts w:ascii="仿宋_GB2312" w:hAnsi="仿宋_GB2312" w:cs="仿宋_GB2312" w:eastAsia="仿宋_GB2312"/>
                <w:sz w:val="18"/>
              </w:rPr>
              <w:t>、在电梯维保公司指导下建立电梯安全运行、设备管理制度，确保电梯按规定时间允许，安全设备齐全有效，通风、照明及其他附属设施完好；严格执行国家有关电梯管理规定和安全规程，电梯准用证、年检合格证、维修保养合同完备，配合电梯公司定期进行维修保养；轿厢、井道保持清洁；因故障停梯，应及时在电梯醒目位置张贴温馨提示的同时用电梯维修警示布围挡，并通知电梯维保公司维修人员应迅速到达现场抢修，及时排除故障并做好维修记录。配合电梯维保公司完成对电梯的年检工作。</w:t>
            </w:r>
          </w:p>
          <w:p>
            <w:pPr>
              <w:pStyle w:val="null3"/>
              <w:ind w:firstLine="560"/>
              <w:jc w:val="both"/>
            </w:pPr>
            <w:r>
              <w:rPr>
                <w:rFonts w:ascii="仿宋_GB2312" w:hAnsi="仿宋_GB2312" w:cs="仿宋_GB2312" w:eastAsia="仿宋_GB2312"/>
                <w:sz w:val="18"/>
              </w:rPr>
              <w:t>10</w:t>
            </w:r>
            <w:r>
              <w:rPr>
                <w:rFonts w:ascii="仿宋_GB2312" w:hAnsi="仿宋_GB2312" w:cs="仿宋_GB2312" w:eastAsia="仿宋_GB2312"/>
                <w:sz w:val="18"/>
              </w:rPr>
              <w:t>、成交供应商严格履行职责，制定质量保证体系，切实做好项目物业管理服务工作，物业人员必须各尽其职，保证符合各项工作质量要求，如安排不当、人员不能到位影响正常工作的，每次违例按合同内要求给予经济处罚，并在当月物业管理服务费用中扣除。</w:t>
            </w:r>
          </w:p>
          <w:p>
            <w:pPr>
              <w:pStyle w:val="null3"/>
              <w:ind w:firstLine="560"/>
              <w:jc w:val="both"/>
            </w:pPr>
            <w:r>
              <w:rPr>
                <w:rFonts w:ascii="仿宋_GB2312" w:hAnsi="仿宋_GB2312" w:cs="仿宋_GB2312" w:eastAsia="仿宋_GB2312"/>
                <w:sz w:val="18"/>
              </w:rPr>
              <w:t>11</w:t>
            </w:r>
            <w:r>
              <w:rPr>
                <w:rFonts w:ascii="仿宋_GB2312" w:hAnsi="仿宋_GB2312" w:cs="仿宋_GB2312" w:eastAsia="仿宋_GB2312"/>
                <w:sz w:val="18"/>
              </w:rPr>
              <w:t>、采购人对成交供应商提供的物业服务工作进行质量检查、考核、处罚。（处罚细则及依据最终解释权归渭南</w:t>
            </w:r>
            <w:r>
              <w:rPr>
                <w:rFonts w:ascii="仿宋_GB2312" w:hAnsi="仿宋_GB2312" w:cs="仿宋_GB2312" w:eastAsia="仿宋_GB2312"/>
                <w:sz w:val="18"/>
                <w:shd w:fill="FFFFFF" w:val="clear"/>
              </w:rPr>
              <w:t>市人民法院</w:t>
            </w:r>
            <w:r>
              <w:rPr>
                <w:rFonts w:ascii="仿宋_GB2312" w:hAnsi="仿宋_GB2312" w:cs="仿宋_GB2312" w:eastAsia="仿宋_GB2312"/>
                <w:sz w:val="18"/>
              </w:rPr>
              <w:t>）对工作表现差的员工提出更换（包括项目内各级管理员和员工），成交供应商须于</w:t>
            </w:r>
            <w:r>
              <w:rPr>
                <w:rFonts w:ascii="仿宋_GB2312" w:hAnsi="仿宋_GB2312" w:cs="仿宋_GB2312" w:eastAsia="仿宋_GB2312"/>
                <w:sz w:val="18"/>
              </w:rPr>
              <w:t>7</w:t>
            </w:r>
            <w:r>
              <w:rPr>
                <w:rFonts w:ascii="仿宋_GB2312" w:hAnsi="仿宋_GB2312" w:cs="仿宋_GB2312" w:eastAsia="仿宋_GB2312"/>
                <w:sz w:val="18"/>
              </w:rPr>
              <w:t>天内调换人员。项目经理必须服从采购人提出的合理要求。</w:t>
            </w:r>
          </w:p>
          <w:p>
            <w:pPr>
              <w:pStyle w:val="null3"/>
              <w:ind w:firstLine="560"/>
              <w:jc w:val="both"/>
            </w:pPr>
            <w:r>
              <w:rPr>
                <w:rFonts w:ascii="仿宋_GB2312" w:hAnsi="仿宋_GB2312" w:cs="仿宋_GB2312" w:eastAsia="仿宋_GB2312"/>
                <w:sz w:val="18"/>
              </w:rPr>
              <w:t>12</w:t>
            </w:r>
            <w:r>
              <w:rPr>
                <w:rFonts w:ascii="仿宋_GB2312" w:hAnsi="仿宋_GB2312" w:cs="仿宋_GB2312" w:eastAsia="仿宋_GB2312"/>
                <w:sz w:val="18"/>
              </w:rPr>
              <w:t>、成交供应商必须对上岗人员按规定进行岗位培训，并对上岗人员定期进行职业道德，操作技能即礼貌礼节等相关培训，端正服务态度，提高服务质量，遵守各项规章制度及工作规范，维护采购人的形象。</w:t>
            </w:r>
          </w:p>
          <w:p>
            <w:pPr>
              <w:pStyle w:val="null3"/>
              <w:ind w:firstLine="560"/>
              <w:jc w:val="both"/>
            </w:pPr>
            <w:r>
              <w:rPr>
                <w:rFonts w:ascii="仿宋_GB2312" w:hAnsi="仿宋_GB2312" w:cs="仿宋_GB2312" w:eastAsia="仿宋_GB2312"/>
                <w:sz w:val="18"/>
              </w:rPr>
              <w:t>13</w:t>
            </w:r>
            <w:r>
              <w:rPr>
                <w:rFonts w:ascii="仿宋_GB2312" w:hAnsi="仿宋_GB2312" w:cs="仿宋_GB2312" w:eastAsia="仿宋_GB2312"/>
                <w:sz w:val="18"/>
              </w:rPr>
              <w:t>、成交供应商服务质量保障承诺（人员素质、年龄结构、人员配比、流失率是否符合要求）。</w:t>
            </w:r>
          </w:p>
          <w:p>
            <w:pPr>
              <w:pStyle w:val="null3"/>
              <w:ind w:firstLine="560"/>
              <w:jc w:val="both"/>
            </w:pPr>
            <w:r>
              <w:rPr>
                <w:rFonts w:ascii="仿宋_GB2312" w:hAnsi="仿宋_GB2312" w:cs="仿宋_GB2312" w:eastAsia="仿宋_GB2312"/>
                <w:sz w:val="18"/>
              </w:rPr>
              <w:t>14</w:t>
            </w:r>
            <w:r>
              <w:rPr>
                <w:rFonts w:ascii="仿宋_GB2312" w:hAnsi="仿宋_GB2312" w:cs="仿宋_GB2312" w:eastAsia="仿宋_GB2312"/>
                <w:sz w:val="18"/>
              </w:rPr>
              <w:t>、配合协作：工作响应（在物业职责范围内对采购人所整改问题及要求的响应要速度时效、重大活动及节假日临时增加物业力量能力）。</w:t>
            </w:r>
          </w:p>
          <w:p>
            <w:pPr>
              <w:pStyle w:val="null3"/>
              <w:ind w:firstLine="560"/>
              <w:jc w:val="both"/>
            </w:pPr>
            <w:r>
              <w:rPr>
                <w:rFonts w:ascii="仿宋_GB2312" w:hAnsi="仿宋_GB2312" w:cs="仿宋_GB2312" w:eastAsia="仿宋_GB2312"/>
                <w:sz w:val="18"/>
              </w:rPr>
              <w:t>15</w:t>
            </w:r>
            <w:r>
              <w:rPr>
                <w:rFonts w:ascii="仿宋_GB2312" w:hAnsi="仿宋_GB2312" w:cs="仿宋_GB2312" w:eastAsia="仿宋_GB2312"/>
                <w:sz w:val="18"/>
              </w:rPr>
              <w:t>、供应商因服务需要购置新设备或更换、维修单笔费用超过</w:t>
            </w:r>
            <w:r>
              <w:rPr>
                <w:rFonts w:ascii="仿宋_GB2312" w:hAnsi="仿宋_GB2312" w:cs="仿宋_GB2312" w:eastAsia="仿宋_GB2312"/>
                <w:sz w:val="18"/>
              </w:rPr>
              <w:t>500</w:t>
            </w:r>
            <w:r>
              <w:rPr>
                <w:rFonts w:ascii="仿宋_GB2312" w:hAnsi="仿宋_GB2312" w:cs="仿宋_GB2312" w:eastAsia="仿宋_GB2312"/>
                <w:sz w:val="18"/>
              </w:rPr>
              <w:t>元时，资金另行申请报销。</w:t>
            </w:r>
          </w:p>
          <w:p>
            <w:pPr>
              <w:pStyle w:val="null3"/>
              <w:ind w:firstLine="640"/>
              <w:jc w:val="both"/>
            </w:pPr>
            <w:r>
              <w:rPr>
                <w:rFonts w:ascii="仿宋_GB2312" w:hAnsi="仿宋_GB2312" w:cs="仿宋_GB2312" w:eastAsia="仿宋_GB2312"/>
                <w:sz w:val="18"/>
              </w:rPr>
              <w:t>五、人员要求</w:t>
            </w:r>
          </w:p>
          <w:p>
            <w:pPr>
              <w:pStyle w:val="null3"/>
              <w:ind w:firstLine="560"/>
              <w:jc w:val="both"/>
            </w:pPr>
            <w:r>
              <w:rPr>
                <w:rFonts w:ascii="仿宋_GB2312" w:hAnsi="仿宋_GB2312" w:cs="仿宋_GB2312" w:eastAsia="仿宋_GB2312"/>
                <w:sz w:val="18"/>
              </w:rPr>
              <w:t>1.项目负责人（1人）</w:t>
            </w:r>
          </w:p>
          <w:p>
            <w:pPr>
              <w:pStyle w:val="null3"/>
              <w:ind w:firstLine="560"/>
              <w:jc w:val="both"/>
            </w:pPr>
            <w:r>
              <w:rPr>
                <w:rFonts w:ascii="仿宋_GB2312" w:hAnsi="仿宋_GB2312" w:cs="仿宋_GB2312" w:eastAsia="仿宋_GB2312"/>
                <w:sz w:val="18"/>
              </w:rPr>
              <w:t>2.创业大楼服务人员（23人）</w:t>
            </w:r>
          </w:p>
          <w:tbl>
            <w:tblPr>
              <w:tblInd w:type="dxa" w:w="135"/>
              <w:tblBorders>
                <w:top w:val="none" w:color="000000" w:sz="4"/>
                <w:left w:val="none" w:color="000000" w:sz="4"/>
                <w:bottom w:val="none" w:color="000000" w:sz="4"/>
                <w:right w:val="none" w:color="000000" w:sz="4"/>
                <w:insideH w:val="none"/>
                <w:insideV w:val="none"/>
              </w:tblBorders>
            </w:tblPr>
            <w:tblGrid>
              <w:gridCol w:w="314"/>
              <w:gridCol w:w="1389"/>
              <w:gridCol w:w="794"/>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负责岗位名称</w:t>
                  </w: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数量（人）</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办公室</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u w:val="single"/>
                    </w:rPr>
                    <w:t>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办公楼</w:t>
                  </w:r>
                  <w:r>
                    <w:rPr>
                      <w:rFonts w:ascii="仿宋_GB2312" w:hAnsi="仿宋_GB2312" w:cs="仿宋_GB2312" w:eastAsia="仿宋_GB2312"/>
                      <w:sz w:val="18"/>
                      <w:color w:val="000000"/>
                    </w:rPr>
                    <w:t>保洁员</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u w:val="single"/>
                    </w:rPr>
                    <w:t>8</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门卫</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创业大楼前后院</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机关菜园子</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u w:val="single"/>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绿化工</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u w:val="single"/>
                    </w:rPr>
                    <w:t>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水电</w:t>
                  </w:r>
                  <w:r>
                    <w:rPr>
                      <w:rFonts w:ascii="仿宋_GB2312" w:hAnsi="仿宋_GB2312" w:cs="仿宋_GB2312" w:eastAsia="仿宋_GB2312"/>
                      <w:sz w:val="18"/>
                      <w:color w:val="000000"/>
                    </w:rPr>
                    <w:t>工</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bl>
          <w:p>
            <w:pPr>
              <w:pStyle w:val="null3"/>
              <w:ind w:firstLine="560"/>
              <w:jc w:val="both"/>
            </w:pPr>
            <w:r>
              <w:rPr>
                <w:rFonts w:ascii="仿宋_GB2312" w:hAnsi="仿宋_GB2312" w:cs="仿宋_GB2312" w:eastAsia="仿宋_GB2312"/>
                <w:sz w:val="18"/>
              </w:rPr>
              <w:t>3.公寓大楼服务人员（2人）</w:t>
            </w:r>
          </w:p>
          <w:tbl>
            <w:tblPr>
              <w:tblInd w:type="dxa" w:w="135"/>
              <w:tblBorders>
                <w:top w:val="none" w:color="000000" w:sz="4"/>
                <w:left w:val="none" w:color="000000" w:sz="4"/>
                <w:bottom w:val="none" w:color="000000" w:sz="4"/>
                <w:right w:val="none" w:color="000000" w:sz="4"/>
                <w:insideH w:val="none"/>
                <w:insideV w:val="none"/>
              </w:tblBorders>
            </w:tblPr>
            <w:tblGrid>
              <w:gridCol w:w="314"/>
              <w:gridCol w:w="1382"/>
              <w:gridCol w:w="795"/>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职位名称</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数量（人）</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餐厅及一楼至九楼</w:t>
                  </w:r>
                  <w:r>
                    <w:rPr>
                      <w:rFonts w:ascii="仿宋_GB2312" w:hAnsi="仿宋_GB2312" w:cs="仿宋_GB2312" w:eastAsia="仿宋_GB2312"/>
                      <w:sz w:val="18"/>
                      <w:color w:val="000000"/>
                    </w:rPr>
                    <w:t>保洁员</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bl>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具体要求详见3.2.2服务要求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具体要求详见3.2.2服务要求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具体要求详见3.2.2服务要求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一年(本次服务采用一次采购，最长可沿用两年，合同一年一签。服务期满后，采购人对供应商的服务满意，在同等条件下可优先续签合同)。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渭南卤阳湖开发区创业大楼</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进度款，每月付款一次，根据每月服务金额据实支付（每次付款前，乙方均需提交付款申请书和等额合格发票，并经甲方审核），达到付款条件起10个工作日内，支付合同总金额的8.33%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进度款，每月付款一次，根据每月服务金额据实支付（每次付款前，乙方均需提交付款申请书和等额合格发票，并经甲方审核），达到付款条件起10个工作日内，支付合同总金额的8.33%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进度款，每月付款一次，根据每月服务金额据实支付（每次付款前，乙方均需提交付款申请书和等额合格发票，并经甲方审核），达到付款条件起10个工作日内，支付合同总金额的8.33%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进度款，每月付款一次，根据每月服务金额据实支付（每次付款前，乙方均需提交付款申请书和等额合格发票，并经甲方审核），达到付款条件起10个工作日内，支付合同总金额的8.33%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进度款，每月付款一次，根据每月服务金额据实支付（每次付款前，乙方均需提交付款申请书和等额合格发票，并经甲方审核），达到付款条件起10个工作日内，支付合同总金额的8.33%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进度款，每月付款一次，根据每月服务金额据实支付（每次付款前，乙方均需提交付款申请书和等额合格发票，并经甲方审核），达到付款条件起10个工作日内，支付合同总金额的8.33%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进度款，每月付款一次，根据每月服务金额据实支付（每次付款前，乙方均需提交付款申请书和等额合格发票，并经甲方审核），达到付款条件起10个工作日内，支付合同总金额的8.33%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进度款，每月付款一次，根据每月服务金额据实支付（每次付款前，乙方均需提交付款申请书和等额合格发票，并经甲方审核），达到付款条件起10个工作日内，支付合同总金额的8.33%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进度款，每月付款一次，根据每月服务金额据实支付（每次付款前，乙方均需提交付款申请书和等额合格发票，并经甲方审核），达到付款条件起10个工作日内，支付合同总金额的8.34%</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进度款，每月付款一次，根据每月服务金额据实支付（每次付款前，乙方均需提交付款申请书和等额合格发票，并经甲方审核），达到付款条件起10个工作日内，支付合同总金额的8.34%</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进度款，每月付款一次，根据每月服务金额据实支付（每次付款前，乙方均需提交付款申请书和等额合格发票，并经甲方审核），达到付款条件起10个工作日内，支付合同总金额的8.34%</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进度款，每月付款一次，根据每月服务金额据实支付（每次付款前，乙方均需提交付款申请书和等额合格发票，并经甲方审核），达到付款条件起10个工作日内，支付合同总金额的8.34%</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（一）按《政府采购法》、《中华人民共和国民法典》中的相关条款执行。 （二）未按合同要求提供服务、服务不能满足招标文件技术要求，在约定的条件下，乙方必须无条件更换，提高技术，完善质量，提供质保服务，否则，甲方有权解除合同，解除合同书面通知书到达乙方之日视 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2、乙方支付甲方违约金，违约金计算方法：以合同总价为基数，支付甲方合同总价的30%为违约金，同时，对乙方的违约行为报监管机构进行相应的处罚。 合同争议解决的方式： 本合同在履行过程中发生的争议，由甲、乙双方当事人协商解决，协商不成的依法向甲方所在地人民法院起诉，按合同约定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成交结果公示发布后，成交供应商须向采购代理机构提供一正两副（和上传文件保持一致的）纸质投标（响应）文件用于备案及档案保存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（1）提供合格有效的法人或者其他组织的营业执照等证明文件，自然人的身份证明；供应商是法人或其他组织的应提供营业执照等证明文件，供应商是自然人的应提供有效的自然人身份证明； （2）财务状况：提供2024年度或2025年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 （3）税收缴纳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 （4）社会保障资金缴纳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 （5）提供具有履行合同所必需的设备和专业技术能力的承诺； （6）参加政府采购活动前3年内在经营活动中没有重大违法记录的书面声明； （7）具备法律、行政法规规定的其他条件(由供应商根据项目需求提供说明材料或者承诺)；</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提交开标前六个月内银行出具的资信证明，或信用担保机构出具的投标担保函，或承诺书（以上四种形式的资料提供任何一种即可）；其他组织和自然人提供银行出具的资信证明或财务报表或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本项目不接受联合体投标（提供书面声明）</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投标函 中小企业声明函 残疾人福利性单位声明函 标的清单 商务和技术偏差表 服务方案.docx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一、评审内容：针对本项目实际情况，制定完善的安全管理方案，方案内容包含：①安全管理组织架构及岗位职责②日常安全巡查、管控流程③安全隐患排查及整改机制④安全培训及应急演练计划。二、评审标准：以上4项内容完整、不存在瑕疵，得12分；每缺一项扣3分，存在瑕疵的一项扣1.5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一、评审内容：围绕本项目服务质量，制定切实可行的质量管理措施，措施内容包含：①质量管控目标及标准②各环节质量检查流程③质量问题整改及反馈机制④质量考核及奖惩办法。 二、评审标准：以上4项内容完整、不存在瑕疵，得12分；每缺一项扣3分，存在瑕疵的一项扣1.5分，扣完为止。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应急预案方案</w:t>
            </w:r>
          </w:p>
        </w:tc>
        <w:tc>
          <w:tcPr>
            <w:tcW w:type="dxa" w:w="2492"/>
          </w:tcPr>
          <w:p>
            <w:pPr>
              <w:pStyle w:val="null3"/>
            </w:pPr>
            <w:r>
              <w:rPr>
                <w:rFonts w:ascii="仿宋_GB2312" w:hAnsi="仿宋_GB2312" w:cs="仿宋_GB2312" w:eastAsia="仿宋_GB2312"/>
              </w:rPr>
              <w:t>一、评审内容：结合本项目可能出现的各类突发情况，制定全面的应急预案方案，方案内容包含：①常见突发事件分类（如安全事故、设备故障、极端天气等）②各类突发事件应急处置流程③应急物资储备及管理④应急队伍组建及职责。 二、评审标准：以上4项内容完整、不存在瑕疵，得12分；每缺一项扣3分，存在瑕疵的一项扣1.5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环境保洁服务方案</w:t>
            </w:r>
          </w:p>
        </w:tc>
        <w:tc>
          <w:tcPr>
            <w:tcW w:type="dxa" w:w="2492"/>
          </w:tcPr>
          <w:p>
            <w:pPr>
              <w:pStyle w:val="null3"/>
            </w:pPr>
            <w:r>
              <w:rPr>
                <w:rFonts w:ascii="仿宋_GB2312" w:hAnsi="仿宋_GB2312" w:cs="仿宋_GB2312" w:eastAsia="仿宋_GB2312"/>
              </w:rPr>
              <w:t>一、评审内容：结合本项目保洁需求，制定针对性的环境保洁服务方案，内容包含：①保洁区域划分及岗位职责②日常保洁流程及频次③保洁工具、耗材配置及管理④保洁质量验收标准。 二、评审标准：以上4项内容完整、不存在瑕疵，得12分；每缺一项扣3分，存在瑕疵的一项扣1.5分，扣完为止。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设施设备运行及维修管理服务方案</w:t>
            </w:r>
          </w:p>
        </w:tc>
        <w:tc>
          <w:tcPr>
            <w:tcW w:type="dxa" w:w="2492"/>
          </w:tcPr>
          <w:p>
            <w:pPr>
              <w:pStyle w:val="null3"/>
            </w:pPr>
            <w:r>
              <w:rPr>
                <w:rFonts w:ascii="仿宋_GB2312" w:hAnsi="仿宋_GB2312" w:cs="仿宋_GB2312" w:eastAsia="仿宋_GB2312"/>
              </w:rPr>
              <w:t>一、评审内容：针对本项目各类设施设备，制定完善的运行及维修管理方案，内容包含：①设施设备排查及日常运行管控②维修流程及响应时限③设施设备维护保养计划④设施设备档案管理（含设备信息、维护维修记录、使用寿命跟踪等）。 二、评审标准：以上4项内容完整、不存在瑕疵，得10分；每缺一项扣2.5分，存在瑕疵的一项扣1.5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一、评审内容：根据本项目制定详细、可行的培训考核方案，保证上岗人员的专业素质、服务质量符合采购人要求，方案内容包含：①岗前培训②定期常态化培训③培训后的成果验收和考核。 评审标准：以上3项内容完整、不存在瑕疵，得9分；每缺一项扣3分，存在瑕疵的一项扣1.5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节能降耗方案</w:t>
            </w:r>
          </w:p>
        </w:tc>
        <w:tc>
          <w:tcPr>
            <w:tcW w:type="dxa" w:w="2492"/>
          </w:tcPr>
          <w:p>
            <w:pPr>
              <w:pStyle w:val="null3"/>
            </w:pPr>
            <w:r>
              <w:rPr>
                <w:rFonts w:ascii="仿宋_GB2312" w:hAnsi="仿宋_GB2312" w:cs="仿宋_GB2312" w:eastAsia="仿宋_GB2312"/>
              </w:rPr>
              <w:t>一、评审内容：根据本项目提出详细的水电等节能降耗方案，内容包含：①节能降耗原则②节能降耗的具体措施③方案实施保障措施。二、评审标准：以上3项内容完整、不存在瑕疵，得9分；每缺一项扣3分，存在瑕疵的一项扣1.5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一、评审内容：根据供应商满足采购需求人员得1分（以供应商加盖的承诺书为准）；项目负责人具有1年以上物业管理经验的得1分。每增加一年经验加1分；满分3分。 二、评审标准：项目经理经验包括但不限于行业相关工作证明期限或具备证书年限证明等，未提供不得分。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一、评审内容：提供投标人2022年1月至今类似项目业绩，合同复印件（以合同签订时间为准），每提供一份得1分，最多得1分。 二、评审标准：提供投标人类似项目业绩，以合同为准，提供一个合同的得1分，最高1分。须提供合同复印件（复印件需清晰可辨，包含合同双方信息、服务内容、签订日期等关键信息，否则视为无效业绩）。</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详见附件：商务和技术偏差表</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