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35E0E6">
      <w:pPr>
        <w:pStyle w:val="8"/>
        <w:jc w:val="center"/>
        <w:outlineLvl w:val="1"/>
        <w:rPr>
          <w:color w:val="auto"/>
          <w:highlight w:val="none"/>
        </w:rPr>
      </w:pPr>
      <w:r>
        <w:rPr>
          <w:rFonts w:ascii="仿宋_GB2312" w:hAnsi="仿宋_GB2312" w:eastAsia="仿宋_GB2312" w:cs="仿宋_GB2312"/>
          <w:b/>
          <w:color w:val="auto"/>
          <w:sz w:val="36"/>
          <w:highlight w:val="none"/>
        </w:rPr>
        <w:t>拟签订采购合同文本</w:t>
      </w:r>
    </w:p>
    <w:p w14:paraId="43755C97">
      <w:pPr>
        <w:pStyle w:val="5"/>
        <w:keepNext w:val="0"/>
        <w:keepLines w:val="0"/>
        <w:pageBreakBefore w:val="0"/>
        <w:wordWrap/>
        <w:overflowPunct/>
        <w:topLinePunct w:val="0"/>
        <w:bidi w:val="0"/>
        <w:spacing w:before="0" w:beforeAutospacing="0" w:after="0" w:afterAutospacing="0" w:line="300" w:lineRule="auto"/>
        <w:ind w:firstLine="420" w:firstLineChars="200"/>
        <w:rPr>
          <w:rFonts w:hint="eastAsia" w:ascii="宋体" w:hAnsi="宋体" w:eastAsia="宋体" w:cs="宋体"/>
          <w:b w:val="0"/>
          <w:bCs/>
          <w:color w:val="auto"/>
          <w:sz w:val="21"/>
          <w:szCs w:val="21"/>
          <w:highlight w:val="none"/>
          <w:lang w:val="zh-CN"/>
        </w:rPr>
      </w:pPr>
      <w:r>
        <w:rPr>
          <w:rFonts w:hint="eastAsia" w:ascii="宋体" w:hAnsi="宋体" w:eastAsia="宋体" w:cs="宋体"/>
          <w:b w:val="0"/>
          <w:bCs/>
          <w:color w:val="auto"/>
          <w:sz w:val="21"/>
          <w:szCs w:val="21"/>
          <w:highlight w:val="none"/>
          <w:lang w:val="zh-CN"/>
        </w:rPr>
        <w:t>（此合同草案条款，</w:t>
      </w:r>
      <w:r>
        <w:rPr>
          <w:rFonts w:hint="eastAsia" w:ascii="宋体" w:hAnsi="宋体" w:eastAsia="宋体" w:cs="宋体"/>
          <w:b w:val="0"/>
          <w:bCs/>
          <w:color w:val="auto"/>
          <w:sz w:val="21"/>
          <w:szCs w:val="21"/>
          <w:highlight w:val="none"/>
          <w:lang w:val="en-US" w:eastAsia="zh-CN"/>
        </w:rPr>
        <w:t>甲方</w:t>
      </w:r>
      <w:r>
        <w:rPr>
          <w:rFonts w:hint="eastAsia" w:ascii="宋体" w:hAnsi="宋体" w:eastAsia="宋体" w:cs="宋体"/>
          <w:b w:val="0"/>
          <w:bCs/>
          <w:color w:val="auto"/>
          <w:sz w:val="21"/>
          <w:szCs w:val="21"/>
          <w:highlight w:val="none"/>
        </w:rPr>
        <w:t>和</w:t>
      </w:r>
      <w:r>
        <w:rPr>
          <w:rFonts w:hint="eastAsia" w:ascii="宋体" w:hAnsi="宋体" w:eastAsia="宋体" w:cs="宋体"/>
          <w:b w:val="0"/>
          <w:bCs/>
          <w:color w:val="auto"/>
          <w:sz w:val="21"/>
          <w:szCs w:val="21"/>
          <w:highlight w:val="none"/>
          <w:lang w:val="en-US" w:eastAsia="zh-CN"/>
        </w:rPr>
        <w:t>乙方</w:t>
      </w:r>
      <w:r>
        <w:rPr>
          <w:rFonts w:hint="eastAsia" w:ascii="宋体" w:hAnsi="宋体" w:eastAsia="宋体" w:cs="宋体"/>
          <w:b w:val="0"/>
          <w:bCs/>
          <w:color w:val="auto"/>
          <w:sz w:val="21"/>
          <w:szCs w:val="21"/>
          <w:highlight w:val="none"/>
          <w:lang w:val="zh-CN"/>
        </w:rPr>
        <w:t>所签订的合同</w:t>
      </w:r>
      <w:r>
        <w:rPr>
          <w:rFonts w:hint="eastAsia" w:ascii="宋体" w:hAnsi="宋体" w:eastAsia="宋体" w:cs="宋体"/>
          <w:b w:val="0"/>
          <w:bCs/>
          <w:color w:val="auto"/>
          <w:sz w:val="21"/>
          <w:szCs w:val="21"/>
          <w:highlight w:val="none"/>
        </w:rPr>
        <w:t>不得对</w:t>
      </w:r>
      <w:r>
        <w:rPr>
          <w:rFonts w:hint="eastAsia" w:ascii="宋体" w:hAnsi="宋体" w:eastAsia="宋体" w:cs="宋体"/>
          <w:b w:val="0"/>
          <w:bCs/>
          <w:color w:val="auto"/>
          <w:sz w:val="21"/>
          <w:szCs w:val="21"/>
          <w:highlight w:val="none"/>
          <w:lang w:val="zh-CN"/>
        </w:rPr>
        <w:t>采购文件确定的事项和</w:t>
      </w:r>
      <w:r>
        <w:rPr>
          <w:rFonts w:hint="eastAsia" w:ascii="宋体" w:hAnsi="宋体" w:eastAsia="宋体" w:cs="宋体"/>
          <w:b w:val="0"/>
          <w:bCs/>
          <w:color w:val="auto"/>
          <w:sz w:val="21"/>
          <w:szCs w:val="21"/>
          <w:highlight w:val="none"/>
          <w:lang w:val="en-US" w:eastAsia="zh-CN"/>
        </w:rPr>
        <w:t>乙方</w:t>
      </w:r>
      <w:r>
        <w:rPr>
          <w:rFonts w:hint="eastAsia" w:ascii="宋体" w:hAnsi="宋体" w:eastAsia="宋体" w:cs="宋体"/>
          <w:b w:val="0"/>
          <w:bCs/>
          <w:color w:val="auto"/>
          <w:sz w:val="21"/>
          <w:szCs w:val="21"/>
          <w:highlight w:val="none"/>
          <w:lang w:val="zh-CN"/>
        </w:rPr>
        <w:t>的</w:t>
      </w:r>
      <w:r>
        <w:rPr>
          <w:rFonts w:hint="eastAsia" w:ascii="宋体" w:hAnsi="宋体" w:eastAsia="宋体" w:cs="宋体"/>
          <w:b w:val="0"/>
          <w:bCs/>
          <w:color w:val="auto"/>
          <w:sz w:val="21"/>
          <w:szCs w:val="21"/>
          <w:highlight w:val="none"/>
        </w:rPr>
        <w:t>响应</w:t>
      </w:r>
      <w:r>
        <w:rPr>
          <w:rFonts w:hint="eastAsia" w:ascii="宋体" w:hAnsi="宋体" w:eastAsia="宋体" w:cs="宋体"/>
          <w:b w:val="0"/>
          <w:bCs/>
          <w:color w:val="auto"/>
          <w:sz w:val="21"/>
          <w:szCs w:val="21"/>
          <w:highlight w:val="none"/>
          <w:lang w:val="zh-CN"/>
        </w:rPr>
        <w:t>文件做实质性修改，最终签订的合同以</w:t>
      </w:r>
      <w:r>
        <w:rPr>
          <w:rFonts w:hint="eastAsia" w:ascii="宋体" w:hAnsi="宋体" w:eastAsia="宋体" w:cs="宋体"/>
          <w:b w:val="0"/>
          <w:bCs/>
          <w:color w:val="auto"/>
          <w:sz w:val="21"/>
          <w:szCs w:val="21"/>
          <w:highlight w:val="none"/>
          <w:lang w:val="en-US" w:eastAsia="zh-CN"/>
        </w:rPr>
        <w:t>甲方</w:t>
      </w:r>
      <w:r>
        <w:rPr>
          <w:rFonts w:hint="eastAsia" w:ascii="宋体" w:hAnsi="宋体" w:eastAsia="宋体" w:cs="宋体"/>
          <w:b w:val="0"/>
          <w:bCs/>
          <w:color w:val="auto"/>
          <w:sz w:val="21"/>
          <w:szCs w:val="21"/>
          <w:highlight w:val="none"/>
          <w:lang w:val="zh-CN"/>
        </w:rPr>
        <w:t>确定的合同内容为准）</w:t>
      </w:r>
    </w:p>
    <w:p w14:paraId="668F62BC">
      <w:pPr>
        <w:pStyle w:val="8"/>
        <w:keepNext w:val="0"/>
        <w:keepLines w:val="0"/>
        <w:pageBreakBefore w:val="0"/>
        <w:kinsoku/>
        <w:wordWrap/>
        <w:overflowPunct/>
        <w:topLinePunct w:val="0"/>
        <w:autoSpaceDE/>
        <w:autoSpaceDN/>
        <w:bidi w:val="0"/>
        <w:adjustRightInd/>
        <w:snapToGrid/>
        <w:spacing w:line="360" w:lineRule="auto"/>
        <w:ind w:firstLine="422"/>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合同编号：</w:t>
      </w:r>
      <w:r>
        <w:rPr>
          <w:rFonts w:hint="eastAsia" w:ascii="宋体" w:hAnsi="宋体" w:eastAsia="宋体" w:cs="宋体"/>
          <w:b w:val="0"/>
          <w:bCs/>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 xml:space="preserve"> </w:t>
      </w:r>
    </w:p>
    <w:p w14:paraId="0069019D">
      <w:pPr>
        <w:pStyle w:val="8"/>
        <w:keepNext w:val="0"/>
        <w:keepLines w:val="0"/>
        <w:pageBreakBefore w:val="0"/>
        <w:kinsoku/>
        <w:wordWrap/>
        <w:overflowPunct/>
        <w:topLinePunct w:val="0"/>
        <w:autoSpaceDE/>
        <w:autoSpaceDN/>
        <w:bidi w:val="0"/>
        <w:adjustRightInd/>
        <w:snapToGrid/>
        <w:spacing w:line="360" w:lineRule="auto"/>
        <w:ind w:firstLine="422"/>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签订地点： </w:t>
      </w:r>
      <w:r>
        <w:rPr>
          <w:rFonts w:hint="eastAsia" w:ascii="宋体" w:hAnsi="宋体" w:eastAsia="宋体" w:cs="宋体"/>
          <w:b w:val="0"/>
          <w:bCs/>
          <w:color w:val="auto"/>
          <w:sz w:val="21"/>
          <w:szCs w:val="21"/>
          <w:highlight w:val="none"/>
          <w:u w:val="single"/>
          <w:lang w:val="en-US" w:eastAsia="zh-CN"/>
        </w:rPr>
        <w:t xml:space="preserve">                         </w:t>
      </w:r>
    </w:p>
    <w:p w14:paraId="415B4811">
      <w:pPr>
        <w:pStyle w:val="8"/>
        <w:keepNext w:val="0"/>
        <w:keepLines w:val="0"/>
        <w:pageBreakBefore w:val="0"/>
        <w:kinsoku/>
        <w:wordWrap/>
        <w:overflowPunct/>
        <w:topLinePunct w:val="0"/>
        <w:autoSpaceDE/>
        <w:autoSpaceDN/>
        <w:bidi w:val="0"/>
        <w:adjustRightInd/>
        <w:snapToGrid/>
        <w:spacing w:line="360" w:lineRule="auto"/>
        <w:ind w:firstLine="422"/>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签订时间：</w:t>
      </w:r>
      <w:r>
        <w:rPr>
          <w:rFonts w:hint="eastAsia" w:ascii="宋体" w:hAnsi="宋体" w:eastAsia="宋体" w:cs="宋体"/>
          <w:b w:val="0"/>
          <w:bCs/>
          <w:color w:val="auto"/>
          <w:sz w:val="21"/>
          <w:szCs w:val="21"/>
          <w:highlight w:val="none"/>
          <w:u w:val="single"/>
          <w:lang w:val="en-US" w:eastAsia="zh-CN"/>
        </w:rPr>
        <w:t xml:space="preserve">                         </w:t>
      </w:r>
    </w:p>
    <w:p w14:paraId="15C88B85">
      <w:pPr>
        <w:pStyle w:val="8"/>
        <w:keepNext w:val="0"/>
        <w:keepLines w:val="0"/>
        <w:pageBreakBefore w:val="0"/>
        <w:kinsoku/>
        <w:wordWrap/>
        <w:overflowPunct/>
        <w:topLinePunct w:val="0"/>
        <w:autoSpaceDE/>
        <w:autoSpaceDN/>
        <w:bidi w:val="0"/>
        <w:adjustRightInd/>
        <w:snapToGrid/>
        <w:spacing w:line="360" w:lineRule="auto"/>
        <w:ind w:firstLine="422"/>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甲方（</w:t>
      </w:r>
      <w:r>
        <w:rPr>
          <w:rFonts w:hint="eastAsia" w:ascii="宋体" w:hAnsi="宋体" w:eastAsia="宋体" w:cs="宋体"/>
          <w:color w:val="auto"/>
          <w:sz w:val="21"/>
          <w:szCs w:val="21"/>
          <w:highlight w:val="none"/>
          <w:lang w:val="en-US" w:eastAsia="zh-CN"/>
        </w:rPr>
        <w:t>采购人</w:t>
      </w:r>
      <w:r>
        <w:rPr>
          <w:rFonts w:hint="eastAsia" w:ascii="宋体" w:hAnsi="宋体" w:eastAsia="宋体" w:cs="宋体"/>
          <w:color w:val="auto"/>
          <w:sz w:val="21"/>
          <w:szCs w:val="21"/>
          <w:highlight w:val="none"/>
        </w:rPr>
        <w:t>）：</w:t>
      </w:r>
      <w:r>
        <w:rPr>
          <w:rFonts w:hint="eastAsia" w:ascii="宋体" w:hAnsi="宋体" w:eastAsia="宋体" w:cs="宋体"/>
          <w:b w:val="0"/>
          <w:bCs/>
          <w:color w:val="auto"/>
          <w:sz w:val="21"/>
          <w:szCs w:val="21"/>
          <w:highlight w:val="none"/>
          <w:u w:val="single"/>
          <w:lang w:val="en-US" w:eastAsia="zh-CN"/>
        </w:rPr>
        <w:t xml:space="preserve">                         </w:t>
      </w:r>
    </w:p>
    <w:p w14:paraId="6FB1D5F2">
      <w:pPr>
        <w:pStyle w:val="8"/>
        <w:keepNext w:val="0"/>
        <w:keepLines w:val="0"/>
        <w:pageBreakBefore w:val="0"/>
        <w:kinsoku/>
        <w:wordWrap/>
        <w:overflowPunct/>
        <w:topLinePunct w:val="0"/>
        <w:autoSpaceDE/>
        <w:autoSpaceDN/>
        <w:bidi w:val="0"/>
        <w:adjustRightInd/>
        <w:snapToGrid/>
        <w:spacing w:line="360" w:lineRule="auto"/>
        <w:ind w:firstLine="422"/>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乙方（</w:t>
      </w:r>
      <w:r>
        <w:rPr>
          <w:rFonts w:hint="eastAsia" w:ascii="宋体" w:hAnsi="宋体" w:eastAsia="宋体" w:cs="宋体"/>
          <w:color w:val="auto"/>
          <w:sz w:val="21"/>
          <w:szCs w:val="21"/>
          <w:highlight w:val="none"/>
          <w:lang w:val="en-US" w:eastAsia="zh-CN"/>
        </w:rPr>
        <w:t>供应商</w:t>
      </w:r>
      <w:r>
        <w:rPr>
          <w:rFonts w:hint="eastAsia" w:ascii="宋体" w:hAnsi="宋体" w:eastAsia="宋体" w:cs="宋体"/>
          <w:color w:val="auto"/>
          <w:sz w:val="21"/>
          <w:szCs w:val="21"/>
          <w:highlight w:val="none"/>
        </w:rPr>
        <w:t>）：</w:t>
      </w:r>
      <w:r>
        <w:rPr>
          <w:rFonts w:hint="eastAsia" w:ascii="宋体" w:hAnsi="宋体" w:eastAsia="宋体" w:cs="宋体"/>
          <w:b w:val="0"/>
          <w:bCs/>
          <w:color w:val="auto"/>
          <w:sz w:val="21"/>
          <w:szCs w:val="21"/>
          <w:highlight w:val="none"/>
          <w:u w:val="single"/>
          <w:lang w:val="en-US" w:eastAsia="zh-CN"/>
        </w:rPr>
        <w:t xml:space="preserve">                         </w:t>
      </w:r>
    </w:p>
    <w:p w14:paraId="648F906E">
      <w:pPr>
        <w:pStyle w:val="2"/>
        <w:keepNext w:val="0"/>
        <w:keepLines w:val="0"/>
        <w:pageBreakBefore w:val="0"/>
        <w:wordWrap/>
        <w:overflowPunct/>
        <w:topLinePunct w:val="0"/>
        <w:bidi w:val="0"/>
        <w:spacing w:beforeAutospacing="0" w:afterAutospacing="0" w:line="360" w:lineRule="auto"/>
        <w:rPr>
          <w:rFonts w:hint="eastAsia" w:ascii="宋体" w:hAnsi="宋体" w:eastAsia="宋体" w:cs="宋体"/>
          <w:bCs/>
          <w:color w:val="auto"/>
          <w:sz w:val="21"/>
          <w:szCs w:val="21"/>
          <w:highlight w:val="none"/>
          <w:lang w:eastAsia="zh-CN"/>
        </w:rPr>
      </w:pPr>
      <w:r>
        <w:rPr>
          <w:rFonts w:hint="eastAsia" w:ascii="宋体" w:hAnsi="宋体" w:eastAsia="宋体" w:cs="宋体"/>
          <w:color w:val="auto"/>
          <w:sz w:val="21"/>
          <w:szCs w:val="21"/>
          <w:highlight w:val="none"/>
        </w:rPr>
        <w:t>根据《中华人民共和国政府采购法》及实施条例、《中华人民共和国民法典》和甲方</w:t>
      </w:r>
      <w:r>
        <w:rPr>
          <w:rFonts w:hint="eastAsia" w:ascii="宋体" w:hAnsi="宋体" w:eastAsia="宋体" w:cs="宋体"/>
          <w:color w:val="auto"/>
          <w:sz w:val="21"/>
          <w:szCs w:val="21"/>
          <w:highlight w:val="none"/>
          <w:u w:val="single"/>
        </w:rPr>
        <w:t xml:space="preserve"> （项目名称）（项目编号）</w:t>
      </w:r>
      <w:r>
        <w:rPr>
          <w:rFonts w:hint="eastAsia" w:ascii="宋体" w:hAnsi="宋体" w:eastAsia="宋体" w:cs="宋体"/>
          <w:color w:val="auto"/>
          <w:sz w:val="21"/>
          <w:szCs w:val="21"/>
          <w:highlight w:val="none"/>
        </w:rPr>
        <w:t>的</w:t>
      </w:r>
      <w:r>
        <w:rPr>
          <w:rFonts w:hint="eastAsia" w:ascii="宋体" w:hAnsi="宋体" w:eastAsia="宋体" w:cs="宋体"/>
          <w:color w:val="auto"/>
          <w:sz w:val="21"/>
          <w:szCs w:val="21"/>
          <w:highlight w:val="none"/>
          <w:lang w:val="en-US" w:eastAsia="zh-CN"/>
        </w:rPr>
        <w:t>采购</w:t>
      </w:r>
      <w:r>
        <w:rPr>
          <w:rFonts w:hint="eastAsia" w:ascii="宋体" w:hAnsi="宋体" w:eastAsia="宋体" w:cs="宋体"/>
          <w:color w:val="auto"/>
          <w:sz w:val="21"/>
          <w:szCs w:val="21"/>
          <w:highlight w:val="none"/>
        </w:rPr>
        <w:t>文件、响应文件等有关规定，为确保甲方采购项目的顺利实施，甲、乙双方在平等自愿原则下签订本合同，并共同遵守如下条款：</w:t>
      </w:r>
    </w:p>
    <w:p w14:paraId="5C799545">
      <w:pPr>
        <w:keepNext w:val="0"/>
        <w:keepLines w:val="0"/>
        <w:pageBreakBefore w:val="0"/>
        <w:widowControl w:val="0"/>
        <w:wordWrap/>
        <w:overflowPunct/>
        <w:topLinePunct w:val="0"/>
        <w:autoSpaceDE w:val="0"/>
        <w:autoSpaceDN w:val="0"/>
        <w:bidi w:val="0"/>
        <w:adjustRightInd w:val="0"/>
        <w:spacing w:line="360" w:lineRule="auto"/>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第一条 合同</w:t>
      </w:r>
      <w:r>
        <w:rPr>
          <w:rFonts w:hint="eastAsia" w:ascii="宋体" w:hAnsi="宋体" w:cs="宋体"/>
          <w:b/>
          <w:bCs/>
          <w:color w:val="auto"/>
          <w:sz w:val="21"/>
          <w:szCs w:val="21"/>
          <w:highlight w:val="none"/>
          <w:lang w:val="en-US" w:eastAsia="zh-CN"/>
        </w:rPr>
        <w:t>概况</w:t>
      </w:r>
      <w:r>
        <w:rPr>
          <w:rFonts w:hint="eastAsia" w:ascii="宋体" w:hAnsi="宋体" w:eastAsia="宋体" w:cs="宋体"/>
          <w:b/>
          <w:bCs/>
          <w:color w:val="auto"/>
          <w:sz w:val="21"/>
          <w:szCs w:val="21"/>
          <w:highlight w:val="none"/>
          <w:lang w:val="en-US" w:eastAsia="zh-CN"/>
        </w:rPr>
        <w:t>（包含服务内容、服务要求、质量标准、其他内容及要求等）</w:t>
      </w:r>
    </w:p>
    <w:p w14:paraId="3269A05E">
      <w:pPr>
        <w:pStyle w:val="8"/>
        <w:keepNext w:val="0"/>
        <w:keepLines w:val="0"/>
        <w:pageBreakBefore w:val="0"/>
        <w:kinsoku/>
        <w:wordWrap/>
        <w:overflowPunct/>
        <w:topLinePunct w:val="0"/>
        <w:autoSpaceDE/>
        <w:autoSpaceDN/>
        <w:bidi w:val="0"/>
        <w:adjustRightInd/>
        <w:snapToGrid/>
        <w:spacing w:line="360" w:lineRule="auto"/>
        <w:ind w:firstLine="422"/>
        <w:jc w:val="both"/>
        <w:textAlignment w:val="auto"/>
        <w:rPr>
          <w:rFonts w:hint="eastAsia" w:ascii="宋体" w:hAnsi="宋体" w:eastAsia="宋体" w:cs="宋体"/>
          <w:b w:val="0"/>
          <w:bCs/>
          <w:color w:val="auto"/>
          <w:sz w:val="21"/>
          <w:szCs w:val="21"/>
          <w:highlight w:val="none"/>
          <w:lang w:val="en-US" w:eastAsia="zh-CN"/>
        </w:rPr>
      </w:pPr>
      <w:r>
        <w:rPr>
          <w:rFonts w:hint="eastAsia" w:ascii="宋体" w:hAnsi="宋体" w:eastAsia="宋体" w:cs="宋体"/>
          <w:b w:val="0"/>
          <w:bCs/>
          <w:color w:val="auto"/>
          <w:sz w:val="21"/>
          <w:szCs w:val="21"/>
          <w:highlight w:val="none"/>
          <w:lang w:val="en-US" w:eastAsia="zh-CN"/>
        </w:rPr>
        <w:t>1、服务内容：</w:t>
      </w:r>
      <w:r>
        <w:rPr>
          <w:rFonts w:hint="eastAsia" w:ascii="宋体" w:hAnsi="宋体" w:eastAsia="宋体" w:cs="宋体"/>
          <w:b w:val="0"/>
          <w:bCs/>
          <w:color w:val="auto"/>
          <w:sz w:val="21"/>
          <w:szCs w:val="21"/>
          <w:highlight w:val="none"/>
          <w:u w:val="single"/>
          <w:lang w:val="en-US" w:eastAsia="zh-CN"/>
        </w:rPr>
        <w:t xml:space="preserve">                         </w:t>
      </w:r>
    </w:p>
    <w:p w14:paraId="1E03D93B">
      <w:pPr>
        <w:pStyle w:val="8"/>
        <w:keepNext w:val="0"/>
        <w:keepLines w:val="0"/>
        <w:pageBreakBefore w:val="0"/>
        <w:kinsoku/>
        <w:wordWrap/>
        <w:overflowPunct/>
        <w:topLinePunct w:val="0"/>
        <w:autoSpaceDE/>
        <w:autoSpaceDN/>
        <w:bidi w:val="0"/>
        <w:adjustRightInd/>
        <w:snapToGrid/>
        <w:spacing w:line="360" w:lineRule="auto"/>
        <w:ind w:firstLine="422"/>
        <w:jc w:val="both"/>
        <w:textAlignment w:val="auto"/>
        <w:rPr>
          <w:rFonts w:hint="eastAsia" w:ascii="宋体" w:hAnsi="宋体" w:eastAsia="宋体" w:cs="宋体"/>
          <w:b w:val="0"/>
          <w:bCs/>
          <w:color w:val="auto"/>
          <w:sz w:val="21"/>
          <w:szCs w:val="21"/>
          <w:highlight w:val="none"/>
          <w:u w:val="single"/>
          <w:lang w:val="en-US" w:eastAsia="zh-CN"/>
        </w:rPr>
      </w:pPr>
      <w:r>
        <w:rPr>
          <w:rFonts w:hint="eastAsia" w:ascii="宋体" w:hAnsi="宋体" w:eastAsia="宋体" w:cs="宋体"/>
          <w:b w:val="0"/>
          <w:bCs w:val="0"/>
          <w:color w:val="auto"/>
          <w:kern w:val="2"/>
          <w:sz w:val="21"/>
          <w:szCs w:val="21"/>
          <w:highlight w:val="none"/>
          <w:lang w:val="en-US" w:eastAsia="zh-CN" w:bidi="ar-SA"/>
        </w:rPr>
        <w:t>2、服务要求：</w:t>
      </w:r>
      <w:r>
        <w:rPr>
          <w:rFonts w:hint="eastAsia" w:ascii="宋体" w:hAnsi="宋体" w:eastAsia="宋体" w:cs="宋体"/>
          <w:b w:val="0"/>
          <w:bCs/>
          <w:color w:val="auto"/>
          <w:sz w:val="21"/>
          <w:szCs w:val="21"/>
          <w:highlight w:val="none"/>
          <w:u w:val="single"/>
          <w:lang w:val="en-US" w:eastAsia="zh-CN"/>
        </w:rPr>
        <w:t xml:space="preserve">                         </w:t>
      </w:r>
    </w:p>
    <w:p w14:paraId="32B19635">
      <w:pPr>
        <w:keepNext w:val="0"/>
        <w:keepLines w:val="0"/>
        <w:pageBreakBefore w:val="0"/>
        <w:widowControl w:val="0"/>
        <w:shd w:val="clear" w:color="auto" w:fill="auto"/>
        <w:kinsoku/>
        <w:wordWrap/>
        <w:overflowPunct/>
        <w:topLinePunct w:val="0"/>
        <w:autoSpaceDE/>
        <w:autoSpaceDN/>
        <w:bidi w:val="0"/>
        <w:spacing w:line="360" w:lineRule="auto"/>
        <w:ind w:left="0" w:firstLine="420" w:firstLineChars="200"/>
        <w:textAlignment w:val="auto"/>
        <w:rPr>
          <w:rFonts w:hint="eastAsia" w:ascii="宋体" w:hAnsi="宋体" w:eastAsia="宋体" w:cs="宋体"/>
          <w:b/>
          <w:color w:val="auto"/>
          <w:sz w:val="21"/>
          <w:szCs w:val="21"/>
          <w:highlight w:val="none"/>
        </w:rPr>
      </w:pPr>
      <w:r>
        <w:rPr>
          <w:rFonts w:hint="eastAsia" w:ascii="宋体" w:hAnsi="宋体" w:eastAsia="宋体" w:cs="宋体"/>
          <w:color w:val="auto"/>
          <w:sz w:val="21"/>
          <w:szCs w:val="21"/>
          <w:highlight w:val="none"/>
          <w:lang w:val="en-US" w:eastAsia="zh-CN"/>
        </w:rPr>
        <w:t>3、质量</w:t>
      </w:r>
      <w:r>
        <w:rPr>
          <w:rFonts w:hint="eastAsia" w:ascii="宋体" w:hAnsi="宋体" w:cs="宋体"/>
          <w:color w:val="auto"/>
          <w:sz w:val="21"/>
          <w:szCs w:val="21"/>
          <w:highlight w:val="none"/>
          <w:lang w:val="en-US" w:eastAsia="zh-CN"/>
        </w:rPr>
        <w:t>保证</w:t>
      </w:r>
      <w:r>
        <w:rPr>
          <w:rFonts w:hint="eastAsia" w:ascii="宋体" w:hAnsi="宋体" w:eastAsia="宋体" w:cs="宋体"/>
          <w:color w:val="auto"/>
          <w:sz w:val="21"/>
          <w:szCs w:val="21"/>
          <w:highlight w:val="none"/>
        </w:rPr>
        <w:t>：</w:t>
      </w:r>
      <w:r>
        <w:rPr>
          <w:rFonts w:hint="eastAsia" w:ascii="宋体" w:hAnsi="宋体" w:eastAsia="宋体" w:cs="宋体"/>
          <w:b w:val="0"/>
          <w:bCs/>
          <w:color w:val="auto"/>
          <w:sz w:val="21"/>
          <w:szCs w:val="21"/>
          <w:highlight w:val="none"/>
          <w:u w:val="single"/>
          <w:lang w:val="en-US" w:eastAsia="zh-CN"/>
        </w:rPr>
        <w:t xml:space="preserve">                         </w:t>
      </w:r>
    </w:p>
    <w:p w14:paraId="29042A27">
      <w:pPr>
        <w:keepNext w:val="0"/>
        <w:keepLines w:val="0"/>
        <w:pageBreakBefore w:val="0"/>
        <w:widowControl w:val="0"/>
        <w:wordWrap/>
        <w:overflowPunct/>
        <w:topLinePunct w:val="0"/>
        <w:autoSpaceDE w:val="0"/>
        <w:autoSpaceDN w:val="0"/>
        <w:bidi w:val="0"/>
        <w:adjustRightInd w:val="0"/>
        <w:snapToGrid w:val="0"/>
        <w:spacing w:line="360" w:lineRule="auto"/>
        <w:ind w:firstLine="420" w:firstLineChars="200"/>
        <w:textAlignment w:val="bottom"/>
        <w:rPr>
          <w:rFonts w:hint="eastAsia" w:ascii="宋体" w:hAnsi="宋体" w:eastAsia="宋体" w:cs="宋体"/>
          <w:color w:val="auto"/>
          <w:sz w:val="21"/>
          <w:szCs w:val="21"/>
          <w:highlight w:val="none"/>
          <w:lang w:eastAsia="zh-CN"/>
        </w:rPr>
      </w:pPr>
      <w:r>
        <w:rPr>
          <w:rFonts w:hint="eastAsia" w:ascii="宋体" w:hAnsi="宋体" w:eastAsia="宋体" w:cs="宋体"/>
          <w:b w:val="0"/>
          <w:bCs/>
          <w:color w:val="auto"/>
          <w:kern w:val="0"/>
          <w:sz w:val="21"/>
          <w:szCs w:val="21"/>
          <w:highlight w:val="none"/>
          <w:lang w:val="en-US" w:eastAsia="zh-CN"/>
        </w:rPr>
        <w:t>4、其</w:t>
      </w:r>
      <w:r>
        <w:rPr>
          <w:rFonts w:hint="eastAsia" w:ascii="宋体" w:hAnsi="宋体" w:cs="宋体"/>
          <w:b w:val="0"/>
          <w:bCs/>
          <w:color w:val="auto"/>
          <w:kern w:val="0"/>
          <w:sz w:val="21"/>
          <w:szCs w:val="21"/>
          <w:highlight w:val="none"/>
          <w:lang w:val="en-US" w:eastAsia="zh-CN"/>
        </w:rPr>
        <w:t xml:space="preserve">    </w:t>
      </w:r>
      <w:r>
        <w:rPr>
          <w:rFonts w:hint="eastAsia" w:ascii="宋体" w:hAnsi="宋体" w:eastAsia="宋体" w:cs="宋体"/>
          <w:b w:val="0"/>
          <w:bCs/>
          <w:color w:val="auto"/>
          <w:kern w:val="0"/>
          <w:sz w:val="21"/>
          <w:szCs w:val="21"/>
          <w:highlight w:val="none"/>
          <w:lang w:val="en-US" w:eastAsia="zh-CN"/>
        </w:rPr>
        <w:t>他：</w:t>
      </w:r>
      <w:r>
        <w:rPr>
          <w:rFonts w:hint="eastAsia" w:ascii="宋体" w:hAnsi="宋体" w:eastAsia="宋体" w:cs="宋体"/>
          <w:b w:val="0"/>
          <w:bCs/>
          <w:color w:val="auto"/>
          <w:sz w:val="21"/>
          <w:szCs w:val="21"/>
          <w:highlight w:val="none"/>
          <w:u w:val="single"/>
          <w:lang w:val="en-US" w:eastAsia="zh-CN"/>
        </w:rPr>
        <w:t xml:space="preserve">                         </w:t>
      </w:r>
    </w:p>
    <w:p w14:paraId="5974F83A">
      <w:pPr>
        <w:keepNext w:val="0"/>
        <w:keepLines w:val="0"/>
        <w:pageBreakBefore w:val="0"/>
        <w:widowControl w:val="0"/>
        <w:wordWrap/>
        <w:overflowPunct/>
        <w:topLinePunct w:val="0"/>
        <w:autoSpaceDE w:val="0"/>
        <w:autoSpaceDN w:val="0"/>
        <w:bidi w:val="0"/>
        <w:adjustRightInd w:val="0"/>
        <w:spacing w:line="360" w:lineRule="auto"/>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第二条 履行期限及地点</w:t>
      </w:r>
    </w:p>
    <w:p w14:paraId="39B41567">
      <w:pPr>
        <w:pStyle w:val="8"/>
        <w:keepNext w:val="0"/>
        <w:keepLines w:val="0"/>
        <w:pageBreakBefore w:val="0"/>
        <w:kinsoku/>
        <w:wordWrap/>
        <w:overflowPunct/>
        <w:topLinePunct w:val="0"/>
        <w:autoSpaceDE/>
        <w:autoSpaceDN/>
        <w:bidi w:val="0"/>
        <w:adjustRightInd/>
        <w:snapToGrid/>
        <w:spacing w:line="360" w:lineRule="auto"/>
        <w:ind w:firstLine="422"/>
        <w:jc w:val="both"/>
        <w:textAlignment w:val="auto"/>
        <w:rPr>
          <w:rFonts w:hint="eastAsia" w:ascii="宋体" w:hAnsi="宋体" w:eastAsia="宋体" w:cs="宋体"/>
          <w:bCs/>
          <w:color w:val="auto"/>
          <w:sz w:val="21"/>
          <w:szCs w:val="21"/>
          <w:highlight w:val="none"/>
        </w:rPr>
      </w:pPr>
      <w:r>
        <w:rPr>
          <w:rFonts w:hint="eastAsia" w:ascii="宋体" w:hAnsi="宋体" w:eastAsia="宋体" w:cs="宋体"/>
          <w:b w:val="0"/>
          <w:bCs/>
          <w:color w:val="auto"/>
          <w:sz w:val="21"/>
          <w:szCs w:val="21"/>
          <w:highlight w:val="none"/>
          <w:lang w:val="en-US" w:eastAsia="zh-CN"/>
        </w:rPr>
        <w:t>1、</w:t>
      </w:r>
      <w:r>
        <w:rPr>
          <w:rFonts w:hint="eastAsia" w:ascii="宋体" w:hAnsi="宋体" w:eastAsia="宋体" w:cs="宋体"/>
          <w:color w:val="auto"/>
          <w:sz w:val="21"/>
          <w:szCs w:val="21"/>
          <w:highlight w:val="none"/>
        </w:rPr>
        <w:t>服务</w:t>
      </w:r>
      <w:r>
        <w:rPr>
          <w:rFonts w:hint="eastAsia" w:ascii="宋体" w:hAnsi="宋体" w:eastAsia="宋体" w:cs="宋体"/>
          <w:bCs/>
          <w:color w:val="auto"/>
          <w:sz w:val="21"/>
          <w:szCs w:val="21"/>
          <w:highlight w:val="none"/>
        </w:rPr>
        <w:t>期</w:t>
      </w:r>
      <w:r>
        <w:rPr>
          <w:rFonts w:hint="eastAsia" w:ascii="宋体" w:hAnsi="宋体" w:eastAsia="宋体" w:cs="宋体"/>
          <w:bCs/>
          <w:color w:val="auto"/>
          <w:sz w:val="21"/>
          <w:szCs w:val="21"/>
          <w:highlight w:val="none"/>
          <w:lang w:val="en-US" w:eastAsia="zh-CN"/>
        </w:rPr>
        <w:t>限</w:t>
      </w:r>
      <w:r>
        <w:rPr>
          <w:rFonts w:hint="eastAsia" w:ascii="宋体" w:hAnsi="宋体" w:eastAsia="宋体" w:cs="宋体"/>
          <w:bCs/>
          <w:color w:val="auto"/>
          <w:sz w:val="21"/>
          <w:szCs w:val="21"/>
          <w:highlight w:val="none"/>
        </w:rPr>
        <w:t>：</w:t>
      </w:r>
      <w:r>
        <w:rPr>
          <w:rFonts w:hint="eastAsia" w:ascii="宋体" w:hAnsi="宋体" w:cs="宋体"/>
          <w:bCs/>
          <w:color w:val="auto"/>
          <w:sz w:val="21"/>
          <w:szCs w:val="21"/>
          <w:highlight w:val="none"/>
          <w:u w:val="single"/>
          <w:lang w:val="en-US" w:eastAsia="zh-CN"/>
        </w:rPr>
        <w:t xml:space="preserve">    </w:t>
      </w:r>
      <w:r>
        <w:rPr>
          <w:rFonts w:hint="eastAsia" w:ascii="宋体" w:hAnsi="宋体" w:eastAsia="宋体" w:cs="宋体"/>
          <w:bCs/>
          <w:color w:val="auto"/>
          <w:sz w:val="21"/>
          <w:szCs w:val="21"/>
          <w:highlight w:val="none"/>
        </w:rPr>
        <w:t>年</w:t>
      </w:r>
      <w:r>
        <w:rPr>
          <w:rFonts w:hint="eastAsia" w:ascii="宋体" w:hAnsi="宋体" w:cs="宋体"/>
          <w:bCs/>
          <w:color w:val="auto"/>
          <w:sz w:val="21"/>
          <w:szCs w:val="21"/>
          <w:highlight w:val="none"/>
          <w:u w:val="single"/>
          <w:lang w:val="en-US" w:eastAsia="zh-CN"/>
        </w:rPr>
        <w:t xml:space="preserve">    </w:t>
      </w:r>
      <w:r>
        <w:rPr>
          <w:rFonts w:hint="eastAsia" w:ascii="宋体" w:hAnsi="宋体" w:eastAsia="宋体" w:cs="宋体"/>
          <w:bCs/>
          <w:color w:val="auto"/>
          <w:sz w:val="21"/>
          <w:szCs w:val="21"/>
          <w:highlight w:val="none"/>
        </w:rPr>
        <w:t>月</w:t>
      </w:r>
      <w:r>
        <w:rPr>
          <w:rFonts w:hint="eastAsia" w:ascii="宋体" w:hAnsi="宋体" w:cs="宋体"/>
          <w:bCs/>
          <w:color w:val="auto"/>
          <w:sz w:val="21"/>
          <w:szCs w:val="21"/>
          <w:highlight w:val="none"/>
          <w:u w:val="single"/>
          <w:lang w:val="en-US" w:eastAsia="zh-CN"/>
        </w:rPr>
        <w:t xml:space="preserve">    </w:t>
      </w:r>
      <w:r>
        <w:rPr>
          <w:rFonts w:hint="eastAsia" w:ascii="宋体" w:hAnsi="宋体" w:eastAsia="宋体" w:cs="宋体"/>
          <w:bCs/>
          <w:color w:val="auto"/>
          <w:sz w:val="21"/>
          <w:szCs w:val="21"/>
          <w:highlight w:val="none"/>
        </w:rPr>
        <w:t>日-</w:t>
      </w:r>
      <w:r>
        <w:rPr>
          <w:rFonts w:hint="eastAsia" w:ascii="宋体" w:hAnsi="宋体" w:cs="宋体"/>
          <w:bCs/>
          <w:color w:val="auto"/>
          <w:sz w:val="21"/>
          <w:szCs w:val="21"/>
          <w:highlight w:val="none"/>
          <w:u w:val="single"/>
          <w:lang w:val="en-US" w:eastAsia="zh-CN"/>
        </w:rPr>
        <w:t xml:space="preserve">    </w:t>
      </w:r>
      <w:r>
        <w:rPr>
          <w:rFonts w:hint="eastAsia" w:ascii="宋体" w:hAnsi="宋体" w:eastAsia="宋体" w:cs="宋体"/>
          <w:bCs/>
          <w:color w:val="auto"/>
          <w:sz w:val="21"/>
          <w:szCs w:val="21"/>
          <w:highlight w:val="none"/>
        </w:rPr>
        <w:t>年</w:t>
      </w:r>
      <w:r>
        <w:rPr>
          <w:rFonts w:hint="eastAsia" w:ascii="宋体" w:hAnsi="宋体" w:cs="宋体"/>
          <w:bCs/>
          <w:color w:val="auto"/>
          <w:sz w:val="21"/>
          <w:szCs w:val="21"/>
          <w:highlight w:val="none"/>
          <w:u w:val="single"/>
          <w:lang w:val="en-US" w:eastAsia="zh-CN"/>
        </w:rPr>
        <w:t xml:space="preserve">    </w:t>
      </w:r>
      <w:r>
        <w:rPr>
          <w:rFonts w:hint="eastAsia" w:ascii="宋体" w:hAnsi="宋体" w:eastAsia="宋体" w:cs="宋体"/>
          <w:bCs/>
          <w:color w:val="auto"/>
          <w:sz w:val="21"/>
          <w:szCs w:val="21"/>
          <w:highlight w:val="none"/>
        </w:rPr>
        <w:t>月</w:t>
      </w:r>
      <w:r>
        <w:rPr>
          <w:rFonts w:hint="eastAsia" w:ascii="宋体" w:hAnsi="宋体" w:cs="宋体"/>
          <w:bCs/>
          <w:color w:val="auto"/>
          <w:sz w:val="21"/>
          <w:szCs w:val="21"/>
          <w:highlight w:val="none"/>
          <w:u w:val="single"/>
          <w:lang w:val="en-US" w:eastAsia="zh-CN"/>
        </w:rPr>
        <w:t xml:space="preserve">    </w:t>
      </w:r>
      <w:r>
        <w:rPr>
          <w:rFonts w:hint="eastAsia" w:ascii="宋体" w:hAnsi="宋体" w:eastAsia="宋体" w:cs="宋体"/>
          <w:bCs/>
          <w:color w:val="auto"/>
          <w:sz w:val="21"/>
          <w:szCs w:val="21"/>
          <w:highlight w:val="none"/>
        </w:rPr>
        <w:t>日</w:t>
      </w:r>
      <w:r>
        <w:rPr>
          <w:rFonts w:hint="eastAsia" w:ascii="宋体" w:hAnsi="宋体" w:eastAsia="宋体" w:cs="宋体"/>
          <w:bCs/>
          <w:color w:val="auto"/>
          <w:sz w:val="21"/>
          <w:szCs w:val="21"/>
          <w:highlight w:val="none"/>
          <w:lang w:val="en-US" w:eastAsia="zh-CN"/>
        </w:rPr>
        <w:t>。</w:t>
      </w:r>
    </w:p>
    <w:p w14:paraId="6C7A2559">
      <w:pPr>
        <w:keepNext w:val="0"/>
        <w:keepLines w:val="0"/>
        <w:pageBreakBefore w:val="0"/>
        <w:widowControl w:val="0"/>
        <w:wordWrap/>
        <w:overflowPunct/>
        <w:topLinePunct w:val="0"/>
        <w:autoSpaceDE w:val="0"/>
        <w:autoSpaceDN w:val="0"/>
        <w:bidi w:val="0"/>
        <w:adjustRightInd w:val="0"/>
        <w:spacing w:line="360" w:lineRule="auto"/>
        <w:ind w:firstLine="420" w:firstLineChars="200"/>
        <w:rPr>
          <w:rFonts w:hint="eastAsia" w:ascii="宋体" w:hAnsi="宋体" w:eastAsia="宋体" w:cs="宋体"/>
          <w:b/>
          <w:color w:val="auto"/>
          <w:sz w:val="21"/>
          <w:szCs w:val="21"/>
          <w:highlight w:val="none"/>
        </w:rPr>
      </w:pPr>
      <w:r>
        <w:rPr>
          <w:rFonts w:hint="eastAsia" w:ascii="宋体" w:hAnsi="宋体" w:eastAsia="宋体" w:cs="宋体"/>
          <w:b w:val="0"/>
          <w:bCs/>
          <w:color w:val="auto"/>
          <w:sz w:val="21"/>
          <w:szCs w:val="21"/>
          <w:highlight w:val="none"/>
          <w:lang w:val="en-US" w:eastAsia="zh-CN"/>
        </w:rPr>
        <w:t>2、</w:t>
      </w:r>
      <w:r>
        <w:rPr>
          <w:rFonts w:hint="eastAsia" w:ascii="宋体" w:hAnsi="宋体" w:eastAsia="宋体" w:cs="宋体"/>
          <w:bCs/>
          <w:color w:val="auto"/>
          <w:sz w:val="21"/>
          <w:szCs w:val="21"/>
          <w:highlight w:val="none"/>
        </w:rPr>
        <w:t>服务地点：</w:t>
      </w:r>
      <w:r>
        <w:rPr>
          <w:rFonts w:hint="eastAsia" w:ascii="宋体" w:hAnsi="宋体" w:eastAsia="宋体" w:cs="宋体"/>
          <w:b w:val="0"/>
          <w:bCs/>
          <w:color w:val="auto"/>
          <w:sz w:val="21"/>
          <w:szCs w:val="21"/>
          <w:highlight w:val="none"/>
          <w:u w:val="single"/>
          <w:lang w:val="en-US" w:eastAsia="zh-CN"/>
        </w:rPr>
        <w:t xml:space="preserve">                         </w:t>
      </w:r>
      <w:r>
        <w:rPr>
          <w:rFonts w:hint="eastAsia" w:ascii="宋体" w:hAnsi="宋体" w:eastAsia="宋体" w:cs="宋体"/>
          <w:bCs/>
          <w:color w:val="auto"/>
          <w:sz w:val="21"/>
          <w:szCs w:val="21"/>
          <w:highlight w:val="none"/>
        </w:rPr>
        <w:t>。</w:t>
      </w:r>
    </w:p>
    <w:p w14:paraId="2DF022C2">
      <w:pPr>
        <w:keepNext w:val="0"/>
        <w:keepLines w:val="0"/>
        <w:pageBreakBefore w:val="0"/>
        <w:wordWrap/>
        <w:overflowPunct/>
        <w:topLinePunct w:val="0"/>
        <w:bidi w:val="0"/>
        <w:spacing w:beforeAutospacing="0" w:afterAutospacing="0" w:line="360" w:lineRule="auto"/>
        <w:rPr>
          <w:rFonts w:hint="eastAsia" w:ascii="宋体" w:hAnsi="宋体" w:eastAsia="宋体" w:cs="宋体"/>
          <w:color w:val="auto"/>
          <w:spacing w:val="6"/>
          <w:kern w:val="60"/>
          <w:sz w:val="21"/>
          <w:szCs w:val="21"/>
          <w:highlight w:val="none"/>
        </w:rPr>
      </w:pPr>
      <w:r>
        <w:rPr>
          <w:rFonts w:hint="eastAsia" w:ascii="宋体" w:hAnsi="宋体" w:eastAsia="宋体" w:cs="宋体"/>
          <w:b/>
          <w:color w:val="auto"/>
          <w:sz w:val="21"/>
          <w:szCs w:val="21"/>
          <w:highlight w:val="none"/>
        </w:rPr>
        <w:t>第</w:t>
      </w:r>
      <w:r>
        <w:rPr>
          <w:rFonts w:hint="eastAsia" w:ascii="宋体" w:hAnsi="宋体" w:cs="宋体"/>
          <w:b/>
          <w:color w:val="auto"/>
          <w:sz w:val="21"/>
          <w:szCs w:val="21"/>
          <w:highlight w:val="none"/>
          <w:lang w:val="en-US" w:eastAsia="zh-CN"/>
        </w:rPr>
        <w:t>三</w:t>
      </w:r>
      <w:r>
        <w:rPr>
          <w:rFonts w:hint="eastAsia" w:ascii="宋体" w:hAnsi="宋体" w:eastAsia="宋体" w:cs="宋体"/>
          <w:b/>
          <w:color w:val="auto"/>
          <w:sz w:val="21"/>
          <w:szCs w:val="21"/>
          <w:highlight w:val="none"/>
        </w:rPr>
        <w:t>条</w:t>
      </w:r>
      <w:r>
        <w:rPr>
          <w:rFonts w:hint="eastAsia" w:ascii="宋体" w:hAnsi="宋体" w:cs="宋体"/>
          <w:b/>
          <w:color w:val="auto"/>
          <w:sz w:val="21"/>
          <w:szCs w:val="21"/>
          <w:highlight w:val="none"/>
          <w:lang w:val="en-US" w:eastAsia="zh-CN"/>
        </w:rPr>
        <w:t xml:space="preserve">  </w:t>
      </w:r>
      <w:r>
        <w:rPr>
          <w:rFonts w:hint="eastAsia" w:ascii="宋体" w:hAnsi="宋体" w:eastAsia="宋体" w:cs="宋体"/>
          <w:b/>
          <w:color w:val="auto"/>
          <w:sz w:val="21"/>
          <w:szCs w:val="21"/>
          <w:highlight w:val="none"/>
        </w:rPr>
        <w:t>合同价款及支付方式</w:t>
      </w:r>
    </w:p>
    <w:p w14:paraId="1646086C">
      <w:pPr>
        <w:keepNext w:val="0"/>
        <w:keepLines w:val="0"/>
        <w:pageBreakBefore w:val="0"/>
        <w:wordWrap/>
        <w:overflowPunct/>
        <w:topLinePunct w:val="0"/>
        <w:bidi w:val="0"/>
        <w:spacing w:beforeAutospacing="0" w:afterAutospacing="0" w:line="360" w:lineRule="auto"/>
        <w:ind w:firstLine="420" w:firstLineChars="200"/>
        <w:rPr>
          <w:rFonts w:hint="eastAsia" w:ascii="宋体" w:hAnsi="宋体" w:eastAsia="宋体" w:cs="宋体"/>
          <w:color w:val="auto"/>
          <w:sz w:val="21"/>
          <w:szCs w:val="21"/>
          <w:highlight w:val="none"/>
          <w:shd w:val="clear" w:color="auto" w:fill="FFFFFF"/>
        </w:rPr>
      </w:pPr>
      <w:r>
        <w:rPr>
          <w:rFonts w:hint="eastAsia" w:ascii="宋体" w:hAnsi="宋体" w:eastAsia="宋体" w:cs="宋体"/>
          <w:color w:val="auto"/>
          <w:sz w:val="21"/>
          <w:szCs w:val="21"/>
          <w:highlight w:val="none"/>
          <w:shd w:val="clear" w:color="auto" w:fill="FFFFFF"/>
        </w:rPr>
        <w:t>1、合同固定总价</w:t>
      </w:r>
      <w:r>
        <w:rPr>
          <w:rFonts w:hint="eastAsia" w:ascii="宋体" w:hAnsi="宋体" w:eastAsia="宋体" w:cs="宋体"/>
          <w:color w:val="auto"/>
          <w:sz w:val="21"/>
          <w:szCs w:val="21"/>
          <w:highlight w:val="none"/>
          <w:shd w:val="clear" w:color="auto" w:fill="FFFFFF"/>
          <w:lang w:val="en-US" w:eastAsia="zh-CN"/>
        </w:rPr>
        <w:t>为</w:t>
      </w:r>
      <w:r>
        <w:rPr>
          <w:rFonts w:hint="eastAsia" w:ascii="宋体" w:hAnsi="宋体" w:eastAsia="宋体" w:cs="宋体"/>
          <w:color w:val="auto"/>
          <w:sz w:val="21"/>
          <w:szCs w:val="21"/>
          <w:highlight w:val="none"/>
          <w:shd w:val="clear" w:color="auto" w:fill="FFFFFF"/>
        </w:rPr>
        <w:t>人民币(大写)</w:t>
      </w:r>
      <w:r>
        <w:rPr>
          <w:rFonts w:hint="eastAsia" w:ascii="宋体" w:hAnsi="宋体" w:eastAsia="宋体" w:cs="宋体"/>
          <w:color w:val="auto"/>
          <w:sz w:val="21"/>
          <w:szCs w:val="21"/>
          <w:highlight w:val="none"/>
          <w:u w:val="single"/>
          <w:shd w:val="clear" w:color="auto" w:fill="FFFFFF"/>
          <w:lang w:val="en-US" w:eastAsia="zh-CN"/>
        </w:rPr>
        <w:t xml:space="preserve">          </w:t>
      </w:r>
      <w:r>
        <w:rPr>
          <w:rFonts w:hint="eastAsia" w:ascii="宋体" w:hAnsi="宋体" w:eastAsia="宋体" w:cs="宋体"/>
          <w:color w:val="auto"/>
          <w:sz w:val="21"/>
          <w:szCs w:val="21"/>
          <w:highlight w:val="none"/>
          <w:shd w:val="clear" w:color="auto" w:fill="FFFFFF"/>
        </w:rPr>
        <w:t>(¥</w:t>
      </w:r>
      <w:r>
        <w:rPr>
          <w:rFonts w:hint="eastAsia" w:ascii="宋体" w:hAnsi="宋体" w:eastAsia="宋体" w:cs="宋体"/>
          <w:color w:val="auto"/>
          <w:sz w:val="21"/>
          <w:szCs w:val="21"/>
          <w:highlight w:val="none"/>
          <w:u w:val="single"/>
          <w:shd w:val="clear" w:color="auto" w:fill="FFFFFF"/>
          <w:lang w:val="en-US" w:eastAsia="zh-CN"/>
        </w:rPr>
        <w:t xml:space="preserve">          </w:t>
      </w:r>
      <w:r>
        <w:rPr>
          <w:rFonts w:hint="eastAsia" w:ascii="宋体" w:hAnsi="宋体" w:eastAsia="宋体" w:cs="宋体"/>
          <w:color w:val="auto"/>
          <w:sz w:val="21"/>
          <w:szCs w:val="21"/>
          <w:highlight w:val="none"/>
          <w:shd w:val="clear" w:color="auto" w:fill="FFFFFF"/>
          <w:lang w:val="en-US" w:eastAsia="zh-CN"/>
        </w:rPr>
        <w:t xml:space="preserve"> </w:t>
      </w:r>
      <w:r>
        <w:rPr>
          <w:rFonts w:hint="eastAsia" w:ascii="宋体" w:hAnsi="宋体" w:eastAsia="宋体" w:cs="宋体"/>
          <w:color w:val="auto"/>
          <w:sz w:val="21"/>
          <w:szCs w:val="21"/>
          <w:highlight w:val="none"/>
          <w:shd w:val="clear" w:color="auto" w:fill="FFFFFF"/>
        </w:rPr>
        <w:t>)。</w:t>
      </w:r>
    </w:p>
    <w:p w14:paraId="7E28606E">
      <w:pPr>
        <w:keepNext w:val="0"/>
        <w:keepLines w:val="0"/>
        <w:pageBreakBefore w:val="0"/>
        <w:widowControl w:val="0"/>
        <w:wordWrap/>
        <w:overflowPunct/>
        <w:topLinePunct w:val="0"/>
        <w:autoSpaceDE w:val="0"/>
        <w:autoSpaceDN w:val="0"/>
        <w:bidi w:val="0"/>
        <w:adjustRightInd w:val="0"/>
        <w:spacing w:line="360" w:lineRule="auto"/>
        <w:ind w:firstLine="420" w:firstLineChars="2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2、款项支付：</w:t>
      </w:r>
    </w:p>
    <w:p w14:paraId="2A4E58D8">
      <w:pPr>
        <w:pStyle w:val="5"/>
        <w:keepNext w:val="0"/>
        <w:keepLines w:val="0"/>
        <w:pageBreakBefore w:val="0"/>
        <w:shd w:val="clear" w:color="auto" w:fill="FFFFFF"/>
        <w:wordWrap/>
        <w:overflowPunct/>
        <w:topLinePunct w:val="0"/>
        <w:bidi w:val="0"/>
        <w:spacing w:before="0" w:beforeAutospacing="0" w:after="0" w:afterAutospacing="0" w:line="360" w:lineRule="auto"/>
        <w:ind w:firstLine="420" w:firstLineChars="2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w:t>
      </w:r>
      <w:r>
        <w:rPr>
          <w:rFonts w:hint="eastAsia" w:ascii="仿宋" w:hAnsi="仿宋" w:eastAsia="仿宋" w:cs="仿宋"/>
          <w:color w:val="auto"/>
          <w:sz w:val="28"/>
          <w:szCs w:val="28"/>
          <w:highlight w:val="none"/>
          <w:lang w:val="en-US" w:eastAsia="zh-CN"/>
        </w:rPr>
        <w:t xml:space="preserve"> </w:t>
      </w:r>
      <w:r>
        <w:rPr>
          <w:rFonts w:hint="eastAsia" w:ascii="宋体" w:hAnsi="宋体" w:eastAsia="宋体" w:cs="宋体"/>
          <w:color w:val="auto"/>
          <w:sz w:val="21"/>
          <w:szCs w:val="21"/>
          <w:highlight w:val="none"/>
          <w:lang w:val="en-US" w:eastAsia="zh-CN"/>
        </w:rPr>
        <w:t>每月付款一次，根据每月服务金额据实支付（每次付款前，乙方均需提交付款申请书和等额合格发票，并经甲方审核），达到付款条件起 10 日内，每年服务期的前第1-8个月支付合同总金额的 8.33%。</w:t>
      </w:r>
    </w:p>
    <w:p w14:paraId="28183639">
      <w:pPr>
        <w:pStyle w:val="5"/>
        <w:keepNext w:val="0"/>
        <w:keepLines w:val="0"/>
        <w:pageBreakBefore w:val="0"/>
        <w:shd w:val="clear" w:color="auto" w:fill="FFFFFF"/>
        <w:wordWrap/>
        <w:overflowPunct/>
        <w:topLinePunct w:val="0"/>
        <w:bidi w:val="0"/>
        <w:spacing w:before="0" w:beforeAutospacing="0" w:after="0" w:afterAutospacing="0" w:line="360" w:lineRule="auto"/>
        <w:ind w:firstLine="420" w:firstLineChars="2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每月付款一次，根据每月服务金额据实支付（每次付款前，乙方均需提交付款申请书和等额合格发票，并经甲方审核） ，达到付款条件起 10 日内，每年服务期的后第9-12个月支付合同总金额的 8.34%。</w:t>
      </w:r>
    </w:p>
    <w:p w14:paraId="4F9315B8">
      <w:pPr>
        <w:keepNext w:val="0"/>
        <w:keepLines w:val="0"/>
        <w:pageBreakBefore w:val="0"/>
        <w:widowControl w:val="0"/>
        <w:wordWrap/>
        <w:overflowPunct/>
        <w:topLinePunct w:val="0"/>
        <w:autoSpaceDE w:val="0"/>
        <w:autoSpaceDN w:val="0"/>
        <w:bidi w:val="0"/>
        <w:adjustRightIn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(2)每次</w:t>
      </w:r>
      <w:r>
        <w:rPr>
          <w:rFonts w:hint="eastAsia" w:ascii="宋体" w:hAnsi="宋体" w:eastAsia="宋体" w:cs="宋体"/>
          <w:color w:val="auto"/>
          <w:sz w:val="21"/>
          <w:szCs w:val="21"/>
          <w:highlight w:val="none"/>
        </w:rPr>
        <w:t>付款前，乙方应开具与付款金额一致的正式发票给甲方，甲方收到发票后以</w:t>
      </w:r>
      <w:r>
        <w:rPr>
          <w:rFonts w:hint="eastAsia" w:ascii="宋体" w:hAnsi="宋体" w:eastAsia="宋体" w:cs="宋体"/>
          <w:color w:val="auto"/>
          <w:sz w:val="21"/>
          <w:szCs w:val="21"/>
          <w:highlight w:val="none"/>
          <w:lang w:val="en-US" w:eastAsia="zh-CN"/>
        </w:rPr>
        <w:t>银行</w:t>
      </w:r>
      <w:r>
        <w:rPr>
          <w:rFonts w:hint="eastAsia" w:ascii="宋体" w:hAnsi="宋体" w:eastAsia="宋体" w:cs="宋体"/>
          <w:color w:val="auto"/>
          <w:sz w:val="21"/>
          <w:szCs w:val="21"/>
          <w:highlight w:val="none"/>
        </w:rPr>
        <w:t>转账形式支付给乙方服务费用，若乙方未按要求提供发票，甲方有权拒付应付款项且不承担任何违约责任，且乙方不得以此为由停止履行本合同项下的任意义务。</w:t>
      </w:r>
    </w:p>
    <w:p w14:paraId="33E7D9ED">
      <w:pPr>
        <w:keepNext w:val="0"/>
        <w:keepLines w:val="0"/>
        <w:pageBreakBefore w:val="0"/>
        <w:wordWrap/>
        <w:overflowPunct/>
        <w:topLinePunct w:val="0"/>
        <w:bidi w:val="0"/>
        <w:spacing w:beforeAutospacing="0" w:afterAutospacing="0" w:line="360" w:lineRule="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第</w:t>
      </w:r>
      <w:r>
        <w:rPr>
          <w:rFonts w:hint="eastAsia" w:ascii="宋体" w:hAnsi="宋体" w:cs="宋体"/>
          <w:b/>
          <w:color w:val="auto"/>
          <w:sz w:val="21"/>
          <w:szCs w:val="21"/>
          <w:highlight w:val="none"/>
          <w:lang w:val="en-US" w:eastAsia="zh-CN"/>
        </w:rPr>
        <w:t>四</w:t>
      </w:r>
      <w:r>
        <w:rPr>
          <w:rFonts w:hint="eastAsia" w:ascii="宋体" w:hAnsi="宋体" w:eastAsia="宋体" w:cs="宋体"/>
          <w:b/>
          <w:color w:val="auto"/>
          <w:sz w:val="21"/>
          <w:szCs w:val="21"/>
          <w:highlight w:val="none"/>
        </w:rPr>
        <w:t>条</w:t>
      </w:r>
      <w:r>
        <w:rPr>
          <w:rFonts w:hint="eastAsia" w:ascii="宋体" w:hAnsi="宋体" w:eastAsia="宋体" w:cs="宋体"/>
          <w:b/>
          <w:color w:val="auto"/>
          <w:sz w:val="21"/>
          <w:szCs w:val="21"/>
          <w:highlight w:val="none"/>
          <w:lang w:val="en-US" w:eastAsia="zh-CN"/>
        </w:rPr>
        <w:t xml:space="preserve">  </w:t>
      </w:r>
      <w:r>
        <w:rPr>
          <w:rFonts w:hint="eastAsia" w:ascii="宋体" w:hAnsi="宋体" w:eastAsia="宋体" w:cs="宋体"/>
          <w:b/>
          <w:color w:val="auto"/>
          <w:sz w:val="21"/>
          <w:szCs w:val="21"/>
          <w:highlight w:val="none"/>
        </w:rPr>
        <w:t>知识产权</w:t>
      </w:r>
    </w:p>
    <w:p w14:paraId="2A10FED3">
      <w:pPr>
        <w:keepNext w:val="0"/>
        <w:keepLines w:val="0"/>
        <w:pageBreakBefore w:val="0"/>
        <w:wordWrap/>
        <w:overflowPunct/>
        <w:topLinePunct w:val="0"/>
        <w:bidi w:val="0"/>
        <w:spacing w:beforeAutospacing="0" w:afterAutospacing="0" w:line="360" w:lineRule="auto"/>
        <w:ind w:firstLine="42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1、乙方应保证所提供的服务其任何一部分均不会侵犯任何第三方的专利权、商标权或著作权。</w:t>
      </w:r>
    </w:p>
    <w:p w14:paraId="516D3CC9">
      <w:pPr>
        <w:keepNext w:val="0"/>
        <w:keepLines w:val="0"/>
        <w:pageBreakBefore w:val="0"/>
        <w:wordWrap/>
        <w:overflowPunct/>
        <w:topLinePunct w:val="0"/>
        <w:bidi w:val="0"/>
        <w:spacing w:beforeAutospacing="0" w:afterAutospacing="0" w:line="360" w:lineRule="auto"/>
        <w:ind w:firstLine="42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2、乙方保证</w:t>
      </w:r>
      <w:r>
        <w:rPr>
          <w:rFonts w:hint="eastAsia" w:ascii="宋体" w:hAnsi="宋体" w:eastAsia="宋体" w:cs="宋体"/>
          <w:color w:val="auto"/>
          <w:sz w:val="21"/>
          <w:szCs w:val="21"/>
          <w:highlight w:val="none"/>
          <w:lang w:eastAsia="zh-CN"/>
        </w:rPr>
        <w:t>其在</w:t>
      </w:r>
      <w:r>
        <w:rPr>
          <w:rFonts w:hint="eastAsia" w:ascii="宋体" w:hAnsi="宋体" w:eastAsia="宋体" w:cs="宋体"/>
          <w:color w:val="auto"/>
          <w:sz w:val="21"/>
          <w:szCs w:val="21"/>
          <w:highlight w:val="none"/>
        </w:rPr>
        <w:t>项目实施过程中不侵犯任何第三方的知识产权；如出现侵犯第三方知识产权，乙方应负责解决并承担由此造成的一切损失，包括但不限于第三方权益补偿、甲方经济利益的减损、甲方为证实乙方之违约行为所支出的各项调查取证、公证费用，甲方为寻求救济而支付的诉讼费用、律师费用等。</w:t>
      </w:r>
    </w:p>
    <w:p w14:paraId="49A7A0ED">
      <w:pPr>
        <w:pStyle w:val="5"/>
        <w:keepNext w:val="0"/>
        <w:keepLines w:val="0"/>
        <w:pageBreakBefore w:val="0"/>
        <w:shd w:val="clear" w:color="auto" w:fill="FFFFFF"/>
        <w:wordWrap/>
        <w:overflowPunct/>
        <w:topLinePunct w:val="0"/>
        <w:bidi w:val="0"/>
        <w:spacing w:before="0" w:beforeAutospacing="0" w:after="0" w:afterAutospacing="0" w:line="360" w:lineRule="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第</w:t>
      </w:r>
      <w:r>
        <w:rPr>
          <w:rFonts w:hint="eastAsia" w:ascii="宋体" w:hAnsi="宋体" w:cs="宋体"/>
          <w:b/>
          <w:bCs/>
          <w:color w:val="auto"/>
          <w:sz w:val="21"/>
          <w:szCs w:val="21"/>
          <w:highlight w:val="none"/>
          <w:lang w:val="en-US" w:eastAsia="zh-CN"/>
        </w:rPr>
        <w:t>五</w:t>
      </w:r>
      <w:r>
        <w:rPr>
          <w:rFonts w:hint="eastAsia" w:ascii="宋体" w:hAnsi="宋体" w:eastAsia="宋体" w:cs="宋体"/>
          <w:b/>
          <w:bCs/>
          <w:color w:val="auto"/>
          <w:sz w:val="21"/>
          <w:szCs w:val="21"/>
          <w:highlight w:val="none"/>
        </w:rPr>
        <w:t>条  甲方的权利和义务</w:t>
      </w:r>
    </w:p>
    <w:p w14:paraId="6B0DF8BC">
      <w:pPr>
        <w:pStyle w:val="5"/>
        <w:keepNext w:val="0"/>
        <w:keepLines w:val="0"/>
        <w:pageBreakBefore w:val="0"/>
        <w:shd w:val="clear" w:color="auto" w:fill="FFFFFF"/>
        <w:wordWrap/>
        <w:overflowPunct/>
        <w:topLinePunct w:val="0"/>
        <w:bidi w:val="0"/>
        <w:spacing w:before="0" w:beforeAutospacing="0" w:after="0" w:afterAutospacing="0" w:line="360" w:lineRule="auto"/>
        <w:ind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1</w:t>
      </w:r>
      <w:r>
        <w:rPr>
          <w:rFonts w:hint="eastAsia" w:ascii="宋体" w:hAnsi="宋体" w:cs="宋体"/>
          <w:color w:val="auto"/>
          <w:sz w:val="21"/>
          <w:szCs w:val="21"/>
          <w:highlight w:val="none"/>
          <w:lang w:eastAsia="zh-CN"/>
        </w:rPr>
        <w:t>、</w:t>
      </w:r>
      <w:r>
        <w:rPr>
          <w:rFonts w:hint="eastAsia" w:ascii="宋体" w:hAnsi="宋体" w:eastAsia="宋体" w:cs="宋体"/>
          <w:color w:val="auto"/>
          <w:sz w:val="21"/>
          <w:szCs w:val="21"/>
          <w:highlight w:val="none"/>
        </w:rPr>
        <w:t>甲方指派专人对乙方后勤服务给予必要配合</w:t>
      </w:r>
      <w:bookmarkStart w:id="0" w:name="_GoBack"/>
      <w:bookmarkEnd w:id="0"/>
      <w:r>
        <w:rPr>
          <w:rFonts w:hint="eastAsia" w:ascii="宋体" w:hAnsi="宋体" w:cs="宋体"/>
          <w:color w:val="auto"/>
          <w:sz w:val="21"/>
          <w:szCs w:val="21"/>
          <w:highlight w:val="none"/>
          <w:lang w:eastAsia="zh-CN"/>
        </w:rPr>
        <w:t>。</w:t>
      </w:r>
    </w:p>
    <w:p w14:paraId="0EF610BC">
      <w:pPr>
        <w:pStyle w:val="5"/>
        <w:keepNext w:val="0"/>
        <w:keepLines w:val="0"/>
        <w:pageBreakBefore w:val="0"/>
        <w:shd w:val="clear" w:color="auto" w:fill="FFFFFF"/>
        <w:wordWrap/>
        <w:overflowPunct/>
        <w:topLinePunct w:val="0"/>
        <w:bidi w:val="0"/>
        <w:spacing w:before="0" w:beforeAutospacing="0" w:after="0" w:afterAutospacing="0" w:line="360" w:lineRule="auto"/>
        <w:ind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2</w:t>
      </w:r>
      <w:r>
        <w:rPr>
          <w:rFonts w:hint="eastAsia" w:ascii="宋体" w:hAnsi="宋体" w:cs="宋体"/>
          <w:color w:val="auto"/>
          <w:sz w:val="21"/>
          <w:szCs w:val="21"/>
          <w:highlight w:val="none"/>
          <w:lang w:eastAsia="zh-CN"/>
        </w:rPr>
        <w:t>、</w:t>
      </w:r>
      <w:r>
        <w:rPr>
          <w:rFonts w:hint="eastAsia" w:ascii="宋体" w:hAnsi="宋体" w:eastAsia="宋体" w:cs="宋体"/>
          <w:color w:val="auto"/>
          <w:sz w:val="21"/>
          <w:szCs w:val="21"/>
          <w:highlight w:val="none"/>
        </w:rPr>
        <w:t>甲方有权审核乙方每月后勤服务计划并提出合理修改意见，乙方应及时执行甲方合理修改意见</w:t>
      </w:r>
      <w:r>
        <w:rPr>
          <w:rFonts w:hint="eastAsia" w:ascii="宋体" w:hAnsi="宋体" w:cs="宋体"/>
          <w:color w:val="auto"/>
          <w:sz w:val="21"/>
          <w:szCs w:val="21"/>
          <w:highlight w:val="none"/>
          <w:lang w:eastAsia="zh-CN"/>
        </w:rPr>
        <w:t>。</w:t>
      </w:r>
    </w:p>
    <w:p w14:paraId="432A8FAC">
      <w:pPr>
        <w:pStyle w:val="5"/>
        <w:keepNext w:val="0"/>
        <w:keepLines w:val="0"/>
        <w:pageBreakBefore w:val="0"/>
        <w:shd w:val="clear" w:color="auto" w:fill="FFFFFF"/>
        <w:wordWrap/>
        <w:overflowPunct/>
        <w:topLinePunct w:val="0"/>
        <w:bidi w:val="0"/>
        <w:spacing w:before="0" w:beforeAutospacing="0" w:after="0" w:afterAutospacing="0" w:line="360" w:lineRule="auto"/>
        <w:ind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3</w:t>
      </w:r>
      <w:r>
        <w:rPr>
          <w:rFonts w:hint="eastAsia" w:ascii="宋体" w:hAnsi="宋体" w:cs="宋体"/>
          <w:color w:val="auto"/>
          <w:sz w:val="21"/>
          <w:szCs w:val="21"/>
          <w:highlight w:val="none"/>
          <w:lang w:eastAsia="zh-CN"/>
        </w:rPr>
        <w:t>、</w:t>
      </w:r>
      <w:r>
        <w:rPr>
          <w:rFonts w:hint="eastAsia" w:ascii="宋体" w:hAnsi="宋体" w:eastAsia="宋体" w:cs="宋体"/>
          <w:color w:val="auto"/>
          <w:sz w:val="21"/>
          <w:szCs w:val="21"/>
          <w:highlight w:val="none"/>
        </w:rPr>
        <w:t>甲方应要求其员工自觉维护本项目的清洁卫生及乙方的劳动成果，并应对有损本项目清洁卫生之不当行为予以制止或纠正</w:t>
      </w:r>
      <w:r>
        <w:rPr>
          <w:rFonts w:hint="eastAsia" w:ascii="宋体" w:hAnsi="宋体" w:cs="宋体"/>
          <w:color w:val="auto"/>
          <w:sz w:val="21"/>
          <w:szCs w:val="21"/>
          <w:highlight w:val="none"/>
          <w:lang w:eastAsia="zh-CN"/>
        </w:rPr>
        <w:t>。</w:t>
      </w:r>
    </w:p>
    <w:p w14:paraId="53904799">
      <w:pPr>
        <w:pStyle w:val="5"/>
        <w:keepNext w:val="0"/>
        <w:keepLines w:val="0"/>
        <w:pageBreakBefore w:val="0"/>
        <w:shd w:val="clear" w:color="auto" w:fill="FFFFFF"/>
        <w:wordWrap/>
        <w:overflowPunct/>
        <w:topLinePunct w:val="0"/>
        <w:bidi w:val="0"/>
        <w:spacing w:before="0" w:beforeAutospacing="0" w:after="0" w:afterAutospacing="0" w:line="360" w:lineRule="auto"/>
        <w:ind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4</w:t>
      </w:r>
      <w:r>
        <w:rPr>
          <w:rFonts w:hint="eastAsia" w:ascii="宋体" w:hAnsi="宋体" w:cs="宋体"/>
          <w:color w:val="auto"/>
          <w:sz w:val="21"/>
          <w:szCs w:val="21"/>
          <w:highlight w:val="none"/>
          <w:lang w:eastAsia="zh-CN"/>
        </w:rPr>
        <w:t>、甲方向乙方承诺，按照本合同约定支付服务款项。</w:t>
      </w:r>
    </w:p>
    <w:p w14:paraId="50317A94">
      <w:pPr>
        <w:pStyle w:val="5"/>
        <w:keepNext w:val="0"/>
        <w:keepLines w:val="0"/>
        <w:pageBreakBefore w:val="0"/>
        <w:shd w:val="clear" w:color="auto" w:fill="FFFFFF"/>
        <w:wordWrap/>
        <w:overflowPunct/>
        <w:topLinePunct w:val="0"/>
        <w:bidi w:val="0"/>
        <w:spacing w:before="0" w:beforeAutospacing="0" w:after="0" w:afterAutospacing="0"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w:t>
      </w:r>
      <w:r>
        <w:rPr>
          <w:rFonts w:hint="eastAsia" w:ascii="宋体" w:hAnsi="宋体" w:cs="宋体"/>
          <w:color w:val="auto"/>
          <w:sz w:val="21"/>
          <w:szCs w:val="21"/>
          <w:highlight w:val="none"/>
          <w:lang w:eastAsia="zh-CN"/>
        </w:rPr>
        <w:t>、</w:t>
      </w:r>
      <w:r>
        <w:rPr>
          <w:rFonts w:hint="eastAsia" w:ascii="宋体" w:hAnsi="宋体" w:eastAsia="宋体" w:cs="宋体"/>
          <w:color w:val="auto"/>
          <w:sz w:val="21"/>
          <w:szCs w:val="21"/>
          <w:highlight w:val="none"/>
        </w:rPr>
        <w:t>甲方与乙方及乙方派驻的人不构成劳动关系、劳务派遣关系或类似关系。</w:t>
      </w:r>
    </w:p>
    <w:p w14:paraId="4755A827">
      <w:pPr>
        <w:pStyle w:val="5"/>
        <w:keepNext w:val="0"/>
        <w:keepLines w:val="0"/>
        <w:pageBreakBefore w:val="0"/>
        <w:shd w:val="clear" w:color="auto" w:fill="FFFFFF"/>
        <w:wordWrap/>
        <w:overflowPunct/>
        <w:topLinePunct w:val="0"/>
        <w:bidi w:val="0"/>
        <w:spacing w:before="0" w:beforeAutospacing="0" w:after="0" w:afterAutospacing="0" w:line="360" w:lineRule="auto"/>
        <w:ind w:firstLine="420" w:firstLineChars="200"/>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6</w:t>
      </w:r>
      <w:r>
        <w:rPr>
          <w:rFonts w:hint="eastAsia" w:ascii="宋体" w:hAnsi="宋体" w:eastAsia="宋体" w:cs="宋体"/>
          <w:color w:val="auto"/>
          <w:sz w:val="21"/>
          <w:szCs w:val="21"/>
          <w:highlight w:val="none"/>
        </w:rPr>
        <w:t>、根据本合同规定，按时向乙方支付应付服务费用。</w:t>
      </w:r>
    </w:p>
    <w:p w14:paraId="3C20A8D9">
      <w:pPr>
        <w:pStyle w:val="5"/>
        <w:keepNext w:val="0"/>
        <w:keepLines w:val="0"/>
        <w:pageBreakBefore w:val="0"/>
        <w:shd w:val="clear" w:color="auto" w:fill="FFFFFF"/>
        <w:wordWrap/>
        <w:overflowPunct/>
        <w:topLinePunct w:val="0"/>
        <w:bidi w:val="0"/>
        <w:spacing w:before="0" w:beforeAutospacing="0" w:after="0" w:afterAutospacing="0" w:line="360" w:lineRule="auto"/>
        <w:ind w:firstLine="420" w:firstLineChars="200"/>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7</w:t>
      </w:r>
      <w:r>
        <w:rPr>
          <w:rFonts w:hint="eastAsia" w:ascii="宋体" w:hAnsi="宋体" w:eastAsia="宋体" w:cs="宋体"/>
          <w:color w:val="auto"/>
          <w:sz w:val="21"/>
          <w:szCs w:val="21"/>
          <w:highlight w:val="none"/>
        </w:rPr>
        <w:t>、国家法律、法规所规定由甲方承担的其它责任。</w:t>
      </w:r>
    </w:p>
    <w:p w14:paraId="4BFA6E03">
      <w:pPr>
        <w:pStyle w:val="5"/>
        <w:keepNext w:val="0"/>
        <w:keepLines w:val="0"/>
        <w:pageBreakBefore w:val="0"/>
        <w:shd w:val="clear" w:color="auto" w:fill="FFFFFF"/>
        <w:wordWrap/>
        <w:overflowPunct/>
        <w:topLinePunct w:val="0"/>
        <w:bidi w:val="0"/>
        <w:spacing w:before="0" w:beforeAutospacing="0" w:after="0" w:afterAutospacing="0" w:line="360" w:lineRule="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第</w:t>
      </w:r>
      <w:r>
        <w:rPr>
          <w:rFonts w:hint="eastAsia" w:ascii="宋体" w:hAnsi="宋体" w:cs="宋体"/>
          <w:b/>
          <w:bCs/>
          <w:color w:val="auto"/>
          <w:sz w:val="21"/>
          <w:szCs w:val="21"/>
          <w:highlight w:val="none"/>
          <w:lang w:val="en-US" w:eastAsia="zh-CN"/>
        </w:rPr>
        <w:t>六</w:t>
      </w:r>
      <w:r>
        <w:rPr>
          <w:rFonts w:hint="eastAsia" w:ascii="宋体" w:hAnsi="宋体" w:eastAsia="宋体" w:cs="宋体"/>
          <w:b/>
          <w:bCs/>
          <w:color w:val="auto"/>
          <w:sz w:val="21"/>
          <w:szCs w:val="21"/>
          <w:highlight w:val="none"/>
        </w:rPr>
        <w:t>条  乙方的权利和义务</w:t>
      </w:r>
    </w:p>
    <w:p w14:paraId="4EA0A915">
      <w:pPr>
        <w:pStyle w:val="5"/>
        <w:keepNext w:val="0"/>
        <w:keepLines w:val="0"/>
        <w:pageBreakBefore w:val="0"/>
        <w:shd w:val="clear" w:color="auto" w:fill="FFFFFF"/>
        <w:wordWrap/>
        <w:overflowPunct/>
        <w:topLinePunct w:val="0"/>
        <w:bidi w:val="0"/>
        <w:spacing w:before="0" w:beforeAutospacing="0" w:after="0" w:afterAutospacing="0" w:line="360" w:lineRule="auto"/>
        <w:ind w:firstLine="420" w:firstLineChars="200"/>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1、</w:t>
      </w:r>
      <w:r>
        <w:rPr>
          <w:rFonts w:hint="eastAsia" w:ascii="宋体" w:hAnsi="宋体" w:eastAsia="宋体" w:cs="宋体"/>
          <w:color w:val="auto"/>
          <w:sz w:val="21"/>
          <w:szCs w:val="21"/>
          <w:highlight w:val="none"/>
        </w:rPr>
        <w:t>乙方向甲方承诺，按照本合同约定提供相关服务。</w:t>
      </w:r>
    </w:p>
    <w:p w14:paraId="678949DF">
      <w:pPr>
        <w:pStyle w:val="5"/>
        <w:keepNext w:val="0"/>
        <w:keepLines w:val="0"/>
        <w:pageBreakBefore w:val="0"/>
        <w:shd w:val="clear" w:color="auto" w:fill="FFFFFF"/>
        <w:wordWrap/>
        <w:overflowPunct/>
        <w:topLinePunct w:val="0"/>
        <w:bidi w:val="0"/>
        <w:spacing w:before="0" w:beforeAutospacing="0" w:after="0" w:afterAutospacing="0" w:line="360" w:lineRule="auto"/>
        <w:ind w:firstLine="420" w:firstLineChars="200"/>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2</w:t>
      </w:r>
      <w:r>
        <w:rPr>
          <w:rFonts w:hint="eastAsia" w:ascii="宋体" w:hAnsi="宋体" w:eastAsia="宋体" w:cs="宋体"/>
          <w:color w:val="auto"/>
          <w:sz w:val="21"/>
          <w:szCs w:val="21"/>
          <w:highlight w:val="none"/>
        </w:rPr>
        <w:t>、乙方应按照合同约定人数向甲方派驻相关服务人员。如因工作技能，违反纪律,自动离职，身体状况被更换的员工，乙方必须在7日内及时补足同岗位人员。乙方保证派驻人员无违法犯罪前科，所派驻人员应当遵守国家法律、法规。如派驻人员在社会上出现违法乱纪的行为，后果由当事人本人承担。</w:t>
      </w:r>
    </w:p>
    <w:p w14:paraId="7C875F03">
      <w:pPr>
        <w:pStyle w:val="5"/>
        <w:keepNext w:val="0"/>
        <w:keepLines w:val="0"/>
        <w:pageBreakBefore w:val="0"/>
        <w:shd w:val="clear" w:color="auto" w:fill="FFFFFF"/>
        <w:wordWrap/>
        <w:overflowPunct/>
        <w:topLinePunct w:val="0"/>
        <w:bidi w:val="0"/>
        <w:spacing w:before="0" w:beforeAutospacing="0" w:after="0" w:afterAutospacing="0" w:line="360" w:lineRule="auto"/>
        <w:ind w:firstLine="420" w:firstLineChars="200"/>
        <w:rPr>
          <w:rFonts w:hint="eastAsia" w:ascii="宋体" w:hAnsi="宋体" w:eastAsia="宋体" w:cs="宋体"/>
          <w:color w:val="auto"/>
          <w:sz w:val="21"/>
          <w:szCs w:val="21"/>
          <w:highlight w:val="none"/>
          <w:lang w:eastAsia="zh-CN"/>
        </w:rPr>
      </w:pPr>
      <w:r>
        <w:rPr>
          <w:rFonts w:hint="eastAsia" w:ascii="宋体" w:hAnsi="宋体" w:cs="宋体"/>
          <w:color w:val="auto"/>
          <w:sz w:val="21"/>
          <w:szCs w:val="21"/>
          <w:highlight w:val="none"/>
          <w:lang w:val="en-US" w:eastAsia="zh-CN"/>
        </w:rPr>
        <w:t>3</w:t>
      </w:r>
      <w:r>
        <w:rPr>
          <w:rFonts w:hint="eastAsia" w:ascii="宋体" w:hAnsi="宋体" w:cs="宋体"/>
          <w:color w:val="auto"/>
          <w:sz w:val="21"/>
          <w:szCs w:val="21"/>
          <w:highlight w:val="none"/>
          <w:lang w:eastAsia="zh-CN"/>
        </w:rPr>
        <w:t>、</w:t>
      </w:r>
      <w:r>
        <w:rPr>
          <w:rFonts w:hint="eastAsia" w:ascii="宋体" w:hAnsi="宋体" w:eastAsia="宋体" w:cs="宋体"/>
          <w:color w:val="auto"/>
          <w:sz w:val="21"/>
          <w:szCs w:val="21"/>
          <w:highlight w:val="none"/>
        </w:rPr>
        <w:t>乙方应按甲方要求，保证服务人员在工作时间统一着装</w:t>
      </w:r>
      <w:r>
        <w:rPr>
          <w:rFonts w:hint="eastAsia" w:ascii="宋体" w:hAnsi="宋体" w:cs="宋体"/>
          <w:color w:val="auto"/>
          <w:sz w:val="21"/>
          <w:szCs w:val="21"/>
          <w:highlight w:val="none"/>
          <w:lang w:eastAsia="zh-CN"/>
        </w:rPr>
        <w:t>。</w:t>
      </w:r>
    </w:p>
    <w:p w14:paraId="56DD6717">
      <w:pPr>
        <w:pStyle w:val="5"/>
        <w:keepNext w:val="0"/>
        <w:keepLines w:val="0"/>
        <w:pageBreakBefore w:val="0"/>
        <w:shd w:val="clear" w:color="auto" w:fill="FFFFFF"/>
        <w:wordWrap/>
        <w:overflowPunct/>
        <w:topLinePunct w:val="0"/>
        <w:bidi w:val="0"/>
        <w:spacing w:before="0" w:beforeAutospacing="0" w:after="0" w:afterAutospacing="0" w:line="360" w:lineRule="auto"/>
        <w:ind w:firstLine="420" w:firstLineChars="200"/>
        <w:rPr>
          <w:rFonts w:hint="eastAsia" w:ascii="宋体" w:hAnsi="宋体" w:eastAsia="宋体" w:cs="宋体"/>
          <w:color w:val="auto"/>
          <w:sz w:val="21"/>
          <w:szCs w:val="21"/>
          <w:highlight w:val="none"/>
          <w:lang w:eastAsia="zh-CN"/>
        </w:rPr>
      </w:pPr>
      <w:r>
        <w:rPr>
          <w:rFonts w:hint="eastAsia" w:ascii="宋体" w:hAnsi="宋体" w:cs="宋体"/>
          <w:color w:val="auto"/>
          <w:sz w:val="21"/>
          <w:szCs w:val="21"/>
          <w:highlight w:val="none"/>
          <w:lang w:val="en-US" w:eastAsia="zh-CN"/>
        </w:rPr>
        <w:t>4、</w:t>
      </w:r>
      <w:r>
        <w:rPr>
          <w:rFonts w:hint="eastAsia" w:ascii="宋体" w:hAnsi="宋体" w:eastAsia="宋体" w:cs="宋体"/>
          <w:color w:val="auto"/>
          <w:sz w:val="21"/>
          <w:szCs w:val="21"/>
          <w:highlight w:val="none"/>
        </w:rPr>
        <w:t>乙方应配合甲方的各项检查并及时对检查出的问题进行整改</w:t>
      </w:r>
      <w:r>
        <w:rPr>
          <w:rFonts w:hint="eastAsia" w:ascii="宋体" w:hAnsi="宋体" w:cs="宋体"/>
          <w:color w:val="auto"/>
          <w:sz w:val="21"/>
          <w:szCs w:val="21"/>
          <w:highlight w:val="none"/>
          <w:lang w:eastAsia="zh-CN"/>
        </w:rPr>
        <w:t>。</w:t>
      </w:r>
    </w:p>
    <w:p w14:paraId="437E7031">
      <w:pPr>
        <w:pStyle w:val="5"/>
        <w:keepNext w:val="0"/>
        <w:keepLines w:val="0"/>
        <w:pageBreakBefore w:val="0"/>
        <w:shd w:val="clear" w:color="auto" w:fill="FFFFFF"/>
        <w:wordWrap/>
        <w:overflowPunct/>
        <w:topLinePunct w:val="0"/>
        <w:bidi w:val="0"/>
        <w:spacing w:before="0" w:beforeAutospacing="0" w:after="0" w:afterAutospacing="0" w:line="360" w:lineRule="auto"/>
        <w:ind w:firstLine="420" w:firstLineChars="200"/>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5、</w:t>
      </w:r>
      <w:r>
        <w:rPr>
          <w:rFonts w:hint="eastAsia" w:ascii="宋体" w:hAnsi="宋体" w:eastAsia="宋体" w:cs="宋体"/>
          <w:color w:val="auto"/>
          <w:sz w:val="21"/>
          <w:szCs w:val="21"/>
          <w:highlight w:val="none"/>
        </w:rPr>
        <w:t>乙方收到每次服务费用后，应按时足额给服务人员发放工资，由于乙方未按时足额发放工资等引发的一切争议，由乙方负责。</w:t>
      </w:r>
    </w:p>
    <w:p w14:paraId="7929DFFA">
      <w:pPr>
        <w:pStyle w:val="5"/>
        <w:keepNext w:val="0"/>
        <w:keepLines w:val="0"/>
        <w:pageBreakBefore w:val="0"/>
        <w:shd w:val="clear" w:color="auto" w:fill="FFFFFF"/>
        <w:wordWrap/>
        <w:overflowPunct/>
        <w:topLinePunct w:val="0"/>
        <w:bidi w:val="0"/>
        <w:spacing w:before="0" w:beforeAutospacing="0" w:after="0" w:afterAutospacing="0" w:line="360" w:lineRule="auto"/>
        <w:ind w:firstLine="420" w:firstLineChars="200"/>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6</w:t>
      </w:r>
      <w:r>
        <w:rPr>
          <w:rFonts w:hint="eastAsia" w:ascii="宋体" w:hAnsi="宋体" w:eastAsia="宋体" w:cs="宋体"/>
          <w:color w:val="auto"/>
          <w:sz w:val="21"/>
          <w:szCs w:val="21"/>
          <w:highlight w:val="none"/>
        </w:rPr>
        <w:t>、及时向甲方通告本项目服务范围内有关服务的重大事项，及时配合处理投诉。</w:t>
      </w:r>
    </w:p>
    <w:p w14:paraId="56826EC8">
      <w:pPr>
        <w:pStyle w:val="5"/>
        <w:keepNext w:val="0"/>
        <w:keepLines w:val="0"/>
        <w:pageBreakBefore w:val="0"/>
        <w:shd w:val="clear" w:color="auto" w:fill="FFFFFF"/>
        <w:wordWrap/>
        <w:overflowPunct/>
        <w:topLinePunct w:val="0"/>
        <w:bidi w:val="0"/>
        <w:spacing w:before="0" w:beforeAutospacing="0" w:after="0" w:afterAutospacing="0" w:line="360" w:lineRule="auto"/>
        <w:ind w:firstLine="420" w:firstLineChars="200"/>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7</w:t>
      </w:r>
      <w:r>
        <w:rPr>
          <w:rFonts w:hint="eastAsia" w:ascii="宋体" w:hAnsi="宋体" w:eastAsia="宋体" w:cs="宋体"/>
          <w:color w:val="auto"/>
          <w:sz w:val="21"/>
          <w:szCs w:val="21"/>
          <w:highlight w:val="none"/>
        </w:rPr>
        <w:t>、接受项目行业管理部门及政府有关部门的指导，接受甲方的监督。</w:t>
      </w:r>
    </w:p>
    <w:p w14:paraId="64E0DD53">
      <w:pPr>
        <w:pStyle w:val="5"/>
        <w:keepNext w:val="0"/>
        <w:keepLines w:val="0"/>
        <w:pageBreakBefore w:val="0"/>
        <w:shd w:val="clear" w:color="auto" w:fill="FFFFFF"/>
        <w:wordWrap/>
        <w:overflowPunct/>
        <w:topLinePunct w:val="0"/>
        <w:bidi w:val="0"/>
        <w:spacing w:before="0" w:beforeAutospacing="0" w:after="0" w:afterAutospacing="0" w:line="360" w:lineRule="auto"/>
        <w:ind w:firstLine="420" w:firstLineChars="200"/>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8</w:t>
      </w:r>
      <w:r>
        <w:rPr>
          <w:rFonts w:hint="eastAsia" w:ascii="宋体" w:hAnsi="宋体" w:eastAsia="宋体" w:cs="宋体"/>
          <w:color w:val="auto"/>
          <w:sz w:val="21"/>
          <w:szCs w:val="21"/>
          <w:highlight w:val="none"/>
        </w:rPr>
        <w:t>、国家法律、法规所规定由乙方承担的其它责任。</w:t>
      </w:r>
    </w:p>
    <w:p w14:paraId="4286EEFF">
      <w:pPr>
        <w:keepNext w:val="0"/>
        <w:keepLines w:val="0"/>
        <w:pageBreakBefore w:val="0"/>
        <w:widowControl w:val="0"/>
        <w:kinsoku/>
        <w:wordWrap/>
        <w:overflowPunct/>
        <w:topLinePunct w:val="0"/>
        <w:autoSpaceDE/>
        <w:autoSpaceDN/>
        <w:bidi w:val="0"/>
        <w:adjustRightInd/>
        <w:snapToGrid/>
        <w:spacing w:beforeAutospacing="0" w:afterAutospacing="0" w:line="360" w:lineRule="auto"/>
        <w:textAlignment w:val="auto"/>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shd w:val="clear" w:color="auto" w:fill="FFFFFF"/>
        </w:rPr>
        <w:t>第</w:t>
      </w:r>
      <w:r>
        <w:rPr>
          <w:rFonts w:hint="eastAsia" w:ascii="宋体" w:hAnsi="宋体" w:cs="宋体"/>
          <w:b/>
          <w:bCs/>
          <w:color w:val="auto"/>
          <w:sz w:val="21"/>
          <w:szCs w:val="21"/>
          <w:highlight w:val="none"/>
          <w:shd w:val="clear" w:color="auto" w:fill="FFFFFF"/>
          <w:lang w:val="en-US" w:eastAsia="zh-CN"/>
        </w:rPr>
        <w:t>七</w:t>
      </w:r>
      <w:r>
        <w:rPr>
          <w:rFonts w:hint="eastAsia" w:ascii="宋体" w:hAnsi="宋体" w:eastAsia="宋体" w:cs="宋体"/>
          <w:b/>
          <w:bCs/>
          <w:color w:val="auto"/>
          <w:sz w:val="21"/>
          <w:szCs w:val="21"/>
          <w:highlight w:val="none"/>
          <w:shd w:val="clear" w:color="auto" w:fill="FFFFFF"/>
        </w:rPr>
        <w:t>条</w:t>
      </w:r>
      <w:r>
        <w:rPr>
          <w:rFonts w:hint="eastAsia" w:ascii="宋体" w:hAnsi="宋体" w:eastAsia="宋体" w:cs="宋体"/>
          <w:b/>
          <w:bCs/>
          <w:color w:val="auto"/>
          <w:sz w:val="21"/>
          <w:szCs w:val="21"/>
          <w:highlight w:val="none"/>
          <w:shd w:val="clear" w:color="auto" w:fill="FFFFFF"/>
          <w:lang w:val="en-US" w:eastAsia="zh-CN"/>
        </w:rPr>
        <w:t xml:space="preserve">  </w:t>
      </w:r>
      <w:r>
        <w:rPr>
          <w:rFonts w:hint="eastAsia" w:ascii="宋体" w:hAnsi="宋体" w:eastAsia="宋体" w:cs="宋体"/>
          <w:b/>
          <w:bCs/>
          <w:color w:val="auto"/>
          <w:sz w:val="21"/>
          <w:szCs w:val="21"/>
          <w:highlight w:val="none"/>
          <w:shd w:val="clear" w:color="auto" w:fill="FFFFFF"/>
        </w:rPr>
        <w:t>考核（验收）标准和方法</w:t>
      </w:r>
    </w:p>
    <w:p w14:paraId="49ACA8C4">
      <w:pPr>
        <w:pStyle w:val="3"/>
        <w:keepNext w:val="0"/>
        <w:keepLines w:val="0"/>
        <w:pageBreakBefore w:val="0"/>
        <w:widowControl w:val="0"/>
        <w:kinsoku/>
        <w:wordWrap/>
        <w:overflowPunct/>
        <w:topLinePunct w:val="0"/>
        <w:autoSpaceDE/>
        <w:autoSpaceDN/>
        <w:bidi w:val="0"/>
        <w:spacing w:beforeAutospacing="0" w:after="0" w:afterAutospacing="0" w:line="360" w:lineRule="auto"/>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现行的国家标准或国家行政部门颁布的法律法规、规章制度等，是项目验收的重要依据，</w:t>
      </w:r>
      <w:r>
        <w:rPr>
          <w:rFonts w:hint="eastAsia" w:ascii="宋体" w:hAnsi="宋体" w:eastAsia="宋体" w:cs="宋体"/>
          <w:color w:val="auto"/>
          <w:sz w:val="21"/>
          <w:szCs w:val="21"/>
          <w:highlight w:val="none"/>
          <w:lang w:val="en-US" w:eastAsia="zh-CN"/>
        </w:rPr>
        <w:t>甲方</w:t>
      </w:r>
      <w:r>
        <w:rPr>
          <w:rFonts w:hint="eastAsia" w:ascii="宋体" w:hAnsi="宋体" w:eastAsia="宋体" w:cs="宋体"/>
          <w:color w:val="auto"/>
          <w:sz w:val="21"/>
          <w:szCs w:val="21"/>
          <w:highlight w:val="none"/>
        </w:rPr>
        <w:t>单位根据有关规范、规定及项目要求对服务进行检查或考核，</w:t>
      </w:r>
      <w:r>
        <w:rPr>
          <w:rFonts w:hint="eastAsia" w:ascii="宋体" w:hAnsi="宋体" w:eastAsia="宋体" w:cs="宋体"/>
          <w:color w:val="auto"/>
          <w:sz w:val="21"/>
          <w:szCs w:val="21"/>
          <w:highlight w:val="none"/>
          <w:lang w:val="en-US" w:eastAsia="zh-CN"/>
        </w:rPr>
        <w:t>乙方</w:t>
      </w:r>
      <w:r>
        <w:rPr>
          <w:rFonts w:hint="eastAsia" w:ascii="宋体" w:hAnsi="宋体" w:eastAsia="宋体" w:cs="宋体"/>
          <w:color w:val="auto"/>
          <w:sz w:val="21"/>
          <w:szCs w:val="21"/>
          <w:highlight w:val="none"/>
        </w:rPr>
        <w:t>须接受</w:t>
      </w:r>
      <w:r>
        <w:rPr>
          <w:rFonts w:hint="eastAsia" w:ascii="宋体" w:hAnsi="宋体" w:eastAsia="宋体" w:cs="宋体"/>
          <w:color w:val="auto"/>
          <w:sz w:val="21"/>
          <w:szCs w:val="21"/>
          <w:highlight w:val="none"/>
          <w:lang w:val="en-US" w:eastAsia="zh-CN"/>
        </w:rPr>
        <w:t>甲方</w:t>
      </w:r>
      <w:r>
        <w:rPr>
          <w:rFonts w:hint="eastAsia" w:ascii="宋体" w:hAnsi="宋体" w:eastAsia="宋体" w:cs="宋体"/>
          <w:color w:val="auto"/>
          <w:sz w:val="21"/>
          <w:szCs w:val="21"/>
          <w:highlight w:val="none"/>
        </w:rPr>
        <w:t>的各类考核或检查；若验收不通过或服务质量不符合采购要求，</w:t>
      </w:r>
      <w:r>
        <w:rPr>
          <w:rFonts w:hint="eastAsia" w:ascii="宋体" w:hAnsi="宋体" w:eastAsia="宋体" w:cs="宋体"/>
          <w:color w:val="auto"/>
          <w:sz w:val="21"/>
          <w:szCs w:val="21"/>
          <w:highlight w:val="none"/>
          <w:lang w:val="en-US" w:eastAsia="zh-CN"/>
        </w:rPr>
        <w:t>乙方</w:t>
      </w:r>
      <w:r>
        <w:rPr>
          <w:rFonts w:hint="eastAsia" w:ascii="宋体" w:hAnsi="宋体" w:eastAsia="宋体" w:cs="宋体"/>
          <w:color w:val="auto"/>
          <w:sz w:val="21"/>
          <w:szCs w:val="21"/>
          <w:highlight w:val="none"/>
        </w:rPr>
        <w:t>应在一定期</w:t>
      </w:r>
      <w:r>
        <w:rPr>
          <w:rFonts w:hint="eastAsia" w:ascii="宋体" w:hAnsi="宋体" w:eastAsia="宋体" w:cs="宋体"/>
          <w:color w:val="auto"/>
          <w:sz w:val="21"/>
          <w:szCs w:val="21"/>
          <w:highlight w:val="none"/>
          <w:lang w:eastAsia="zh-CN"/>
        </w:rPr>
        <w:t>限内</w:t>
      </w:r>
      <w:r>
        <w:rPr>
          <w:rFonts w:hint="eastAsia" w:ascii="宋体" w:hAnsi="宋体" w:eastAsia="宋体" w:cs="宋体"/>
          <w:color w:val="auto"/>
          <w:sz w:val="21"/>
          <w:szCs w:val="21"/>
          <w:highlight w:val="none"/>
        </w:rPr>
        <w:t>以</w:t>
      </w:r>
      <w:r>
        <w:rPr>
          <w:rFonts w:hint="eastAsia" w:ascii="宋体" w:hAnsi="宋体" w:eastAsia="宋体" w:cs="宋体"/>
          <w:color w:val="auto"/>
          <w:sz w:val="21"/>
          <w:szCs w:val="21"/>
          <w:highlight w:val="none"/>
          <w:lang w:val="en-US" w:eastAsia="zh-CN"/>
        </w:rPr>
        <w:t>甲方</w:t>
      </w:r>
      <w:r>
        <w:rPr>
          <w:rFonts w:hint="eastAsia" w:ascii="宋体" w:hAnsi="宋体" w:eastAsia="宋体" w:cs="宋体"/>
          <w:color w:val="auto"/>
          <w:sz w:val="21"/>
          <w:szCs w:val="21"/>
          <w:highlight w:val="none"/>
        </w:rPr>
        <w:t>要求的标准进行整改或进一步完善，并再次进行考核或检查，若</w:t>
      </w:r>
      <w:r>
        <w:rPr>
          <w:rFonts w:hint="eastAsia" w:ascii="宋体" w:hAnsi="宋体" w:eastAsia="宋体" w:cs="宋体"/>
          <w:color w:val="auto"/>
          <w:sz w:val="21"/>
          <w:szCs w:val="21"/>
          <w:highlight w:val="none"/>
          <w:lang w:val="en-US" w:eastAsia="zh-CN"/>
        </w:rPr>
        <w:t>乙方</w:t>
      </w:r>
      <w:r>
        <w:rPr>
          <w:rFonts w:hint="eastAsia" w:ascii="宋体" w:hAnsi="宋体" w:eastAsia="宋体" w:cs="宋体"/>
          <w:color w:val="auto"/>
          <w:sz w:val="21"/>
          <w:szCs w:val="21"/>
          <w:highlight w:val="none"/>
        </w:rPr>
        <w:t>在接受检查整改后最终仍未按要求提供符合要求和服务，</w:t>
      </w:r>
      <w:r>
        <w:rPr>
          <w:rFonts w:hint="eastAsia" w:ascii="宋体" w:hAnsi="宋体" w:eastAsia="宋体" w:cs="宋体"/>
          <w:color w:val="auto"/>
          <w:sz w:val="21"/>
          <w:szCs w:val="21"/>
          <w:highlight w:val="none"/>
          <w:lang w:val="en-US" w:eastAsia="zh-CN"/>
        </w:rPr>
        <w:t>甲方</w:t>
      </w:r>
      <w:r>
        <w:rPr>
          <w:rFonts w:hint="eastAsia" w:ascii="宋体" w:hAnsi="宋体" w:eastAsia="宋体" w:cs="宋体"/>
          <w:color w:val="auto"/>
          <w:sz w:val="21"/>
          <w:szCs w:val="21"/>
          <w:highlight w:val="none"/>
        </w:rPr>
        <w:t>有权按违约予以撤项，由此产生的一切责任和费用均由</w:t>
      </w:r>
      <w:r>
        <w:rPr>
          <w:rFonts w:hint="eastAsia" w:ascii="宋体" w:hAnsi="宋体" w:eastAsia="宋体" w:cs="宋体"/>
          <w:color w:val="auto"/>
          <w:sz w:val="21"/>
          <w:szCs w:val="21"/>
          <w:highlight w:val="none"/>
          <w:lang w:val="en-US" w:eastAsia="zh-CN"/>
        </w:rPr>
        <w:t>乙方</w:t>
      </w:r>
      <w:r>
        <w:rPr>
          <w:rFonts w:hint="eastAsia" w:ascii="宋体" w:hAnsi="宋体" w:eastAsia="宋体" w:cs="宋体"/>
          <w:color w:val="auto"/>
          <w:sz w:val="21"/>
          <w:szCs w:val="21"/>
          <w:highlight w:val="none"/>
        </w:rPr>
        <w:t>承担</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具体程序如下：</w:t>
      </w:r>
    </w:p>
    <w:p w14:paraId="4BBA0C68">
      <w:pPr>
        <w:keepNext w:val="0"/>
        <w:keepLines w:val="0"/>
        <w:pageBreakBefore w:val="0"/>
        <w:widowControl w:val="0"/>
        <w:kinsoku/>
        <w:wordWrap/>
        <w:overflowPunct/>
        <w:topLinePunct w:val="0"/>
        <w:autoSpaceDE/>
        <w:autoSpaceDN/>
        <w:bidi w:val="0"/>
        <w:spacing w:beforeAutospacing="0" w:afterAutospacing="0" w:line="360" w:lineRule="auto"/>
        <w:ind w:firstLine="420" w:firstLineChars="200"/>
        <w:textAlignment w:val="auto"/>
        <w:rPr>
          <w:rFonts w:hint="eastAsia" w:ascii="宋体" w:hAnsi="宋体" w:eastAsia="宋体" w:cs="宋体"/>
          <w:color w:val="auto"/>
          <w:sz w:val="21"/>
          <w:szCs w:val="21"/>
          <w:highlight w:val="none"/>
          <w:shd w:val="clear" w:color="auto" w:fill="FFFFFF"/>
          <w:lang w:eastAsia="zh-CN"/>
        </w:rPr>
      </w:pPr>
      <w:r>
        <w:rPr>
          <w:rFonts w:hint="eastAsia" w:ascii="宋体" w:hAnsi="宋体" w:eastAsia="宋体" w:cs="宋体"/>
          <w:color w:val="auto"/>
          <w:sz w:val="21"/>
          <w:szCs w:val="21"/>
          <w:highlight w:val="none"/>
          <w:shd w:val="clear" w:color="auto" w:fill="FFFFFF"/>
          <w:lang w:eastAsia="zh-CN"/>
        </w:rPr>
        <w:t>（</w:t>
      </w:r>
      <w:r>
        <w:rPr>
          <w:rFonts w:hint="eastAsia" w:ascii="宋体" w:hAnsi="宋体" w:eastAsia="宋体" w:cs="宋体"/>
          <w:color w:val="auto"/>
          <w:sz w:val="21"/>
          <w:szCs w:val="21"/>
          <w:highlight w:val="none"/>
          <w:shd w:val="clear" w:color="auto" w:fill="FFFFFF"/>
          <w:lang w:val="en-US" w:eastAsia="zh-CN"/>
        </w:rPr>
        <w:t>1</w:t>
      </w:r>
      <w:r>
        <w:rPr>
          <w:rFonts w:hint="eastAsia" w:ascii="宋体" w:hAnsi="宋体" w:eastAsia="宋体" w:cs="宋体"/>
          <w:color w:val="auto"/>
          <w:sz w:val="21"/>
          <w:szCs w:val="21"/>
          <w:highlight w:val="none"/>
          <w:shd w:val="clear" w:color="auto" w:fill="FFFFFF"/>
          <w:lang w:eastAsia="zh-CN"/>
        </w:rPr>
        <w:t>）</w:t>
      </w:r>
      <w:r>
        <w:rPr>
          <w:rFonts w:hint="eastAsia" w:ascii="宋体" w:hAnsi="宋体" w:eastAsia="宋体" w:cs="宋体"/>
          <w:color w:val="auto"/>
          <w:sz w:val="21"/>
          <w:szCs w:val="21"/>
          <w:highlight w:val="none"/>
          <w:shd w:val="clear" w:color="auto" w:fill="FFFFFF"/>
        </w:rPr>
        <w:t>验收</w:t>
      </w:r>
      <w:r>
        <w:rPr>
          <w:rFonts w:hint="eastAsia" w:ascii="宋体" w:hAnsi="宋体" w:cs="宋体"/>
          <w:color w:val="auto"/>
          <w:sz w:val="21"/>
          <w:szCs w:val="21"/>
          <w:highlight w:val="none"/>
          <w:shd w:val="clear" w:color="auto" w:fill="FFFFFF"/>
          <w:lang w:val="en-US" w:eastAsia="zh-CN"/>
        </w:rPr>
        <w:t>时，</w:t>
      </w:r>
      <w:r>
        <w:rPr>
          <w:rFonts w:hint="eastAsia" w:ascii="宋体" w:hAnsi="宋体" w:eastAsia="宋体" w:cs="宋体"/>
          <w:color w:val="auto"/>
          <w:sz w:val="21"/>
          <w:szCs w:val="21"/>
          <w:highlight w:val="none"/>
          <w:shd w:val="clear" w:color="auto" w:fill="FFFFFF"/>
        </w:rPr>
        <w:t>甲乙双方必须同时在场，乙方所提供的服务不符合合同内容规定的，甲方有权拒绝验收。乙方应及时按本合同内容规定和甲方要求免费进行整改，直至验收合格，视为乙方按本合同规定完成服务</w:t>
      </w:r>
      <w:r>
        <w:rPr>
          <w:rFonts w:hint="eastAsia" w:ascii="宋体" w:hAnsi="宋体" w:eastAsia="宋体" w:cs="宋体"/>
          <w:color w:val="auto"/>
          <w:sz w:val="21"/>
          <w:szCs w:val="21"/>
          <w:highlight w:val="none"/>
          <w:shd w:val="clear" w:color="auto" w:fill="FFFFFF"/>
          <w:lang w:eastAsia="zh-CN"/>
        </w:rPr>
        <w:t>。</w:t>
      </w:r>
    </w:p>
    <w:p w14:paraId="0E633972">
      <w:pPr>
        <w:keepNext w:val="0"/>
        <w:keepLines w:val="0"/>
        <w:pageBreakBefore w:val="0"/>
        <w:widowControl w:val="0"/>
        <w:kinsoku/>
        <w:wordWrap/>
        <w:overflowPunct/>
        <w:topLinePunct w:val="0"/>
        <w:autoSpaceDE/>
        <w:autoSpaceDN/>
        <w:bidi w:val="0"/>
        <w:spacing w:beforeAutospacing="0" w:afterAutospacing="0" w:line="360" w:lineRule="auto"/>
        <w:ind w:firstLine="420" w:firstLineChars="200"/>
        <w:textAlignment w:val="auto"/>
        <w:rPr>
          <w:rFonts w:hint="eastAsia" w:ascii="宋体" w:hAnsi="宋体" w:eastAsia="宋体" w:cs="宋体"/>
          <w:b/>
          <w:bCs/>
          <w:color w:val="auto"/>
          <w:sz w:val="21"/>
          <w:szCs w:val="21"/>
          <w:highlight w:val="none"/>
        </w:rPr>
      </w:pPr>
      <w:r>
        <w:rPr>
          <w:rFonts w:hint="eastAsia" w:ascii="宋体" w:hAnsi="宋体" w:eastAsia="宋体" w:cs="宋体"/>
          <w:color w:val="auto"/>
          <w:sz w:val="21"/>
          <w:szCs w:val="21"/>
          <w:highlight w:val="none"/>
          <w:shd w:val="clear" w:color="auto" w:fill="FFFFFF"/>
          <w:lang w:eastAsia="zh-CN"/>
        </w:rPr>
        <w:t>（</w:t>
      </w:r>
      <w:r>
        <w:rPr>
          <w:rFonts w:hint="eastAsia" w:ascii="宋体" w:hAnsi="宋体" w:eastAsia="宋体" w:cs="宋体"/>
          <w:color w:val="auto"/>
          <w:sz w:val="21"/>
          <w:szCs w:val="21"/>
          <w:highlight w:val="none"/>
          <w:shd w:val="clear" w:color="auto" w:fill="FFFFFF"/>
          <w:lang w:val="en-US" w:eastAsia="zh-CN"/>
        </w:rPr>
        <w:t>2</w:t>
      </w:r>
      <w:r>
        <w:rPr>
          <w:rFonts w:hint="eastAsia" w:ascii="宋体" w:hAnsi="宋体" w:eastAsia="宋体" w:cs="宋体"/>
          <w:color w:val="auto"/>
          <w:sz w:val="21"/>
          <w:szCs w:val="21"/>
          <w:highlight w:val="none"/>
          <w:shd w:val="clear" w:color="auto" w:fill="FFFFFF"/>
          <w:lang w:eastAsia="zh-CN"/>
        </w:rPr>
        <w:t>）</w:t>
      </w:r>
      <w:r>
        <w:rPr>
          <w:rFonts w:hint="eastAsia" w:ascii="宋体" w:hAnsi="宋体" w:eastAsia="宋体" w:cs="宋体"/>
          <w:color w:val="auto"/>
          <w:sz w:val="21"/>
          <w:szCs w:val="21"/>
          <w:highlight w:val="none"/>
          <w:shd w:val="clear" w:color="auto" w:fill="FFFFFF"/>
        </w:rPr>
        <w:t>在经过乙方两次限期整改后，服务仍达不到合同文件规定内容的，甲方有权拒收，并可以解除合同，由此引起甲方损失及赔偿责任由乙方承担</w:t>
      </w:r>
      <w:r>
        <w:rPr>
          <w:rFonts w:hint="eastAsia" w:ascii="宋体" w:hAnsi="宋体" w:eastAsia="宋体" w:cs="宋体"/>
          <w:color w:val="auto"/>
          <w:sz w:val="21"/>
          <w:szCs w:val="21"/>
          <w:highlight w:val="none"/>
          <w:shd w:val="clear" w:color="auto" w:fill="FFFFFF"/>
          <w:lang w:eastAsia="zh-CN"/>
        </w:rPr>
        <w:t>。</w:t>
      </w:r>
    </w:p>
    <w:p w14:paraId="568CF7F6">
      <w:pPr>
        <w:pStyle w:val="5"/>
        <w:keepNext w:val="0"/>
        <w:keepLines w:val="0"/>
        <w:pageBreakBefore w:val="0"/>
        <w:shd w:val="clear" w:color="auto" w:fill="FFFFFF"/>
        <w:wordWrap/>
        <w:overflowPunct/>
        <w:topLinePunct w:val="0"/>
        <w:bidi w:val="0"/>
        <w:spacing w:before="0" w:beforeAutospacing="0" w:after="0" w:afterAutospacing="0" w:line="360" w:lineRule="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第</w:t>
      </w:r>
      <w:r>
        <w:rPr>
          <w:rFonts w:hint="eastAsia" w:ascii="宋体" w:hAnsi="宋体" w:cs="宋体"/>
          <w:b/>
          <w:bCs/>
          <w:color w:val="auto"/>
          <w:sz w:val="21"/>
          <w:szCs w:val="21"/>
          <w:highlight w:val="none"/>
          <w:lang w:val="en-US" w:eastAsia="zh-CN"/>
        </w:rPr>
        <w:t>八</w:t>
      </w:r>
      <w:r>
        <w:rPr>
          <w:rFonts w:hint="eastAsia" w:ascii="宋体" w:hAnsi="宋体" w:eastAsia="宋体" w:cs="宋体"/>
          <w:b/>
          <w:bCs/>
          <w:color w:val="auto"/>
          <w:sz w:val="21"/>
          <w:szCs w:val="21"/>
          <w:highlight w:val="none"/>
        </w:rPr>
        <w:t>条  违约责任</w:t>
      </w:r>
    </w:p>
    <w:p w14:paraId="79117E91">
      <w:pPr>
        <w:keepNext w:val="0"/>
        <w:keepLines w:val="0"/>
        <w:pageBreakBefore w:val="0"/>
        <w:wordWrap/>
        <w:overflowPunct/>
        <w:topLinePunct w:val="0"/>
        <w:bidi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1、合同违约情况按《中华人民共和国民法典》中的相关条款执行。</w:t>
      </w:r>
    </w:p>
    <w:p w14:paraId="1F597530">
      <w:pPr>
        <w:keepNext w:val="0"/>
        <w:keepLines w:val="0"/>
        <w:pageBreakBefore w:val="0"/>
        <w:wordWrap/>
        <w:overflowPunct/>
        <w:topLinePunct w:val="0"/>
        <w:bidi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2</w:t>
      </w:r>
      <w:r>
        <w:rPr>
          <w:rFonts w:hint="eastAsia" w:ascii="宋体" w:hAnsi="宋体" w:cs="宋体"/>
          <w:color w:val="auto"/>
          <w:sz w:val="21"/>
          <w:szCs w:val="21"/>
          <w:highlight w:val="none"/>
          <w:lang w:eastAsia="zh-CN"/>
        </w:rPr>
        <w:t>、</w:t>
      </w:r>
      <w:r>
        <w:rPr>
          <w:rFonts w:hint="eastAsia" w:ascii="宋体" w:hAnsi="宋体" w:eastAsia="宋体" w:cs="宋体"/>
          <w:color w:val="auto"/>
          <w:sz w:val="21"/>
          <w:szCs w:val="21"/>
          <w:highlight w:val="none"/>
        </w:rPr>
        <w:t>甲方未按照本合同约定时间支付任一笔款项的，每逾期一日，应按照未付金额万分之一向乙方承担违约责任，逾期超过30日的，除要求甲方承担上述违约责任外，乙方有权解除本合同，并要求甲方承担合同总价款20%的违约金。若因此导致乙方无法向保安、保洁或后厨人员支付工资等费用，造成冲突事件的，甲方应对乙方因此遭受的全部损失承担赔偿责任。</w:t>
      </w:r>
    </w:p>
    <w:p w14:paraId="7630FC63">
      <w:pPr>
        <w:keepNext w:val="0"/>
        <w:keepLines w:val="0"/>
        <w:pageBreakBefore w:val="0"/>
        <w:wordWrap/>
        <w:overflowPunct/>
        <w:topLinePunct w:val="0"/>
        <w:bidi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3</w:t>
      </w:r>
      <w:r>
        <w:rPr>
          <w:rFonts w:hint="eastAsia" w:ascii="宋体" w:hAnsi="宋体" w:cs="宋体"/>
          <w:color w:val="auto"/>
          <w:sz w:val="21"/>
          <w:szCs w:val="21"/>
          <w:highlight w:val="none"/>
          <w:lang w:eastAsia="zh-CN"/>
        </w:rPr>
        <w:t>、</w:t>
      </w:r>
      <w:r>
        <w:rPr>
          <w:rFonts w:hint="eastAsia" w:ascii="宋体" w:hAnsi="宋体" w:eastAsia="宋体" w:cs="宋体"/>
          <w:color w:val="auto"/>
          <w:sz w:val="21"/>
          <w:szCs w:val="21"/>
          <w:highlight w:val="none"/>
        </w:rPr>
        <w:t>甲方无故变更服务质量要求，或无故扣款的，应对乙方的全部损失承担赔偿责任，同时乙方有权要求其按照合同总金额的10%承担违约责任。</w:t>
      </w:r>
    </w:p>
    <w:p w14:paraId="2F061BD0">
      <w:pPr>
        <w:keepNext w:val="0"/>
        <w:keepLines w:val="0"/>
        <w:pageBreakBefore w:val="0"/>
        <w:wordWrap/>
        <w:overflowPunct/>
        <w:topLinePunct w:val="0"/>
        <w:bidi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4</w:t>
      </w:r>
      <w:r>
        <w:rPr>
          <w:rFonts w:hint="eastAsia" w:ascii="宋体" w:hAnsi="宋体" w:cs="宋体"/>
          <w:color w:val="auto"/>
          <w:sz w:val="21"/>
          <w:szCs w:val="21"/>
          <w:highlight w:val="none"/>
          <w:lang w:eastAsia="zh-CN"/>
        </w:rPr>
        <w:t>、</w:t>
      </w:r>
      <w:r>
        <w:rPr>
          <w:rFonts w:hint="eastAsia" w:ascii="宋体" w:hAnsi="宋体" w:eastAsia="宋体" w:cs="宋体"/>
          <w:color w:val="auto"/>
          <w:sz w:val="21"/>
          <w:szCs w:val="21"/>
          <w:highlight w:val="none"/>
        </w:rPr>
        <w:t>未按合同要求提供服务或服务质量不能满足甲方技术要求，甲方有权要求其在五日内改正，如仍未改正的，甲方有权终止合同，甚至甲方有权要求乙方按照合同总额10%的费用承担违约责任。</w:t>
      </w:r>
    </w:p>
    <w:p w14:paraId="28B5B4CD">
      <w:pPr>
        <w:keepNext w:val="0"/>
        <w:keepLines w:val="0"/>
        <w:pageBreakBefore w:val="0"/>
        <w:wordWrap/>
        <w:overflowPunct/>
        <w:topLinePunct w:val="0"/>
        <w:bidi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5</w:t>
      </w:r>
      <w:r>
        <w:rPr>
          <w:rFonts w:hint="eastAsia" w:ascii="宋体" w:hAnsi="宋体" w:cs="宋体"/>
          <w:color w:val="auto"/>
          <w:sz w:val="21"/>
          <w:szCs w:val="21"/>
          <w:highlight w:val="none"/>
          <w:lang w:eastAsia="zh-CN"/>
        </w:rPr>
        <w:t>、</w:t>
      </w:r>
      <w:r>
        <w:rPr>
          <w:rFonts w:hint="eastAsia" w:ascii="宋体" w:hAnsi="宋体" w:eastAsia="宋体" w:cs="宋体"/>
          <w:color w:val="auto"/>
          <w:sz w:val="21"/>
          <w:szCs w:val="21"/>
          <w:highlight w:val="none"/>
        </w:rPr>
        <w:t>乙方应保证及时向派驻人员支付工资、各种福利。若因乙方原因没有及时支付工资、各种福利，造成派驻人员不提供外包服务给甲方造成任何损失时，甲方有权要求供应商对其损失进行赔偿。</w:t>
      </w:r>
    </w:p>
    <w:p w14:paraId="657B428E">
      <w:pPr>
        <w:keepNext w:val="0"/>
        <w:keepLines w:val="0"/>
        <w:pageBreakBefore w:val="0"/>
        <w:wordWrap/>
        <w:overflowPunct/>
        <w:topLinePunct w:val="0"/>
        <w:bidi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6</w:t>
      </w:r>
      <w:r>
        <w:rPr>
          <w:rFonts w:hint="eastAsia" w:ascii="宋体" w:hAnsi="宋体" w:cs="宋体"/>
          <w:color w:val="auto"/>
          <w:sz w:val="21"/>
          <w:szCs w:val="21"/>
          <w:highlight w:val="none"/>
          <w:lang w:eastAsia="zh-CN"/>
        </w:rPr>
        <w:t>、</w:t>
      </w:r>
      <w:r>
        <w:rPr>
          <w:rFonts w:hint="eastAsia" w:ascii="宋体" w:hAnsi="宋体" w:eastAsia="宋体" w:cs="宋体"/>
          <w:color w:val="auto"/>
          <w:sz w:val="21"/>
          <w:szCs w:val="21"/>
          <w:highlight w:val="none"/>
        </w:rPr>
        <w:t>乙方应保证所派驻人员依法行事，在工作中严格遵守各种安全规范、消防规范要求，对于因违法或者因违反安全、消防规定，给甲方或者第三方造成人身或者财产损失的，由乙方承担赔偿责任。</w:t>
      </w:r>
    </w:p>
    <w:p w14:paraId="5CEB081C">
      <w:pPr>
        <w:keepNext w:val="0"/>
        <w:keepLines w:val="0"/>
        <w:pageBreakBefore w:val="0"/>
        <w:wordWrap/>
        <w:overflowPunct/>
        <w:topLinePunct w:val="0"/>
        <w:bidi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7</w:t>
      </w:r>
      <w:r>
        <w:rPr>
          <w:rFonts w:hint="eastAsia" w:ascii="宋体" w:hAnsi="宋体" w:cs="宋体"/>
          <w:color w:val="auto"/>
          <w:sz w:val="21"/>
          <w:szCs w:val="21"/>
          <w:highlight w:val="none"/>
          <w:lang w:eastAsia="zh-CN"/>
        </w:rPr>
        <w:t>、</w:t>
      </w:r>
      <w:r>
        <w:rPr>
          <w:rFonts w:hint="eastAsia" w:ascii="宋体" w:hAnsi="宋体" w:eastAsia="宋体" w:cs="宋体"/>
          <w:color w:val="auto"/>
          <w:sz w:val="21"/>
          <w:szCs w:val="21"/>
          <w:highlight w:val="none"/>
        </w:rPr>
        <w:t>乙方应保证所派驻人员身体健康，符合有关法律法规的规定，厨师及后厨工作人员应持健康证明上岗。</w:t>
      </w:r>
    </w:p>
    <w:p w14:paraId="1F7C2092">
      <w:pPr>
        <w:keepNext w:val="0"/>
        <w:keepLines w:val="0"/>
        <w:pageBreakBefore w:val="0"/>
        <w:wordWrap/>
        <w:overflowPunct/>
        <w:topLinePunct w:val="0"/>
        <w:bidi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8</w:t>
      </w:r>
      <w:r>
        <w:rPr>
          <w:rFonts w:hint="eastAsia" w:ascii="宋体" w:hAnsi="宋体" w:cs="宋体"/>
          <w:color w:val="auto"/>
          <w:sz w:val="21"/>
          <w:szCs w:val="21"/>
          <w:highlight w:val="none"/>
          <w:lang w:eastAsia="zh-CN"/>
        </w:rPr>
        <w:t>、</w:t>
      </w:r>
      <w:r>
        <w:rPr>
          <w:rFonts w:hint="eastAsia" w:ascii="宋体" w:hAnsi="宋体" w:eastAsia="宋体" w:cs="宋体"/>
          <w:color w:val="auto"/>
          <w:sz w:val="21"/>
          <w:szCs w:val="21"/>
          <w:highlight w:val="none"/>
        </w:rPr>
        <w:t>除对方严重违约情形外，合同期未满任一方提出解除合同时，必须提前40日向守约方发出解除合同的书面通知。</w:t>
      </w:r>
    </w:p>
    <w:p w14:paraId="129F6FF7">
      <w:pPr>
        <w:keepNext w:val="0"/>
        <w:keepLines w:val="0"/>
        <w:pageBreakBefore w:val="0"/>
        <w:wordWrap/>
        <w:overflowPunct/>
        <w:topLinePunct w:val="0"/>
        <w:bidi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9</w:t>
      </w:r>
      <w:r>
        <w:rPr>
          <w:rFonts w:hint="eastAsia" w:ascii="宋体" w:hAnsi="宋体" w:cs="宋体"/>
          <w:color w:val="auto"/>
          <w:sz w:val="21"/>
          <w:szCs w:val="21"/>
          <w:highlight w:val="none"/>
          <w:lang w:eastAsia="zh-CN"/>
        </w:rPr>
        <w:t>、</w:t>
      </w:r>
      <w:r>
        <w:rPr>
          <w:rFonts w:hint="eastAsia" w:ascii="宋体" w:hAnsi="宋体" w:eastAsia="宋体" w:cs="宋体"/>
          <w:color w:val="auto"/>
          <w:sz w:val="21"/>
          <w:szCs w:val="21"/>
          <w:highlight w:val="none"/>
        </w:rPr>
        <w:t>以上所称损失，包括但不限于诉讼费、律师费、保全费、公告费等全部费用。</w:t>
      </w:r>
    </w:p>
    <w:p w14:paraId="6AF5732B">
      <w:pPr>
        <w:pStyle w:val="5"/>
        <w:keepNext w:val="0"/>
        <w:keepLines w:val="0"/>
        <w:pageBreakBefore w:val="0"/>
        <w:shd w:val="clear" w:color="auto" w:fill="FFFFFF"/>
        <w:wordWrap/>
        <w:overflowPunct/>
        <w:topLinePunct w:val="0"/>
        <w:bidi w:val="0"/>
        <w:spacing w:before="0" w:beforeAutospacing="0" w:after="0" w:afterAutospacing="0" w:line="360" w:lineRule="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第</w:t>
      </w:r>
      <w:r>
        <w:rPr>
          <w:rFonts w:hint="eastAsia" w:ascii="宋体" w:hAnsi="宋体" w:eastAsia="宋体" w:cs="宋体"/>
          <w:b/>
          <w:bCs/>
          <w:color w:val="auto"/>
          <w:sz w:val="21"/>
          <w:szCs w:val="21"/>
          <w:highlight w:val="none"/>
          <w:lang w:val="en-US" w:eastAsia="zh-CN"/>
        </w:rPr>
        <w:t>九</w:t>
      </w:r>
      <w:r>
        <w:rPr>
          <w:rFonts w:hint="eastAsia" w:ascii="宋体" w:hAnsi="宋体" w:eastAsia="宋体" w:cs="宋体"/>
          <w:b/>
          <w:bCs/>
          <w:color w:val="auto"/>
          <w:sz w:val="21"/>
          <w:szCs w:val="21"/>
          <w:highlight w:val="none"/>
        </w:rPr>
        <w:t>条  通知与送达</w:t>
      </w:r>
    </w:p>
    <w:p w14:paraId="44A20C2E">
      <w:pPr>
        <w:pStyle w:val="11"/>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line="360" w:lineRule="auto"/>
        <w:ind w:left="0" w:leftChars="0" w:right="0" w:rightChars="0" w:firstLine="420" w:firstLineChars="200"/>
        <w:jc w:val="both"/>
        <w:textAlignment w:val="auto"/>
        <w:rPr>
          <w:rFonts w:hint="eastAsia" w:ascii="宋体" w:hAnsi="宋体" w:eastAsia="宋体" w:cs="宋体"/>
          <w:color w:val="auto"/>
          <w:kern w:val="2"/>
          <w:sz w:val="21"/>
          <w:szCs w:val="21"/>
          <w:highlight w:val="none"/>
          <w:u w:val="none"/>
          <w:shd w:val="clear"/>
          <w:lang w:val="en-US" w:eastAsia="zh-CN" w:bidi="ar-SA"/>
        </w:rPr>
      </w:pPr>
      <w:r>
        <w:rPr>
          <w:rFonts w:hint="eastAsia" w:ascii="宋体" w:hAnsi="宋体" w:eastAsia="宋体" w:cs="宋体"/>
          <w:color w:val="auto"/>
          <w:kern w:val="2"/>
          <w:sz w:val="21"/>
          <w:szCs w:val="21"/>
          <w:highlight w:val="none"/>
          <w:u w:val="none"/>
          <w:shd w:val="clear"/>
          <w:lang w:val="en-US" w:eastAsia="zh-CN" w:bidi="ar-SA"/>
        </w:rPr>
        <w:t>双方通过上述联系方式之任何一种（包括电子邮箱），就本合同有关事项向对方发送相关通知等均视为有效送达与告知对方，无论对方是否实际查阅。上述邮寄送达地址同时作为有效司法送达地址。一方变更通知或通讯地址，应自变更之日起三日内，以书面形式通知对方；否则，由未通知方承担由此而引起的相关责任。</w:t>
      </w:r>
    </w:p>
    <w:p w14:paraId="2E43B344">
      <w:pPr>
        <w:pStyle w:val="11"/>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line="360" w:lineRule="auto"/>
        <w:ind w:left="0" w:leftChars="0" w:right="0" w:rightChars="0" w:firstLine="420" w:firstLineChars="200"/>
        <w:jc w:val="both"/>
        <w:textAlignment w:val="auto"/>
        <w:rPr>
          <w:rFonts w:hint="eastAsia" w:ascii="宋体" w:hAnsi="宋体" w:eastAsia="宋体" w:cs="宋体"/>
          <w:color w:val="auto"/>
          <w:kern w:val="2"/>
          <w:sz w:val="21"/>
          <w:szCs w:val="21"/>
          <w:highlight w:val="none"/>
          <w:u w:val="single"/>
          <w:shd w:val="clear"/>
          <w:lang w:val="en-US" w:eastAsia="zh-CN" w:bidi="ar-SA"/>
        </w:rPr>
      </w:pPr>
      <w:r>
        <w:rPr>
          <w:rFonts w:hint="eastAsia" w:ascii="宋体" w:hAnsi="宋体" w:eastAsia="宋体" w:cs="宋体"/>
          <w:color w:val="auto"/>
          <w:kern w:val="2"/>
          <w:sz w:val="21"/>
          <w:szCs w:val="21"/>
          <w:highlight w:val="none"/>
          <w:u w:val="none"/>
          <w:shd w:val="clear"/>
          <w:lang w:val="en-US" w:eastAsia="zh-CN" w:bidi="ar-SA"/>
        </w:rPr>
        <w:t>甲方送达地址：</w:t>
      </w:r>
      <w:r>
        <w:rPr>
          <w:rFonts w:hint="eastAsia" w:ascii="宋体" w:hAnsi="宋体" w:eastAsia="宋体" w:cs="宋体"/>
          <w:color w:val="auto"/>
          <w:kern w:val="2"/>
          <w:sz w:val="21"/>
          <w:szCs w:val="21"/>
          <w:highlight w:val="none"/>
          <w:u w:val="single"/>
          <w:shd w:val="clear"/>
          <w:lang w:val="en-US" w:eastAsia="zh-CN" w:bidi="ar-SA"/>
        </w:rPr>
        <w:t xml:space="preserve">  </w:t>
      </w:r>
      <w:r>
        <w:rPr>
          <w:rFonts w:hint="eastAsia" w:cs="宋体"/>
          <w:color w:val="auto"/>
          <w:kern w:val="2"/>
          <w:sz w:val="21"/>
          <w:szCs w:val="21"/>
          <w:highlight w:val="none"/>
          <w:u w:val="single"/>
          <w:shd w:val="clear"/>
          <w:lang w:val="en-US" w:eastAsia="zh-CN" w:bidi="ar-SA"/>
        </w:rPr>
        <w:t xml:space="preserve">               </w:t>
      </w:r>
      <w:r>
        <w:rPr>
          <w:rFonts w:hint="eastAsia" w:ascii="宋体" w:hAnsi="宋体" w:eastAsia="宋体" w:cs="宋体"/>
          <w:color w:val="auto"/>
          <w:kern w:val="2"/>
          <w:sz w:val="21"/>
          <w:szCs w:val="21"/>
          <w:highlight w:val="none"/>
          <w:u w:val="single"/>
          <w:shd w:val="clear"/>
          <w:lang w:val="en-US" w:eastAsia="zh-CN" w:bidi="ar-SA"/>
        </w:rPr>
        <w:t xml:space="preserve">  </w:t>
      </w:r>
      <w:r>
        <w:rPr>
          <w:rFonts w:hint="eastAsia" w:ascii="宋体" w:hAnsi="宋体" w:eastAsia="宋体" w:cs="宋体"/>
          <w:color w:val="auto"/>
          <w:kern w:val="2"/>
          <w:sz w:val="21"/>
          <w:szCs w:val="21"/>
          <w:highlight w:val="none"/>
          <w:u w:val="none"/>
          <w:shd w:val="clear"/>
          <w:lang w:val="en-US" w:eastAsia="zh-CN" w:bidi="ar-SA"/>
        </w:rPr>
        <w:t>，联系方式：</w:t>
      </w:r>
      <w:r>
        <w:rPr>
          <w:rFonts w:hint="eastAsia" w:ascii="宋体" w:hAnsi="宋体" w:eastAsia="宋体" w:cs="宋体"/>
          <w:color w:val="auto"/>
          <w:kern w:val="2"/>
          <w:sz w:val="21"/>
          <w:szCs w:val="21"/>
          <w:highlight w:val="none"/>
          <w:u w:val="single"/>
          <w:shd w:val="clear"/>
          <w:lang w:val="en-US" w:eastAsia="zh-CN" w:bidi="ar-SA"/>
        </w:rPr>
        <w:t xml:space="preserve"> </w:t>
      </w:r>
      <w:r>
        <w:rPr>
          <w:rFonts w:hint="eastAsia" w:cs="宋体"/>
          <w:color w:val="auto"/>
          <w:kern w:val="2"/>
          <w:sz w:val="21"/>
          <w:szCs w:val="21"/>
          <w:highlight w:val="none"/>
          <w:u w:val="single"/>
          <w:shd w:val="clear"/>
          <w:lang w:val="en-US" w:eastAsia="zh-CN" w:bidi="ar-SA"/>
        </w:rPr>
        <w:t xml:space="preserve">           </w:t>
      </w:r>
      <w:r>
        <w:rPr>
          <w:rFonts w:hint="eastAsia" w:ascii="宋体" w:hAnsi="宋体" w:eastAsia="宋体" w:cs="宋体"/>
          <w:color w:val="auto"/>
          <w:kern w:val="2"/>
          <w:sz w:val="21"/>
          <w:szCs w:val="21"/>
          <w:highlight w:val="none"/>
          <w:u w:val="single"/>
          <w:shd w:val="clear"/>
          <w:lang w:val="en-US" w:eastAsia="zh-CN" w:bidi="ar-SA"/>
        </w:rPr>
        <w:t xml:space="preserve"> </w:t>
      </w:r>
      <w:r>
        <w:rPr>
          <w:rFonts w:hint="eastAsia" w:cs="宋体"/>
          <w:color w:val="auto"/>
          <w:kern w:val="2"/>
          <w:sz w:val="21"/>
          <w:szCs w:val="21"/>
          <w:highlight w:val="none"/>
          <w:u w:val="single"/>
          <w:shd w:val="clear"/>
          <w:lang w:val="en-US" w:eastAsia="zh-CN" w:bidi="ar-SA"/>
        </w:rPr>
        <w:t xml:space="preserve">   </w:t>
      </w:r>
      <w:r>
        <w:rPr>
          <w:rFonts w:hint="eastAsia" w:ascii="宋体" w:hAnsi="宋体" w:eastAsia="宋体" w:cs="宋体"/>
          <w:color w:val="auto"/>
          <w:kern w:val="2"/>
          <w:sz w:val="21"/>
          <w:szCs w:val="21"/>
          <w:highlight w:val="none"/>
          <w:u w:val="single"/>
          <w:shd w:val="clear"/>
          <w:lang w:val="en-US" w:eastAsia="zh-CN" w:bidi="ar-SA"/>
        </w:rPr>
        <w:t xml:space="preserve">  </w:t>
      </w:r>
      <w:r>
        <w:rPr>
          <w:rFonts w:hint="eastAsia" w:cs="宋体"/>
          <w:color w:val="auto"/>
          <w:kern w:val="2"/>
          <w:sz w:val="21"/>
          <w:szCs w:val="21"/>
          <w:highlight w:val="none"/>
          <w:u w:val="none"/>
          <w:shd w:val="clear"/>
          <w:lang w:val="en-US" w:eastAsia="zh-CN" w:bidi="ar-SA"/>
        </w:rPr>
        <w:t>。</w:t>
      </w:r>
    </w:p>
    <w:p w14:paraId="1067D5B9">
      <w:pPr>
        <w:pStyle w:val="11"/>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line="360" w:lineRule="auto"/>
        <w:ind w:left="0" w:leftChars="0" w:right="0" w:rightChars="0" w:firstLine="420" w:firstLineChars="200"/>
        <w:jc w:val="both"/>
        <w:textAlignment w:val="auto"/>
        <w:rPr>
          <w:rFonts w:hint="eastAsia" w:ascii="宋体" w:hAnsi="宋体" w:eastAsia="宋体" w:cs="宋体"/>
          <w:b/>
          <w:bCs/>
          <w:color w:val="auto"/>
          <w:sz w:val="21"/>
          <w:szCs w:val="21"/>
          <w:highlight w:val="none"/>
        </w:rPr>
      </w:pPr>
      <w:r>
        <w:rPr>
          <w:rFonts w:hint="eastAsia" w:ascii="宋体" w:hAnsi="宋体" w:eastAsia="宋体" w:cs="宋体"/>
          <w:color w:val="auto"/>
          <w:kern w:val="2"/>
          <w:sz w:val="21"/>
          <w:szCs w:val="21"/>
          <w:highlight w:val="none"/>
          <w:u w:val="none"/>
          <w:shd w:val="clear"/>
          <w:lang w:val="en-US" w:eastAsia="zh-CN" w:bidi="ar-SA"/>
        </w:rPr>
        <w:t>乙方送达地址：</w:t>
      </w:r>
      <w:r>
        <w:rPr>
          <w:rFonts w:hint="eastAsia" w:ascii="宋体" w:hAnsi="宋体" w:eastAsia="宋体" w:cs="宋体"/>
          <w:color w:val="auto"/>
          <w:kern w:val="2"/>
          <w:sz w:val="21"/>
          <w:szCs w:val="21"/>
          <w:highlight w:val="none"/>
          <w:u w:val="single"/>
          <w:shd w:val="clear"/>
          <w:lang w:val="en-US" w:eastAsia="zh-CN" w:bidi="ar-SA"/>
        </w:rPr>
        <w:t xml:space="preserve">  </w:t>
      </w:r>
      <w:r>
        <w:rPr>
          <w:rFonts w:hint="eastAsia" w:cs="宋体"/>
          <w:color w:val="auto"/>
          <w:kern w:val="2"/>
          <w:sz w:val="21"/>
          <w:szCs w:val="21"/>
          <w:highlight w:val="none"/>
          <w:u w:val="single"/>
          <w:shd w:val="clear"/>
          <w:lang w:val="en-US" w:eastAsia="zh-CN" w:bidi="ar-SA"/>
        </w:rPr>
        <w:t xml:space="preserve">               </w:t>
      </w:r>
      <w:r>
        <w:rPr>
          <w:rFonts w:hint="eastAsia" w:ascii="宋体" w:hAnsi="宋体" w:eastAsia="宋体" w:cs="宋体"/>
          <w:color w:val="auto"/>
          <w:kern w:val="2"/>
          <w:sz w:val="21"/>
          <w:szCs w:val="21"/>
          <w:highlight w:val="none"/>
          <w:u w:val="single"/>
          <w:shd w:val="clear"/>
          <w:lang w:val="en-US" w:eastAsia="zh-CN" w:bidi="ar-SA"/>
        </w:rPr>
        <w:t xml:space="preserve">  </w:t>
      </w:r>
      <w:r>
        <w:rPr>
          <w:rFonts w:hint="eastAsia" w:ascii="宋体" w:hAnsi="宋体" w:eastAsia="宋体" w:cs="宋体"/>
          <w:color w:val="auto"/>
          <w:kern w:val="2"/>
          <w:sz w:val="21"/>
          <w:szCs w:val="21"/>
          <w:highlight w:val="none"/>
          <w:u w:val="none"/>
          <w:shd w:val="clear"/>
          <w:lang w:val="en-US" w:eastAsia="zh-CN" w:bidi="ar-SA"/>
        </w:rPr>
        <w:t>，联系方式：</w:t>
      </w:r>
      <w:r>
        <w:rPr>
          <w:rFonts w:hint="eastAsia" w:ascii="宋体" w:hAnsi="宋体" w:eastAsia="宋体" w:cs="宋体"/>
          <w:color w:val="auto"/>
          <w:kern w:val="2"/>
          <w:sz w:val="21"/>
          <w:szCs w:val="21"/>
          <w:highlight w:val="none"/>
          <w:u w:val="single"/>
          <w:shd w:val="clear"/>
          <w:lang w:val="en-US" w:eastAsia="zh-CN" w:bidi="ar-SA"/>
        </w:rPr>
        <w:t xml:space="preserve"> </w:t>
      </w:r>
      <w:r>
        <w:rPr>
          <w:rFonts w:hint="eastAsia" w:cs="宋体"/>
          <w:color w:val="auto"/>
          <w:kern w:val="2"/>
          <w:sz w:val="21"/>
          <w:szCs w:val="21"/>
          <w:highlight w:val="none"/>
          <w:u w:val="single"/>
          <w:shd w:val="clear"/>
          <w:lang w:val="en-US" w:eastAsia="zh-CN" w:bidi="ar-SA"/>
        </w:rPr>
        <w:t xml:space="preserve">           </w:t>
      </w:r>
      <w:r>
        <w:rPr>
          <w:rFonts w:hint="eastAsia" w:ascii="宋体" w:hAnsi="宋体" w:eastAsia="宋体" w:cs="宋体"/>
          <w:color w:val="auto"/>
          <w:kern w:val="2"/>
          <w:sz w:val="21"/>
          <w:szCs w:val="21"/>
          <w:highlight w:val="none"/>
          <w:u w:val="single"/>
          <w:shd w:val="clear"/>
          <w:lang w:val="en-US" w:eastAsia="zh-CN" w:bidi="ar-SA"/>
        </w:rPr>
        <w:t xml:space="preserve"> </w:t>
      </w:r>
      <w:r>
        <w:rPr>
          <w:rFonts w:hint="eastAsia" w:cs="宋体"/>
          <w:color w:val="auto"/>
          <w:kern w:val="2"/>
          <w:sz w:val="21"/>
          <w:szCs w:val="21"/>
          <w:highlight w:val="none"/>
          <w:u w:val="single"/>
          <w:shd w:val="clear"/>
          <w:lang w:val="en-US" w:eastAsia="zh-CN" w:bidi="ar-SA"/>
        </w:rPr>
        <w:t xml:space="preserve">   </w:t>
      </w:r>
      <w:r>
        <w:rPr>
          <w:rFonts w:hint="eastAsia" w:ascii="宋体" w:hAnsi="宋体" w:eastAsia="宋体" w:cs="宋体"/>
          <w:color w:val="auto"/>
          <w:kern w:val="2"/>
          <w:sz w:val="21"/>
          <w:szCs w:val="21"/>
          <w:highlight w:val="none"/>
          <w:u w:val="single"/>
          <w:shd w:val="clear"/>
          <w:lang w:val="en-US" w:eastAsia="zh-CN" w:bidi="ar-SA"/>
        </w:rPr>
        <w:t xml:space="preserve">  </w:t>
      </w:r>
      <w:r>
        <w:rPr>
          <w:rFonts w:hint="eastAsia" w:cs="宋体"/>
          <w:color w:val="auto"/>
          <w:kern w:val="2"/>
          <w:sz w:val="21"/>
          <w:szCs w:val="21"/>
          <w:highlight w:val="none"/>
          <w:u w:val="none"/>
          <w:shd w:val="clear"/>
          <w:lang w:val="en-US" w:eastAsia="zh-CN" w:bidi="ar-SA"/>
        </w:rPr>
        <w:t>。</w:t>
      </w:r>
    </w:p>
    <w:p w14:paraId="099718BF">
      <w:pPr>
        <w:pStyle w:val="5"/>
        <w:keepNext w:val="0"/>
        <w:keepLines w:val="0"/>
        <w:pageBreakBefore w:val="0"/>
        <w:shd w:val="clear" w:color="auto" w:fill="FFFFFF"/>
        <w:wordWrap/>
        <w:overflowPunct/>
        <w:topLinePunct w:val="0"/>
        <w:bidi w:val="0"/>
        <w:spacing w:before="0" w:beforeAutospacing="0" w:after="0" w:afterAutospacing="0" w:line="360" w:lineRule="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第十条  不可抗力事件处理</w:t>
      </w:r>
    </w:p>
    <w:p w14:paraId="6B9D9DF8">
      <w:pPr>
        <w:pStyle w:val="5"/>
        <w:keepNext w:val="0"/>
        <w:keepLines w:val="0"/>
        <w:pageBreakBefore w:val="0"/>
        <w:shd w:val="clear" w:color="auto" w:fill="FFFFFF"/>
        <w:wordWrap/>
        <w:overflowPunct/>
        <w:topLinePunct w:val="0"/>
        <w:bidi w:val="0"/>
        <w:spacing w:before="0" w:beforeAutospacing="0" w:after="0" w:afterAutospacing="0" w:line="360" w:lineRule="auto"/>
        <w:ind w:firstLine="420" w:firstLineChars="2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w:t>
      </w:r>
      <w:r>
        <w:rPr>
          <w:rFonts w:hint="eastAsia" w:ascii="宋体" w:hAnsi="宋体" w:eastAsia="宋体" w:cs="宋体"/>
          <w:color w:val="auto"/>
          <w:sz w:val="21"/>
          <w:szCs w:val="21"/>
          <w:highlight w:val="none"/>
        </w:rPr>
        <w:t>双方约定不可抗力情况包括：</w:t>
      </w:r>
      <w:r>
        <w:rPr>
          <w:rFonts w:hint="eastAsia" w:ascii="宋体" w:hAnsi="宋体" w:eastAsia="宋体" w:cs="宋体"/>
          <w:color w:val="auto"/>
          <w:sz w:val="21"/>
          <w:szCs w:val="21"/>
          <w:highlight w:val="none"/>
          <w:lang w:val="en-US" w:eastAsia="zh-CN"/>
        </w:rPr>
        <w:t>(1)自然灾害：如台风、洪水、冰雹等;(2)政府行为(国家政策调整)：如征收、征用等;(3)社会异常事件：如罢工、骚乱等；(4)其他不能预见、不能避免且不能克服的客观情况。</w:t>
      </w:r>
    </w:p>
    <w:p w14:paraId="0620133A">
      <w:pPr>
        <w:pStyle w:val="5"/>
        <w:keepNext w:val="0"/>
        <w:keepLines w:val="0"/>
        <w:pageBreakBefore w:val="0"/>
        <w:shd w:val="clear" w:color="auto" w:fill="FFFFFF"/>
        <w:wordWrap/>
        <w:overflowPunct/>
        <w:topLinePunct w:val="0"/>
        <w:bidi w:val="0"/>
        <w:spacing w:before="0" w:beforeAutospacing="0" w:after="0" w:afterAutospacing="0"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、在合同有效期内，任何一方因不可抗力事件导致不能履行合同，则合同履行期可延长，其延长期与不可抗力影响期相同。</w:t>
      </w:r>
    </w:p>
    <w:p w14:paraId="4D6C8E1C">
      <w:pPr>
        <w:pStyle w:val="5"/>
        <w:keepNext w:val="0"/>
        <w:keepLines w:val="0"/>
        <w:pageBreakBefore w:val="0"/>
        <w:shd w:val="clear" w:color="auto" w:fill="FFFFFF"/>
        <w:wordWrap/>
        <w:overflowPunct/>
        <w:topLinePunct w:val="0"/>
        <w:bidi w:val="0"/>
        <w:spacing w:before="0" w:beforeAutospacing="0" w:after="0" w:afterAutospacing="0"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rPr>
        <w:t>、不可抗力事件发生后，应立即通知对方，并寄送有关权威机构出具的证明。</w:t>
      </w:r>
    </w:p>
    <w:p w14:paraId="6E7051EC">
      <w:pPr>
        <w:pStyle w:val="5"/>
        <w:keepNext w:val="0"/>
        <w:keepLines w:val="0"/>
        <w:pageBreakBefore w:val="0"/>
        <w:shd w:val="clear" w:color="auto" w:fill="FFFFFF"/>
        <w:wordWrap/>
        <w:overflowPunct/>
        <w:topLinePunct w:val="0"/>
        <w:bidi w:val="0"/>
        <w:spacing w:before="0" w:beforeAutospacing="0" w:after="0" w:afterAutospacing="0" w:line="360" w:lineRule="auto"/>
        <w:ind w:firstLine="420" w:firstLineChars="200"/>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r>
        <w:rPr>
          <w:rFonts w:hint="eastAsia" w:ascii="宋体" w:hAnsi="宋体" w:eastAsia="宋体" w:cs="宋体"/>
          <w:color w:val="auto"/>
          <w:sz w:val="21"/>
          <w:szCs w:val="21"/>
          <w:highlight w:val="none"/>
        </w:rPr>
        <w:t>、不可抗力事件延续</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天以上，双方应通过友好协商，确定是否继续履行合同。</w:t>
      </w:r>
    </w:p>
    <w:p w14:paraId="18C22C8E">
      <w:pPr>
        <w:pStyle w:val="5"/>
        <w:keepNext w:val="0"/>
        <w:keepLines w:val="0"/>
        <w:pageBreakBefore w:val="0"/>
        <w:shd w:val="clear" w:color="auto" w:fill="FFFFFF"/>
        <w:wordWrap/>
        <w:overflowPunct/>
        <w:topLinePunct w:val="0"/>
        <w:bidi w:val="0"/>
        <w:spacing w:before="0" w:beforeAutospacing="0" w:after="0" w:afterAutospacing="0" w:line="360" w:lineRule="auto"/>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rPr>
        <w:t>第十</w:t>
      </w:r>
      <w:r>
        <w:rPr>
          <w:rFonts w:hint="eastAsia" w:ascii="宋体" w:hAnsi="宋体" w:eastAsia="宋体" w:cs="宋体"/>
          <w:b/>
          <w:bCs/>
          <w:color w:val="auto"/>
          <w:sz w:val="21"/>
          <w:szCs w:val="21"/>
          <w:highlight w:val="none"/>
          <w:lang w:val="en-US" w:eastAsia="zh-CN"/>
        </w:rPr>
        <w:t>一</w:t>
      </w:r>
      <w:r>
        <w:rPr>
          <w:rFonts w:hint="eastAsia" w:ascii="宋体" w:hAnsi="宋体" w:eastAsia="宋体" w:cs="宋体"/>
          <w:b/>
          <w:bCs/>
          <w:color w:val="auto"/>
          <w:sz w:val="21"/>
          <w:szCs w:val="21"/>
          <w:highlight w:val="none"/>
        </w:rPr>
        <w:t>条  合同的变更和终止</w:t>
      </w:r>
    </w:p>
    <w:p w14:paraId="6F10D9D6">
      <w:pPr>
        <w:pStyle w:val="5"/>
        <w:keepNext w:val="0"/>
        <w:keepLines w:val="0"/>
        <w:pageBreakBefore w:val="0"/>
        <w:shd w:val="clear" w:color="auto" w:fill="FFFFFF"/>
        <w:wordWrap/>
        <w:overflowPunct/>
        <w:topLinePunct w:val="0"/>
        <w:bidi w:val="0"/>
        <w:spacing w:before="0" w:beforeAutospacing="0" w:after="0" w:afterAutospacing="0" w:line="360" w:lineRule="auto"/>
        <w:ind w:firstLine="420" w:firstLineChars="2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1、除《中华人民共和国政府采购法》第49条、第50条第二款规定的情形外，本合同一经签订，甲乙双方不得擅自变更、中止或终止合同。</w:t>
      </w:r>
    </w:p>
    <w:p w14:paraId="469AEE27">
      <w:pPr>
        <w:pStyle w:val="5"/>
        <w:keepNext w:val="0"/>
        <w:keepLines w:val="0"/>
        <w:pageBreakBefore w:val="0"/>
        <w:shd w:val="clear" w:color="auto" w:fill="FFFFFF"/>
        <w:wordWrap/>
        <w:overflowPunct/>
        <w:topLinePunct w:val="0"/>
        <w:bidi w:val="0"/>
        <w:spacing w:before="0" w:beforeAutospacing="0" w:after="0" w:afterAutospacing="0"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2、对确需变更、调整或者中止、终止合同的，应按规定履行相应的手续。</w:t>
      </w:r>
    </w:p>
    <w:p w14:paraId="23239542">
      <w:pPr>
        <w:pStyle w:val="5"/>
        <w:keepNext w:val="0"/>
        <w:keepLines w:val="0"/>
        <w:pageBreakBefore w:val="0"/>
        <w:shd w:val="clear" w:color="auto" w:fill="FFFFFF"/>
        <w:wordWrap/>
        <w:overflowPunct/>
        <w:topLinePunct w:val="0"/>
        <w:bidi w:val="0"/>
        <w:spacing w:before="0" w:beforeAutospacing="0" w:after="0" w:afterAutospacing="0" w:line="360" w:lineRule="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第十</w:t>
      </w:r>
      <w:r>
        <w:rPr>
          <w:rFonts w:hint="eastAsia" w:ascii="宋体" w:hAnsi="宋体" w:eastAsia="宋体" w:cs="宋体"/>
          <w:b/>
          <w:bCs/>
          <w:color w:val="auto"/>
          <w:sz w:val="21"/>
          <w:szCs w:val="21"/>
          <w:highlight w:val="none"/>
          <w:lang w:val="en-US" w:eastAsia="zh-CN"/>
        </w:rPr>
        <w:t>二</w:t>
      </w:r>
      <w:r>
        <w:rPr>
          <w:rFonts w:hint="eastAsia" w:ascii="宋体" w:hAnsi="宋体" w:eastAsia="宋体" w:cs="宋体"/>
          <w:b/>
          <w:bCs/>
          <w:color w:val="auto"/>
          <w:sz w:val="21"/>
          <w:szCs w:val="21"/>
          <w:highlight w:val="none"/>
        </w:rPr>
        <w:t>条  解决合同纠纷的方式</w:t>
      </w:r>
    </w:p>
    <w:p w14:paraId="1A0E7FAD">
      <w:pPr>
        <w:pStyle w:val="5"/>
        <w:keepNext w:val="0"/>
        <w:keepLines w:val="0"/>
        <w:pageBreakBefore w:val="0"/>
        <w:shd w:val="clear" w:color="auto" w:fill="FFFFFF"/>
        <w:wordWrap/>
        <w:overflowPunct/>
        <w:topLinePunct w:val="0"/>
        <w:bidi w:val="0"/>
        <w:spacing w:before="0" w:beforeAutospacing="0" w:after="0" w:afterAutospacing="0"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合同执行中发生争议的，当事人双方应协商解决，协商达不成一致时，可向合同签订地有管辖权的人民法院提请诉讼。</w:t>
      </w:r>
    </w:p>
    <w:p w14:paraId="71A1BC10">
      <w:pPr>
        <w:keepNext w:val="0"/>
        <w:keepLines w:val="0"/>
        <w:pageBreakBefore w:val="0"/>
        <w:wordWrap/>
        <w:overflowPunct/>
        <w:topLinePunct w:val="0"/>
        <w:bidi w:val="0"/>
        <w:spacing w:beforeAutospacing="0" w:afterAutospacing="0" w:line="360" w:lineRule="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第十</w:t>
      </w:r>
      <w:r>
        <w:rPr>
          <w:rFonts w:hint="eastAsia" w:ascii="宋体" w:hAnsi="宋体" w:eastAsia="宋体" w:cs="宋体"/>
          <w:b/>
          <w:color w:val="auto"/>
          <w:sz w:val="21"/>
          <w:szCs w:val="21"/>
          <w:highlight w:val="none"/>
          <w:lang w:val="en-US" w:eastAsia="zh-CN"/>
        </w:rPr>
        <w:t>三</w:t>
      </w:r>
      <w:r>
        <w:rPr>
          <w:rFonts w:hint="eastAsia" w:ascii="宋体" w:hAnsi="宋体" w:eastAsia="宋体" w:cs="宋体"/>
          <w:b/>
          <w:color w:val="auto"/>
          <w:sz w:val="21"/>
          <w:szCs w:val="21"/>
          <w:highlight w:val="none"/>
        </w:rPr>
        <w:t>条</w:t>
      </w:r>
      <w:r>
        <w:rPr>
          <w:rFonts w:hint="eastAsia" w:ascii="宋体" w:hAnsi="宋体" w:eastAsia="宋体" w:cs="宋体"/>
          <w:b/>
          <w:color w:val="auto"/>
          <w:sz w:val="21"/>
          <w:szCs w:val="21"/>
          <w:highlight w:val="none"/>
          <w:lang w:val="en-US" w:eastAsia="zh-CN"/>
        </w:rPr>
        <w:t xml:space="preserve">  </w:t>
      </w:r>
      <w:r>
        <w:rPr>
          <w:rFonts w:hint="eastAsia" w:ascii="宋体" w:hAnsi="宋体" w:eastAsia="宋体" w:cs="宋体"/>
          <w:b/>
          <w:color w:val="auto"/>
          <w:sz w:val="21"/>
          <w:szCs w:val="21"/>
          <w:highlight w:val="none"/>
        </w:rPr>
        <w:t>合同生效及其他</w:t>
      </w:r>
    </w:p>
    <w:p w14:paraId="05E628B8">
      <w:pPr>
        <w:keepNext w:val="0"/>
        <w:keepLines w:val="0"/>
        <w:pageBreakBefore w:val="0"/>
        <w:wordWrap/>
        <w:overflowPunct/>
        <w:topLinePunct w:val="0"/>
        <w:bidi w:val="0"/>
        <w:spacing w:beforeAutospacing="0" w:afterAutospacing="0" w:line="360" w:lineRule="auto"/>
        <w:ind w:firstLine="42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1、合同经双方法定代表人或授权委托代理人签字并加盖单位公章后生效。</w:t>
      </w:r>
    </w:p>
    <w:p w14:paraId="126DE31B">
      <w:pPr>
        <w:keepNext w:val="0"/>
        <w:keepLines w:val="0"/>
        <w:pageBreakBefore w:val="0"/>
        <w:wordWrap/>
        <w:overflowPunct/>
        <w:topLinePunct w:val="0"/>
        <w:bidi w:val="0"/>
        <w:spacing w:beforeAutospacing="0" w:afterAutospacing="0" w:line="360" w:lineRule="auto"/>
        <w:ind w:firstLine="42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2、合同执行中涉及采购资金和采购内容修改或补充的，须经政府采购监管部门审批，并</w:t>
      </w:r>
      <w:r>
        <w:rPr>
          <w:rFonts w:hint="eastAsia" w:ascii="宋体" w:hAnsi="宋体" w:eastAsia="宋体" w:cs="宋体"/>
          <w:color w:val="auto"/>
          <w:sz w:val="21"/>
          <w:szCs w:val="21"/>
          <w:highlight w:val="none"/>
          <w:lang w:eastAsia="zh-CN"/>
        </w:rPr>
        <w:t>签订</w:t>
      </w:r>
      <w:r>
        <w:rPr>
          <w:rFonts w:hint="eastAsia" w:ascii="宋体" w:hAnsi="宋体" w:eastAsia="宋体" w:cs="宋体"/>
          <w:color w:val="auto"/>
          <w:sz w:val="21"/>
          <w:szCs w:val="21"/>
          <w:highlight w:val="none"/>
        </w:rPr>
        <w:t>书面补充协议报政府采购监督管理部门备案，方可作为主合同不可分割的一部分。</w:t>
      </w:r>
    </w:p>
    <w:p w14:paraId="7E51F4A8">
      <w:pPr>
        <w:keepNext w:val="0"/>
        <w:keepLines w:val="0"/>
        <w:pageBreakBefore w:val="0"/>
        <w:wordWrap/>
        <w:overflowPunct/>
        <w:topLinePunct w:val="0"/>
        <w:bidi w:val="0"/>
        <w:spacing w:beforeAutospacing="0" w:afterAutospacing="0" w:line="360" w:lineRule="auto"/>
        <w:ind w:firstLine="42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3、本合同一式</w:t>
      </w:r>
      <w:r>
        <w:rPr>
          <w:rFonts w:hint="eastAsia" w:ascii="宋体"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份，自双方签章之日起</w:t>
      </w:r>
      <w:r>
        <w:rPr>
          <w:rFonts w:hint="eastAsia" w:ascii="宋体" w:hAnsi="宋体" w:eastAsia="宋体" w:cs="宋体"/>
          <w:color w:val="auto"/>
          <w:sz w:val="21"/>
          <w:szCs w:val="21"/>
          <w:highlight w:val="none"/>
          <w:lang w:eastAsia="zh-CN"/>
        </w:rPr>
        <w:t>生效</w:t>
      </w:r>
      <w:r>
        <w:rPr>
          <w:rFonts w:hint="eastAsia" w:ascii="宋体" w:hAnsi="宋体" w:eastAsia="宋体" w:cs="宋体"/>
          <w:color w:val="auto"/>
          <w:sz w:val="21"/>
          <w:szCs w:val="21"/>
          <w:highlight w:val="none"/>
        </w:rPr>
        <w:t>。甲方</w:t>
      </w:r>
      <w:r>
        <w:rPr>
          <w:rFonts w:hint="eastAsia" w:ascii="宋体"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份，乙方</w:t>
      </w:r>
      <w:r>
        <w:rPr>
          <w:rFonts w:hint="eastAsia" w:ascii="宋体"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份，政府采购代理机构壹份，同级财政部门备案壹份，具有同等法律效力。</w:t>
      </w:r>
    </w:p>
    <w:p w14:paraId="390E24BD">
      <w:pPr>
        <w:keepNext w:val="0"/>
        <w:keepLines w:val="0"/>
        <w:pageBreakBefore w:val="0"/>
        <w:wordWrap/>
        <w:overflowPunct/>
        <w:topLinePunct w:val="0"/>
        <w:bidi w:val="0"/>
        <w:spacing w:beforeAutospacing="0" w:afterAutospacing="0" w:line="360" w:lineRule="auto"/>
        <w:ind w:firstLine="422"/>
        <w:jc w:val="cente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（以下</w:t>
      </w:r>
      <w:r>
        <w:rPr>
          <w:rFonts w:hint="eastAsia" w:ascii="宋体" w:hAnsi="宋体" w:eastAsia="宋体" w:cs="宋体"/>
          <w:b/>
          <w:color w:val="auto"/>
          <w:sz w:val="21"/>
          <w:szCs w:val="21"/>
          <w:highlight w:val="none"/>
          <w:lang w:eastAsia="zh-CN"/>
        </w:rPr>
        <w:t>为</w:t>
      </w:r>
      <w:r>
        <w:rPr>
          <w:rFonts w:hint="eastAsia" w:ascii="宋体" w:hAnsi="宋体" w:eastAsia="宋体" w:cs="宋体"/>
          <w:b/>
          <w:color w:val="auto"/>
          <w:sz w:val="21"/>
          <w:szCs w:val="21"/>
          <w:highlight w:val="none"/>
        </w:rPr>
        <w:t>合同签署页）</w:t>
      </w:r>
    </w:p>
    <w:p w14:paraId="459F4F88">
      <w:pPr>
        <w:keepNext w:val="0"/>
        <w:keepLines w:val="0"/>
        <w:pageBreakBefore w:val="0"/>
        <w:widowControl w:val="0"/>
        <w:kinsoku/>
        <w:wordWrap/>
        <w:overflowPunct/>
        <w:topLinePunct w:val="0"/>
        <w:autoSpaceDE/>
        <w:autoSpaceDN/>
        <w:bidi w:val="0"/>
        <w:spacing w:beforeAutospacing="0" w:afterAutospacing="0" w:line="360" w:lineRule="auto"/>
        <w:ind w:firstLine="840" w:firstLineChars="4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甲方（盖章）：                         </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 xml:space="preserve">乙方（盖章）：                   </w:t>
      </w:r>
    </w:p>
    <w:p w14:paraId="2CF72BA5">
      <w:pPr>
        <w:keepNext w:val="0"/>
        <w:keepLines w:val="0"/>
        <w:pageBreakBefore w:val="0"/>
        <w:widowControl w:val="0"/>
        <w:kinsoku/>
        <w:wordWrap/>
        <w:overflowPunct/>
        <w:topLinePunct w:val="0"/>
        <w:autoSpaceDE/>
        <w:autoSpaceDN/>
        <w:bidi w:val="0"/>
        <w:spacing w:beforeAutospacing="0" w:afterAutospacing="0" w:line="360" w:lineRule="auto"/>
        <w:ind w:firstLine="840" w:firstLineChars="4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法定代表人/授权代理人                  法定代表人/授权代理人             </w:t>
      </w:r>
    </w:p>
    <w:p w14:paraId="30E4AAAE">
      <w:pPr>
        <w:keepNext w:val="0"/>
        <w:keepLines w:val="0"/>
        <w:pageBreakBefore w:val="0"/>
        <w:widowControl w:val="0"/>
        <w:kinsoku/>
        <w:wordWrap/>
        <w:overflowPunct/>
        <w:topLinePunct w:val="0"/>
        <w:autoSpaceDE/>
        <w:autoSpaceDN/>
        <w:bidi w:val="0"/>
        <w:spacing w:beforeAutospacing="0" w:afterAutospacing="0" w:line="360" w:lineRule="auto"/>
        <w:ind w:firstLine="840" w:firstLineChars="4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（签字或盖章）：                       （签字或盖章）：          </w:t>
      </w:r>
    </w:p>
    <w:p w14:paraId="5CC63382">
      <w:pPr>
        <w:keepNext w:val="0"/>
        <w:keepLines w:val="0"/>
        <w:pageBreakBefore w:val="0"/>
        <w:widowControl w:val="0"/>
        <w:kinsoku/>
        <w:wordWrap/>
        <w:overflowPunct/>
        <w:topLinePunct w:val="0"/>
        <w:autoSpaceDE/>
        <w:autoSpaceDN/>
        <w:bidi w:val="0"/>
        <w:spacing w:beforeAutospacing="0" w:afterAutospacing="0" w:line="360" w:lineRule="auto"/>
        <w:ind w:firstLine="840" w:firstLineChars="4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地址：                                  地址：                        </w:t>
      </w:r>
    </w:p>
    <w:p w14:paraId="7DA09570">
      <w:pPr>
        <w:keepNext w:val="0"/>
        <w:keepLines w:val="0"/>
        <w:pageBreakBefore w:val="0"/>
        <w:widowControl w:val="0"/>
        <w:kinsoku/>
        <w:wordWrap/>
        <w:overflowPunct/>
        <w:topLinePunct w:val="0"/>
        <w:autoSpaceDE/>
        <w:autoSpaceDN/>
        <w:bidi w:val="0"/>
        <w:spacing w:beforeAutospacing="0" w:afterAutospacing="0" w:line="360" w:lineRule="auto"/>
        <w:ind w:firstLine="840" w:firstLineChars="4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电话：                                  电话：                    </w:t>
      </w:r>
    </w:p>
    <w:p w14:paraId="3DEC2E67">
      <w:pPr>
        <w:pStyle w:val="4"/>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firstLine="840" w:firstLineChars="4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账户名称：                              账户名称：</w:t>
      </w:r>
    </w:p>
    <w:p w14:paraId="609047BD">
      <w:pPr>
        <w:pStyle w:val="4"/>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firstLine="840" w:firstLineChars="4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账户号码：                              账户号码：</w:t>
      </w:r>
    </w:p>
    <w:p w14:paraId="554D0987">
      <w:pPr>
        <w:pStyle w:val="4"/>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firstLine="840" w:firstLineChars="4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开户银行：                              开户银行：</w:t>
      </w:r>
    </w:p>
    <w:p w14:paraId="25D654A5">
      <w:pPr>
        <w:keepNext w:val="0"/>
        <w:keepLines w:val="0"/>
        <w:pageBreakBefore w:val="0"/>
        <w:widowControl w:val="0"/>
        <w:kinsoku/>
        <w:wordWrap/>
        <w:overflowPunct/>
        <w:topLinePunct w:val="0"/>
        <w:autoSpaceDE/>
        <w:autoSpaceDN/>
        <w:bidi w:val="0"/>
        <w:spacing w:beforeAutospacing="0" w:afterAutospacing="0" w:line="360" w:lineRule="auto"/>
        <w:ind w:firstLine="840" w:firstLineChars="400"/>
        <w:textAlignment w:val="auto"/>
        <w:rPr>
          <w:rFonts w:hint="eastAsia" w:ascii="宋体" w:hAnsi="宋体" w:eastAsia="宋体" w:cs="宋体"/>
          <w:b w:val="0"/>
          <w:bCs/>
          <w:color w:val="auto"/>
          <w:sz w:val="21"/>
          <w:szCs w:val="21"/>
          <w:highlight w:val="none"/>
          <w:lang w:val="en-US" w:eastAsia="zh-CN"/>
        </w:rPr>
      </w:pPr>
      <w:r>
        <w:rPr>
          <w:rFonts w:hint="eastAsia" w:ascii="宋体" w:hAnsi="宋体" w:eastAsia="宋体" w:cs="宋体"/>
          <w:color w:val="auto"/>
          <w:sz w:val="21"/>
          <w:szCs w:val="21"/>
          <w:highlight w:val="none"/>
        </w:rPr>
        <w:t>签约时间：                              签约时间：</w:t>
      </w:r>
    </w:p>
    <w:p w14:paraId="0CD578F7">
      <w:pPr>
        <w:rPr>
          <w:color w:val="auto"/>
          <w:highlight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6842A04"/>
    <w:rsid w:val="145E534D"/>
    <w:rsid w:val="35D41F5E"/>
    <w:rsid w:val="46842A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7">
    <w:name w:val="Default Paragraph Font"/>
    <w:semiHidden/>
    <w:qFormat/>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Normal Indent"/>
    <w:basedOn w:val="1"/>
    <w:qFormat/>
    <w:uiPriority w:val="0"/>
    <w:pPr>
      <w:ind w:firstLine="420"/>
    </w:pPr>
    <w:rPr>
      <w:rFonts w:ascii="Times New Roman" w:hAnsi="Times New Roman"/>
      <w:szCs w:val="20"/>
    </w:rPr>
  </w:style>
  <w:style w:type="paragraph" w:styleId="3">
    <w:name w:val="Body Text"/>
    <w:basedOn w:val="1"/>
    <w:qFormat/>
    <w:uiPriority w:val="0"/>
    <w:pPr>
      <w:spacing w:after="120"/>
    </w:pPr>
    <w:rPr>
      <w:rFonts w:ascii="Times New Roman" w:hAnsi="Times New Roman"/>
      <w:szCs w:val="24"/>
    </w:rPr>
  </w:style>
  <w:style w:type="paragraph" w:styleId="4">
    <w:name w:val="Plain Text"/>
    <w:basedOn w:val="1"/>
    <w:qFormat/>
    <w:uiPriority w:val="0"/>
    <w:rPr>
      <w:rFonts w:ascii="宋体" w:hAnsi="Courier New" w:cs="Courier New"/>
      <w:szCs w:val="21"/>
    </w:rPr>
  </w:style>
  <w:style w:type="paragraph" w:styleId="5">
    <w:name w:val="Normal (Web)"/>
    <w:basedOn w:val="1"/>
    <w:qFormat/>
    <w:uiPriority w:val="0"/>
    <w:pPr>
      <w:spacing w:before="0" w:beforeAutospacing="1" w:after="0" w:afterAutospacing="1"/>
      <w:ind w:left="0" w:right="0"/>
      <w:jc w:val="left"/>
    </w:pPr>
    <w:rPr>
      <w:kern w:val="0"/>
      <w:sz w:val="24"/>
      <w:lang w:val="en-US" w:eastAsia="zh-CN"/>
    </w:rPr>
  </w:style>
  <w:style w:type="paragraph" w:customStyle="1" w:styleId="8">
    <w:name w:val="null3"/>
    <w:qFormat/>
    <w:uiPriority w:val="0"/>
    <w:rPr>
      <w:rFonts w:ascii="Calibri" w:hAnsi="Calibri" w:eastAsia="宋体" w:cs="Arial"/>
      <w:sz w:val="20"/>
      <w:szCs w:val="20"/>
      <w:lang w:val="en-US" w:eastAsia="zh-CN" w:bidi="ar-SA"/>
    </w:rPr>
  </w:style>
  <w:style w:type="table" w:customStyle="1" w:styleId="9">
    <w:name w:val="Table Normal"/>
    <w:qFormat/>
    <w:uiPriority w:val="0"/>
    <w:rPr>
      <w:rFonts w:ascii="Times New Roman" w:hAnsi="Times New Roman" w:eastAsia="宋体" w:cs="Times New Roman"/>
    </w:rPr>
    <w:tblPr>
      <w:tblCellMar>
        <w:top w:w="0" w:type="dxa"/>
        <w:left w:w="0" w:type="dxa"/>
        <w:bottom w:w="0" w:type="dxa"/>
        <w:right w:w="0" w:type="dxa"/>
      </w:tblCellMar>
    </w:tblPr>
  </w:style>
  <w:style w:type="paragraph" w:customStyle="1" w:styleId="10">
    <w:name w:val="Table Text"/>
    <w:basedOn w:val="1"/>
    <w:qFormat/>
    <w:uiPriority w:val="0"/>
    <w:pPr>
      <w:kinsoku w:val="0"/>
      <w:autoSpaceDE w:val="0"/>
      <w:autoSpaceDN w:val="0"/>
      <w:adjustRightInd w:val="0"/>
      <w:snapToGrid w:val="0"/>
      <w:spacing w:before="240" w:line="329" w:lineRule="auto"/>
      <w:ind w:left="96" w:right="100" w:firstLine="100" w:firstLineChars="100"/>
      <w:jc w:val="center"/>
      <w:textAlignment w:val="baseline"/>
    </w:pPr>
    <w:rPr>
      <w:rFonts w:ascii="Times New Roman" w:hAnsi="Times New Roman"/>
      <w:snapToGrid w:val="0"/>
      <w:color w:val="FF0000"/>
      <w:kern w:val="0"/>
      <w:sz w:val="20"/>
      <w:szCs w:val="21"/>
    </w:rPr>
  </w:style>
  <w:style w:type="paragraph" w:customStyle="1" w:styleId="11">
    <w:name w:val="Body text|1"/>
    <w:basedOn w:val="1"/>
    <w:autoRedefine/>
    <w:qFormat/>
    <w:uiPriority w:val="0"/>
    <w:pPr>
      <w:widowControl w:val="0"/>
      <w:shd w:val="clear" w:color="auto" w:fill="auto"/>
    </w:pPr>
    <w:rPr>
      <w:rFonts w:ascii="宋体" w:hAnsi="宋体" w:eastAsia="宋体" w:cs="宋体"/>
      <w:sz w:val="18"/>
      <w:szCs w:val="18"/>
      <w:u w:val="none"/>
      <w:shd w:val="clear" w:color="auto" w:fill="auto"/>
      <w:lang w:val="zh-TW" w:eastAsia="zh-TW" w:bidi="zh-TW"/>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3298</Words>
  <Characters>3323</Characters>
  <Lines>0</Lines>
  <Paragraphs>0</Paragraphs>
  <TotalTime>1</TotalTime>
  <ScaleCrop>false</ScaleCrop>
  <LinksUpToDate>false</LinksUpToDate>
  <CharactersWithSpaces>4078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2026-04-23T10:59:00Z</dcterms:created>
  <dc:creator>じove么么哒</dc:creator>
  <cp:lastModifiedBy>遇见</cp:lastModifiedBy>
  <dcterms:modified xsi:type="dcterms:W3CDTF">2026-05-21T06:49:50Z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C9202114EAB1471BAAAF9B93FF41E7A8_11</vt:lpwstr>
  </property>
  <property fmtid="{D5CDD505-2E9C-101B-9397-08002B2CF9AE}" pid="4" name="KSOTemplateDocerSaveRecord">
    <vt:lpwstr>eyJoZGlkIjoiZmNmNjRkODhlNDkzMjM5N2UxMWI2MTk5OTlmZjMxNDkiLCJ1c2VySWQiOiIyMzAyNDAxMTgifQ==</vt:lpwstr>
  </property>
</Properties>
</file>