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47226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采购需求：</w:t>
      </w:r>
    </w:p>
    <w:p w14:paraId="3ED717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/>
        <w:spacing w:before="0" w:beforeAutospacing="0" w:after="0" w:afterAutospacing="0" w:line="360" w:lineRule="auto"/>
        <w:ind w:left="0" w:right="0" w:firstLine="48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合同包1(陕西省特殊建设工程消防设计重大变更判定关键技术指标研究项目):</w:t>
      </w:r>
    </w:p>
    <w:p w14:paraId="76C75B4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合同包预算金额：180,000.00元</w:t>
      </w:r>
    </w:p>
    <w:p w14:paraId="019E4B41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合同包最高限价：180,000.00元</w:t>
      </w:r>
    </w:p>
    <w:tbl>
      <w:tblPr>
        <w:tblW w:w="0" w:type="auto"/>
        <w:tblInd w:w="0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678"/>
        <w:gridCol w:w="776"/>
        <w:gridCol w:w="3224"/>
        <w:gridCol w:w="919"/>
        <w:gridCol w:w="1509"/>
        <w:gridCol w:w="1440"/>
      </w:tblGrid>
      <w:tr w14:paraId="07582496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28" w:hRule="atLeast"/>
          <w:tblHeader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32D6C0D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品目号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BABB35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品目名称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6AFE1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采购标的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EE1ACF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数量</w:t>
            </w:r>
          </w:p>
          <w:p w14:paraId="026F299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（单位）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C9CFAA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技术规格、参数及要求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63723D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品目预算</w:t>
            </w:r>
          </w:p>
          <w:p w14:paraId="02D01B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b/>
                <w:bCs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b/>
                <w:bCs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(元)</w:t>
            </w:r>
          </w:p>
        </w:tc>
      </w:tr>
      <w:tr w14:paraId="6D84AAFB"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0" w:hRule="atLeast"/>
        </w:trPr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03DFAC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1-1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5358FA3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其他服务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D21B7D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陕西省特殊建设工程消防设计重大变更判定关键技术指标研究项目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41E2F0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1(项)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2DDA0CF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 w:val="0"/>
              <w:spacing w:before="0" w:beforeAutospacing="0" w:after="0" w:afterAutospacing="0" w:line="240" w:lineRule="auto"/>
              <w:ind w:left="0" w:leftChars="0" w:right="0" w:rightChars="0" w:firstLine="0" w:firstLineChars="0"/>
              <w:jc w:val="center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详见采购文件</w:t>
            </w:r>
          </w:p>
        </w:tc>
        <w:tc>
          <w:tcPr>
            <w:tcW w:w="0" w:type="auto"/>
            <w:tcBorders>
              <w:top w:val="single" w:color="333333" w:sz="6" w:space="0"/>
              <w:left w:val="single" w:color="333333" w:sz="6" w:space="0"/>
              <w:bottom w:val="single" w:color="333333" w:sz="6" w:space="0"/>
              <w:right w:val="single" w:color="333333" w:sz="6" w:space="0"/>
            </w:tcBorders>
            <w:shd w:val="clear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</w:tcPr>
          <w:p w14:paraId="70E7A6B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between w:val="none" w:color="auto" w:sz="0" w:space="0"/>
              </w:pBdr>
              <w:shd w:val="clear"/>
              <w:wordWrap/>
              <w:spacing w:before="0" w:beforeAutospacing="0" w:after="0" w:afterAutospacing="0" w:line="240" w:lineRule="auto"/>
              <w:ind w:left="0" w:leftChars="0" w:right="0" w:rightChars="0" w:firstLine="0" w:firstLineChars="0"/>
              <w:jc w:val="right"/>
              <w:rPr>
                <w:rFonts w:hint="eastAsia" w:ascii="仿宋" w:hAnsi="仿宋" w:eastAsia="仿宋" w:cs="仿宋"/>
                <w:color w:val="auto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color w:val="auto"/>
                <w:kern w:val="0"/>
                <w:sz w:val="24"/>
                <w:szCs w:val="24"/>
                <w:bdr w:val="none" w:color="auto" w:sz="0" w:space="0"/>
                <w:lang w:val="en-US" w:eastAsia="zh-CN" w:bidi="ar"/>
              </w:rPr>
              <w:t>180,000.00</w:t>
            </w:r>
          </w:p>
        </w:tc>
      </w:tr>
    </w:tbl>
    <w:p w14:paraId="4FB63C7F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本合同包不接受联合体投标</w:t>
      </w:r>
    </w:p>
    <w:p w14:paraId="22023E8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/>
        <w:spacing w:before="0" w:beforeAutospacing="0" w:after="0" w:afterAutospacing="0" w:line="360" w:lineRule="auto"/>
        <w:ind w:left="0" w:right="0" w:firstLine="630"/>
        <w:jc w:val="both"/>
        <w:rPr>
          <w:rFonts w:hint="eastAsia" w:ascii="仿宋" w:hAnsi="仿宋" w:eastAsia="仿宋" w:cs="仿宋"/>
          <w:color w:val="auto"/>
          <w:sz w:val="24"/>
          <w:szCs w:val="24"/>
        </w:rPr>
      </w:pPr>
      <w:r>
        <w:rPr>
          <w:rFonts w:hint="eastAsia" w:ascii="仿宋" w:hAnsi="仿宋" w:eastAsia="仿宋" w:cs="仿宋"/>
          <w:i w:val="0"/>
          <w:iCs w:val="0"/>
          <w:caps w:val="0"/>
          <w:color w:val="auto"/>
          <w:spacing w:val="0"/>
          <w:sz w:val="24"/>
          <w:szCs w:val="24"/>
          <w:bdr w:val="none" w:color="auto" w:sz="0" w:space="0"/>
          <w:shd w:val="clear" w:fill="FFFFFF"/>
        </w:rPr>
        <w:t>合同履行期限：在2026年11月30日之前完成《建设工程消防设计变更管理办法课题研究》报告编制工作，并且经过项目验收后，视为工作完成。</w:t>
      </w:r>
    </w:p>
    <w:p w14:paraId="1FCC8F27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hd w:val="clear"/>
        <w:spacing w:before="0" w:beforeAutospacing="0" w:after="0" w:afterAutospacing="0" w:line="360" w:lineRule="auto"/>
        <w:ind w:left="0" w:right="0"/>
        <w:rPr>
          <w:rFonts w:hint="eastAsia" w:ascii="仿宋" w:hAnsi="仿宋" w:eastAsia="仿宋" w:cs="仿宋"/>
          <w:color w:val="auto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387F6B"/>
    <w:rsid w:val="6A387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2026-07-23T02:13:00Z</dcterms:created>
  <dc:creator>Administrator</dc:creator>
  <cp:lastModifiedBy>Administrator</cp:lastModifiedBy>
  <dcterms:modified xsi:type="dcterms:W3CDTF">2026-07-23T02:14:27Z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51C4C4231B7B4854A80C5CC4D7B59952_11</vt:lpwstr>
  </property>
  <property fmtid="{D5CDD505-2E9C-101B-9397-08002B2CF9AE}" pid="4" name="KSOTemplateDocerSaveRecord">
    <vt:lpwstr>eyJoZGlkIjoiYmI0OWJlNDk2Nzg4MDJiOTY5NjcwNTAyYWU4NjM0OGYiLCJ1c2VySWQiOiIzNzA0MjM3MzgifQ==</vt:lpwstr>
  </property>
</Properties>
</file>