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B523A"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一、技术、服务标准和要求：</w:t>
      </w:r>
    </w:p>
    <w:p w14:paraId="738E7D71"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采购包1：</w:t>
      </w:r>
    </w:p>
    <w:p w14:paraId="3C6F5A5A" w14:textId="77777777" w:rsidR="00D75526" w:rsidRDefault="00D75526" w:rsidP="00D75526">
      <w:pPr>
        <w:pStyle w:val="null3"/>
        <w:spacing w:line="360" w:lineRule="auto"/>
        <w:rPr>
          <w:rFonts w:ascii="宋体" w:eastAsia="宋体" w:hAnsi="宋体" w:cs="仿宋_GB2312" w:hint="eastAsia"/>
          <w:sz w:val="24"/>
          <w:szCs w:val="24"/>
          <w:lang w:eastAsia="zh-CN"/>
        </w:rPr>
      </w:pPr>
      <w:r>
        <w:rPr>
          <w:rFonts w:ascii="宋体" w:eastAsia="宋体" w:hAnsi="宋体" w:cs="仿宋_GB2312"/>
          <w:sz w:val="24"/>
          <w:szCs w:val="24"/>
        </w:rPr>
        <w:t>标的名称：</w:t>
      </w:r>
      <w:r>
        <w:rPr>
          <w:rFonts w:ascii="宋体" w:eastAsia="宋体" w:hAnsi="宋体" w:cs="仿宋_GB2312" w:hint="eastAsia"/>
          <w:sz w:val="24"/>
          <w:szCs w:val="24"/>
          <w:lang w:eastAsia="zh-CN"/>
        </w:rPr>
        <w:t>鄠邑校区博览楼中心广场改造项目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8"/>
        <w:gridCol w:w="841"/>
        <w:gridCol w:w="6657"/>
      </w:tblGrid>
      <w:tr w:rsidR="00D75526" w14:paraId="4141614D" w14:textId="77777777" w:rsidTr="00E17BE5">
        <w:tc>
          <w:tcPr>
            <w:tcW w:w="817" w:type="dxa"/>
          </w:tcPr>
          <w:p w14:paraId="16EA03BE"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序号</w:t>
            </w:r>
          </w:p>
        </w:tc>
        <w:tc>
          <w:tcPr>
            <w:tcW w:w="851" w:type="dxa"/>
          </w:tcPr>
          <w:p w14:paraId="2A9E49B8"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参数性质</w:t>
            </w:r>
          </w:p>
        </w:tc>
        <w:tc>
          <w:tcPr>
            <w:tcW w:w="6804" w:type="dxa"/>
          </w:tcPr>
          <w:p w14:paraId="157EEC71"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 xml:space="preserve"> 技术参数与性能指标</w:t>
            </w:r>
          </w:p>
        </w:tc>
      </w:tr>
      <w:tr w:rsidR="00D75526" w14:paraId="45D82765" w14:textId="77777777" w:rsidTr="00E17BE5">
        <w:tc>
          <w:tcPr>
            <w:tcW w:w="817" w:type="dxa"/>
          </w:tcPr>
          <w:p w14:paraId="043E8DEF"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1</w:t>
            </w:r>
          </w:p>
        </w:tc>
        <w:tc>
          <w:tcPr>
            <w:tcW w:w="851" w:type="dxa"/>
          </w:tcPr>
          <w:p w14:paraId="6ED7BDD2" w14:textId="77777777" w:rsidR="00D75526" w:rsidRDefault="00D75526" w:rsidP="00E17BE5">
            <w:pPr>
              <w:rPr>
                <w:rFonts w:ascii="宋体" w:eastAsia="宋体" w:hAnsi="宋体" w:hint="eastAsia"/>
              </w:rPr>
            </w:pPr>
          </w:p>
        </w:tc>
        <w:tc>
          <w:tcPr>
            <w:tcW w:w="6804" w:type="dxa"/>
          </w:tcPr>
          <w:p w14:paraId="659A23BD" w14:textId="77777777" w:rsidR="00D75526" w:rsidRDefault="00D75526" w:rsidP="00E17BE5">
            <w:pPr>
              <w:pStyle w:val="null3"/>
              <w:spacing w:line="360" w:lineRule="auto"/>
              <w:rPr>
                <w:rFonts w:ascii="宋体" w:eastAsia="宋体" w:hAnsi="宋体" w:cs="仿宋_GB2312" w:hint="eastAsia"/>
                <w:sz w:val="24"/>
              </w:rPr>
            </w:pPr>
            <w:r>
              <w:rPr>
                <w:rFonts w:ascii="宋体" w:eastAsia="宋体" w:hAnsi="宋体" w:cs="仿宋_GB2312" w:hint="eastAsia"/>
                <w:sz w:val="24"/>
                <w:lang w:eastAsia="zh-CN"/>
              </w:rPr>
              <w:t>工程内容：</w:t>
            </w:r>
          </w:p>
          <w:p w14:paraId="6559ECA3" w14:textId="77777777" w:rsidR="00D75526" w:rsidRDefault="00D75526" w:rsidP="00E17BE5">
            <w:pPr>
              <w:pStyle w:val="null3"/>
              <w:spacing w:line="360" w:lineRule="auto"/>
              <w:rPr>
                <w:rFonts w:ascii="宋体" w:eastAsia="宋体" w:hAnsi="宋体" w:hint="eastAsia"/>
              </w:rPr>
            </w:pPr>
            <w:r>
              <w:rPr>
                <w:rFonts w:ascii="宋体" w:eastAsia="宋体" w:hAnsi="宋体" w:cs="仿宋_GB2312" w:hint="eastAsia"/>
                <w:sz w:val="24"/>
                <w:lang w:eastAsia="zh-CN"/>
              </w:rPr>
              <w:t>专业专项三部分：拆除部分、土建部分、安装部分（给排水、电气）。</w:t>
            </w:r>
          </w:p>
        </w:tc>
      </w:tr>
      <w:tr w:rsidR="00D75526" w14:paraId="075B9BFF" w14:textId="77777777" w:rsidTr="00E17BE5">
        <w:tc>
          <w:tcPr>
            <w:tcW w:w="817" w:type="dxa"/>
          </w:tcPr>
          <w:p w14:paraId="106C230A"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2</w:t>
            </w:r>
          </w:p>
        </w:tc>
        <w:tc>
          <w:tcPr>
            <w:tcW w:w="851" w:type="dxa"/>
          </w:tcPr>
          <w:p w14:paraId="1F88E5D7" w14:textId="77777777" w:rsidR="00D75526" w:rsidRDefault="00D75526" w:rsidP="00E17BE5">
            <w:pPr>
              <w:rPr>
                <w:rFonts w:ascii="宋体" w:eastAsia="宋体" w:hAnsi="宋体" w:hint="eastAsia"/>
              </w:rPr>
            </w:pPr>
          </w:p>
        </w:tc>
        <w:tc>
          <w:tcPr>
            <w:tcW w:w="6804" w:type="dxa"/>
          </w:tcPr>
          <w:p w14:paraId="61E62D3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1、拆除工程项目：</w:t>
            </w:r>
          </w:p>
          <w:p w14:paraId="5661751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（1）广场原有铺装、混凝土基层拆除；</w:t>
            </w:r>
          </w:p>
          <w:p w14:paraId="73D5D29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（2）老旧景观构筑物、花坛、台阶拆除；</w:t>
            </w:r>
          </w:p>
          <w:p w14:paraId="6CFCBF8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（3）原有给排水、灌溉废弃管网拆除；</w:t>
            </w:r>
          </w:p>
          <w:p w14:paraId="374C5B69" w14:textId="77777777" w:rsidR="00D75526" w:rsidRDefault="00D75526" w:rsidP="00E17BE5">
            <w:pPr>
              <w:pStyle w:val="null3"/>
              <w:spacing w:line="360" w:lineRule="auto"/>
              <w:rPr>
                <w:rFonts w:ascii="宋体" w:eastAsia="宋体" w:hAnsi="宋体" w:hint="eastAsia"/>
              </w:rPr>
            </w:pPr>
            <w:r>
              <w:rPr>
                <w:rFonts w:ascii="宋体" w:eastAsia="宋体" w:hAnsi="宋体" w:cs="仿宋_GB2312" w:hint="eastAsia"/>
                <w:sz w:val="24"/>
                <w:lang w:eastAsia="zh-CN"/>
              </w:rPr>
              <w:t>（4）老旧照明线路、破损灯座基础拆除；</w:t>
            </w:r>
          </w:p>
        </w:tc>
      </w:tr>
      <w:tr w:rsidR="00D75526" w14:paraId="509FAAAC" w14:textId="77777777" w:rsidTr="00E17BE5">
        <w:tc>
          <w:tcPr>
            <w:tcW w:w="817" w:type="dxa"/>
          </w:tcPr>
          <w:p w14:paraId="607C38B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w:t>
            </w:r>
          </w:p>
        </w:tc>
        <w:tc>
          <w:tcPr>
            <w:tcW w:w="851" w:type="dxa"/>
          </w:tcPr>
          <w:p w14:paraId="18997FDB"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3CABC3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2、土建装饰部分</w:t>
            </w:r>
          </w:p>
          <w:p w14:paraId="23A2702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（1）景观工程：广场休闲平台、景观造型、小品基座、人行分区边界结构施工，优化广场空间布局；</w:t>
            </w:r>
          </w:p>
          <w:p w14:paraId="29B5658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（2）铺装工程：重新铺设高强度防滑透水铺装，划分中心活动区、人行步道、休闲通道，规范排水坡度，消除积水隐患；</w:t>
            </w:r>
          </w:p>
          <w:p w14:paraId="2F04D25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（3）园林绿化工程：场地绿化土方回填、整形，栽植景观灌木、草坪、观赏苗木，完善绿化造景；</w:t>
            </w:r>
          </w:p>
          <w:p w14:paraId="67056B4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（4）景观给排水土建：新建</w:t>
            </w:r>
            <w:proofErr w:type="gramStart"/>
            <w:r>
              <w:rPr>
                <w:rFonts w:ascii="宋体" w:eastAsia="宋体" w:hAnsi="宋体" w:cs="仿宋_GB2312" w:hint="eastAsia"/>
                <w:sz w:val="24"/>
                <w:lang w:eastAsia="zh-CN"/>
              </w:rPr>
              <w:t>雨水收排沟槽</w:t>
            </w:r>
            <w:proofErr w:type="gramEnd"/>
            <w:r>
              <w:rPr>
                <w:rFonts w:ascii="宋体" w:eastAsia="宋体" w:hAnsi="宋体" w:cs="仿宋_GB2312" w:hint="eastAsia"/>
                <w:sz w:val="24"/>
                <w:lang w:eastAsia="zh-CN"/>
              </w:rPr>
              <w:t>、绿化灌溉管沟、管线预埋基坑、阀门井土建施工；</w:t>
            </w:r>
          </w:p>
          <w:p w14:paraId="55F26F2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（5）景观电气土建：照明电缆预埋管敷设、庭院灯、景观灯混凝土基础浇筑施工。</w:t>
            </w:r>
          </w:p>
        </w:tc>
      </w:tr>
      <w:tr w:rsidR="00D75526" w14:paraId="75ADBB04" w14:textId="77777777" w:rsidTr="00E17BE5">
        <w:tc>
          <w:tcPr>
            <w:tcW w:w="817" w:type="dxa"/>
          </w:tcPr>
          <w:p w14:paraId="1863717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w:t>
            </w:r>
          </w:p>
        </w:tc>
        <w:tc>
          <w:tcPr>
            <w:tcW w:w="851" w:type="dxa"/>
          </w:tcPr>
          <w:p w14:paraId="3A0481B3"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9F094F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3、安装部分</w:t>
            </w:r>
          </w:p>
          <w:p w14:paraId="7D8F482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（1）景观给排水安装：铺设灌溉给水管道、雨水排放管道，安装雨水篦、灌溉喷头、控制阀门、检修配件，实现广场快速排水、绿化自动浇灌；</w:t>
            </w:r>
          </w:p>
          <w:p w14:paraId="7CD0E9F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（2）景观电气安装：敷设景观照明线缆，安装庭院灯、</w:t>
            </w:r>
            <w:proofErr w:type="gramStart"/>
            <w:r>
              <w:rPr>
                <w:rFonts w:ascii="宋体" w:eastAsia="宋体" w:hAnsi="宋体" w:cs="仿宋_GB2312" w:hint="eastAsia"/>
                <w:sz w:val="24"/>
                <w:lang w:eastAsia="zh-CN"/>
              </w:rPr>
              <w:t>步道亮化灯带</w:t>
            </w:r>
            <w:proofErr w:type="gramEnd"/>
            <w:r>
              <w:rPr>
                <w:rFonts w:ascii="宋体" w:eastAsia="宋体" w:hAnsi="宋体" w:cs="仿宋_GB2312" w:hint="eastAsia"/>
                <w:sz w:val="24"/>
                <w:lang w:eastAsia="zh-CN"/>
              </w:rPr>
              <w:t>、户外配电箱，配套漏电保护、接地防护系统，满足夜间照明、景观亮化需求。</w:t>
            </w:r>
          </w:p>
        </w:tc>
      </w:tr>
      <w:tr w:rsidR="00D75526" w14:paraId="2FD1B045" w14:textId="77777777" w:rsidTr="00E17BE5">
        <w:tc>
          <w:tcPr>
            <w:tcW w:w="817" w:type="dxa"/>
          </w:tcPr>
          <w:p w14:paraId="24EC918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5</w:t>
            </w:r>
          </w:p>
        </w:tc>
        <w:tc>
          <w:tcPr>
            <w:tcW w:w="851" w:type="dxa"/>
          </w:tcPr>
          <w:p w14:paraId="22969785"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063F8FC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（一）拆除工程技术要求</w:t>
            </w:r>
          </w:p>
          <w:p w14:paraId="4F7A88B3"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拆除施工采取人工配合小型机械作业，严禁大型重型机械进场碾压原有路基，避免周边建筑、地下管线受损；破碎作业全程洒水降尘，拆除区域设置硬质围挡，防止碎石飞溅伤人。</w:t>
            </w:r>
          </w:p>
          <w:p w14:paraId="2ADB0D9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原有地砖、混凝土基层、花坛构筑物分层拆除，彻底清理干净表层松动砂浆、浮土、破损防水层，拆除后场地基底平整压实，无建筑垃圾、杂物残留。</w:t>
            </w:r>
          </w:p>
          <w:p w14:paraId="30A586D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废弃给排水、电缆管线分段截断、清理，不得残留</w:t>
            </w:r>
            <w:proofErr w:type="gramStart"/>
            <w:r>
              <w:rPr>
                <w:rFonts w:ascii="宋体" w:eastAsia="宋体" w:hAnsi="宋体" w:cs="仿宋_GB2312" w:hint="eastAsia"/>
                <w:sz w:val="24"/>
                <w:lang w:eastAsia="zh-CN"/>
              </w:rPr>
              <w:t>管线堵埋地下</w:t>
            </w:r>
            <w:proofErr w:type="gramEnd"/>
            <w:r>
              <w:rPr>
                <w:rFonts w:ascii="宋体" w:eastAsia="宋体" w:hAnsi="宋体" w:cs="仿宋_GB2312" w:hint="eastAsia"/>
                <w:sz w:val="24"/>
                <w:lang w:eastAsia="zh-CN"/>
              </w:rPr>
              <w:t>；存活苗木移栽前修剪枯枝、带</w:t>
            </w:r>
            <w:proofErr w:type="gramStart"/>
            <w:r>
              <w:rPr>
                <w:rFonts w:ascii="宋体" w:eastAsia="宋体" w:hAnsi="宋体" w:cs="仿宋_GB2312" w:hint="eastAsia"/>
                <w:sz w:val="24"/>
                <w:lang w:eastAsia="zh-CN"/>
              </w:rPr>
              <w:t>完整土</w:t>
            </w:r>
            <w:proofErr w:type="gramEnd"/>
            <w:r>
              <w:rPr>
                <w:rFonts w:ascii="宋体" w:eastAsia="宋体" w:hAnsi="宋体" w:cs="仿宋_GB2312" w:hint="eastAsia"/>
                <w:sz w:val="24"/>
                <w:lang w:eastAsia="zh-CN"/>
              </w:rPr>
              <w:t>球，</w:t>
            </w:r>
            <w:proofErr w:type="gramStart"/>
            <w:r>
              <w:rPr>
                <w:rFonts w:ascii="宋体" w:eastAsia="宋体" w:hAnsi="宋体" w:cs="仿宋_GB2312" w:hint="eastAsia"/>
                <w:sz w:val="24"/>
                <w:lang w:eastAsia="zh-CN"/>
              </w:rPr>
              <w:t>移栽坑施养护</w:t>
            </w:r>
            <w:proofErr w:type="gramEnd"/>
            <w:r>
              <w:rPr>
                <w:rFonts w:ascii="宋体" w:eastAsia="宋体" w:hAnsi="宋体" w:cs="仿宋_GB2312" w:hint="eastAsia"/>
                <w:sz w:val="24"/>
                <w:lang w:eastAsia="zh-CN"/>
              </w:rPr>
              <w:t>底肥，定植后做支撑、保湿养护。</w:t>
            </w:r>
          </w:p>
          <w:p w14:paraId="5933B5C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所有建筑垃圾分类袋装、密闭外运，不得在校内露天堆放，外运车辆加盖篷布，杜绝沿途抛洒污染校园道路。</w:t>
            </w:r>
          </w:p>
        </w:tc>
      </w:tr>
      <w:tr w:rsidR="00D75526" w14:paraId="0C17B1DE" w14:textId="77777777" w:rsidTr="00E17BE5">
        <w:tc>
          <w:tcPr>
            <w:tcW w:w="817" w:type="dxa"/>
          </w:tcPr>
          <w:p w14:paraId="1A640F2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w:t>
            </w:r>
          </w:p>
        </w:tc>
        <w:tc>
          <w:tcPr>
            <w:tcW w:w="851" w:type="dxa"/>
          </w:tcPr>
          <w:p w14:paraId="0BA5F49B"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78A5A2F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（二）土建铺装工程技术要求</w:t>
            </w:r>
          </w:p>
          <w:p w14:paraId="0568E01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路基基层：清理原土基后分层回填级配砂石，分层碾压夯实，压实度达到园林道路施工规范标准，基层平整度、坡度精准放线，排水单向坡度≥1.5%，无积水死角。</w:t>
            </w:r>
          </w:p>
          <w:p w14:paraId="236921B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铺装材料：选用高强度防滑透水砖，抗压强度、抗冻指标符合西安地区户外使用标准；砖体色泽均匀、无裂纹缺角，进场提供产品合格证与检测报告。</w:t>
            </w:r>
          </w:p>
          <w:p w14:paraId="133FBAD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铺装施工：砂浆结合层厚度均匀，铺装缝隙宽窄统一、横平竖直，全部铺装完成后采用透水填缝剂填缝；完工后整体无空鼓、松动、起翘，人行区域承载力满足多人集会荷载要求。</w:t>
            </w:r>
          </w:p>
          <w:p w14:paraId="0EEF443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景观花坛、台阶混凝土基座钢筋绑扎、混凝土浇筑符合土建规范，面层水泥砂浆抹光，阴阳角顺直，无开裂、起砂、脱落。</w:t>
            </w:r>
          </w:p>
        </w:tc>
      </w:tr>
      <w:tr w:rsidR="00D75526" w14:paraId="3273DDFF" w14:textId="77777777" w:rsidTr="00E17BE5">
        <w:tc>
          <w:tcPr>
            <w:tcW w:w="817" w:type="dxa"/>
          </w:tcPr>
          <w:p w14:paraId="040F4F9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7</w:t>
            </w:r>
          </w:p>
        </w:tc>
        <w:tc>
          <w:tcPr>
            <w:tcW w:w="851" w:type="dxa"/>
          </w:tcPr>
          <w:p w14:paraId="5A6E1C31"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4D3C5BB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（三）景观给排水工程技术要求</w:t>
            </w:r>
          </w:p>
          <w:p w14:paraId="1F96719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给水管、雨水排水管均采用国标耐腐蚀PE管材，管道热熔连接严密，无渗漏；管沟铺设细沙垫层，管道上部覆土夯实，避免后期沉降压裂管道。</w:t>
            </w:r>
          </w:p>
          <w:p w14:paraId="6991657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雨水沟槽、雨水篦子标高低于铺装地面，保证地表雨水快速汇入管网；灌溉喷头点位覆盖全部绿化区域，阀门井砌筑规整，检修操作便捷。</w:t>
            </w:r>
          </w:p>
          <w:p w14:paraId="09EF0A8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全部管道安装完成后做闭水试压试验，稳压30分钟无压降、无渗漏方可覆土隐蔽；竣工标注管线走向、标高、阀门位置。</w:t>
            </w:r>
          </w:p>
        </w:tc>
      </w:tr>
      <w:tr w:rsidR="00D75526" w14:paraId="63D485CE" w14:textId="77777777" w:rsidTr="00E17BE5">
        <w:tc>
          <w:tcPr>
            <w:tcW w:w="817" w:type="dxa"/>
          </w:tcPr>
          <w:p w14:paraId="22184A4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8</w:t>
            </w:r>
          </w:p>
        </w:tc>
        <w:tc>
          <w:tcPr>
            <w:tcW w:w="851" w:type="dxa"/>
          </w:tcPr>
          <w:p w14:paraId="18E5E93F"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4731E7D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（四）景观电气工程技术要求</w:t>
            </w:r>
          </w:p>
          <w:p w14:paraId="6098B1D2" w14:textId="77777777" w:rsidR="00D75526" w:rsidRDefault="00D75526" w:rsidP="00E17BE5">
            <w:pPr>
              <w:pStyle w:val="null3"/>
              <w:spacing w:line="360" w:lineRule="auto"/>
              <w:rPr>
                <w:rFonts w:ascii="宋体" w:eastAsia="宋体" w:hAnsi="宋体" w:cs="仿宋_GB2312" w:hint="eastAsia"/>
                <w:sz w:val="24"/>
                <w:lang w:eastAsia="zh-CN"/>
              </w:rPr>
            </w:pPr>
            <w:bookmarkStart w:id="0" w:name="heading_7"/>
            <w:r>
              <w:rPr>
                <w:rFonts w:ascii="宋体" w:eastAsia="宋体" w:hAnsi="宋体" w:cs="仿宋_GB2312" w:hint="eastAsia"/>
                <w:sz w:val="24"/>
                <w:lang w:eastAsia="zh-CN"/>
              </w:rPr>
              <w:t>电缆全部穿阻燃PVC保护管埋地敷设，过路区域增设钢管防护，线缆接头设置专用接线盒，做好防水绝缘密封，杜绝漏电隐患。</w:t>
            </w:r>
          </w:p>
          <w:p w14:paraId="5CEAA96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庭院灯、景观灯带底座混凝土浇筑牢固，灯具选用户外防水IP65以上规格，配套配电箱内置漏电保护器、过载保护装置，金属构件统一接地。</w:t>
            </w:r>
          </w:p>
          <w:p w14:paraId="317154F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线路铺设完成后通电全段测试，照明亮度均匀、开关控制灵敏；所有电气材料、灯具提供3C认证证书，电气施工符合校园低压用电安全</w:t>
            </w:r>
            <w:bookmarkEnd w:id="0"/>
            <w:r>
              <w:rPr>
                <w:rFonts w:ascii="宋体" w:eastAsia="宋体" w:hAnsi="宋体" w:cs="仿宋_GB2312" w:hint="eastAsia"/>
                <w:sz w:val="24"/>
                <w:lang w:eastAsia="zh-CN"/>
              </w:rPr>
              <w:t>。</w:t>
            </w:r>
          </w:p>
        </w:tc>
      </w:tr>
    </w:tbl>
    <w:p w14:paraId="6B1E0B05"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采购包2：</w:t>
      </w:r>
    </w:p>
    <w:p w14:paraId="7A99C130" w14:textId="77777777" w:rsidR="00D75526" w:rsidRDefault="00D75526" w:rsidP="00D75526">
      <w:pPr>
        <w:pStyle w:val="null3"/>
        <w:spacing w:line="360" w:lineRule="auto"/>
        <w:rPr>
          <w:rFonts w:ascii="宋体" w:eastAsia="宋体" w:hAnsi="宋体" w:cs="仿宋_GB2312" w:hint="eastAsia"/>
          <w:sz w:val="24"/>
          <w:szCs w:val="24"/>
          <w:lang w:eastAsia="zh-CN"/>
        </w:rPr>
      </w:pPr>
      <w:r>
        <w:rPr>
          <w:rFonts w:ascii="宋体" w:eastAsia="宋体" w:hAnsi="宋体" w:cs="仿宋_GB2312"/>
          <w:sz w:val="24"/>
          <w:szCs w:val="24"/>
        </w:rPr>
        <w:t>标的名称：</w:t>
      </w:r>
      <w:r>
        <w:rPr>
          <w:rFonts w:ascii="宋体" w:eastAsia="宋体" w:hAnsi="宋体" w:cs="仿宋_GB2312" w:hint="eastAsia"/>
          <w:sz w:val="24"/>
          <w:szCs w:val="24"/>
          <w:lang w:eastAsia="zh-CN"/>
        </w:rPr>
        <w:t>雁塔校区第三实验楼卫生间改造项目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8"/>
        <w:gridCol w:w="840"/>
        <w:gridCol w:w="6658"/>
      </w:tblGrid>
      <w:tr w:rsidR="00D75526" w14:paraId="1D55F43F" w14:textId="77777777" w:rsidTr="00E17BE5">
        <w:tc>
          <w:tcPr>
            <w:tcW w:w="817" w:type="dxa"/>
          </w:tcPr>
          <w:p w14:paraId="779550BC"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序号</w:t>
            </w:r>
          </w:p>
        </w:tc>
        <w:tc>
          <w:tcPr>
            <w:tcW w:w="851" w:type="dxa"/>
          </w:tcPr>
          <w:p w14:paraId="364737B4"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参数性质</w:t>
            </w:r>
          </w:p>
        </w:tc>
        <w:tc>
          <w:tcPr>
            <w:tcW w:w="6804" w:type="dxa"/>
          </w:tcPr>
          <w:p w14:paraId="6530D486"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 xml:space="preserve"> 技术参数与性能指标</w:t>
            </w:r>
          </w:p>
        </w:tc>
      </w:tr>
      <w:tr w:rsidR="00D75526" w14:paraId="409D2922" w14:textId="77777777" w:rsidTr="00E17BE5">
        <w:tc>
          <w:tcPr>
            <w:tcW w:w="817" w:type="dxa"/>
          </w:tcPr>
          <w:p w14:paraId="0587C705"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1</w:t>
            </w:r>
          </w:p>
        </w:tc>
        <w:tc>
          <w:tcPr>
            <w:tcW w:w="851" w:type="dxa"/>
          </w:tcPr>
          <w:p w14:paraId="44EAABC9" w14:textId="77777777" w:rsidR="00D75526" w:rsidRDefault="00D75526" w:rsidP="00E17BE5">
            <w:pPr>
              <w:rPr>
                <w:rFonts w:ascii="宋体" w:eastAsia="宋体" w:hAnsi="宋体" w:hint="eastAsia"/>
              </w:rPr>
            </w:pPr>
          </w:p>
        </w:tc>
        <w:tc>
          <w:tcPr>
            <w:tcW w:w="6804" w:type="dxa"/>
          </w:tcPr>
          <w:p w14:paraId="79CD14D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工程内容：</w:t>
            </w:r>
          </w:p>
          <w:p w14:paraId="4BA629C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专业专项三部分：拆除部分、装饰装修部分、安装部分（给排水、电气、采暖）。</w:t>
            </w:r>
          </w:p>
        </w:tc>
      </w:tr>
      <w:tr w:rsidR="00D75526" w14:paraId="2B49FE2E" w14:textId="77777777" w:rsidTr="00E17BE5">
        <w:tc>
          <w:tcPr>
            <w:tcW w:w="817" w:type="dxa"/>
          </w:tcPr>
          <w:p w14:paraId="683FCA87"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lastRenderedPageBreak/>
              <w:t>2</w:t>
            </w:r>
          </w:p>
        </w:tc>
        <w:tc>
          <w:tcPr>
            <w:tcW w:w="851" w:type="dxa"/>
          </w:tcPr>
          <w:p w14:paraId="72497A53" w14:textId="77777777" w:rsidR="00D75526" w:rsidRDefault="00D75526" w:rsidP="00E17BE5">
            <w:pPr>
              <w:rPr>
                <w:rFonts w:ascii="宋体" w:eastAsia="宋体" w:hAnsi="宋体" w:hint="eastAsia"/>
              </w:rPr>
            </w:pPr>
          </w:p>
        </w:tc>
        <w:tc>
          <w:tcPr>
            <w:tcW w:w="6804" w:type="dxa"/>
          </w:tcPr>
          <w:p w14:paraId="07E6C7D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1、拆除部分</w:t>
            </w:r>
          </w:p>
          <w:p w14:paraId="3B8CC54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1、拆除工程项目：</w:t>
            </w:r>
          </w:p>
          <w:p w14:paraId="2279875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拆除室外散水（2）卫生间地砖拆除（3）基层拆除（4）卫生间墙面拆除（5）门窗拆除（6）卫生洁具拆除（7）天棚铝扣板拆除（8）包立管拆除（9）卫生间隔断拆除（10）蹲式大便器出拆除（11）挂式小便斗拆除（12）拖布池拆除（13）室内排水PVC管道，主管、立管、支管拆除.（14）室内给水PP-R管道，主管、立管、支管拆除.（15）室内采暖PP-R管道, 主管、立管、支管.（16）室内、 暗埋</w:t>
            </w:r>
            <w:proofErr w:type="gramStart"/>
            <w:r>
              <w:rPr>
                <w:rFonts w:ascii="宋体" w:eastAsia="宋体" w:hAnsi="宋体" w:cs="仿宋_GB2312" w:hint="eastAsia"/>
                <w:sz w:val="24"/>
                <w:lang w:eastAsia="zh-CN"/>
              </w:rPr>
              <w:t>穿线管</w:t>
            </w:r>
            <w:proofErr w:type="gramEnd"/>
            <w:r>
              <w:rPr>
                <w:rFonts w:ascii="宋体" w:eastAsia="宋体" w:hAnsi="宋体" w:cs="仿宋_GB2312" w:hint="eastAsia"/>
                <w:sz w:val="24"/>
                <w:lang w:eastAsia="zh-CN"/>
              </w:rPr>
              <w:t>拆除（17）垃圾下楼、 外运。</w:t>
            </w:r>
          </w:p>
        </w:tc>
      </w:tr>
      <w:tr w:rsidR="00D75526" w14:paraId="234E0EA4" w14:textId="77777777" w:rsidTr="00E17BE5">
        <w:tc>
          <w:tcPr>
            <w:tcW w:w="817" w:type="dxa"/>
          </w:tcPr>
          <w:p w14:paraId="50A901E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w:t>
            </w:r>
          </w:p>
        </w:tc>
        <w:tc>
          <w:tcPr>
            <w:tcW w:w="851" w:type="dxa"/>
          </w:tcPr>
          <w:p w14:paraId="7EBBCB6B"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0577BE6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2、装修工程部分：</w:t>
            </w:r>
          </w:p>
          <w:p w14:paraId="5DD0836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（1）防水工程，楼(地)面卷材防水楼，(墙)面卷材防水（2）1层垫层:120厚C20 混凝土垫层,直径8 @200钢筋双层双向布置、垫层回填150厚 3:7灰土垫层,夯实，600*600地砖铺贴.（3）300*600墙砖铺贴.（4）过门石（5）平面吊顶天棚（6）木质门.金属(断桥)窗.（7）洗漱台（8）镜面玻璃（9）成品隔断（10）包立管.（11）蹲台（12）散水（13）挖沟槽土方（14）回填方</w:t>
            </w:r>
          </w:p>
        </w:tc>
      </w:tr>
      <w:tr w:rsidR="00D75526" w14:paraId="34CE22CA" w14:textId="77777777" w:rsidTr="00E17BE5">
        <w:tc>
          <w:tcPr>
            <w:tcW w:w="817" w:type="dxa"/>
          </w:tcPr>
          <w:p w14:paraId="0494659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w:t>
            </w:r>
          </w:p>
        </w:tc>
        <w:tc>
          <w:tcPr>
            <w:tcW w:w="851" w:type="dxa"/>
          </w:tcPr>
          <w:p w14:paraId="4C0A6504"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45D21A6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3、安装工程部分：</w:t>
            </w:r>
          </w:p>
          <w:p w14:paraId="284BB3F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（1）给水PP-R管道，主管、立管、支管、</w:t>
            </w:r>
            <w:proofErr w:type="gramStart"/>
            <w:r>
              <w:rPr>
                <w:rFonts w:ascii="宋体" w:eastAsia="宋体" w:hAnsi="宋体" w:cs="仿宋_GB2312" w:hint="eastAsia"/>
                <w:sz w:val="24"/>
                <w:lang w:eastAsia="zh-CN"/>
              </w:rPr>
              <w:t>剔堵槽</w:t>
            </w:r>
            <w:proofErr w:type="gramEnd"/>
            <w:r>
              <w:rPr>
                <w:rFonts w:ascii="宋体" w:eastAsia="宋体" w:hAnsi="宋体" w:cs="仿宋_GB2312" w:hint="eastAsia"/>
                <w:sz w:val="24"/>
                <w:lang w:eastAsia="zh-CN"/>
              </w:rPr>
              <w:t>、沟、主管阀门、立管阀门、支管阀门.</w:t>
            </w:r>
          </w:p>
          <w:p w14:paraId="7B44D13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（2）排水PVC管道，主管、立管、支管、大便器、小便器、洗脸盆、洗涤盆、地面扫出口、地漏.</w:t>
            </w:r>
          </w:p>
          <w:p w14:paraId="1A1A2E4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（3）采暖镀锌钢管管道，主管、立管、阀门、钢制散热器.</w:t>
            </w:r>
          </w:p>
          <w:p w14:paraId="796F103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（4）20＃电气配管（5）WDZ-BYJ-2 .5配线（6）WDZ-BYJ-4配线（6）WDZ-BYJ-1.5配线（7）接线盒(暗装)（8）</w:t>
            </w:r>
            <w:proofErr w:type="gramStart"/>
            <w:r>
              <w:rPr>
                <w:rFonts w:ascii="宋体" w:eastAsia="宋体" w:hAnsi="宋体" w:cs="仿宋_GB2312" w:hint="eastAsia"/>
                <w:sz w:val="24"/>
                <w:lang w:eastAsia="zh-CN"/>
              </w:rPr>
              <w:t>剔堵</w:t>
            </w:r>
            <w:r>
              <w:rPr>
                <w:rFonts w:ascii="宋体" w:eastAsia="宋体" w:hAnsi="宋体" w:cs="仿宋_GB2312" w:hint="eastAsia"/>
                <w:sz w:val="24"/>
                <w:lang w:eastAsia="zh-CN"/>
              </w:rPr>
              <w:lastRenderedPageBreak/>
              <w:t>槽</w:t>
            </w:r>
            <w:proofErr w:type="gramEnd"/>
            <w:r>
              <w:rPr>
                <w:rFonts w:ascii="宋体" w:eastAsia="宋体" w:hAnsi="宋体" w:cs="仿宋_GB2312" w:hint="eastAsia"/>
                <w:sz w:val="24"/>
                <w:lang w:eastAsia="zh-CN"/>
              </w:rPr>
              <w:t>、沟（9）600*600LED扣板灯.（10）成套配电箱（11）开关、按钮.（12）防水墙面插座</w:t>
            </w:r>
          </w:p>
        </w:tc>
      </w:tr>
      <w:tr w:rsidR="00D75526" w14:paraId="60E04BF9" w14:textId="77777777" w:rsidTr="00E17BE5">
        <w:tc>
          <w:tcPr>
            <w:tcW w:w="817" w:type="dxa"/>
          </w:tcPr>
          <w:p w14:paraId="63196F5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5</w:t>
            </w:r>
          </w:p>
        </w:tc>
        <w:tc>
          <w:tcPr>
            <w:tcW w:w="851" w:type="dxa"/>
          </w:tcPr>
          <w:p w14:paraId="61D0E273"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258C3610" w14:textId="77777777" w:rsidR="00D75526" w:rsidRDefault="00D75526" w:rsidP="00E17BE5">
            <w:pPr>
              <w:pStyle w:val="null3"/>
              <w:spacing w:line="360" w:lineRule="auto"/>
              <w:rPr>
                <w:rFonts w:ascii="宋体" w:eastAsia="宋体" w:hAnsi="宋体" w:cs="仿宋_GB2312" w:hint="eastAsia"/>
                <w:sz w:val="24"/>
                <w:lang w:eastAsia="zh-CN"/>
              </w:rPr>
            </w:pPr>
            <w:bookmarkStart w:id="1" w:name="heading_3"/>
            <w:r>
              <w:rPr>
                <w:rFonts w:ascii="宋体" w:eastAsia="宋体" w:hAnsi="宋体" w:cs="仿宋_GB2312" w:hint="eastAsia"/>
                <w:sz w:val="24"/>
                <w:lang w:eastAsia="zh-CN"/>
              </w:rPr>
              <w:t>（一）拆除工程技术要求</w:t>
            </w:r>
            <w:bookmarkEnd w:id="1"/>
          </w:p>
          <w:p w14:paraId="0F02C6F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拆除施工需严格遵循建筑施工安全规范，采用人工拆除为主、机械辅助的方式，严禁野蛮施工，避免破坏卫生间主体结构、承重墙体、给排水主管道、电路管线及周边宿舍墙面、地面等原有建筑结构；</w:t>
            </w:r>
          </w:p>
          <w:p w14:paraId="7897288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拆除过程中做好成品保护，对楼道、走廊、电梯等公共区域采取防护措施，避免施工磕碰、污染；</w:t>
            </w:r>
          </w:p>
          <w:p w14:paraId="59FA8B1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拆除产生的建筑垃圾、废弃材料需分类收集，全部清运至校方指定合</w:t>
            </w:r>
            <w:proofErr w:type="gramStart"/>
            <w:r>
              <w:rPr>
                <w:rFonts w:ascii="宋体" w:eastAsia="宋体" w:hAnsi="宋体" w:cs="仿宋_GB2312" w:hint="eastAsia"/>
                <w:sz w:val="24"/>
                <w:lang w:eastAsia="zh-CN"/>
              </w:rPr>
              <w:t>规</w:t>
            </w:r>
            <w:proofErr w:type="gramEnd"/>
            <w:r>
              <w:rPr>
                <w:rFonts w:ascii="宋体" w:eastAsia="宋体" w:hAnsi="宋体" w:cs="仿宋_GB2312" w:hint="eastAsia"/>
                <w:sz w:val="24"/>
                <w:lang w:eastAsia="zh-CN"/>
              </w:rPr>
              <w:t>垃圾处理场地，做到工完场清，严禁随意堆放、遗撒，清运过程符合城市环境卫生管理要求；</w:t>
            </w:r>
          </w:p>
          <w:p w14:paraId="7BB81A9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拆除完成后，对墙面、地面、顶面基层进行平整清理，剔除松动砂浆、杂物，确保基层坚实、平整、无浮尘，满足后续翻新施工基层处理要求。</w:t>
            </w:r>
          </w:p>
        </w:tc>
      </w:tr>
      <w:tr w:rsidR="00D75526" w14:paraId="6ED5B5F2" w14:textId="77777777" w:rsidTr="00E17BE5">
        <w:tc>
          <w:tcPr>
            <w:tcW w:w="817" w:type="dxa"/>
          </w:tcPr>
          <w:p w14:paraId="17CF6FE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w:t>
            </w:r>
          </w:p>
        </w:tc>
        <w:tc>
          <w:tcPr>
            <w:tcW w:w="851" w:type="dxa"/>
          </w:tcPr>
          <w:p w14:paraId="0C044EE7"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1C53BBED" w14:textId="77777777" w:rsidR="00D75526" w:rsidRDefault="00D75526" w:rsidP="00E17BE5">
            <w:pPr>
              <w:pStyle w:val="null3"/>
              <w:spacing w:line="360" w:lineRule="auto"/>
              <w:rPr>
                <w:rFonts w:ascii="宋体" w:eastAsia="宋体" w:hAnsi="宋体" w:cs="仿宋_GB2312" w:hint="eastAsia"/>
                <w:sz w:val="24"/>
                <w:lang w:eastAsia="zh-CN"/>
              </w:rPr>
            </w:pPr>
            <w:bookmarkStart w:id="2" w:name="heading_4"/>
            <w:r>
              <w:rPr>
                <w:rFonts w:ascii="宋体" w:eastAsia="宋体" w:hAnsi="宋体" w:cs="仿宋_GB2312" w:hint="eastAsia"/>
                <w:sz w:val="24"/>
                <w:lang w:eastAsia="zh-CN"/>
              </w:rPr>
              <w:t>（二）吊顶翻新技术要求</w:t>
            </w:r>
            <w:bookmarkEnd w:id="2"/>
          </w:p>
          <w:p w14:paraId="535D3BE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吊顶材质：采用铝合金扣板，板材厚度≥0.6mm，表面平整光滑、无划痕、无变形，具备防水、防潮、防霉、防火、抗老化、易清洁特性，颜色为纯白色，符合校园公共区域装修审美；</w:t>
            </w:r>
          </w:p>
          <w:p w14:paraId="3AD0E23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龙骨及配件：采用配套防锈轻钢龙骨、主龙骨、副龙骨、吊件、连接件，龙骨壁厚≥0.5mm，整体骨架牢固、平整，承重性能达标，无锈蚀、变形风险；</w:t>
            </w:r>
          </w:p>
          <w:p w14:paraId="7A83402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施工要求：吊顶</w:t>
            </w:r>
            <w:proofErr w:type="gramStart"/>
            <w:r>
              <w:rPr>
                <w:rFonts w:ascii="宋体" w:eastAsia="宋体" w:hAnsi="宋体" w:cs="仿宋_GB2312" w:hint="eastAsia"/>
                <w:sz w:val="24"/>
                <w:lang w:eastAsia="zh-CN"/>
              </w:rPr>
              <w:t>安装水</w:t>
            </w:r>
            <w:proofErr w:type="gramEnd"/>
            <w:r>
              <w:rPr>
                <w:rFonts w:ascii="宋体" w:eastAsia="宋体" w:hAnsi="宋体" w:cs="仿宋_GB2312" w:hint="eastAsia"/>
                <w:sz w:val="24"/>
                <w:lang w:eastAsia="zh-CN"/>
              </w:rPr>
              <w:t>平度误差≤3mm，拼接缝隙均匀、严密，无松动、脱落隐患；预留通风口、灯具安装位置，与周边墙体衔接紧密，收口美观；</w:t>
            </w:r>
          </w:p>
          <w:p w14:paraId="18401E43"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环保标准：吊顶材料甲醛释放量、有害物质限量符合 GB18583-2008《室内装饰装修材料胶粘剂中有害物质限量》标准，无异味、环保无毒。</w:t>
            </w:r>
          </w:p>
        </w:tc>
      </w:tr>
      <w:tr w:rsidR="00D75526" w14:paraId="355593F1" w14:textId="77777777" w:rsidTr="00E17BE5">
        <w:tc>
          <w:tcPr>
            <w:tcW w:w="817" w:type="dxa"/>
          </w:tcPr>
          <w:p w14:paraId="17B1FB4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7</w:t>
            </w:r>
          </w:p>
        </w:tc>
        <w:tc>
          <w:tcPr>
            <w:tcW w:w="851" w:type="dxa"/>
          </w:tcPr>
          <w:p w14:paraId="22029284"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7BB87C0" w14:textId="77777777" w:rsidR="00D75526" w:rsidRDefault="00D75526" w:rsidP="00E17BE5">
            <w:pPr>
              <w:pStyle w:val="null3"/>
              <w:spacing w:line="360" w:lineRule="auto"/>
              <w:rPr>
                <w:rFonts w:ascii="宋体" w:eastAsia="宋体" w:hAnsi="宋体" w:cs="仿宋_GB2312" w:hint="eastAsia"/>
                <w:sz w:val="24"/>
                <w:lang w:eastAsia="zh-CN"/>
              </w:rPr>
            </w:pPr>
            <w:bookmarkStart w:id="3" w:name="heading_5"/>
            <w:r>
              <w:rPr>
                <w:rFonts w:ascii="宋体" w:eastAsia="宋体" w:hAnsi="宋体" w:cs="仿宋_GB2312" w:hint="eastAsia"/>
                <w:sz w:val="24"/>
                <w:lang w:eastAsia="zh-CN"/>
              </w:rPr>
              <w:t>（三）墙面翻新技术要求</w:t>
            </w:r>
            <w:bookmarkEnd w:id="3"/>
          </w:p>
          <w:p w14:paraId="5053BA9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基层处理：拆除后对墙面基层进行找平、修补，涂刷界面剂，确保基层牢固、平整、干燥，无空鼓、开裂、起砂问题；墙面做防水处理，防水高度≥1.8m，采用环保型聚合物水泥基防水涂料，涂刷 2-3 遍，防水层均匀无漏刷，闭水试验合格后方可贴砖；</w:t>
            </w:r>
          </w:p>
          <w:p w14:paraId="372B58D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墙面瓷砖：选用优质防滑</w:t>
            </w:r>
            <w:proofErr w:type="gramStart"/>
            <w:r>
              <w:rPr>
                <w:rFonts w:ascii="宋体" w:eastAsia="宋体" w:hAnsi="宋体" w:cs="仿宋_GB2312" w:hint="eastAsia"/>
                <w:sz w:val="24"/>
                <w:lang w:eastAsia="zh-CN"/>
              </w:rPr>
              <w:t>釉</w:t>
            </w:r>
            <w:proofErr w:type="gramEnd"/>
            <w:r>
              <w:rPr>
                <w:rFonts w:ascii="宋体" w:eastAsia="宋体" w:hAnsi="宋体" w:cs="仿宋_GB2312" w:hint="eastAsia"/>
                <w:sz w:val="24"/>
                <w:lang w:eastAsia="zh-CN"/>
              </w:rPr>
              <w:t>面墙砖，规格为 300mm×600mm，瓷砖吸水率≤0.5%，硬度高、耐磨、抗污、防水，表面平整、边角规整、无裂纹、无色差；瓷砖放射性符合 GB6566-2010《建筑材料放射性核素限量》A 类标准，环保安全；</w:t>
            </w:r>
          </w:p>
          <w:p w14:paraId="14FC7D0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铺贴施工：采用专用</w:t>
            </w:r>
            <w:proofErr w:type="gramStart"/>
            <w:r>
              <w:rPr>
                <w:rFonts w:ascii="宋体" w:eastAsia="宋体" w:hAnsi="宋体" w:cs="仿宋_GB2312" w:hint="eastAsia"/>
                <w:sz w:val="24"/>
                <w:lang w:eastAsia="zh-CN"/>
              </w:rPr>
              <w:t>瓷砖胶铺贴</w:t>
            </w:r>
            <w:proofErr w:type="gramEnd"/>
            <w:r>
              <w:rPr>
                <w:rFonts w:ascii="宋体" w:eastAsia="宋体" w:hAnsi="宋体" w:cs="仿宋_GB2312" w:hint="eastAsia"/>
                <w:sz w:val="24"/>
                <w:lang w:eastAsia="zh-CN"/>
              </w:rPr>
              <w:t>，墙砖铺贴平整牢固，垂直度、平整度误差≤2mm，缝隙均匀一致，采用专用防水</w:t>
            </w:r>
            <w:proofErr w:type="gramStart"/>
            <w:r>
              <w:rPr>
                <w:rFonts w:ascii="宋体" w:eastAsia="宋体" w:hAnsi="宋体" w:cs="仿宋_GB2312" w:hint="eastAsia"/>
                <w:sz w:val="24"/>
                <w:lang w:eastAsia="zh-CN"/>
              </w:rPr>
              <w:t>美缝剂</w:t>
            </w:r>
            <w:proofErr w:type="gramEnd"/>
            <w:r>
              <w:rPr>
                <w:rFonts w:ascii="宋体" w:eastAsia="宋体" w:hAnsi="宋体" w:cs="仿宋_GB2312" w:hint="eastAsia"/>
                <w:sz w:val="24"/>
                <w:lang w:eastAsia="zh-CN"/>
              </w:rPr>
              <w:t>勾缝，勾缝饱满、光滑、不脱落、</w:t>
            </w:r>
            <w:proofErr w:type="gramStart"/>
            <w:r>
              <w:rPr>
                <w:rFonts w:ascii="宋体" w:eastAsia="宋体" w:hAnsi="宋体" w:cs="仿宋_GB2312" w:hint="eastAsia"/>
                <w:sz w:val="24"/>
                <w:lang w:eastAsia="zh-CN"/>
              </w:rPr>
              <w:t>不</w:t>
            </w:r>
            <w:proofErr w:type="gramEnd"/>
            <w:r>
              <w:rPr>
                <w:rFonts w:ascii="宋体" w:eastAsia="宋体" w:hAnsi="宋体" w:cs="仿宋_GB2312" w:hint="eastAsia"/>
                <w:sz w:val="24"/>
                <w:lang w:eastAsia="zh-CN"/>
              </w:rPr>
              <w:t>渗水；墙砖与地面、吊顶衔接处收口严密，无空鼓现象（空鼓率≤3%）。</w:t>
            </w:r>
          </w:p>
        </w:tc>
      </w:tr>
      <w:tr w:rsidR="00D75526" w14:paraId="3CC80F1B" w14:textId="77777777" w:rsidTr="00E17BE5">
        <w:tc>
          <w:tcPr>
            <w:tcW w:w="817" w:type="dxa"/>
          </w:tcPr>
          <w:p w14:paraId="2F195DF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8</w:t>
            </w:r>
          </w:p>
        </w:tc>
        <w:tc>
          <w:tcPr>
            <w:tcW w:w="851" w:type="dxa"/>
          </w:tcPr>
          <w:p w14:paraId="7B35B4C6"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665020B" w14:textId="77777777" w:rsidR="00D75526" w:rsidRDefault="00D75526" w:rsidP="00E17BE5">
            <w:pPr>
              <w:pStyle w:val="null3"/>
              <w:spacing w:line="360" w:lineRule="auto"/>
              <w:rPr>
                <w:rFonts w:ascii="宋体" w:eastAsia="宋体" w:hAnsi="宋体" w:cs="仿宋_GB2312" w:hint="eastAsia"/>
                <w:sz w:val="24"/>
                <w:lang w:eastAsia="zh-CN"/>
              </w:rPr>
            </w:pPr>
            <w:bookmarkStart w:id="4" w:name="heading_6"/>
            <w:r>
              <w:rPr>
                <w:rFonts w:ascii="宋体" w:eastAsia="宋体" w:hAnsi="宋体" w:cs="仿宋_GB2312" w:hint="eastAsia"/>
                <w:sz w:val="24"/>
                <w:lang w:eastAsia="zh-CN"/>
              </w:rPr>
              <w:t>（四）地面翻新技术要求</w:t>
            </w:r>
            <w:bookmarkEnd w:id="4"/>
          </w:p>
          <w:p w14:paraId="7C0C526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基层与防水：地面基层清理平整后，做整体防水处理，采用高强度聚合物水泥基防水涂料，涂刷厚度≥1.5mm，地面向地漏方向做 1%-2% 排水坡度，确保无积水；防水层延伸至墙面≥300mm，地漏、管道根部等节点部位做加强防水处理，闭水试验 24 小时无渗漏后方可施工；</w:t>
            </w:r>
          </w:p>
          <w:p w14:paraId="7FC26DF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地面瓷砖：选用防滑耐磨地砖，规格为600mm×600mm，防滑等级达到 R11 及以上，耐磨转数≥6000 转，防水、防污、抗腐蚀，适合学生公共卫生间高频使用；瓷砖质量、环保标准同墙面砖，色泽统一、无瑕疵；</w:t>
            </w:r>
          </w:p>
          <w:p w14:paraId="6102A02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铺贴施工：地砖铺贴牢固，排水坡度达标，无积水、倒坡现象；空鼓率≤5%，勾缝采用防水防滑</w:t>
            </w:r>
            <w:proofErr w:type="gramStart"/>
            <w:r>
              <w:rPr>
                <w:rFonts w:ascii="宋体" w:eastAsia="宋体" w:hAnsi="宋体" w:cs="仿宋_GB2312" w:hint="eastAsia"/>
                <w:sz w:val="24"/>
                <w:lang w:eastAsia="zh-CN"/>
              </w:rPr>
              <w:t>美缝剂</w:t>
            </w:r>
            <w:proofErr w:type="gramEnd"/>
            <w:r>
              <w:rPr>
                <w:rFonts w:ascii="宋体" w:eastAsia="宋体" w:hAnsi="宋体" w:cs="仿宋_GB2312" w:hint="eastAsia"/>
                <w:sz w:val="24"/>
                <w:lang w:eastAsia="zh-CN"/>
              </w:rPr>
              <w:t>，缝隙均匀、饱满，地面整体平整，与墙面、管道根部密封严密。</w:t>
            </w:r>
          </w:p>
        </w:tc>
      </w:tr>
      <w:tr w:rsidR="00D75526" w14:paraId="5009EFC5" w14:textId="77777777" w:rsidTr="00E17BE5">
        <w:tc>
          <w:tcPr>
            <w:tcW w:w="817" w:type="dxa"/>
          </w:tcPr>
          <w:p w14:paraId="61F84517" w14:textId="77777777" w:rsidR="00D75526" w:rsidRDefault="00D75526" w:rsidP="00E17BE5">
            <w:pPr>
              <w:pStyle w:val="null3"/>
              <w:spacing w:line="360" w:lineRule="auto"/>
              <w:rPr>
                <w:rFonts w:ascii="宋体" w:eastAsia="宋体" w:hAnsi="宋体" w:cs="仿宋_GB2312" w:hint="eastAsia"/>
                <w:sz w:val="24"/>
                <w:lang w:eastAsia="zh-CN"/>
              </w:rPr>
            </w:pPr>
          </w:p>
          <w:p w14:paraId="0C7F6BB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9</w:t>
            </w:r>
          </w:p>
          <w:p w14:paraId="0F54BFC0" w14:textId="77777777" w:rsidR="00D75526" w:rsidRDefault="00D75526" w:rsidP="00E17BE5">
            <w:pPr>
              <w:pStyle w:val="null3"/>
              <w:spacing w:line="360" w:lineRule="auto"/>
              <w:rPr>
                <w:rFonts w:ascii="宋体" w:eastAsia="宋体" w:hAnsi="宋体" w:cs="仿宋_GB2312" w:hint="eastAsia"/>
                <w:sz w:val="24"/>
                <w:lang w:eastAsia="zh-CN"/>
              </w:rPr>
            </w:pPr>
          </w:p>
        </w:tc>
        <w:tc>
          <w:tcPr>
            <w:tcW w:w="851" w:type="dxa"/>
          </w:tcPr>
          <w:p w14:paraId="414CE1EC"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3D83E4E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（五）卫生洁具及配套设施采购与安装技术要求</w:t>
            </w:r>
          </w:p>
          <w:p w14:paraId="07F1B81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本项目需全新采购并安装小便器、蹲便器、拖布池、洗手台等全套卫生洁具，所有产品需符合国家卫浴产品质量标准，耐用、节水、易清洁，适配学生公寓使用场景。</w:t>
            </w:r>
          </w:p>
          <w:p w14:paraId="5F30A82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蹲便器</w:t>
            </w:r>
          </w:p>
          <w:p w14:paraId="68AF601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材质：优质陶瓷材质，釉面光滑、洁白、无针孔、无裂纹，吸水率≤0.5%，抗污、易清洁；</w:t>
            </w:r>
          </w:p>
          <w:p w14:paraId="2B064B9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规格：节水型蹲便器，带存水弯，防臭、防堵塞，适配校园给排水系统；</w:t>
            </w:r>
          </w:p>
          <w:p w14:paraId="2B8EB5A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配件：配套优质不锈钢冲水阀、节水水箱，冲水力度充足、节水达标，阀门开关灵活、耐用、防漏水；</w:t>
            </w:r>
          </w:p>
          <w:p w14:paraId="1CDB7A5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小便器</w:t>
            </w:r>
          </w:p>
          <w:p w14:paraId="2AF06D8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材质：高品质陶瓷材质，釉面质量同蹲便器，造型简洁、适配公寓卫生间布局；</w:t>
            </w:r>
          </w:p>
          <w:p w14:paraId="64A7012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类型：壁挂式节水小便器，配套感应式或手动节水冲水阀，节水性能符合国家一级节水标准，防臭、易清洁；</w:t>
            </w:r>
          </w:p>
          <w:p w14:paraId="75E3191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洗手台</w:t>
            </w:r>
          </w:p>
          <w:p w14:paraId="244679D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台面：采用优质人造石或石英石台面，厚度≥15mm，耐磨、防水、防刮、易清洁，无接缝、无渗漏；</w:t>
            </w:r>
          </w:p>
          <w:p w14:paraId="3EBD424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洗手盆：陶瓷一体盆，釉面光滑，配套节水冷热水龙头（不锈钢材质，阀芯耐用、防漏水）；安装牢固，边角圆润，无尖锐棱角，保障学生使用安全；</w:t>
            </w:r>
          </w:p>
          <w:p w14:paraId="7DA4DD2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拖布池</w:t>
            </w:r>
          </w:p>
          <w:p w14:paraId="38C5444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材质：陶瓷拖布池，结构坚固、釉面光滑，容量适配公寓清洁使用需求；</w:t>
            </w:r>
          </w:p>
          <w:p w14:paraId="02D98EF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配件：配套节水水龙头、下水器，下水通畅、防堵塞、防异味；</w:t>
            </w:r>
          </w:p>
          <w:p w14:paraId="6F4F846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通用安装要求：</w:t>
            </w:r>
          </w:p>
          <w:p w14:paraId="589682D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所有洁具安装牢固、位置规整，水平度、垂直度符合施工规范；</w:t>
            </w:r>
          </w:p>
          <w:p w14:paraId="2126376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给排水管道连接严密，无渗漏、滴水，排水通畅、无堵塞；</w:t>
            </w:r>
          </w:p>
          <w:p w14:paraId="5228B80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配套水龙头、角阀、软管等配件采用 304 不锈钢材质，耐腐蚀、耐用，符合校园卫</w:t>
            </w:r>
            <w:proofErr w:type="gramStart"/>
            <w:r>
              <w:rPr>
                <w:rFonts w:ascii="宋体" w:eastAsia="宋体" w:hAnsi="宋体" w:cs="仿宋_GB2312" w:hint="eastAsia"/>
                <w:sz w:val="24"/>
                <w:lang w:eastAsia="zh-CN"/>
              </w:rPr>
              <w:t>浴使用</w:t>
            </w:r>
            <w:proofErr w:type="gramEnd"/>
            <w:r>
              <w:rPr>
                <w:rFonts w:ascii="宋体" w:eastAsia="宋体" w:hAnsi="宋体" w:cs="仿宋_GB2312" w:hint="eastAsia"/>
                <w:sz w:val="24"/>
                <w:lang w:eastAsia="zh-CN"/>
              </w:rPr>
              <w:t>耐久要求；</w:t>
            </w:r>
          </w:p>
          <w:p w14:paraId="7F2881D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洁具安装后做好成品保护，避免施工污染、磕碰损坏。</w:t>
            </w:r>
          </w:p>
        </w:tc>
      </w:tr>
    </w:tbl>
    <w:p w14:paraId="28402A51"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lastRenderedPageBreak/>
        <w:t>采购包</w:t>
      </w:r>
      <w:r>
        <w:rPr>
          <w:rFonts w:ascii="宋体" w:eastAsia="宋体" w:hAnsi="宋体" w:cs="仿宋_GB2312" w:hint="eastAsia"/>
          <w:sz w:val="24"/>
          <w:szCs w:val="24"/>
          <w:lang w:eastAsia="zh-CN"/>
        </w:rPr>
        <w:t>3</w:t>
      </w:r>
      <w:r>
        <w:rPr>
          <w:rFonts w:ascii="宋体" w:eastAsia="宋体" w:hAnsi="宋体" w:cs="仿宋_GB2312"/>
          <w:sz w:val="24"/>
          <w:szCs w:val="24"/>
        </w:rPr>
        <w:t>：</w:t>
      </w:r>
    </w:p>
    <w:p w14:paraId="40A41F6C" w14:textId="77777777" w:rsidR="00D75526" w:rsidRDefault="00D75526" w:rsidP="00D75526">
      <w:pPr>
        <w:pStyle w:val="null3"/>
        <w:spacing w:line="360" w:lineRule="auto"/>
        <w:rPr>
          <w:rFonts w:ascii="宋体" w:eastAsia="宋体" w:hAnsi="宋体" w:cs="仿宋_GB2312" w:hint="eastAsia"/>
          <w:sz w:val="24"/>
          <w:szCs w:val="24"/>
          <w:lang w:eastAsia="zh-CN"/>
        </w:rPr>
      </w:pPr>
      <w:r>
        <w:rPr>
          <w:rFonts w:ascii="宋体" w:eastAsia="宋体" w:hAnsi="宋体" w:cs="仿宋_GB2312"/>
          <w:sz w:val="24"/>
          <w:szCs w:val="24"/>
        </w:rPr>
        <w:t>标的名称：</w:t>
      </w:r>
      <w:r>
        <w:rPr>
          <w:rFonts w:ascii="宋体" w:eastAsia="宋体" w:hAnsi="宋体" w:cs="仿宋_GB2312" w:hint="eastAsia"/>
          <w:sz w:val="24"/>
          <w:szCs w:val="24"/>
          <w:lang w:eastAsia="zh-CN"/>
        </w:rPr>
        <w:t>鄠邑校区部分教学楼及院系楼公共空间改造项目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7"/>
        <w:gridCol w:w="841"/>
        <w:gridCol w:w="6658"/>
      </w:tblGrid>
      <w:tr w:rsidR="00D75526" w14:paraId="655AC563" w14:textId="77777777" w:rsidTr="00E17BE5">
        <w:tc>
          <w:tcPr>
            <w:tcW w:w="817" w:type="dxa"/>
          </w:tcPr>
          <w:p w14:paraId="73563C56"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序号</w:t>
            </w:r>
          </w:p>
        </w:tc>
        <w:tc>
          <w:tcPr>
            <w:tcW w:w="851" w:type="dxa"/>
          </w:tcPr>
          <w:p w14:paraId="4E55A1BB"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参数性质</w:t>
            </w:r>
          </w:p>
        </w:tc>
        <w:tc>
          <w:tcPr>
            <w:tcW w:w="6804" w:type="dxa"/>
          </w:tcPr>
          <w:p w14:paraId="462A71C1"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 xml:space="preserve"> 技术参数与性能指标</w:t>
            </w:r>
          </w:p>
        </w:tc>
      </w:tr>
      <w:tr w:rsidR="00D75526" w14:paraId="2D6A6436" w14:textId="77777777" w:rsidTr="00E17BE5">
        <w:tc>
          <w:tcPr>
            <w:tcW w:w="817" w:type="dxa"/>
          </w:tcPr>
          <w:p w14:paraId="665363B8"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1</w:t>
            </w:r>
          </w:p>
        </w:tc>
        <w:tc>
          <w:tcPr>
            <w:tcW w:w="851" w:type="dxa"/>
          </w:tcPr>
          <w:p w14:paraId="2825743E" w14:textId="77777777" w:rsidR="00D75526" w:rsidRDefault="00D75526" w:rsidP="00E17BE5">
            <w:pPr>
              <w:rPr>
                <w:rFonts w:ascii="宋体" w:eastAsia="宋体" w:hAnsi="宋体" w:hint="eastAsia"/>
              </w:rPr>
            </w:pPr>
          </w:p>
        </w:tc>
        <w:tc>
          <w:tcPr>
            <w:tcW w:w="6804" w:type="dxa"/>
          </w:tcPr>
          <w:p w14:paraId="3FE945A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（一）电气要求</w:t>
            </w:r>
          </w:p>
          <w:p w14:paraId="73226E1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1.本次改造范围为局部改造。照明配电线路电源均由原开关主线接出；插座配电线路均由原始插座主线接出。</w:t>
            </w:r>
          </w:p>
          <w:p w14:paraId="0AE722D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2.灯具的各项参数满足设计要求；</w:t>
            </w:r>
          </w:p>
          <w:p w14:paraId="6030063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3.电线满足阻燃</w:t>
            </w:r>
            <w:proofErr w:type="gramStart"/>
            <w:r>
              <w:rPr>
                <w:rFonts w:ascii="宋体" w:eastAsia="宋体" w:hAnsi="宋体" w:cs="仿宋_GB2312" w:hint="eastAsia"/>
                <w:sz w:val="24"/>
                <w:lang w:eastAsia="zh-CN"/>
              </w:rPr>
              <w:t>耐火要求</w:t>
            </w:r>
            <w:proofErr w:type="gramEnd"/>
          </w:p>
        </w:tc>
      </w:tr>
      <w:tr w:rsidR="00D75526" w14:paraId="5FE9D651" w14:textId="77777777" w:rsidTr="00E17BE5">
        <w:tc>
          <w:tcPr>
            <w:tcW w:w="817" w:type="dxa"/>
          </w:tcPr>
          <w:p w14:paraId="6593405C"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2</w:t>
            </w:r>
          </w:p>
        </w:tc>
        <w:tc>
          <w:tcPr>
            <w:tcW w:w="851" w:type="dxa"/>
          </w:tcPr>
          <w:p w14:paraId="5D18F3F8" w14:textId="77777777" w:rsidR="00D75526" w:rsidRDefault="00D75526" w:rsidP="00E17BE5">
            <w:pPr>
              <w:rPr>
                <w:rFonts w:ascii="宋体" w:eastAsia="宋体" w:hAnsi="宋体" w:hint="eastAsia"/>
              </w:rPr>
            </w:pPr>
          </w:p>
        </w:tc>
        <w:tc>
          <w:tcPr>
            <w:tcW w:w="6804" w:type="dxa"/>
          </w:tcPr>
          <w:p w14:paraId="2154562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（二）建筑要求</w:t>
            </w:r>
          </w:p>
          <w:p w14:paraId="3B7AB11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1.本工程所用材料规格、材质、施工及验收等要求，均应遵照国家现行标准、各项工程施工及验收规范进行。</w:t>
            </w:r>
          </w:p>
          <w:p w14:paraId="6CE8E12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工程室内所选用的建筑材料和装修材料，不得使用国家禁止使用，限制使用的建筑材料：应选用符合规范GB50325-2020要求的材料。建筑工程所使用的砂、石、砖、砌块、水泥、混凝土，混凝土预制构件等无机非金属建筑主体材料的</w:t>
            </w:r>
            <w:proofErr w:type="gramStart"/>
            <w:r>
              <w:rPr>
                <w:rFonts w:ascii="宋体" w:eastAsia="宋体" w:hAnsi="宋体" w:cs="仿宋_GB2312" w:hint="eastAsia"/>
                <w:sz w:val="24"/>
                <w:lang w:eastAsia="zh-CN"/>
              </w:rPr>
              <w:t>效射性限量</w:t>
            </w:r>
            <w:proofErr w:type="gramEnd"/>
            <w:r>
              <w:rPr>
                <w:rFonts w:ascii="宋体" w:eastAsia="宋体" w:hAnsi="宋体" w:cs="仿宋_GB2312" w:hint="eastAsia"/>
                <w:sz w:val="24"/>
                <w:lang w:eastAsia="zh-CN"/>
              </w:rPr>
              <w:t>，应符合现行国家标准《建筑材料放射性核素限量》GB6566的规定。建筑工程所使用的无机非金属装修材料，包括石材，建筑卫生陶瓷、石膏板、吊顶材料、</w:t>
            </w:r>
            <w:proofErr w:type="gramStart"/>
            <w:r>
              <w:rPr>
                <w:rFonts w:ascii="宋体" w:eastAsia="宋体" w:hAnsi="宋体" w:cs="仿宋_GB2312" w:hint="eastAsia"/>
                <w:sz w:val="24"/>
                <w:lang w:eastAsia="zh-CN"/>
              </w:rPr>
              <w:t>无机套质砖</w:t>
            </w:r>
            <w:proofErr w:type="gramEnd"/>
            <w:r>
              <w:rPr>
                <w:rFonts w:ascii="宋体" w:eastAsia="宋体" w:hAnsi="宋体" w:cs="仿宋_GB2312" w:hint="eastAsia"/>
                <w:sz w:val="24"/>
                <w:lang w:eastAsia="zh-CN"/>
              </w:rPr>
              <w:t>新接材料等，其放射性限量应分类符合现行国家标准《建筑材料放射性核素限量》GB6566的规定。</w:t>
            </w:r>
          </w:p>
          <w:p w14:paraId="3D1168A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3.建筑工程室内装修中所使用的木质材料、严禁采用沥青、煤焦油类防腐、防潮处理剂。建筑工程室内装修时，严禁使用苯、工业苯、石油苯，重</w:t>
            </w:r>
            <w:proofErr w:type="gramStart"/>
            <w:r>
              <w:rPr>
                <w:rFonts w:ascii="宋体" w:eastAsia="宋体" w:hAnsi="宋体" w:cs="仿宋_GB2312" w:hint="eastAsia"/>
                <w:sz w:val="24"/>
                <w:lang w:eastAsia="zh-CN"/>
              </w:rPr>
              <w:t>质苯及混苯作为</w:t>
            </w:r>
            <w:proofErr w:type="gramEnd"/>
            <w:r>
              <w:rPr>
                <w:rFonts w:ascii="宋体" w:eastAsia="宋体" w:hAnsi="宋体" w:cs="仿宋_GB2312" w:hint="eastAsia"/>
                <w:sz w:val="24"/>
                <w:lang w:eastAsia="zh-CN"/>
              </w:rPr>
              <w:t>稀释剂和溶剂。</w:t>
            </w:r>
          </w:p>
        </w:tc>
      </w:tr>
      <w:tr w:rsidR="00D75526" w14:paraId="68916D7E" w14:textId="77777777" w:rsidTr="00E17BE5">
        <w:tc>
          <w:tcPr>
            <w:tcW w:w="817" w:type="dxa"/>
          </w:tcPr>
          <w:p w14:paraId="28CFCBF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w:t>
            </w:r>
          </w:p>
        </w:tc>
        <w:tc>
          <w:tcPr>
            <w:tcW w:w="851" w:type="dxa"/>
          </w:tcPr>
          <w:p w14:paraId="46D0F489"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94206E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（三）装饰要求</w:t>
            </w:r>
          </w:p>
          <w:p w14:paraId="550EE12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1.室内二次装修设计：应满足消防安全、使用功能、节能及环保等要求，不得超过结构楼面设计荷载值。也不得任意更改公用的给排水管道、暖通风管及消防设施：不得任意降低吊顶控制标高以及改动吊顶上的通风与消防设施：不应减少安全出口及疏散走道的净宽和数量。</w:t>
            </w:r>
          </w:p>
          <w:p w14:paraId="36E0288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2.未经技术鉴定和设计认可，不得破坏建筑主体结构承重构件，不得拆改结构构件和加层改造。</w:t>
            </w:r>
          </w:p>
          <w:p w14:paraId="507E8B1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3.室内为混合砂浆粉刷时，墙、柱和门洞口的阳角，应用每侧宽度＞50mm</w:t>
            </w:r>
          </w:p>
          <w:p w14:paraId="21AAF45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4.不同材料交接处，应在找平层中附加耐碱玻璃纤维网格布，两边搭接不小于100mm，防止墙体开裂。</w:t>
            </w:r>
          </w:p>
          <w:p w14:paraId="366C27D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5.室内采暖立管、给排水立管、雨水管未设在管道井内时可统一由装修统一包管。</w:t>
            </w:r>
          </w:p>
          <w:p w14:paraId="6E41171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6.涂料：①工程涂料饰所用涂料和半成品的品名、等级、种类、颜色、性能等必须符合设计或选定样品的要求。(应附有使用说明书)</w:t>
            </w:r>
          </w:p>
          <w:p w14:paraId="522042E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②喷涂的涂膜厚度应均匀,颜色一致,喷点、喷花的突出点要手感适宜,不掉粒。喷涂接茬应留在分格</w:t>
            </w:r>
            <w:proofErr w:type="gramStart"/>
            <w:r>
              <w:rPr>
                <w:rFonts w:ascii="宋体" w:eastAsia="宋体" w:hAnsi="宋体" w:cs="仿宋_GB2312" w:hint="eastAsia"/>
                <w:sz w:val="24"/>
                <w:lang w:eastAsia="zh-CN"/>
              </w:rPr>
              <w:t>缝出切无明显</w:t>
            </w:r>
            <w:proofErr w:type="gramEnd"/>
            <w:r>
              <w:rPr>
                <w:rFonts w:ascii="宋体" w:eastAsia="宋体" w:hAnsi="宋体" w:cs="仿宋_GB2312" w:hint="eastAsia"/>
                <w:sz w:val="24"/>
                <w:lang w:eastAsia="zh-CN"/>
              </w:rPr>
              <w:t>色差无分格缝时接茬不得有搭接痕迹，喷涂表面清洁无污染。</w:t>
            </w:r>
          </w:p>
          <w:p w14:paraId="3AB32E2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7.龙骨、石膏板、配件规格、性能、防火 / 防潮 / 隔声等级符合设计，资料齐全</w:t>
            </w:r>
          </w:p>
          <w:p w14:paraId="06FF25C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8.室内家具①环保要求：所有柜体板、背板、层板必须达到E0及以上，公共建筑优先 ENF 级②防火要求：公共区域家具饰面需满足 B1 级难燃标准，提供阻燃检测报告。③ 材质要求面料：皮革 / 布艺耐磨、防污，无异味；填充物：海绵高密度≥35kg/m³，回弹达标，无黑心棉、废旧回收料；</w:t>
            </w:r>
          </w:p>
          <w:p w14:paraId="0559FED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9.及时清理施工现场垃圾。</w:t>
            </w:r>
          </w:p>
        </w:tc>
      </w:tr>
      <w:tr w:rsidR="00D75526" w14:paraId="3B9A3F3C" w14:textId="77777777" w:rsidTr="00E17BE5">
        <w:tc>
          <w:tcPr>
            <w:tcW w:w="817" w:type="dxa"/>
          </w:tcPr>
          <w:p w14:paraId="2E22653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4</w:t>
            </w:r>
          </w:p>
        </w:tc>
        <w:tc>
          <w:tcPr>
            <w:tcW w:w="851" w:type="dxa"/>
          </w:tcPr>
          <w:p w14:paraId="7892FFFE"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3A73B8D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（四）以下内容为对本工程的最基本要求，包括但不限于：</w:t>
            </w:r>
          </w:p>
          <w:p w14:paraId="048817C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1.施工单位项目负责人是安全生产第一责任人，施工单位应建立健全安全生产责任制度和安全教育培训、安全生产检查和安全生产操作规程等各项规章制度；向施工作业人员提供符合相关标准的劳动安全防护用品（具），为施工人员缴纳意外伤害保险。</w:t>
            </w:r>
          </w:p>
          <w:p w14:paraId="740431A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2.施工单位应根据工程特点和周边各种管线管网、相邻建筑物以及绿化等其他设施等编制工程安全防护措施方案。该方案经施工单位技术负责人签字批准送建设单位审核后方可施工。</w:t>
            </w:r>
          </w:p>
          <w:p w14:paraId="5FF2057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3.施工单位在施工现场应建立项目部，并按规定配备专职安全员。现场专职安全员必须持有安全生产考核合格证。</w:t>
            </w:r>
          </w:p>
          <w:p w14:paraId="62C8CE2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关键部位作业人员必须经专业安全技术培训后方可上岗。必要时施工前施工单位对施工作业人员进行安全技术交底，派出技术人员到现场指导，专职安全员在现场监督安全管理。另外施工单位必须制定安全事故应急救援方案。</w:t>
            </w:r>
          </w:p>
          <w:p w14:paraId="4C993D7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5.拆除时不得野蛮施工、不得对附近建筑物、路灯、规划外的树木等造成损害。</w:t>
            </w:r>
          </w:p>
          <w:p w14:paraId="2DD7671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6.施工单位对工程的周边环境和施工区域内的环境卫生负责。</w:t>
            </w:r>
          </w:p>
        </w:tc>
      </w:tr>
    </w:tbl>
    <w:p w14:paraId="2778B9E3"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lastRenderedPageBreak/>
        <w:t>二、供应商针对本项目的施工，必须达到国家及行业现行技术规范标准，符合国家及行业验收合格标准：</w:t>
      </w:r>
    </w:p>
    <w:p w14:paraId="5D80122E"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采购包1：</w:t>
      </w:r>
    </w:p>
    <w:p w14:paraId="15464AF3"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现行的国家标准或国家行政部门颁布的法律法规、规章制度等。</w:t>
      </w:r>
    </w:p>
    <w:p w14:paraId="44B616C2"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采购包2：</w:t>
      </w:r>
    </w:p>
    <w:p w14:paraId="1893D916" w14:textId="77777777" w:rsidR="00D75526" w:rsidRDefault="00D75526" w:rsidP="00D75526">
      <w:pPr>
        <w:pStyle w:val="null3"/>
        <w:spacing w:line="360" w:lineRule="auto"/>
        <w:rPr>
          <w:rFonts w:ascii="宋体" w:eastAsia="宋体" w:hAnsi="宋体" w:cs="仿宋_GB2312" w:hint="eastAsia"/>
          <w:sz w:val="24"/>
          <w:szCs w:val="24"/>
        </w:rPr>
      </w:pPr>
      <w:r>
        <w:rPr>
          <w:rFonts w:ascii="宋体" w:eastAsia="宋体" w:hAnsi="宋体" w:cs="仿宋_GB2312"/>
          <w:sz w:val="24"/>
          <w:szCs w:val="24"/>
        </w:rPr>
        <w:t>现行的国家标准或国家行政部门颁布的法律法规、规章制度等。</w:t>
      </w:r>
    </w:p>
    <w:p w14:paraId="7AFBD4D7"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w:t>
      </w:r>
      <w:r>
        <w:rPr>
          <w:rFonts w:ascii="宋体" w:eastAsia="宋体" w:hAnsi="宋体" w:cs="仿宋_GB2312" w:hint="eastAsia"/>
          <w:sz w:val="24"/>
          <w:szCs w:val="24"/>
          <w:lang w:eastAsia="zh-CN"/>
        </w:rPr>
        <w:t>3</w:t>
      </w:r>
      <w:r>
        <w:rPr>
          <w:rFonts w:ascii="宋体" w:eastAsia="宋体" w:hAnsi="宋体" w:cs="仿宋_GB2312"/>
          <w:sz w:val="24"/>
          <w:szCs w:val="24"/>
        </w:rPr>
        <w:t>：</w:t>
      </w:r>
    </w:p>
    <w:p w14:paraId="2A21309F" w14:textId="77777777" w:rsidR="00D75526" w:rsidRDefault="00D75526" w:rsidP="00D75526">
      <w:pPr>
        <w:pStyle w:val="null3"/>
        <w:spacing w:line="360" w:lineRule="auto"/>
        <w:rPr>
          <w:rFonts w:ascii="宋体" w:eastAsia="宋体" w:hAnsi="宋体" w:cs="仿宋_GB2312" w:hint="eastAsia"/>
          <w:sz w:val="24"/>
          <w:szCs w:val="24"/>
        </w:rPr>
      </w:pPr>
      <w:r>
        <w:rPr>
          <w:rFonts w:ascii="宋体" w:eastAsia="宋体" w:hAnsi="宋体" w:cs="仿宋_GB2312"/>
          <w:sz w:val="24"/>
          <w:szCs w:val="24"/>
        </w:rPr>
        <w:t>现行的国家标准或国家行政部门颁布的法律法规、规章制度等。</w:t>
      </w:r>
    </w:p>
    <w:p w14:paraId="5653089F" w14:textId="77777777" w:rsidR="00D75526" w:rsidRDefault="00D75526" w:rsidP="00D75526">
      <w:pPr>
        <w:pStyle w:val="null3"/>
        <w:spacing w:line="360" w:lineRule="auto"/>
        <w:rPr>
          <w:rFonts w:ascii="宋体" w:eastAsia="宋体" w:hAnsi="宋体" w:cs="仿宋_GB2312" w:hint="eastAsia"/>
          <w:sz w:val="24"/>
          <w:szCs w:val="24"/>
        </w:rPr>
      </w:pPr>
      <w:r>
        <w:rPr>
          <w:rFonts w:ascii="宋体" w:eastAsia="宋体" w:hAnsi="宋体" w:cs="仿宋_GB2312" w:hint="eastAsia"/>
          <w:sz w:val="24"/>
          <w:szCs w:val="24"/>
        </w:rPr>
        <w:t>三、</w:t>
      </w:r>
      <w:r>
        <w:rPr>
          <w:rFonts w:ascii="宋体" w:eastAsia="宋体" w:hAnsi="宋体" w:cs="仿宋_GB2312"/>
          <w:sz w:val="24"/>
          <w:szCs w:val="24"/>
        </w:rPr>
        <w:t>针对本项目的其他技术服务要求：</w:t>
      </w:r>
    </w:p>
    <w:p w14:paraId="4A7E92D4" w14:textId="77777777" w:rsidR="00D75526" w:rsidRDefault="00D75526" w:rsidP="00D75526">
      <w:pPr>
        <w:pStyle w:val="null3"/>
        <w:ind w:firstLineChars="200" w:firstLine="480"/>
        <w:outlineLvl w:val="2"/>
        <w:rPr>
          <w:rFonts w:ascii="宋体" w:eastAsia="宋体" w:hAnsi="宋体" w:cs="仿宋_GB2312" w:hint="eastAsia"/>
          <w:sz w:val="24"/>
          <w:szCs w:val="24"/>
        </w:rPr>
      </w:pPr>
      <w:bookmarkStart w:id="5" w:name="_Toc234849295"/>
      <w:r>
        <w:rPr>
          <w:rFonts w:ascii="宋体" w:eastAsia="宋体" w:hAnsi="宋体" w:cs="仿宋_GB2312" w:hint="eastAsia"/>
          <w:kern w:val="2"/>
          <w:sz w:val="24"/>
          <w:szCs w:val="24"/>
          <w:lang w:eastAsia="zh-CN"/>
        </w:rPr>
        <w:t>采购包1、采购包2及采购包3：</w:t>
      </w:r>
      <w:bookmarkEnd w:id="5"/>
    </w:p>
    <w:p w14:paraId="74D3AB66" w14:textId="77777777" w:rsidR="00D75526" w:rsidRDefault="00D75526" w:rsidP="00D75526">
      <w:pPr>
        <w:pStyle w:val="null3"/>
        <w:spacing w:line="360" w:lineRule="auto"/>
        <w:ind w:firstLineChars="200" w:firstLine="480"/>
        <w:rPr>
          <w:rFonts w:ascii="宋体" w:eastAsia="宋体" w:hAnsi="宋体" w:cs="仿宋_GB2312" w:hint="eastAsia"/>
          <w:sz w:val="24"/>
          <w:szCs w:val="24"/>
        </w:rPr>
      </w:pPr>
      <w:bookmarkStart w:id="6" w:name="heading_8"/>
      <w:r>
        <w:rPr>
          <w:rFonts w:ascii="宋体" w:eastAsia="宋体" w:hAnsi="宋体" w:cs="仿宋_GB2312" w:hint="eastAsia"/>
          <w:sz w:val="24"/>
          <w:szCs w:val="24"/>
          <w:lang w:eastAsia="zh-CN"/>
        </w:rPr>
        <w:t>（一）施工质量总体要求</w:t>
      </w:r>
      <w:bookmarkEnd w:id="6"/>
    </w:p>
    <w:p w14:paraId="776366D5" w14:textId="77777777" w:rsidR="00D75526" w:rsidRDefault="00D75526" w:rsidP="00D75526">
      <w:pPr>
        <w:pStyle w:val="null3"/>
        <w:spacing w:line="360" w:lineRule="auto"/>
        <w:ind w:firstLineChars="200" w:firstLine="480"/>
        <w:rPr>
          <w:rFonts w:ascii="宋体" w:eastAsia="宋体" w:hAnsi="宋体" w:hint="eastAsia"/>
          <w:sz w:val="24"/>
          <w:szCs w:val="24"/>
        </w:rPr>
      </w:pPr>
      <w:r>
        <w:rPr>
          <w:rFonts w:ascii="宋体" w:eastAsia="宋体" w:hAnsi="宋体" w:hint="eastAsia"/>
          <w:sz w:val="24"/>
          <w:szCs w:val="24"/>
          <w:lang w:eastAsia="zh-CN"/>
        </w:rPr>
        <w:lastRenderedPageBreak/>
        <w:t>1.</w:t>
      </w:r>
      <w:r>
        <w:rPr>
          <w:rFonts w:ascii="宋体" w:eastAsia="宋体" w:hAnsi="宋体" w:hint="eastAsia"/>
          <w:sz w:val="24"/>
          <w:szCs w:val="24"/>
        </w:rPr>
        <w:t>本项目所有材料、设备均需提供产品合格证、检测报告、环保认证证书，严禁使用假冒伪劣、不合格产品，材料进场需经校方验收合格后方可使用；</w:t>
      </w:r>
    </w:p>
    <w:p w14:paraId="3B6CE01B" w14:textId="77777777" w:rsidR="00D75526" w:rsidRDefault="00D75526" w:rsidP="00D75526">
      <w:pPr>
        <w:pStyle w:val="null3"/>
        <w:spacing w:line="360" w:lineRule="auto"/>
        <w:ind w:firstLineChars="200" w:firstLine="480"/>
        <w:rPr>
          <w:rFonts w:ascii="宋体" w:eastAsia="宋体" w:hAnsi="宋体" w:hint="eastAsia"/>
          <w:sz w:val="24"/>
          <w:szCs w:val="24"/>
        </w:rPr>
      </w:pPr>
      <w:r>
        <w:rPr>
          <w:rFonts w:ascii="宋体" w:eastAsia="宋体" w:hAnsi="宋体" w:hint="eastAsia"/>
          <w:sz w:val="24"/>
          <w:szCs w:val="24"/>
          <w:lang w:eastAsia="zh-CN"/>
        </w:rPr>
        <w:t>2.</w:t>
      </w:r>
      <w:r>
        <w:rPr>
          <w:rFonts w:ascii="宋体" w:eastAsia="宋体" w:hAnsi="宋体" w:hint="eastAsia"/>
          <w:sz w:val="24"/>
          <w:szCs w:val="24"/>
        </w:rPr>
        <w:t>所有施工工序、材料选用、工艺做法严格遵循《园林绿化工程施工及验收规范》《建筑地面工程施工质量验收规范》《建筑给排水及采暖工程施工质量验收规范》《建筑电气工程施工质量验收规范》等国家、行业现行标准，同时满足西安石油大学校园基建管理相关规定，图纸、清单内所有施工内容不得降低设计标准。</w:t>
      </w:r>
    </w:p>
    <w:p w14:paraId="5ADE46D8"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（二）安全与文明施工要求</w:t>
      </w:r>
    </w:p>
    <w:p w14:paraId="1C50C0E9" w14:textId="77777777" w:rsidR="00D75526" w:rsidRDefault="00D75526" w:rsidP="00D75526">
      <w:pPr>
        <w:pStyle w:val="null3"/>
        <w:spacing w:line="360" w:lineRule="auto"/>
        <w:ind w:firstLineChars="200" w:firstLine="480"/>
        <w:rPr>
          <w:rFonts w:ascii="宋体" w:eastAsia="宋体" w:hAnsi="宋体" w:hint="eastAsia"/>
          <w:sz w:val="24"/>
          <w:szCs w:val="24"/>
        </w:rPr>
      </w:pPr>
      <w:r>
        <w:rPr>
          <w:rFonts w:ascii="宋体" w:eastAsia="宋体" w:hAnsi="宋体" w:hint="eastAsia"/>
          <w:sz w:val="24"/>
          <w:szCs w:val="24"/>
          <w:lang w:eastAsia="zh-CN"/>
        </w:rPr>
        <w:t>1.施工单位需具备相应施工资质，施工人员持证上岗，严格遵守校园安全管理规定，做好施工安全防护，搭设安全防护设施，杜绝安全事故；</w:t>
      </w:r>
    </w:p>
    <w:p w14:paraId="61056875" w14:textId="77777777" w:rsidR="00D75526" w:rsidRDefault="00D75526" w:rsidP="00D75526">
      <w:pPr>
        <w:pStyle w:val="null3"/>
        <w:spacing w:line="360" w:lineRule="auto"/>
        <w:ind w:firstLineChars="200" w:firstLine="480"/>
        <w:rPr>
          <w:rFonts w:ascii="宋体" w:eastAsia="宋体" w:hAnsi="宋体" w:hint="eastAsia"/>
          <w:sz w:val="24"/>
          <w:szCs w:val="24"/>
        </w:rPr>
      </w:pPr>
      <w:r>
        <w:rPr>
          <w:rFonts w:ascii="宋体" w:eastAsia="宋体" w:hAnsi="宋体" w:hint="eastAsia"/>
          <w:sz w:val="24"/>
          <w:szCs w:val="24"/>
          <w:lang w:eastAsia="zh-CN"/>
        </w:rPr>
        <w:t>2.施工期间采取降噪、降尘措施，合理安排施工时间，避免影响学生正常学习、休息；</w:t>
      </w:r>
    </w:p>
    <w:p w14:paraId="27854B17"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3.施工人员服从校方管理，严禁在校园内违规动火、用电，做好施工现场消防安全工作；</w:t>
      </w:r>
    </w:p>
    <w:p w14:paraId="3F9E6B20"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（三）售后保障要求</w:t>
      </w:r>
    </w:p>
    <w:p w14:paraId="3B808630"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1.供应商需提供完整的施工方案、材料清单、质保承诺；</w:t>
      </w:r>
    </w:p>
    <w:p w14:paraId="4CA8B7ED"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2.项目完工后，向校方移交完整的竣工资料、产品说明书及质保文件。</w:t>
      </w:r>
    </w:p>
    <w:p w14:paraId="7FA4ECCA"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（四）项目管理要求</w:t>
      </w:r>
    </w:p>
    <w:p w14:paraId="751CFE96"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1.本项目不得分包、转包。</w:t>
      </w:r>
    </w:p>
    <w:p w14:paraId="745FAE69"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2.供应商在竞争性磋商响应文件中承诺的项目负责人及相应资质的专业技术、安全管理人员未经采购人书面同意，承包人不得调换和撤离，并按工程进度及时到位。采购人有权要求施工单位撤换工作不负责任、管理不力、贻误工期和造成严重安全事故和违法乱纪的专业技术、安全管理人员。如项目负责人及相应资质的专业技术人员未按要求到位，视作违约，采购人有权按合同约定进行罚款直至单方面终止合同。</w:t>
      </w:r>
    </w:p>
    <w:p w14:paraId="15B2DDF8"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3.成交供应商须无条件接受采购人代表的现场检查和管理。</w:t>
      </w:r>
    </w:p>
    <w:p w14:paraId="09FA3542"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4.成交供应商在施工期</w:t>
      </w:r>
      <w:proofErr w:type="gramStart"/>
      <w:r>
        <w:rPr>
          <w:rFonts w:ascii="宋体" w:eastAsia="宋体" w:hAnsi="宋体" w:hint="eastAsia"/>
          <w:sz w:val="24"/>
          <w:szCs w:val="24"/>
          <w:lang w:eastAsia="zh-CN"/>
        </w:rPr>
        <w:t>间做好</w:t>
      </w:r>
      <w:proofErr w:type="gramEnd"/>
      <w:r>
        <w:rPr>
          <w:rFonts w:ascii="宋体" w:eastAsia="宋体" w:hAnsi="宋体" w:hint="eastAsia"/>
          <w:sz w:val="24"/>
          <w:szCs w:val="24"/>
          <w:lang w:eastAsia="zh-CN"/>
        </w:rPr>
        <w:t>安全文明施工管理，必须重视安全，按规范操作；施工过程中佩戴安全帽，并保证自身及周边公民人身财产安全；严禁带</w:t>
      </w:r>
      <w:r>
        <w:rPr>
          <w:rFonts w:ascii="宋体" w:eastAsia="宋体" w:hAnsi="宋体" w:hint="eastAsia"/>
          <w:sz w:val="24"/>
          <w:szCs w:val="24"/>
          <w:lang w:eastAsia="zh-CN"/>
        </w:rPr>
        <w:lastRenderedPageBreak/>
        <w:t>电操作；确保车辆、人员、施工安全；若发生事故，由承包方负责并承担全部费用，任何责任与学校无关。</w:t>
      </w:r>
    </w:p>
    <w:p w14:paraId="5ED9E75D" w14:textId="77777777" w:rsidR="00D75526" w:rsidRDefault="00D75526" w:rsidP="00D75526">
      <w:pPr>
        <w:pStyle w:val="null3"/>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5.施工的建筑垃圾应清运至有关部门指定的地点，做到工完场清，不留死角。</w:t>
      </w:r>
    </w:p>
    <w:p w14:paraId="4214C908" w14:textId="77777777" w:rsidR="008F24CB" w:rsidRPr="00D75526" w:rsidRDefault="008F24CB">
      <w:pPr>
        <w:rPr>
          <w:rFonts w:hint="eastAsia"/>
        </w:rPr>
      </w:pPr>
    </w:p>
    <w:sectPr w:rsidR="008F24CB" w:rsidRPr="00D7552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26"/>
    <w:rsid w:val="001B6D82"/>
    <w:rsid w:val="00706D42"/>
    <w:rsid w:val="008F24CB"/>
    <w:rsid w:val="00D75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BF715"/>
  <w15:chartTrackingRefBased/>
  <w15:docId w15:val="{A92F1A45-0681-45D1-8F88-2358768E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5526"/>
    <w:pPr>
      <w:widowControl w:val="0"/>
      <w:spacing w:after="0" w:line="240" w:lineRule="auto"/>
      <w:jc w:val="both"/>
    </w:pPr>
    <w:rPr>
      <w:sz w:val="21"/>
      <w14:ligatures w14:val="none"/>
    </w:rPr>
  </w:style>
  <w:style w:type="paragraph" w:styleId="1">
    <w:name w:val="heading 1"/>
    <w:basedOn w:val="a"/>
    <w:next w:val="a"/>
    <w:link w:val="10"/>
    <w:uiPriority w:val="9"/>
    <w:qFormat/>
    <w:rsid w:val="00D75526"/>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D75526"/>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D75526"/>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D75526"/>
    <w:pPr>
      <w:keepNext/>
      <w:keepLines/>
      <w:spacing w:before="80" w:after="40" w:line="278" w:lineRule="auto"/>
      <w:jc w:val="left"/>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D75526"/>
    <w:pPr>
      <w:keepNext/>
      <w:keepLines/>
      <w:spacing w:before="80" w:after="40" w:line="278" w:lineRule="auto"/>
      <w:jc w:val="left"/>
      <w:outlineLvl w:val="4"/>
    </w:pPr>
    <w:rPr>
      <w:rFonts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D75526"/>
    <w:pPr>
      <w:keepNext/>
      <w:keepLines/>
      <w:spacing w:before="40" w:line="278" w:lineRule="auto"/>
      <w:jc w:val="left"/>
      <w:outlineLvl w:val="5"/>
    </w:pPr>
    <w:rPr>
      <w:rFonts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D75526"/>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D75526"/>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D75526"/>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7552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7552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7552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75526"/>
    <w:rPr>
      <w:rFonts w:cstheme="majorBidi"/>
      <w:color w:val="0F4761" w:themeColor="accent1" w:themeShade="BF"/>
      <w:sz w:val="28"/>
      <w:szCs w:val="28"/>
    </w:rPr>
  </w:style>
  <w:style w:type="character" w:customStyle="1" w:styleId="50">
    <w:name w:val="标题 5 字符"/>
    <w:basedOn w:val="a0"/>
    <w:link w:val="5"/>
    <w:uiPriority w:val="9"/>
    <w:semiHidden/>
    <w:rsid w:val="00D75526"/>
    <w:rPr>
      <w:rFonts w:cstheme="majorBidi"/>
      <w:color w:val="0F4761" w:themeColor="accent1" w:themeShade="BF"/>
      <w:sz w:val="24"/>
    </w:rPr>
  </w:style>
  <w:style w:type="character" w:customStyle="1" w:styleId="60">
    <w:name w:val="标题 6 字符"/>
    <w:basedOn w:val="a0"/>
    <w:link w:val="6"/>
    <w:uiPriority w:val="9"/>
    <w:semiHidden/>
    <w:rsid w:val="00D75526"/>
    <w:rPr>
      <w:rFonts w:cstheme="majorBidi"/>
      <w:b/>
      <w:bCs/>
      <w:color w:val="0F4761" w:themeColor="accent1" w:themeShade="BF"/>
    </w:rPr>
  </w:style>
  <w:style w:type="character" w:customStyle="1" w:styleId="70">
    <w:name w:val="标题 7 字符"/>
    <w:basedOn w:val="a0"/>
    <w:link w:val="7"/>
    <w:uiPriority w:val="9"/>
    <w:semiHidden/>
    <w:rsid w:val="00D75526"/>
    <w:rPr>
      <w:rFonts w:cstheme="majorBidi"/>
      <w:b/>
      <w:bCs/>
      <w:color w:val="595959" w:themeColor="text1" w:themeTint="A6"/>
    </w:rPr>
  </w:style>
  <w:style w:type="character" w:customStyle="1" w:styleId="80">
    <w:name w:val="标题 8 字符"/>
    <w:basedOn w:val="a0"/>
    <w:link w:val="8"/>
    <w:uiPriority w:val="9"/>
    <w:semiHidden/>
    <w:rsid w:val="00D75526"/>
    <w:rPr>
      <w:rFonts w:cstheme="majorBidi"/>
      <w:color w:val="595959" w:themeColor="text1" w:themeTint="A6"/>
    </w:rPr>
  </w:style>
  <w:style w:type="character" w:customStyle="1" w:styleId="90">
    <w:name w:val="标题 9 字符"/>
    <w:basedOn w:val="a0"/>
    <w:link w:val="9"/>
    <w:uiPriority w:val="9"/>
    <w:semiHidden/>
    <w:rsid w:val="00D75526"/>
    <w:rPr>
      <w:rFonts w:eastAsiaTheme="majorEastAsia" w:cstheme="majorBidi"/>
      <w:color w:val="595959" w:themeColor="text1" w:themeTint="A6"/>
    </w:rPr>
  </w:style>
  <w:style w:type="paragraph" w:styleId="a3">
    <w:name w:val="Title"/>
    <w:basedOn w:val="a"/>
    <w:next w:val="a"/>
    <w:link w:val="a4"/>
    <w:uiPriority w:val="10"/>
    <w:qFormat/>
    <w:rsid w:val="00D75526"/>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D755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5526"/>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D755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75526"/>
    <w:pPr>
      <w:spacing w:before="160" w:after="160" w:line="278" w:lineRule="auto"/>
      <w:jc w:val="center"/>
    </w:pPr>
    <w:rPr>
      <w:i/>
      <w:iCs/>
      <w:color w:val="404040" w:themeColor="text1" w:themeTint="BF"/>
      <w:sz w:val="22"/>
      <w14:ligatures w14:val="standardContextual"/>
    </w:rPr>
  </w:style>
  <w:style w:type="character" w:customStyle="1" w:styleId="a8">
    <w:name w:val="引用 字符"/>
    <w:basedOn w:val="a0"/>
    <w:link w:val="a7"/>
    <w:uiPriority w:val="29"/>
    <w:rsid w:val="00D75526"/>
    <w:rPr>
      <w:i/>
      <w:iCs/>
      <w:color w:val="404040" w:themeColor="text1" w:themeTint="BF"/>
    </w:rPr>
  </w:style>
  <w:style w:type="paragraph" w:styleId="a9">
    <w:name w:val="List Paragraph"/>
    <w:basedOn w:val="a"/>
    <w:uiPriority w:val="34"/>
    <w:qFormat/>
    <w:rsid w:val="00D75526"/>
    <w:pPr>
      <w:spacing w:after="160" w:line="278" w:lineRule="auto"/>
      <w:ind w:left="720"/>
      <w:contextualSpacing/>
      <w:jc w:val="left"/>
    </w:pPr>
    <w:rPr>
      <w:sz w:val="22"/>
      <w14:ligatures w14:val="standardContextual"/>
    </w:rPr>
  </w:style>
  <w:style w:type="character" w:styleId="aa">
    <w:name w:val="Intense Emphasis"/>
    <w:basedOn w:val="a0"/>
    <w:uiPriority w:val="21"/>
    <w:qFormat/>
    <w:rsid w:val="00D75526"/>
    <w:rPr>
      <w:i/>
      <w:iCs/>
      <w:color w:val="0F4761" w:themeColor="accent1" w:themeShade="BF"/>
    </w:rPr>
  </w:style>
  <w:style w:type="paragraph" w:styleId="ab">
    <w:name w:val="Intense Quote"/>
    <w:basedOn w:val="a"/>
    <w:next w:val="a"/>
    <w:link w:val="ac"/>
    <w:uiPriority w:val="30"/>
    <w:qFormat/>
    <w:rsid w:val="00D7552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2"/>
      <w14:ligatures w14:val="standardContextual"/>
    </w:rPr>
  </w:style>
  <w:style w:type="character" w:customStyle="1" w:styleId="ac">
    <w:name w:val="明显引用 字符"/>
    <w:basedOn w:val="a0"/>
    <w:link w:val="ab"/>
    <w:uiPriority w:val="30"/>
    <w:rsid w:val="00D75526"/>
    <w:rPr>
      <w:i/>
      <w:iCs/>
      <w:color w:val="0F4761" w:themeColor="accent1" w:themeShade="BF"/>
    </w:rPr>
  </w:style>
  <w:style w:type="character" w:styleId="ad">
    <w:name w:val="Intense Reference"/>
    <w:basedOn w:val="a0"/>
    <w:uiPriority w:val="32"/>
    <w:qFormat/>
    <w:rsid w:val="00D75526"/>
    <w:rPr>
      <w:b/>
      <w:bCs/>
      <w:smallCaps/>
      <w:color w:val="0F4761" w:themeColor="accent1" w:themeShade="BF"/>
      <w:spacing w:val="5"/>
    </w:rPr>
  </w:style>
  <w:style w:type="paragraph" w:customStyle="1" w:styleId="null3">
    <w:name w:val="null3"/>
    <w:link w:val="null30"/>
    <w:qFormat/>
    <w:rsid w:val="00D75526"/>
    <w:pPr>
      <w:spacing w:after="0" w:line="240" w:lineRule="auto"/>
    </w:pPr>
    <w:rPr>
      <w:kern w:val="0"/>
      <w:sz w:val="20"/>
      <w:szCs w:val="20"/>
      <w:lang w:eastAsia="zh-Hans"/>
      <w14:ligatures w14:val="none"/>
    </w:rPr>
  </w:style>
  <w:style w:type="character" w:customStyle="1" w:styleId="null30">
    <w:name w:val="null3 字符"/>
    <w:basedOn w:val="a0"/>
    <w:link w:val="null3"/>
    <w:qFormat/>
    <w:rsid w:val="00D75526"/>
    <w:rPr>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1030</Words>
  <Characters>5876</Characters>
  <Application>Microsoft Office Word</Application>
  <DocSecurity>0</DocSecurity>
  <Lines>48</Lines>
  <Paragraphs>13</Paragraphs>
  <ScaleCrop>false</ScaleCrop>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 Hi</dc:creator>
  <cp:keywords/>
  <dc:description/>
  <cp:lastModifiedBy>fi Hi</cp:lastModifiedBy>
  <cp:revision>1</cp:revision>
  <dcterms:created xsi:type="dcterms:W3CDTF">2026-07-13T11:24:00Z</dcterms:created>
  <dcterms:modified xsi:type="dcterms:W3CDTF">2026-07-13T11:25:00Z</dcterms:modified>
</cp:coreProperties>
</file>