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版本号：ZX2026-07-4120260730001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产教融合实训基地项目-新能源汽车智联制造技术实践中心-新能源汽车三电系统实验平台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ZX2026-07-41</w:t>
      </w:r>
      <w:r>
        <w:br/>
      </w:r>
      <w:r>
        <w:br/>
      </w:r>
      <w:r>
        <w:br/>
      </w:r>
    </w:p>
    <w:p>
      <w:pPr>
        <w:pStyle w:val="null3"/>
        <w:jc w:val="center"/>
        <w:outlineLvl w:val="2"/>
      </w:pPr>
      <w:r>
        <w:rPr>
          <w:rFonts w:ascii="仿宋_GB2312" w:hAnsi="仿宋_GB2312" w:cs="仿宋_GB2312" w:eastAsia="仿宋_GB2312"/>
          <w:sz w:val="28"/>
          <w:b/>
        </w:rPr>
        <w:t>陕西职业技术学院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陕西职业技术学院</w:t>
      </w:r>
      <w:r>
        <w:rPr>
          <w:rFonts w:ascii="仿宋_GB2312" w:hAnsi="仿宋_GB2312" w:cs="仿宋_GB2312" w:eastAsia="仿宋_GB2312"/>
        </w:rPr>
        <w:t>委托，拟对</w:t>
      </w:r>
      <w:r>
        <w:rPr>
          <w:rFonts w:ascii="仿宋_GB2312" w:hAnsi="仿宋_GB2312" w:cs="仿宋_GB2312" w:eastAsia="仿宋_GB2312"/>
        </w:rPr>
        <w:t>产教融合实训基地项目-新能源汽车智联制造技术实践中心-新能源汽车三电系统实验平台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ZX2026-07-41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产教融合实训基地项目-新能源汽车智联制造技术实践中心-新能源汽车三电系统实验平台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本项目为产教融合实训基地项目-新能源汽车智联制造技术实践中心-新能源汽车三电系统实验平台，1项。具体采购内容详见招标文件第三章。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西安市灞桥区狄寨路2028号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029-83325395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李雨 曹婷 马演 王宇轩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采购包1保证金金额：20,741.00元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人应在收到中标(成交)通知书后、合同签订前5个工作日内，向采购人提交合同总价5 %的履约保证金（投标人可自主选择以银行转账、支票、汇票、本票或银行保函等非现金形式缴纳履约保证，中标人应于提交前就所选缴纳方式的具体要求与采购人财务部门确认）； 2、设备到货并由采购人验收合格后，采购人在收到投标人书面申请，经采购人确认投标人履行了合同约定的义务，无违约情形一次性予以无息退还。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金额50万元以上：参照国家计委颁布的《招标代理服务收费管理暂行办法》（计价格[2002]1980号）和（发改办价格[2003]857号）收费标准的77%收取。成交金额50万元及以下：定额4500元整。由成交投标人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踏勘时间：2026-08-07 10:00:00</w:t>
            </w:r>
          </w:p>
          <w:p>
            <w:pPr>
              <w:pStyle w:val="null3"/>
              <w:ind w:firstLine="975"/>
            </w:pPr>
            <w:r>
              <w:rPr>
                <w:rFonts w:ascii="仿宋_GB2312" w:hAnsi="仿宋_GB2312" w:cs="仿宋_GB2312" w:eastAsia="仿宋_GB2312"/>
              </w:rPr>
              <w:t>踏勘地点：陕西职业技术学院白鹿原校区</w:t>
            </w:r>
          </w:p>
          <w:p>
            <w:pPr>
              <w:pStyle w:val="null3"/>
              <w:ind w:firstLine="975"/>
            </w:pPr>
            <w:r>
              <w:rPr>
                <w:rFonts w:ascii="仿宋_GB2312" w:hAnsi="仿宋_GB2312" w:cs="仿宋_GB2312" w:eastAsia="仿宋_GB2312"/>
              </w:rPr>
              <w:t>联系人：何老师</w:t>
            </w:r>
          </w:p>
          <w:p>
            <w:pPr>
              <w:pStyle w:val="null3"/>
              <w:ind w:firstLine="975"/>
            </w:pPr>
            <w:r>
              <w:rPr>
                <w:rFonts w:ascii="仿宋_GB2312" w:hAnsi="仿宋_GB2312" w:cs="仿宋_GB2312" w:eastAsia="仿宋_GB2312"/>
              </w:rPr>
              <w:t>联系电话号码：13609283727</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陕西职业技术学院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按照招标文件、投标文件和合同文本执行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按照招标文件、投标文件和合同文本执行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联系人：曹婷、孙童欣</w:t>
      </w:r>
    </w:p>
    <w:p>
      <w:pPr>
        <w:pStyle w:val="null3"/>
      </w:pPr>
      <w:r>
        <w:rPr>
          <w:rFonts w:ascii="仿宋_GB2312" w:hAnsi="仿宋_GB2312" w:cs="仿宋_GB2312" w:eastAsia="仿宋_GB2312"/>
        </w:rPr>
        <w:t>联系电话：029-88110800转8033</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本项目为产教融合实训基地项目-新能源汽车智联制造技术实践中心-新能源汽车三电系统实验平台，1项。具体采购内容详见招标文件第三章。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1,770,000.00</w:t>
      </w:r>
    </w:p>
    <w:p>
      <w:pPr>
        <w:pStyle w:val="null3"/>
      </w:pPr>
      <w:r>
        <w:rPr>
          <w:rFonts w:ascii="仿宋_GB2312" w:hAnsi="仿宋_GB2312" w:cs="仿宋_GB2312" w:eastAsia="仿宋_GB2312"/>
        </w:rPr>
        <w:t>采购包最高限价（元）: 1,770,000.00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产教融合实训基地项目-新能源汽车智联制造技术实践中心-新能源汽车三电系统实验平台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标的名称：产教融合实训基地项目-新能源汽车智联制造技术实践中心-新能源汽车三电系统实验平台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9"/>
              <w:gridCol w:w="269"/>
              <w:gridCol w:w="1508"/>
              <w:gridCol w:w="202"/>
              <w:gridCol w:w="134"/>
              <w:gridCol w:w="290"/>
            </w:tblGrid>
            <w:tr>
              <w:tc>
                <w:tcPr>
                  <w:tcW w:type="dxa" w:w="1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设备（平台）名称</w:t>
                  </w:r>
                </w:p>
              </w:tc>
              <w:tc>
                <w:tcPr>
                  <w:tcW w:type="dxa" w:w="15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主要参数</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p>
                  <w:pPr>
                    <w:pStyle w:val="null3"/>
                    <w:jc w:val="center"/>
                  </w:pPr>
                  <w:r>
                    <w:rPr>
                      <w:rFonts w:ascii="仿宋_GB2312" w:hAnsi="仿宋_GB2312" w:cs="仿宋_GB2312" w:eastAsia="仿宋_GB2312"/>
                      <w:sz w:val="20"/>
                      <w:b/>
                    </w:rPr>
                    <w:t>(台/套)</w:t>
                  </w:r>
                </w:p>
              </w:tc>
              <w:tc>
                <w:tcPr>
                  <w:tcW w:type="dxa" w:w="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p>
                  <w:pPr>
                    <w:pStyle w:val="null3"/>
                    <w:jc w:val="center"/>
                  </w:pPr>
                </w:p>
              </w:tc>
              <w:tc>
                <w:tcPr>
                  <w:tcW w:type="dxa" w:w="2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用途及建设要求</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w:t>
                  </w:r>
                </w:p>
                <w:p>
                  <w:pPr>
                    <w:pStyle w:val="null3"/>
                    <w:jc w:val="center"/>
                  </w:pP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新能源汽车动力电池及管理系统实训平台</w:t>
                  </w:r>
                </w:p>
              </w:tc>
              <w:tc>
                <w:tcPr>
                  <w:tcW w:type="dxa" w:w="1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5"/>
                    <w:jc w:val="both"/>
                  </w:pPr>
                  <w:r>
                    <w:rPr>
                      <w:rFonts w:ascii="仿宋_GB2312" w:hAnsi="仿宋_GB2312" w:cs="仿宋_GB2312" w:eastAsia="仿宋_GB2312"/>
                      <w:sz w:val="20"/>
                      <w:b/>
                    </w:rPr>
                    <w:t>一、新能源汽车动力电池及管理系统实训平台</w:t>
                  </w:r>
                </w:p>
                <w:p>
                  <w:pPr>
                    <w:pStyle w:val="null3"/>
                    <w:ind w:firstLine="425"/>
                    <w:jc w:val="both"/>
                  </w:pPr>
                  <w:r>
                    <w:rPr>
                      <w:rFonts w:ascii="仿宋_GB2312" w:hAnsi="仿宋_GB2312" w:cs="仿宋_GB2312" w:eastAsia="仿宋_GB2312"/>
                      <w:sz w:val="20"/>
                      <w:b/>
                    </w:rPr>
                    <w:t>（一）功能</w:t>
                  </w:r>
                </w:p>
                <w:p>
                  <w:pPr>
                    <w:pStyle w:val="null3"/>
                    <w:ind w:firstLine="425"/>
                    <w:jc w:val="both"/>
                  </w:pPr>
                  <w:r>
                    <w:rPr>
                      <w:rFonts w:ascii="仿宋_GB2312" w:hAnsi="仿宋_GB2312" w:cs="仿宋_GB2312" w:eastAsia="仿宋_GB2312"/>
                      <w:sz w:val="20"/>
                      <w:b/>
                    </w:rPr>
                    <w:t>1.平台功能</w:t>
                  </w:r>
                </w:p>
                <w:p>
                  <w:pPr>
                    <w:pStyle w:val="null3"/>
                    <w:ind w:firstLine="425"/>
                    <w:jc w:val="both"/>
                  </w:pPr>
                  <w:r>
                    <w:rPr>
                      <w:rFonts w:ascii="仿宋_GB2312" w:hAnsi="仿宋_GB2312" w:cs="仿宋_GB2312" w:eastAsia="仿宋_GB2312"/>
                      <w:sz w:val="20"/>
                    </w:rPr>
                    <w:t>功能实现包括但不限于完成</w:t>
                  </w:r>
                  <w:r>
                    <w:rPr>
                      <w:rFonts w:ascii="仿宋_GB2312" w:hAnsi="仿宋_GB2312" w:cs="仿宋_GB2312" w:eastAsia="仿宋_GB2312"/>
                      <w:sz w:val="20"/>
                    </w:rPr>
                    <w:t>BMS结构、原理的学习，电池管理控制策略开发验证全流程的学习以及常见故障诊断及原理学习用于电池数据测量功能学习与开发、电池管理系统控制算法的学习与开发、电池管理系统应用功能学习与开发。</w:t>
                  </w:r>
                </w:p>
                <w:p>
                  <w:pPr>
                    <w:pStyle w:val="null3"/>
                    <w:ind w:firstLine="425"/>
                    <w:jc w:val="both"/>
                  </w:pPr>
                  <w:r>
                    <w:rPr>
                      <w:rFonts w:ascii="仿宋_GB2312" w:hAnsi="仿宋_GB2312" w:cs="仿宋_GB2312" w:eastAsia="仿宋_GB2312"/>
                      <w:sz w:val="20"/>
                    </w:rPr>
                    <w:t>主要功能应满足但不限于以下要求：</w:t>
                  </w:r>
                </w:p>
                <w:p>
                  <w:pPr>
                    <w:pStyle w:val="null3"/>
                    <w:numPr>
                      <w:ilvl w:val="0"/>
                      <w:numId w:val="1"/>
                    </w:numPr>
                    <w:jc w:val="both"/>
                  </w:pPr>
                  <w:r>
                    <w:rPr>
                      <w:rFonts w:ascii="仿宋_GB2312" w:hAnsi="仿宋_GB2312" w:cs="仿宋_GB2312" w:eastAsia="仿宋_GB2312"/>
                      <w:sz w:val="20"/>
                    </w:rPr>
                    <w:t>高压互锁</w:t>
                  </w:r>
                </w:p>
                <w:p>
                  <w:pPr>
                    <w:pStyle w:val="null3"/>
                    <w:numPr>
                      <w:ilvl w:val="0"/>
                      <w:numId w:val="1"/>
                    </w:numPr>
                    <w:jc w:val="both"/>
                  </w:pPr>
                  <w:r>
                    <w:rPr>
                      <w:rFonts w:ascii="仿宋_GB2312" w:hAnsi="仿宋_GB2312" w:cs="仿宋_GB2312" w:eastAsia="仿宋_GB2312"/>
                      <w:sz w:val="20"/>
                    </w:rPr>
                    <w:t>被动均衡控制</w:t>
                  </w:r>
                </w:p>
                <w:p>
                  <w:pPr>
                    <w:pStyle w:val="null3"/>
                    <w:numPr>
                      <w:ilvl w:val="0"/>
                      <w:numId w:val="1"/>
                    </w:numPr>
                    <w:jc w:val="both"/>
                  </w:pPr>
                  <w:r>
                    <w:rPr>
                      <w:rFonts w:ascii="仿宋_GB2312" w:hAnsi="仿宋_GB2312" w:cs="仿宋_GB2312" w:eastAsia="仿宋_GB2312"/>
                      <w:sz w:val="20"/>
                    </w:rPr>
                    <w:t>电池热管理控制</w:t>
                  </w:r>
                </w:p>
                <w:p>
                  <w:pPr>
                    <w:pStyle w:val="null3"/>
                    <w:numPr>
                      <w:ilvl w:val="0"/>
                      <w:numId w:val="1"/>
                    </w:numPr>
                    <w:jc w:val="both"/>
                  </w:pPr>
                  <w:r>
                    <w:rPr>
                      <w:rFonts w:ascii="仿宋_GB2312" w:hAnsi="仿宋_GB2312" w:cs="仿宋_GB2312" w:eastAsia="仿宋_GB2312"/>
                      <w:sz w:val="20"/>
                    </w:rPr>
                    <w:t>高压上下电策略</w:t>
                  </w:r>
                </w:p>
                <w:p>
                  <w:pPr>
                    <w:pStyle w:val="null3"/>
                    <w:numPr>
                      <w:ilvl w:val="0"/>
                      <w:numId w:val="1"/>
                    </w:numPr>
                    <w:jc w:val="both"/>
                  </w:pPr>
                  <w:r>
                    <w:rPr>
                      <w:rFonts w:ascii="仿宋_GB2312" w:hAnsi="仿宋_GB2312" w:cs="仿宋_GB2312" w:eastAsia="仿宋_GB2312"/>
                      <w:sz w:val="20"/>
                    </w:rPr>
                    <w:t>充放电控制与能量管理</w:t>
                  </w:r>
                </w:p>
                <w:p>
                  <w:pPr>
                    <w:pStyle w:val="null3"/>
                    <w:numPr>
                      <w:ilvl w:val="0"/>
                      <w:numId w:val="1"/>
                    </w:numPr>
                    <w:jc w:val="both"/>
                  </w:pPr>
                  <w:r>
                    <w:rPr>
                      <w:rFonts w:ascii="仿宋_GB2312" w:hAnsi="仿宋_GB2312" w:cs="仿宋_GB2312" w:eastAsia="仿宋_GB2312"/>
                      <w:sz w:val="20"/>
                    </w:rPr>
                    <w:t>▲</w:t>
                  </w:r>
                  <w:r>
                    <w:rPr>
                      <w:rFonts w:ascii="仿宋_GB2312" w:hAnsi="仿宋_GB2312" w:cs="仿宋_GB2312" w:eastAsia="仿宋_GB2312"/>
                      <w:sz w:val="20"/>
                    </w:rPr>
                    <w:t>平台</w:t>
                  </w:r>
                  <w:r>
                    <w:rPr>
                      <w:rFonts w:ascii="仿宋_GB2312" w:hAnsi="仿宋_GB2312" w:cs="仿宋_GB2312" w:eastAsia="仿宋_GB2312"/>
                      <w:sz w:val="20"/>
                    </w:rPr>
                    <w:t>基于</w:t>
                  </w:r>
                  <w:r>
                    <w:rPr>
                      <w:rFonts w:ascii="仿宋_GB2312" w:hAnsi="仿宋_GB2312" w:cs="仿宋_GB2312" w:eastAsia="仿宋_GB2312"/>
                      <w:sz w:val="20"/>
                    </w:rPr>
                    <w:t>Simulink的嵌入式开发</w:t>
                  </w:r>
                  <w:r>
                    <w:rPr>
                      <w:rFonts w:ascii="仿宋_GB2312" w:hAnsi="仿宋_GB2312" w:cs="仿宋_GB2312" w:eastAsia="仿宋_GB2312"/>
                      <w:sz w:val="20"/>
                    </w:rPr>
                    <w:t>，</w:t>
                  </w:r>
                  <w:r>
                    <w:rPr>
                      <w:rFonts w:ascii="仿宋_GB2312" w:hAnsi="仿宋_GB2312" w:cs="仿宋_GB2312" w:eastAsia="仿宋_GB2312"/>
                      <w:sz w:val="20"/>
                    </w:rPr>
                    <w:t>具备</w:t>
                  </w:r>
                  <w:r>
                    <w:rPr>
                      <w:rFonts w:ascii="仿宋_GB2312" w:hAnsi="仿宋_GB2312" w:cs="仿宋_GB2312" w:eastAsia="仿宋_GB2312"/>
                      <w:sz w:val="20"/>
                    </w:rPr>
                    <w:t>车载充电机的交流慢充功能</w:t>
                  </w:r>
                  <w:r>
                    <w:rPr>
                      <w:rFonts w:ascii="仿宋_GB2312" w:hAnsi="仿宋_GB2312" w:cs="仿宋_GB2312" w:eastAsia="仿宋_GB2312"/>
                      <w:sz w:val="20"/>
                    </w:rPr>
                    <w:t>；</w:t>
                  </w:r>
                  <w:r>
                    <w:rPr>
                      <w:rFonts w:ascii="仿宋_GB2312" w:hAnsi="仿宋_GB2312" w:cs="仿宋_GB2312" w:eastAsia="仿宋_GB2312"/>
                      <w:sz w:val="20"/>
                    </w:rPr>
                    <w:t>RC二阶电池模型导入</w:t>
                  </w:r>
                  <w:r>
                    <w:rPr>
                      <w:rFonts w:ascii="仿宋_GB2312" w:hAnsi="仿宋_GB2312" w:cs="仿宋_GB2312" w:eastAsia="仿宋_GB2312"/>
                      <w:sz w:val="20"/>
                    </w:rPr>
                    <w:t>包括但不限于</w:t>
                  </w:r>
                  <w:r>
                    <w:rPr>
                      <w:rFonts w:ascii="仿宋_GB2312" w:hAnsi="仿宋_GB2312" w:cs="仿宋_GB2312" w:eastAsia="仿宋_GB2312"/>
                      <w:sz w:val="20"/>
                    </w:rPr>
                    <w:t>磷酸铁锂、三元锂、钛酸锂</w:t>
                  </w:r>
                  <w:r>
                    <w:rPr>
                      <w:rFonts w:ascii="仿宋_GB2312" w:hAnsi="仿宋_GB2312" w:cs="仿宋_GB2312" w:eastAsia="仿宋_GB2312"/>
                      <w:sz w:val="20"/>
                    </w:rPr>
                    <w:t>；</w:t>
                  </w:r>
                  <w:r>
                    <w:rPr>
                      <w:rFonts w:ascii="仿宋_GB2312" w:hAnsi="仿宋_GB2312" w:cs="仿宋_GB2312" w:eastAsia="仿宋_GB2312"/>
                      <w:sz w:val="20"/>
                    </w:rPr>
                    <w:t>基于安时积分法的</w:t>
                  </w:r>
                  <w:r>
                    <w:rPr>
                      <w:rFonts w:ascii="仿宋_GB2312" w:hAnsi="仿宋_GB2312" w:cs="仿宋_GB2312" w:eastAsia="仿宋_GB2312"/>
                      <w:sz w:val="20"/>
                    </w:rPr>
                    <w:t>RC二阶电池模型SOC预测；</w:t>
                  </w:r>
                  <w:r>
                    <w:rPr>
                      <w:rFonts w:ascii="仿宋_GB2312" w:hAnsi="仿宋_GB2312" w:cs="仿宋_GB2312" w:eastAsia="仿宋_GB2312"/>
                      <w:sz w:val="20"/>
                    </w:rPr>
                    <w:t>基于电流贯穿的经验公式模型实现电池</w:t>
                  </w:r>
                  <w:r>
                    <w:rPr>
                      <w:rFonts w:ascii="仿宋_GB2312" w:hAnsi="仿宋_GB2312" w:cs="仿宋_GB2312" w:eastAsia="仿宋_GB2312"/>
                      <w:sz w:val="20"/>
                    </w:rPr>
                    <w:t>SOH估算</w:t>
                  </w:r>
                  <w:r>
                    <w:rPr>
                      <w:rFonts w:ascii="仿宋_GB2312" w:hAnsi="仿宋_GB2312" w:cs="仿宋_GB2312" w:eastAsia="仿宋_GB2312"/>
                      <w:sz w:val="20"/>
                    </w:rPr>
                    <w:t>；</w:t>
                  </w:r>
                  <w:r>
                    <w:rPr>
                      <w:rFonts w:ascii="仿宋_GB2312" w:hAnsi="仿宋_GB2312" w:cs="仿宋_GB2312" w:eastAsia="仿宋_GB2312"/>
                      <w:sz w:val="20"/>
                    </w:rPr>
                    <w:t>基于电池原厂提供的、覆盖不同</w:t>
                  </w:r>
                  <w:r>
                    <w:rPr>
                      <w:rFonts w:ascii="仿宋_GB2312" w:hAnsi="仿宋_GB2312" w:cs="仿宋_GB2312" w:eastAsia="仿宋_GB2312"/>
                      <w:sz w:val="20"/>
                    </w:rPr>
                    <w:t>SOC、温度、老化状态的全工况标准SOP</w:t>
                  </w:r>
                  <w:r>
                    <w:rPr>
                      <w:rFonts w:ascii="仿宋_GB2312" w:hAnsi="仿宋_GB2312" w:cs="仿宋_GB2312" w:eastAsia="仿宋_GB2312"/>
                      <w:sz w:val="20"/>
                    </w:rPr>
                    <w:t>；</w:t>
                  </w:r>
                  <w:r>
                    <w:rPr>
                      <w:rFonts w:ascii="仿宋_GB2312" w:hAnsi="仿宋_GB2312" w:cs="仿宋_GB2312" w:eastAsia="仿宋_GB2312"/>
                      <w:sz w:val="20"/>
                    </w:rPr>
                    <w:t>高压上下电流程策略编写</w:t>
                  </w:r>
                  <w:r>
                    <w:rPr>
                      <w:rFonts w:ascii="仿宋_GB2312" w:hAnsi="仿宋_GB2312" w:cs="仿宋_GB2312" w:eastAsia="仿宋_GB2312"/>
                      <w:sz w:val="20"/>
                    </w:rPr>
                    <w:t>，</w:t>
                  </w:r>
                  <w:r>
                    <w:rPr>
                      <w:rFonts w:ascii="仿宋_GB2312" w:hAnsi="仿宋_GB2312" w:cs="仿宋_GB2312" w:eastAsia="仿宋_GB2312"/>
                      <w:sz w:val="20"/>
                    </w:rPr>
                    <w:t>CAN报文通讯（</w:t>
                  </w:r>
                  <w:r>
                    <w:rPr>
                      <w:rFonts w:ascii="仿宋_GB2312" w:hAnsi="仿宋_GB2312" w:cs="仿宋_GB2312" w:eastAsia="仿宋_GB2312"/>
                      <w:sz w:val="20"/>
                      <w:b/>
                    </w:rPr>
                    <w:t>投标文件中需提供具有检测资质的检测机构出具的第三方检测报告）</w:t>
                  </w:r>
                </w:p>
                <w:p>
                  <w:pPr>
                    <w:pStyle w:val="null3"/>
                    <w:numPr>
                      <w:ilvl w:val="0"/>
                      <w:numId w:val="1"/>
                    </w:numPr>
                    <w:jc w:val="both"/>
                  </w:pPr>
                  <w:r>
                    <w:rPr>
                      <w:rFonts w:ascii="仿宋_GB2312" w:hAnsi="仿宋_GB2312" w:cs="仿宋_GB2312" w:eastAsia="仿宋_GB2312"/>
                      <w:sz w:val="20"/>
                    </w:rPr>
                    <w:t>车载充电</w:t>
                  </w:r>
                  <w:r>
                    <w:rPr>
                      <w:rFonts w:ascii="仿宋_GB2312" w:hAnsi="仿宋_GB2312" w:cs="仿宋_GB2312" w:eastAsia="仿宋_GB2312"/>
                      <w:sz w:val="20"/>
                    </w:rPr>
                    <w:t>CAN通讯控制、板间CAN通讯控制</w:t>
                  </w:r>
                </w:p>
                <w:p>
                  <w:pPr>
                    <w:pStyle w:val="null3"/>
                    <w:numPr>
                      <w:ilvl w:val="0"/>
                      <w:numId w:val="1"/>
                    </w:numPr>
                    <w:jc w:val="both"/>
                  </w:pPr>
                  <w:r>
                    <w:rPr>
                      <w:rFonts w:ascii="仿宋_GB2312" w:hAnsi="仿宋_GB2312" w:cs="仿宋_GB2312" w:eastAsia="仿宋_GB2312"/>
                      <w:sz w:val="20"/>
                    </w:rPr>
                    <w:t>电池信息实时采集，包括单体电压、温度、电流、总电压</w:t>
                  </w:r>
                </w:p>
                <w:p>
                  <w:pPr>
                    <w:pStyle w:val="null3"/>
                    <w:numPr>
                      <w:ilvl w:val="0"/>
                      <w:numId w:val="1"/>
                    </w:numPr>
                    <w:jc w:val="both"/>
                  </w:pPr>
                  <w:r>
                    <w:rPr>
                      <w:rFonts w:ascii="仿宋_GB2312" w:hAnsi="仿宋_GB2312" w:cs="仿宋_GB2312" w:eastAsia="仿宋_GB2312"/>
                      <w:sz w:val="20"/>
                    </w:rPr>
                    <w:t>故障设置。支持负极断路、正极断路、绝缘故障</w:t>
                  </w:r>
                </w:p>
                <w:p>
                  <w:pPr>
                    <w:pStyle w:val="null3"/>
                    <w:numPr>
                      <w:ilvl w:val="0"/>
                      <w:numId w:val="1"/>
                    </w:numPr>
                    <w:jc w:val="both"/>
                  </w:pPr>
                  <w:r>
                    <w:rPr>
                      <w:rFonts w:ascii="仿宋_GB2312" w:hAnsi="仿宋_GB2312" w:cs="仿宋_GB2312" w:eastAsia="仿宋_GB2312"/>
                      <w:sz w:val="20"/>
                    </w:rPr>
                    <w:t>安全保护与故障诊断，过充</w:t>
                  </w:r>
                  <w:r>
                    <w:rPr>
                      <w:rFonts w:ascii="仿宋_GB2312" w:hAnsi="仿宋_GB2312" w:cs="仿宋_GB2312" w:eastAsia="仿宋_GB2312"/>
                      <w:sz w:val="20"/>
                    </w:rPr>
                    <w:t>/过放、过流/短路、温度管理、绝缘检测、故障报警</w:t>
                  </w:r>
                </w:p>
                <w:p>
                  <w:pPr>
                    <w:pStyle w:val="null3"/>
                    <w:ind w:firstLine="425"/>
                    <w:jc w:val="both"/>
                  </w:pPr>
                  <w:r>
                    <w:rPr>
                      <w:rFonts w:ascii="仿宋_GB2312" w:hAnsi="仿宋_GB2312" w:cs="仿宋_GB2312" w:eastAsia="仿宋_GB2312"/>
                      <w:sz w:val="20"/>
                      <w:b/>
                    </w:rPr>
                    <w:t>2.主要开展的教学实训项目</w:t>
                  </w:r>
                </w:p>
                <w:p>
                  <w:pPr>
                    <w:pStyle w:val="null3"/>
                    <w:numPr>
                      <w:ilvl w:val="0"/>
                      <w:numId w:val="1"/>
                    </w:numPr>
                    <w:ind w:left="225"/>
                    <w:jc w:val="both"/>
                  </w:pPr>
                  <w:r>
                    <w:rPr>
                      <w:rFonts w:ascii="仿宋_GB2312" w:hAnsi="仿宋_GB2312" w:cs="仿宋_GB2312" w:eastAsia="仿宋_GB2312"/>
                      <w:sz w:val="20"/>
                    </w:rPr>
                    <w:t>开发环境搭建：完成编译器、仿真器、驱动、库文件与烧录工具的安装配置，建立完整可用的控制器开发调试环境。</w:t>
                  </w:r>
                </w:p>
                <w:p>
                  <w:pPr>
                    <w:pStyle w:val="null3"/>
                    <w:numPr>
                      <w:ilvl w:val="0"/>
                      <w:numId w:val="1"/>
                    </w:numPr>
                    <w:ind w:left="225"/>
                    <w:jc w:val="both"/>
                  </w:pPr>
                  <w:r>
                    <w:rPr>
                      <w:rFonts w:ascii="仿宋_GB2312" w:hAnsi="仿宋_GB2312" w:cs="仿宋_GB2312" w:eastAsia="仿宋_GB2312"/>
                      <w:sz w:val="20"/>
                    </w:rPr>
                    <w:t>心跳灯：通过</w:t>
                  </w:r>
                  <w:r>
                    <w:rPr>
                      <w:rFonts w:ascii="仿宋_GB2312" w:hAnsi="仿宋_GB2312" w:cs="仿宋_GB2312" w:eastAsia="仿宋_GB2312"/>
                      <w:sz w:val="20"/>
                    </w:rPr>
                    <w:t>GPIO控制LED周期性闪烁，验证GPIO输出、延时函数与基础程序框架的正确性。</w:t>
                  </w:r>
                </w:p>
                <w:p>
                  <w:pPr>
                    <w:pStyle w:val="null3"/>
                    <w:numPr>
                      <w:ilvl w:val="0"/>
                      <w:numId w:val="1"/>
                    </w:numPr>
                    <w:ind w:left="225"/>
                    <w:jc w:val="both"/>
                  </w:pPr>
                  <w:r>
                    <w:rPr>
                      <w:rFonts w:ascii="仿宋_GB2312" w:hAnsi="仿宋_GB2312" w:cs="仿宋_GB2312" w:eastAsia="仿宋_GB2312"/>
                      <w:sz w:val="20"/>
                    </w:rPr>
                    <w:t>XCP 标定测量实验：基于XCP协议实现上位机与控制器实时数据交互、变量观测与参数在线标定。</w:t>
                  </w:r>
                </w:p>
                <w:p>
                  <w:pPr>
                    <w:pStyle w:val="null3"/>
                    <w:numPr>
                      <w:ilvl w:val="0"/>
                      <w:numId w:val="1"/>
                    </w:numPr>
                    <w:ind w:left="225"/>
                    <w:jc w:val="both"/>
                  </w:pPr>
                  <w:r>
                    <w:rPr>
                      <w:rFonts w:ascii="仿宋_GB2312" w:hAnsi="仿宋_GB2312" w:cs="仿宋_GB2312" w:eastAsia="仿宋_GB2312"/>
                      <w:sz w:val="20"/>
                    </w:rPr>
                    <w:t>输入捕捉</w:t>
                  </w:r>
                  <w:r>
                    <w:rPr>
                      <w:rFonts w:ascii="仿宋_GB2312" w:hAnsi="仿宋_GB2312" w:cs="仿宋_GB2312" w:eastAsia="仿宋_GB2312"/>
                      <w:sz w:val="20"/>
                    </w:rPr>
                    <w:t>Input Capture输入（风扇转速）：利用 eCAP 捕获脉冲信号，计算并测量风扇转速，验证脉冲采集与转速计算算法。</w:t>
                  </w:r>
                </w:p>
                <w:p>
                  <w:pPr>
                    <w:pStyle w:val="null3"/>
                    <w:numPr>
                      <w:ilvl w:val="0"/>
                      <w:numId w:val="1"/>
                    </w:numPr>
                    <w:ind w:left="225"/>
                    <w:jc w:val="both"/>
                  </w:pPr>
                  <w:r>
                    <w:rPr>
                      <w:rFonts w:ascii="仿宋_GB2312" w:hAnsi="仿宋_GB2312" w:cs="仿宋_GB2312" w:eastAsia="仿宋_GB2312"/>
                      <w:sz w:val="20"/>
                    </w:rPr>
                    <w:t>模拟量</w:t>
                  </w:r>
                  <w:r>
                    <w:rPr>
                      <w:rFonts w:ascii="仿宋_GB2312" w:hAnsi="仿宋_GB2312" w:cs="仿宋_GB2312" w:eastAsia="仿宋_GB2312"/>
                      <w:sz w:val="20"/>
                    </w:rPr>
                    <w:t>AI输入（温度、电流、电压等）：通过 ADC 采集各类模拟信号，完成信号调理、采样、滤波与数据转换。</w:t>
                  </w:r>
                </w:p>
                <w:p>
                  <w:pPr>
                    <w:pStyle w:val="null3"/>
                    <w:numPr>
                      <w:ilvl w:val="0"/>
                      <w:numId w:val="1"/>
                    </w:numPr>
                    <w:ind w:left="225"/>
                    <w:jc w:val="both"/>
                  </w:pPr>
                  <w:r>
                    <w:rPr>
                      <w:rFonts w:ascii="仿宋_GB2312" w:hAnsi="仿宋_GB2312" w:cs="仿宋_GB2312" w:eastAsia="仿宋_GB2312"/>
                      <w:sz w:val="20"/>
                    </w:rPr>
                    <w:t>NTC 温度（Tem）采集实验：采集NTC热敏电阻模拟量，通过查表 / 公式计算温度值，验证温度采集精度。</w:t>
                  </w:r>
                </w:p>
                <w:p>
                  <w:pPr>
                    <w:pStyle w:val="null3"/>
                    <w:numPr>
                      <w:ilvl w:val="0"/>
                      <w:numId w:val="1"/>
                    </w:numPr>
                    <w:ind w:left="225"/>
                    <w:jc w:val="both"/>
                  </w:pPr>
                  <w:r>
                    <w:rPr>
                      <w:rFonts w:ascii="仿宋_GB2312" w:hAnsi="仿宋_GB2312" w:cs="仿宋_GB2312" w:eastAsia="仿宋_GB2312"/>
                      <w:sz w:val="20"/>
                    </w:rPr>
                    <w:t>电流传感器（</w:t>
                  </w:r>
                  <w:r>
                    <w:rPr>
                      <w:rFonts w:ascii="仿宋_GB2312" w:hAnsi="仿宋_GB2312" w:cs="仿宋_GB2312" w:eastAsia="仿宋_GB2312"/>
                      <w:sz w:val="20"/>
                    </w:rPr>
                    <w:t>Current_Sensor）实验：采集电流传感器输出信号，完成零点校准、量程换算与电流值计算。</w:t>
                  </w:r>
                </w:p>
                <w:p>
                  <w:pPr>
                    <w:pStyle w:val="null3"/>
                    <w:numPr>
                      <w:ilvl w:val="0"/>
                      <w:numId w:val="1"/>
                    </w:numPr>
                    <w:ind w:left="225"/>
                    <w:jc w:val="both"/>
                  </w:pPr>
                  <w:r>
                    <w:rPr>
                      <w:rFonts w:ascii="仿宋_GB2312" w:hAnsi="仿宋_GB2312" w:cs="仿宋_GB2312" w:eastAsia="仿宋_GB2312"/>
                      <w:sz w:val="20"/>
                    </w:rPr>
                    <w:t>绝缘检测：通过高压采样与绝缘电阻计算算法，实现动力电池系统对地绝缘状态监测。</w:t>
                  </w:r>
                </w:p>
                <w:p>
                  <w:pPr>
                    <w:pStyle w:val="null3"/>
                    <w:numPr>
                      <w:ilvl w:val="0"/>
                      <w:numId w:val="1"/>
                    </w:numPr>
                    <w:ind w:left="225"/>
                    <w:jc w:val="both"/>
                  </w:pPr>
                  <w:r>
                    <w:rPr>
                      <w:rFonts w:ascii="仿宋_GB2312" w:hAnsi="仿宋_GB2312" w:cs="仿宋_GB2312" w:eastAsia="仿宋_GB2312"/>
                      <w:sz w:val="20"/>
                    </w:rPr>
                    <w:t>数字量</w:t>
                  </w:r>
                  <w:r>
                    <w:rPr>
                      <w:rFonts w:ascii="仿宋_GB2312" w:hAnsi="仿宋_GB2312" w:cs="仿宋_GB2312" w:eastAsia="仿宋_GB2312"/>
                      <w:sz w:val="20"/>
                    </w:rPr>
                    <w:t>DO输出（继电器控制）：通过GPIO输出高低电平控制继电器吸合与断开，验证数字量驱动与执行器控制逻辑。</w:t>
                  </w:r>
                </w:p>
                <w:p>
                  <w:pPr>
                    <w:pStyle w:val="null3"/>
                    <w:numPr>
                      <w:ilvl w:val="0"/>
                      <w:numId w:val="1"/>
                    </w:numPr>
                    <w:ind w:left="225"/>
                    <w:jc w:val="both"/>
                  </w:pPr>
                  <w:r>
                    <w:rPr>
                      <w:rFonts w:ascii="仿宋_GB2312" w:hAnsi="仿宋_GB2312" w:cs="仿宋_GB2312" w:eastAsia="仿宋_GB2312"/>
                      <w:sz w:val="20"/>
                    </w:rPr>
                    <w:t>数字量</w:t>
                  </w:r>
                  <w:r>
                    <w:rPr>
                      <w:rFonts w:ascii="仿宋_GB2312" w:hAnsi="仿宋_GB2312" w:cs="仿宋_GB2312" w:eastAsia="仿宋_GB2312"/>
                      <w:sz w:val="20"/>
                    </w:rPr>
                    <w:t>DI 输入（高压互锁、烟雾、充电）：采集开关、传感器等数字电平信号，实现状态识别、防抖处理与故障判断。</w:t>
                  </w:r>
                </w:p>
                <w:p>
                  <w:pPr>
                    <w:pStyle w:val="null3"/>
                    <w:numPr>
                      <w:ilvl w:val="0"/>
                      <w:numId w:val="1"/>
                    </w:numPr>
                    <w:ind w:left="225"/>
                    <w:jc w:val="both"/>
                  </w:pPr>
                  <w:r>
                    <w:rPr>
                      <w:rFonts w:ascii="仿宋_GB2312" w:hAnsi="仿宋_GB2312" w:cs="仿宋_GB2312" w:eastAsia="仿宋_GB2312"/>
                      <w:sz w:val="20"/>
                    </w:rPr>
                    <w:t>占空比</w:t>
                  </w:r>
                  <w:r>
                    <w:rPr>
                      <w:rFonts w:ascii="仿宋_GB2312" w:hAnsi="仿宋_GB2312" w:cs="仿宋_GB2312" w:eastAsia="仿宋_GB2312"/>
                      <w:sz w:val="20"/>
                    </w:rPr>
                    <w:t>PWM 输出（风扇控制）：配置并输出不同占空比 PWM 波，实现风扇无级调速，验证 PWM 驱动与闭环控制。</w:t>
                  </w:r>
                </w:p>
                <w:p>
                  <w:pPr>
                    <w:pStyle w:val="null3"/>
                    <w:numPr>
                      <w:ilvl w:val="0"/>
                      <w:numId w:val="1"/>
                    </w:numPr>
                    <w:ind w:left="225"/>
                    <w:jc w:val="both"/>
                  </w:pPr>
                  <w:r>
                    <w:rPr>
                      <w:rFonts w:ascii="仿宋_GB2312" w:hAnsi="仿宋_GB2312" w:cs="仿宋_GB2312" w:eastAsia="仿宋_GB2312"/>
                      <w:sz w:val="20"/>
                    </w:rPr>
                    <w:t>CAN DBC 文件编写：按通讯协议定义信号、报文、ID 与字节序，完成标准 DBC 数据库创建。</w:t>
                  </w:r>
                </w:p>
                <w:p>
                  <w:pPr>
                    <w:pStyle w:val="null3"/>
                    <w:numPr>
                      <w:ilvl w:val="0"/>
                      <w:numId w:val="1"/>
                    </w:numPr>
                    <w:ind w:left="225"/>
                    <w:jc w:val="both"/>
                  </w:pPr>
                  <w:r>
                    <w:rPr>
                      <w:rFonts w:ascii="仿宋_GB2312" w:hAnsi="仿宋_GB2312" w:cs="仿宋_GB2312" w:eastAsia="仿宋_GB2312"/>
                      <w:sz w:val="20"/>
                    </w:rPr>
                    <w:t>CAN 报文收发数据解析：实现CAN发送与接收，按DBC解析信号，完成数据封包、拆包与校验。</w:t>
                  </w:r>
                </w:p>
                <w:p>
                  <w:pPr>
                    <w:pStyle w:val="null3"/>
                    <w:numPr>
                      <w:ilvl w:val="0"/>
                      <w:numId w:val="1"/>
                    </w:numPr>
                    <w:ind w:left="225"/>
                    <w:jc w:val="both"/>
                  </w:pPr>
                  <w:r>
                    <w:rPr>
                      <w:rFonts w:ascii="仿宋_GB2312" w:hAnsi="仿宋_GB2312" w:cs="仿宋_GB2312" w:eastAsia="仿宋_GB2312"/>
                      <w:sz w:val="20"/>
                    </w:rPr>
                    <w:t>三电系统通讯响应：实现</w:t>
                  </w:r>
                  <w:r>
                    <w:rPr>
                      <w:rFonts w:ascii="仿宋_GB2312" w:hAnsi="仿宋_GB2312" w:cs="仿宋_GB2312" w:eastAsia="仿宋_GB2312"/>
                      <w:sz w:val="20"/>
                    </w:rPr>
                    <w:t>VCU 与 BMS、MCU 之间 CAN 交互，验证指令下发、数据上传与响应延时。</w:t>
                  </w:r>
                </w:p>
                <w:p>
                  <w:pPr>
                    <w:pStyle w:val="null3"/>
                    <w:numPr>
                      <w:ilvl w:val="0"/>
                      <w:numId w:val="1"/>
                    </w:numPr>
                    <w:ind w:left="225"/>
                    <w:jc w:val="both"/>
                  </w:pPr>
                  <w:r>
                    <w:rPr>
                      <w:rFonts w:ascii="仿宋_GB2312" w:hAnsi="仿宋_GB2312" w:cs="仿宋_GB2312" w:eastAsia="仿宋_GB2312"/>
                      <w:sz w:val="20"/>
                    </w:rPr>
                    <w:t>高压互锁检测：采集</w:t>
                  </w:r>
                  <w:r>
                    <w:rPr>
                      <w:rFonts w:ascii="仿宋_GB2312" w:hAnsi="仿宋_GB2312" w:cs="仿宋_GB2312" w:eastAsia="仿宋_GB2312"/>
                      <w:sz w:val="20"/>
                    </w:rPr>
                    <w:t>HVIL 回路状态，判断回路通断，实现高压联锁安全监测与故障上报。</w:t>
                  </w:r>
                </w:p>
                <w:p>
                  <w:pPr>
                    <w:pStyle w:val="null3"/>
                    <w:numPr>
                      <w:ilvl w:val="0"/>
                      <w:numId w:val="1"/>
                    </w:numPr>
                    <w:ind w:left="225"/>
                    <w:jc w:val="both"/>
                  </w:pPr>
                  <w:r>
                    <w:rPr>
                      <w:rFonts w:ascii="仿宋_GB2312" w:hAnsi="仿宋_GB2312" w:cs="仿宋_GB2312" w:eastAsia="仿宋_GB2312"/>
                      <w:sz w:val="20"/>
                    </w:rPr>
                    <w:t>电流传感器数据解析校准：对电流采集值进行偏移校正、增益校准与滤波，提高测量准确度。</w:t>
                  </w:r>
                </w:p>
                <w:p>
                  <w:pPr>
                    <w:pStyle w:val="null3"/>
                    <w:numPr>
                      <w:ilvl w:val="0"/>
                      <w:numId w:val="1"/>
                    </w:numPr>
                    <w:ind w:left="225"/>
                    <w:jc w:val="both"/>
                  </w:pPr>
                  <w:r>
                    <w:rPr>
                      <w:rFonts w:ascii="仿宋_GB2312" w:hAnsi="仿宋_GB2312" w:cs="仿宋_GB2312" w:eastAsia="仿宋_GB2312"/>
                      <w:sz w:val="20"/>
                    </w:rPr>
                    <w:t>热管理：根据温度采集结果，控制散热风扇、加热器等执行器，实现温度闭环调节。</w:t>
                  </w:r>
                </w:p>
                <w:p>
                  <w:pPr>
                    <w:pStyle w:val="null3"/>
                    <w:numPr>
                      <w:ilvl w:val="0"/>
                      <w:numId w:val="1"/>
                    </w:numPr>
                    <w:ind w:left="225"/>
                    <w:jc w:val="both"/>
                  </w:pPr>
                  <w:r>
                    <w:rPr>
                      <w:rFonts w:ascii="仿宋_GB2312" w:hAnsi="仿宋_GB2312" w:cs="仿宋_GB2312" w:eastAsia="仿宋_GB2312"/>
                      <w:sz w:val="20"/>
                    </w:rPr>
                    <w:t>绝缘检测：实时计算系统绝缘电阻，判断绝缘好坏，输出绝缘状态与故障等级。</w:t>
                  </w:r>
                </w:p>
                <w:p>
                  <w:pPr>
                    <w:pStyle w:val="null3"/>
                    <w:numPr>
                      <w:ilvl w:val="0"/>
                      <w:numId w:val="1"/>
                    </w:numPr>
                    <w:ind w:left="225"/>
                    <w:jc w:val="both"/>
                  </w:pPr>
                  <w:r>
                    <w:rPr>
                      <w:rFonts w:ascii="仿宋_GB2312" w:hAnsi="仿宋_GB2312" w:cs="仿宋_GB2312" w:eastAsia="仿宋_GB2312"/>
                      <w:sz w:val="20"/>
                    </w:rPr>
                    <w:t>绝缘保护：当绝缘值低于阈值时触发保护逻辑，执行报警、限功率或下电动作。烟雾报警检测：采集烟雾传感器信号，判断火警状态，执行声光报警与安全联动。</w:t>
                  </w:r>
                </w:p>
                <w:p>
                  <w:pPr>
                    <w:pStyle w:val="null3"/>
                    <w:numPr>
                      <w:ilvl w:val="0"/>
                      <w:numId w:val="1"/>
                    </w:numPr>
                    <w:ind w:left="225"/>
                    <w:jc w:val="both"/>
                  </w:pPr>
                  <w:r>
                    <w:rPr>
                      <w:rFonts w:ascii="仿宋_GB2312" w:hAnsi="仿宋_GB2312" w:cs="仿宋_GB2312" w:eastAsia="仿宋_GB2312"/>
                      <w:sz w:val="20"/>
                    </w:rPr>
                    <w:t>过流保护：实时监测电流，超过阈值时快速触发限流、关管或切断输出，保护功率器件。</w:t>
                  </w:r>
                </w:p>
                <w:p>
                  <w:pPr>
                    <w:pStyle w:val="null3"/>
                    <w:numPr>
                      <w:ilvl w:val="0"/>
                      <w:numId w:val="1"/>
                    </w:numPr>
                    <w:ind w:left="225"/>
                    <w:jc w:val="both"/>
                  </w:pPr>
                  <w:r>
                    <w:rPr>
                      <w:rFonts w:ascii="仿宋_GB2312" w:hAnsi="仿宋_GB2312" w:cs="仿宋_GB2312" w:eastAsia="仿宋_GB2312"/>
                      <w:sz w:val="20"/>
                    </w:rPr>
                    <w:t>过压保护：监测母线</w:t>
                  </w:r>
                  <w:r>
                    <w:rPr>
                      <w:rFonts w:ascii="仿宋_GB2312" w:hAnsi="仿宋_GB2312" w:cs="仿宋_GB2312" w:eastAsia="仿宋_GB2312"/>
                      <w:sz w:val="20"/>
                    </w:rPr>
                    <w:t>/ 电池电压，超压时执行限功率、告警或安全下电。</w:t>
                  </w:r>
                </w:p>
                <w:p>
                  <w:pPr>
                    <w:pStyle w:val="null3"/>
                    <w:numPr>
                      <w:ilvl w:val="0"/>
                      <w:numId w:val="1"/>
                    </w:numPr>
                    <w:ind w:left="225"/>
                    <w:jc w:val="both"/>
                  </w:pPr>
                  <w:r>
                    <w:rPr>
                      <w:rFonts w:ascii="仿宋_GB2312" w:hAnsi="仿宋_GB2312" w:cs="仿宋_GB2312" w:eastAsia="仿宋_GB2312"/>
                      <w:sz w:val="20"/>
                    </w:rPr>
                    <w:t>温度保护：根据</w:t>
                  </w:r>
                  <w:r>
                    <w:rPr>
                      <w:rFonts w:ascii="仿宋_GB2312" w:hAnsi="仿宋_GB2312" w:cs="仿宋_GB2312" w:eastAsia="仿宋_GB2312"/>
                      <w:sz w:val="20"/>
                    </w:rPr>
                    <w:t>NTC 与传感器温度，触发过温告警、降载或停机保护。</w:t>
                  </w:r>
                </w:p>
                <w:p>
                  <w:pPr>
                    <w:pStyle w:val="null3"/>
                    <w:numPr>
                      <w:ilvl w:val="0"/>
                      <w:numId w:val="1"/>
                    </w:numPr>
                    <w:ind w:left="225"/>
                    <w:jc w:val="both"/>
                  </w:pPr>
                  <w:r>
                    <w:rPr>
                      <w:rFonts w:ascii="仿宋_GB2312" w:hAnsi="仿宋_GB2312" w:cs="仿宋_GB2312" w:eastAsia="仿宋_GB2312"/>
                      <w:sz w:val="20"/>
                    </w:rPr>
                    <w:t>继电器高压上下电逻辑控制：按预充、主正、主负时序实现高压安全上下电，完成预充过程判断。</w:t>
                  </w:r>
                </w:p>
                <w:p>
                  <w:pPr>
                    <w:pStyle w:val="null3"/>
                    <w:numPr>
                      <w:ilvl w:val="0"/>
                      <w:numId w:val="1"/>
                    </w:numPr>
                    <w:ind w:left="225"/>
                    <w:jc w:val="both"/>
                  </w:pPr>
                  <w:r>
                    <w:rPr>
                      <w:rFonts w:ascii="仿宋_GB2312" w:hAnsi="仿宋_GB2312" w:cs="仿宋_GB2312" w:eastAsia="仿宋_GB2312"/>
                      <w:sz w:val="20"/>
                    </w:rPr>
                    <w:t>SOC 计算：基于电压、电流、安时积分与库仑计算法，实现电池荷电状态估算。</w:t>
                  </w:r>
                </w:p>
                <w:p>
                  <w:pPr>
                    <w:pStyle w:val="null3"/>
                    <w:numPr>
                      <w:ilvl w:val="0"/>
                      <w:numId w:val="1"/>
                    </w:numPr>
                    <w:ind w:left="225"/>
                    <w:jc w:val="both"/>
                  </w:pPr>
                  <w:r>
                    <w:rPr>
                      <w:rFonts w:ascii="仿宋_GB2312" w:hAnsi="仿宋_GB2312" w:cs="仿宋_GB2312" w:eastAsia="仿宋_GB2312"/>
                      <w:sz w:val="20"/>
                    </w:rPr>
                    <w:t>SOH 计算：通过容量衰减、内阻变化与循环次数，估算电池健康状态。</w:t>
                  </w:r>
                </w:p>
                <w:p>
                  <w:pPr>
                    <w:pStyle w:val="null3"/>
                    <w:numPr>
                      <w:ilvl w:val="0"/>
                      <w:numId w:val="1"/>
                    </w:numPr>
                    <w:ind w:left="225"/>
                    <w:jc w:val="both"/>
                  </w:pPr>
                  <w:r>
                    <w:rPr>
                      <w:rFonts w:ascii="仿宋_GB2312" w:hAnsi="仿宋_GB2312" w:cs="仿宋_GB2312" w:eastAsia="仿宋_GB2312"/>
                      <w:sz w:val="20"/>
                    </w:rPr>
                    <w:t>SOP 计算：估算电池峰值功率能力，判断瞬时充放电允许功率，保障功率安全输出。</w:t>
                  </w:r>
                </w:p>
                <w:p>
                  <w:pPr>
                    <w:pStyle w:val="null3"/>
                    <w:ind w:firstLine="402"/>
                    <w:jc w:val="both"/>
                  </w:pPr>
                  <w:r>
                    <w:rPr>
                      <w:rFonts w:ascii="仿宋_GB2312" w:hAnsi="仿宋_GB2312" w:cs="仿宋_GB2312" w:eastAsia="仿宋_GB2312"/>
                      <w:sz w:val="20"/>
                      <w:b/>
                    </w:rPr>
                    <w:t>2.配套教学资源</w:t>
                  </w:r>
                </w:p>
                <w:p>
                  <w:pPr>
                    <w:pStyle w:val="null3"/>
                    <w:numPr>
                      <w:ilvl w:val="0"/>
                      <w:numId w:val="1"/>
                    </w:numPr>
                    <w:ind w:left="225"/>
                    <w:jc w:val="both"/>
                  </w:pPr>
                  <w:r>
                    <w:rPr>
                      <w:rFonts w:ascii="仿宋_GB2312" w:hAnsi="仿宋_GB2312" w:cs="仿宋_GB2312" w:eastAsia="仿宋_GB2312"/>
                      <w:sz w:val="20"/>
                    </w:rPr>
                    <w:t>设备使用说明书</w:t>
                  </w:r>
                  <w:r>
                    <w:rPr>
                      <w:rFonts w:ascii="仿宋_GB2312" w:hAnsi="仿宋_GB2312" w:cs="仿宋_GB2312" w:eastAsia="仿宋_GB2312"/>
                      <w:sz w:val="20"/>
                    </w:rPr>
                    <w:t>:</w:t>
                  </w:r>
                  <w:r>
                    <w:br/>
                  </w:r>
                  <w:r>
                    <w:rPr>
                      <w:rFonts w:ascii="仿宋_GB2312" w:hAnsi="仿宋_GB2312" w:cs="仿宋_GB2312" w:eastAsia="仿宋_GB2312"/>
                      <w:sz w:val="20"/>
                    </w:rPr>
                    <w:t>①</w:t>
                  </w:r>
                  <w:r>
                    <w:rPr>
                      <w:rFonts w:ascii="仿宋_GB2312" w:hAnsi="仿宋_GB2312" w:cs="仿宋_GB2312" w:eastAsia="仿宋_GB2312"/>
                      <w:sz w:val="20"/>
                    </w:rPr>
                    <w:t>包括设备上下电、硬件使用、软件使用、实训项目工单</w:t>
                  </w:r>
                  <w:r>
                    <w:rPr>
                      <w:rFonts w:ascii="仿宋_GB2312" w:hAnsi="仿宋_GB2312" w:cs="仿宋_GB2312" w:eastAsia="仿宋_GB2312"/>
                      <w:sz w:val="20"/>
                    </w:rPr>
                    <w:t>工单。</w:t>
                  </w:r>
                  <w:r>
                    <w:br/>
                  </w:r>
                  <w:r>
                    <w:rPr>
                      <w:rFonts w:ascii="仿宋_GB2312" w:hAnsi="仿宋_GB2312" w:cs="仿宋_GB2312" w:eastAsia="仿宋_GB2312"/>
                      <w:sz w:val="20"/>
                    </w:rPr>
                    <w:t>②</w:t>
                  </w:r>
                  <w:r>
                    <w:rPr>
                      <w:rFonts w:ascii="仿宋_GB2312" w:hAnsi="仿宋_GB2312" w:cs="仿宋_GB2312" w:eastAsia="仿宋_GB2312"/>
                      <w:sz w:val="20"/>
                    </w:rPr>
                    <w:t>▲实训项目工单</w:t>
                  </w:r>
                  <w:r>
                    <w:rPr>
                      <w:rFonts w:ascii="仿宋_GB2312" w:hAnsi="仿宋_GB2312" w:cs="仿宋_GB2312" w:eastAsia="仿宋_GB2312"/>
                      <w:sz w:val="20"/>
                    </w:rPr>
                    <w:t>内容包括但不限于：</w:t>
                  </w:r>
                  <w:r>
                    <w:rPr>
                      <w:rFonts w:ascii="仿宋_GB2312" w:hAnsi="仿宋_GB2312" w:cs="仿宋_GB2312" w:eastAsia="仿宋_GB2312"/>
                      <w:sz w:val="20"/>
                    </w:rPr>
                    <w:t>（开发环境搭建、心跳灯、</w:t>
                  </w:r>
                  <w:r>
                    <w:rPr>
                      <w:rFonts w:ascii="仿宋_GB2312" w:hAnsi="仿宋_GB2312" w:cs="仿宋_GB2312" w:eastAsia="仿宋_GB2312"/>
                      <w:sz w:val="20"/>
                    </w:rPr>
                    <w:t>XCP标定测量实验、输入捕捉Input Capture输入（风扇转速）、模拟量AI输入（温度、电流、电压等）、NTC温度（Tem）采集实验、电流传感器（Current_Sensor）实验、绝缘检测、数字量DO输出（继电器控制）、数字量DI输入（高压互锁、烟雾、充电）、占空比PWM输出（风扇控制）、CAN DBC文件编写、CAN报文收发数据解析、三电系统通讯响应、高压互锁检测、电流传感器数据解析校准、热管理、绝缘检测、绝缘保护、烟雾报警检测、过流保护、过压保护、温度保护、继电器高压上下电逻辑控制、SOC计算、SOH计算、SOP计算）</w:t>
                  </w:r>
                  <w:r>
                    <w:rPr>
                      <w:rFonts w:ascii="仿宋_GB2312" w:hAnsi="仿宋_GB2312" w:cs="仿宋_GB2312" w:eastAsia="仿宋_GB2312"/>
                      <w:sz w:val="20"/>
                      <w:b/>
                    </w:rPr>
                    <w:t>（投标文件需提供上述实训项目工单证明材料）</w:t>
                  </w:r>
                </w:p>
                <w:p>
                  <w:pPr>
                    <w:pStyle w:val="null3"/>
                    <w:numPr>
                      <w:ilvl w:val="0"/>
                      <w:numId w:val="1"/>
                    </w:numPr>
                    <w:ind w:left="225"/>
                    <w:jc w:val="both"/>
                  </w:pPr>
                  <w:r>
                    <w:rPr>
                      <w:rFonts w:ascii="仿宋_GB2312" w:hAnsi="仿宋_GB2312" w:cs="仿宋_GB2312" w:eastAsia="仿宋_GB2312"/>
                      <w:sz w:val="20"/>
                    </w:rPr>
                    <w:t>设备使用视频：内容包括设备整</w:t>
                  </w:r>
                  <w:r>
                    <w:rPr>
                      <w:rFonts w:ascii="仿宋_GB2312" w:hAnsi="仿宋_GB2312" w:cs="仿宋_GB2312" w:eastAsia="仿宋_GB2312"/>
                      <w:sz w:val="20"/>
                    </w:rPr>
                    <w:t>体</w:t>
                  </w:r>
                  <w:r>
                    <w:rPr>
                      <w:rFonts w:ascii="仿宋_GB2312" w:hAnsi="仿宋_GB2312" w:cs="仿宋_GB2312" w:eastAsia="仿宋_GB2312"/>
                      <w:sz w:val="20"/>
                    </w:rPr>
                    <w:t>介绍、基本上下电、各实训项目展示</w:t>
                  </w:r>
                  <w:r>
                    <w:rPr>
                      <w:rFonts w:ascii="仿宋_GB2312" w:hAnsi="仿宋_GB2312" w:cs="仿宋_GB2312" w:eastAsia="仿宋_GB2312"/>
                      <w:sz w:val="20"/>
                    </w:rPr>
                    <w:t>。</w:t>
                  </w:r>
                </w:p>
                <w:p>
                  <w:pPr>
                    <w:pStyle w:val="null3"/>
                    <w:numPr>
                      <w:ilvl w:val="0"/>
                      <w:numId w:val="1"/>
                    </w:numPr>
                    <w:ind w:left="240"/>
                    <w:jc w:val="both"/>
                  </w:pPr>
                  <w:r>
                    <w:rPr>
                      <w:rFonts w:ascii="仿宋_GB2312" w:hAnsi="仿宋_GB2312" w:cs="仿宋_GB2312" w:eastAsia="仿宋_GB2312"/>
                      <w:sz w:val="21"/>
                    </w:rPr>
                    <w:t>★</w:t>
                  </w:r>
                  <w:r>
                    <w:rPr>
                      <w:rFonts w:ascii="仿宋_GB2312" w:hAnsi="仿宋_GB2312" w:cs="仿宋_GB2312" w:eastAsia="仿宋_GB2312"/>
                      <w:sz w:val="20"/>
                    </w:rPr>
                    <w:t>源文件：包括产品开发源代码、电路图、装配图</w:t>
                  </w:r>
                </w:p>
                <w:p>
                  <w:pPr>
                    <w:pStyle w:val="null3"/>
                    <w:ind w:firstLine="425"/>
                    <w:jc w:val="both"/>
                  </w:pPr>
                  <w:r>
                    <w:rPr>
                      <w:rFonts w:ascii="仿宋_GB2312" w:hAnsi="仿宋_GB2312" w:cs="仿宋_GB2312" w:eastAsia="仿宋_GB2312"/>
                      <w:sz w:val="20"/>
                    </w:rPr>
                    <w:t>(投标文件需提供源代码、电路图、装配图证明材料)</w:t>
                  </w:r>
                </w:p>
                <w:p>
                  <w:pPr>
                    <w:pStyle w:val="null3"/>
                    <w:ind w:firstLine="425"/>
                    <w:jc w:val="both"/>
                  </w:pPr>
                  <w:r>
                    <w:rPr>
                      <w:rFonts w:ascii="仿宋_GB2312" w:hAnsi="仿宋_GB2312" w:cs="仿宋_GB2312" w:eastAsia="仿宋_GB2312"/>
                      <w:sz w:val="20"/>
                      <w:b/>
                    </w:rPr>
                    <w:t>（二）参数要求</w:t>
                  </w:r>
                </w:p>
                <w:p>
                  <w:pPr>
                    <w:pStyle w:val="null3"/>
                    <w:ind w:firstLine="425"/>
                    <w:jc w:val="both"/>
                  </w:pPr>
                  <w:r>
                    <w:rPr>
                      <w:rFonts w:ascii="仿宋_GB2312" w:hAnsi="仿宋_GB2312" w:cs="仿宋_GB2312" w:eastAsia="仿宋_GB2312"/>
                      <w:sz w:val="20"/>
                      <w:b/>
                    </w:rPr>
                    <w:t>1.平台尺寸</w:t>
                  </w:r>
                </w:p>
                <w:p>
                  <w:pPr>
                    <w:pStyle w:val="null3"/>
                    <w:numPr>
                      <w:ilvl w:val="0"/>
                      <w:numId w:val="1"/>
                    </w:numPr>
                    <w:jc w:val="both"/>
                  </w:pPr>
                  <w:r>
                    <w:rPr>
                      <w:rFonts w:ascii="仿宋_GB2312" w:hAnsi="仿宋_GB2312" w:cs="仿宋_GB2312" w:eastAsia="仿宋_GB2312"/>
                      <w:sz w:val="20"/>
                    </w:rPr>
                    <w:t>机柜外围尺寸（长</w:t>
                  </w:r>
                  <w:r>
                    <w:rPr>
                      <w:rFonts w:ascii="仿宋_GB2312" w:hAnsi="仿宋_GB2312" w:cs="仿宋_GB2312" w:eastAsia="仿宋_GB2312"/>
                      <w:sz w:val="20"/>
                    </w:rPr>
                    <w:t>*宽*高）：≥600*800*1600mm</w:t>
                  </w:r>
                </w:p>
                <w:p>
                  <w:pPr>
                    <w:pStyle w:val="null3"/>
                    <w:ind w:firstLine="425"/>
                    <w:jc w:val="both"/>
                  </w:pPr>
                  <w:r>
                    <w:rPr>
                      <w:rFonts w:ascii="仿宋_GB2312" w:hAnsi="仿宋_GB2312" w:cs="仿宋_GB2312" w:eastAsia="仿宋_GB2312"/>
                      <w:sz w:val="20"/>
                      <w:b/>
                    </w:rPr>
                    <w:t>2.BMS主板参数要求</w:t>
                  </w:r>
                </w:p>
                <w:p>
                  <w:pPr>
                    <w:pStyle w:val="null3"/>
                    <w:numPr>
                      <w:ilvl w:val="0"/>
                      <w:numId w:val="1"/>
                    </w:numPr>
                    <w:ind w:left="225"/>
                    <w:jc w:val="both"/>
                  </w:pPr>
                  <w:r>
                    <w:rPr>
                      <w:rFonts w:ascii="仿宋_GB2312" w:hAnsi="仿宋_GB2312" w:cs="仿宋_GB2312" w:eastAsia="仿宋_GB2312"/>
                      <w:sz w:val="20"/>
                    </w:rPr>
                    <w:t>微控制器：主频</w:t>
                  </w:r>
                  <w:r>
                    <w:rPr>
                      <w:rFonts w:ascii="仿宋_GB2312" w:hAnsi="仿宋_GB2312" w:cs="仿宋_GB2312" w:eastAsia="仿宋_GB2312"/>
                      <w:sz w:val="20"/>
                    </w:rPr>
                    <w:t>≥200MHz，Flash≥32KB，RAM ≥320KB，EEPROM≥16KB，支持浮点运算</w:t>
                  </w:r>
                </w:p>
                <w:p>
                  <w:pPr>
                    <w:pStyle w:val="null3"/>
                    <w:numPr>
                      <w:ilvl w:val="0"/>
                      <w:numId w:val="1"/>
                    </w:numPr>
                    <w:ind w:left="225"/>
                    <w:jc w:val="both"/>
                  </w:pPr>
                  <w:r>
                    <w:rPr>
                      <w:rFonts w:ascii="仿宋_GB2312" w:hAnsi="仿宋_GB2312" w:cs="仿宋_GB2312" w:eastAsia="仿宋_GB2312"/>
                      <w:sz w:val="20"/>
                    </w:rPr>
                    <w:t>工作电压：</w:t>
                  </w:r>
                  <w:r>
                    <w:rPr>
                      <w:rFonts w:ascii="仿宋_GB2312" w:hAnsi="仿宋_GB2312" w:cs="仿宋_GB2312" w:eastAsia="仿宋_GB2312"/>
                      <w:sz w:val="20"/>
                    </w:rPr>
                    <w:t>DC 9V~32V</w:t>
                  </w:r>
                </w:p>
                <w:p>
                  <w:pPr>
                    <w:pStyle w:val="null3"/>
                    <w:numPr>
                      <w:ilvl w:val="0"/>
                      <w:numId w:val="1"/>
                    </w:numPr>
                    <w:ind w:left="225"/>
                    <w:jc w:val="both"/>
                  </w:pPr>
                  <w:r>
                    <w:rPr>
                      <w:rFonts w:ascii="仿宋_GB2312" w:hAnsi="仿宋_GB2312" w:cs="仿宋_GB2312" w:eastAsia="仿宋_GB2312"/>
                      <w:sz w:val="20"/>
                    </w:rPr>
                    <w:t>数字量输入</w:t>
                  </w:r>
                  <w:r>
                    <w:rPr>
                      <w:rFonts w:ascii="仿宋_GB2312" w:hAnsi="仿宋_GB2312" w:cs="仿宋_GB2312" w:eastAsia="仿宋_GB2312"/>
                      <w:sz w:val="20"/>
                    </w:rPr>
                    <w:t>≥8路；</w:t>
                  </w:r>
                </w:p>
                <w:p>
                  <w:pPr>
                    <w:pStyle w:val="null3"/>
                    <w:numPr>
                      <w:ilvl w:val="0"/>
                      <w:numId w:val="1"/>
                    </w:numPr>
                    <w:ind w:left="225"/>
                    <w:jc w:val="both"/>
                  </w:pPr>
                  <w:r>
                    <w:rPr>
                      <w:rFonts w:ascii="仿宋_GB2312" w:hAnsi="仿宋_GB2312" w:cs="仿宋_GB2312" w:eastAsia="仿宋_GB2312"/>
                      <w:sz w:val="20"/>
                    </w:rPr>
                    <w:t>高边驱动</w:t>
                  </w:r>
                  <w:r>
                    <w:rPr>
                      <w:rFonts w:ascii="仿宋_GB2312" w:hAnsi="仿宋_GB2312" w:cs="仿宋_GB2312" w:eastAsia="仿宋_GB2312"/>
                      <w:sz w:val="20"/>
                    </w:rPr>
                    <w:t>≥12路，至少11路支持PWM，至少2路支持输出比较可动态调节输出频率；</w:t>
                  </w:r>
                </w:p>
                <w:p>
                  <w:pPr>
                    <w:pStyle w:val="null3"/>
                    <w:numPr>
                      <w:ilvl w:val="0"/>
                      <w:numId w:val="1"/>
                    </w:numPr>
                    <w:ind w:left="225"/>
                    <w:jc w:val="both"/>
                  </w:pPr>
                  <w:r>
                    <w:rPr>
                      <w:rFonts w:ascii="仿宋_GB2312" w:hAnsi="仿宋_GB2312" w:cs="仿宋_GB2312" w:eastAsia="仿宋_GB2312"/>
                      <w:sz w:val="20"/>
                    </w:rPr>
                    <w:t>低边驱动</w:t>
                  </w:r>
                  <w:r>
                    <w:rPr>
                      <w:rFonts w:ascii="仿宋_GB2312" w:hAnsi="仿宋_GB2312" w:cs="仿宋_GB2312" w:eastAsia="仿宋_GB2312"/>
                      <w:sz w:val="20"/>
                    </w:rPr>
                    <w:t>≥24路，至少16路支持PWM；</w:t>
                  </w:r>
                </w:p>
                <w:p>
                  <w:pPr>
                    <w:pStyle w:val="null3"/>
                    <w:numPr>
                      <w:ilvl w:val="0"/>
                      <w:numId w:val="1"/>
                    </w:numPr>
                    <w:ind w:left="225"/>
                    <w:jc w:val="both"/>
                  </w:pPr>
                  <w:r>
                    <w:rPr>
                      <w:rFonts w:ascii="仿宋_GB2312" w:hAnsi="仿宋_GB2312" w:cs="仿宋_GB2312" w:eastAsia="仿宋_GB2312"/>
                      <w:sz w:val="20"/>
                    </w:rPr>
                    <w:t>H桥≥2路，驱动能力6A以上；</w:t>
                  </w:r>
                </w:p>
                <w:p>
                  <w:pPr>
                    <w:pStyle w:val="null3"/>
                    <w:numPr>
                      <w:ilvl w:val="0"/>
                      <w:numId w:val="1"/>
                    </w:numPr>
                    <w:ind w:left="225"/>
                    <w:jc w:val="both"/>
                  </w:pPr>
                  <w:r>
                    <w:rPr>
                      <w:rFonts w:ascii="仿宋_GB2312" w:hAnsi="仿宋_GB2312" w:cs="仿宋_GB2312" w:eastAsia="仿宋_GB2312"/>
                      <w:sz w:val="20"/>
                    </w:rPr>
                    <w:t>CAN通讯≥3路，带有诊断功能，且可以自由配置终端电阻；</w:t>
                  </w:r>
                </w:p>
                <w:p>
                  <w:pPr>
                    <w:pStyle w:val="null3"/>
                    <w:numPr>
                      <w:ilvl w:val="0"/>
                      <w:numId w:val="1"/>
                    </w:numPr>
                    <w:ind w:left="225"/>
                    <w:jc w:val="both"/>
                  </w:pPr>
                  <w:r>
                    <w:rPr>
                      <w:rFonts w:ascii="仿宋_GB2312" w:hAnsi="仿宋_GB2312" w:cs="仿宋_GB2312" w:eastAsia="仿宋_GB2312"/>
                      <w:sz w:val="20"/>
                    </w:rPr>
                    <w:t>工作环境温度：</w:t>
                  </w:r>
                  <w:r>
                    <w:rPr>
                      <w:rFonts w:ascii="仿宋_GB2312" w:hAnsi="仿宋_GB2312" w:cs="仿宋_GB2312" w:eastAsia="仿宋_GB2312"/>
                      <w:sz w:val="20"/>
                    </w:rPr>
                    <w:t>-40℃ ~ 105℃</w:t>
                  </w:r>
                </w:p>
                <w:p>
                  <w:pPr>
                    <w:pStyle w:val="null3"/>
                    <w:numPr>
                      <w:ilvl w:val="0"/>
                      <w:numId w:val="1"/>
                    </w:numPr>
                    <w:ind w:left="225"/>
                    <w:jc w:val="both"/>
                  </w:pPr>
                  <w:r>
                    <w:rPr>
                      <w:rFonts w:ascii="仿宋_GB2312" w:hAnsi="仿宋_GB2312" w:cs="仿宋_GB2312" w:eastAsia="仿宋_GB2312"/>
                      <w:sz w:val="20"/>
                    </w:rPr>
                    <w:t>标定接口：支持</w:t>
                  </w:r>
                  <w:r>
                    <w:rPr>
                      <w:rFonts w:ascii="仿宋_GB2312" w:hAnsi="仿宋_GB2312" w:cs="仿宋_GB2312" w:eastAsia="仿宋_GB2312"/>
                      <w:sz w:val="20"/>
                    </w:rPr>
                    <w:t>CCP协议</w:t>
                  </w:r>
                </w:p>
                <w:p>
                  <w:pPr>
                    <w:pStyle w:val="null3"/>
                    <w:numPr>
                      <w:ilvl w:val="0"/>
                      <w:numId w:val="1"/>
                    </w:numPr>
                    <w:ind w:left="225"/>
                    <w:jc w:val="both"/>
                  </w:pPr>
                  <w:r>
                    <w:rPr>
                      <w:rFonts w:ascii="仿宋_GB2312" w:hAnsi="仿宋_GB2312" w:cs="仿宋_GB2312" w:eastAsia="仿宋_GB2312"/>
                      <w:sz w:val="20"/>
                    </w:rPr>
                    <w:t>防护等级：</w:t>
                  </w:r>
                  <w:r>
                    <w:rPr>
                      <w:rFonts w:ascii="仿宋_GB2312" w:hAnsi="仿宋_GB2312" w:cs="仿宋_GB2312" w:eastAsia="仿宋_GB2312"/>
                      <w:sz w:val="20"/>
                    </w:rPr>
                    <w:t>≥IP67</w:t>
                  </w:r>
                </w:p>
                <w:p>
                  <w:pPr>
                    <w:pStyle w:val="null3"/>
                    <w:numPr>
                      <w:ilvl w:val="0"/>
                      <w:numId w:val="1"/>
                    </w:numPr>
                    <w:ind w:left="225"/>
                    <w:jc w:val="both"/>
                  </w:pPr>
                  <w:r>
                    <w:rPr>
                      <w:rFonts w:ascii="仿宋_GB2312" w:hAnsi="仿宋_GB2312" w:cs="仿宋_GB2312" w:eastAsia="仿宋_GB2312"/>
                      <w:sz w:val="20"/>
                    </w:rPr>
                    <w:t>配备</w:t>
                  </w:r>
                  <w:r>
                    <w:rPr>
                      <w:rFonts w:ascii="仿宋_GB2312" w:hAnsi="仿宋_GB2312" w:cs="仿宋_GB2312" w:eastAsia="仿宋_GB2312"/>
                      <w:sz w:val="20"/>
                    </w:rPr>
                    <w:t>≥110路硬件资源</w:t>
                  </w:r>
                </w:p>
                <w:p>
                  <w:pPr>
                    <w:pStyle w:val="null3"/>
                    <w:numPr>
                      <w:ilvl w:val="0"/>
                      <w:numId w:val="1"/>
                    </w:numPr>
                    <w:ind w:left="225"/>
                    <w:jc w:val="both"/>
                  </w:pPr>
                  <w:r>
                    <w:rPr>
                      <w:rFonts w:ascii="仿宋_GB2312" w:hAnsi="仿宋_GB2312" w:cs="仿宋_GB2312" w:eastAsia="仿宋_GB2312"/>
                      <w:sz w:val="20"/>
                    </w:rPr>
                    <w:t>底层驱动库要求</w:t>
                  </w:r>
                  <w:r>
                    <w:rPr>
                      <w:rFonts w:ascii="仿宋_GB2312" w:hAnsi="仿宋_GB2312" w:cs="仿宋_GB2312" w:eastAsia="仿宋_GB2312"/>
                      <w:sz w:val="20"/>
                    </w:rPr>
                    <w:t>≥70个</w:t>
                  </w:r>
                </w:p>
                <w:p>
                  <w:pPr>
                    <w:pStyle w:val="null3"/>
                    <w:ind w:firstLine="425"/>
                    <w:jc w:val="both"/>
                  </w:pPr>
                  <w:r>
                    <w:rPr>
                      <w:rFonts w:ascii="仿宋_GB2312" w:hAnsi="仿宋_GB2312" w:cs="仿宋_GB2312" w:eastAsia="仿宋_GB2312"/>
                      <w:sz w:val="20"/>
                    </w:rPr>
                    <w:t>3.</w:t>
                  </w:r>
                  <w:r>
                    <w:rPr>
                      <w:rFonts w:ascii="仿宋_GB2312" w:hAnsi="仿宋_GB2312" w:cs="仿宋_GB2312" w:eastAsia="仿宋_GB2312"/>
                      <w:sz w:val="20"/>
                      <w:b/>
                    </w:rPr>
                    <w:t>电池模拟器参数要求</w:t>
                  </w:r>
                </w:p>
                <w:p>
                  <w:pPr>
                    <w:pStyle w:val="null3"/>
                    <w:numPr>
                      <w:ilvl w:val="0"/>
                      <w:numId w:val="1"/>
                    </w:numPr>
                    <w:ind w:left="225"/>
                    <w:jc w:val="both"/>
                  </w:pPr>
                  <w:r>
                    <w:rPr>
                      <w:rFonts w:ascii="仿宋_GB2312" w:hAnsi="仿宋_GB2312" w:cs="仿宋_GB2312" w:eastAsia="仿宋_GB2312"/>
                      <w:sz w:val="20"/>
                    </w:rPr>
                    <w:t>电压输出额定值范围</w:t>
                  </w:r>
                  <w:r>
                    <w:rPr>
                      <w:rFonts w:ascii="仿宋_GB2312" w:hAnsi="仿宋_GB2312" w:cs="仿宋_GB2312" w:eastAsia="仿宋_GB2312"/>
                      <w:sz w:val="20"/>
                    </w:rPr>
                    <w:t>( 0℃-40℃)： 0V-6V；</w:t>
                  </w:r>
                </w:p>
                <w:p>
                  <w:pPr>
                    <w:pStyle w:val="null3"/>
                    <w:numPr>
                      <w:ilvl w:val="0"/>
                      <w:numId w:val="1"/>
                    </w:numPr>
                    <w:ind w:left="225"/>
                    <w:jc w:val="both"/>
                  </w:pPr>
                  <w:r>
                    <w:rPr>
                      <w:rFonts w:ascii="仿宋_GB2312" w:hAnsi="仿宋_GB2312" w:cs="仿宋_GB2312" w:eastAsia="仿宋_GB2312"/>
                      <w:sz w:val="20"/>
                    </w:rPr>
                    <w:t>电流输出额定值范围</w:t>
                  </w:r>
                  <w:r>
                    <w:rPr>
                      <w:rFonts w:ascii="仿宋_GB2312" w:hAnsi="仿宋_GB2312" w:cs="仿宋_GB2312" w:eastAsia="仿宋_GB2312"/>
                      <w:sz w:val="20"/>
                    </w:rPr>
                    <w:t>( 0℃-40℃)：±1.5A；</w:t>
                  </w:r>
                </w:p>
                <w:p>
                  <w:pPr>
                    <w:pStyle w:val="null3"/>
                    <w:numPr>
                      <w:ilvl w:val="0"/>
                      <w:numId w:val="1"/>
                    </w:numPr>
                    <w:ind w:left="225"/>
                    <w:jc w:val="both"/>
                  </w:pPr>
                  <w:r>
                    <w:rPr>
                      <w:rFonts w:ascii="仿宋_GB2312" w:hAnsi="仿宋_GB2312" w:cs="仿宋_GB2312" w:eastAsia="仿宋_GB2312"/>
                      <w:sz w:val="20"/>
                    </w:rPr>
                    <w:t>功率输出额定值范围</w:t>
                  </w:r>
                  <w:r>
                    <w:rPr>
                      <w:rFonts w:ascii="仿宋_GB2312" w:hAnsi="仿宋_GB2312" w:cs="仿宋_GB2312" w:eastAsia="仿宋_GB2312"/>
                      <w:sz w:val="20"/>
                    </w:rPr>
                    <w:t>( 0℃-40℃)：≥7.5W</w:t>
                  </w:r>
                </w:p>
                <w:p>
                  <w:pPr>
                    <w:pStyle w:val="null3"/>
                    <w:numPr>
                      <w:ilvl w:val="0"/>
                      <w:numId w:val="1"/>
                    </w:numPr>
                    <w:ind w:left="225"/>
                    <w:jc w:val="both"/>
                  </w:pPr>
                  <w:r>
                    <w:rPr>
                      <w:rFonts w:ascii="仿宋_GB2312" w:hAnsi="仿宋_GB2312" w:cs="仿宋_GB2312" w:eastAsia="仿宋_GB2312"/>
                      <w:sz w:val="20"/>
                    </w:rPr>
                    <w:t>▲电压设定分辨率：≤0.1mV</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电压回读值分辨率：</w:t>
                  </w:r>
                  <w:r>
                    <w:rPr>
                      <w:rFonts w:ascii="仿宋_GB2312" w:hAnsi="仿宋_GB2312" w:cs="仿宋_GB2312" w:eastAsia="仿宋_GB2312"/>
                      <w:sz w:val="20"/>
                    </w:rPr>
                    <w:t>≤1μV</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电流回读值分辨率：</w:t>
                  </w:r>
                  <w:r>
                    <w:rPr>
                      <w:rFonts w:ascii="仿宋_GB2312" w:hAnsi="仿宋_GB2312" w:cs="仿宋_GB2312" w:eastAsia="仿宋_GB2312"/>
                      <w:sz w:val="20"/>
                    </w:rPr>
                    <w:t>≤1μ</w:t>
                  </w:r>
                  <w:r>
                    <w:rPr>
                      <w:rFonts w:ascii="仿宋_GB2312" w:hAnsi="仿宋_GB2312" w:cs="仿宋_GB2312" w:eastAsia="仿宋_GB2312"/>
                      <w:sz w:val="20"/>
                    </w:rPr>
                    <w:t>A</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电压设定值精确度：</w:t>
                  </w:r>
                  <w:r>
                    <w:rPr>
                      <w:rFonts w:ascii="仿宋_GB2312" w:hAnsi="仿宋_GB2312" w:cs="仿宋_GB2312" w:eastAsia="仿宋_GB2312"/>
                      <w:sz w:val="20"/>
                    </w:rPr>
                    <w:t>≤ 0.3mV</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电压回读值精确度</w:t>
                  </w:r>
                  <w:r>
                    <w:rPr>
                      <w:rFonts w:ascii="仿宋_GB2312" w:hAnsi="仿宋_GB2312" w:cs="仿宋_GB2312" w:eastAsia="仿宋_GB2312"/>
                      <w:sz w:val="20"/>
                    </w:rPr>
                    <w:t>(25°C±5°)：≤ 0.3mV</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电流回读值精确度</w:t>
                  </w:r>
                  <w:r>
                    <w:rPr>
                      <w:rFonts w:ascii="仿宋_GB2312" w:hAnsi="仿宋_GB2312" w:cs="仿宋_GB2312" w:eastAsia="仿宋_GB2312"/>
                      <w:sz w:val="20"/>
                    </w:rPr>
                    <w:t>(25°C±5°)：≤ 1mA</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保护功能：</w:t>
                  </w:r>
                  <w:r>
                    <w:rPr>
                      <w:rFonts w:ascii="仿宋_GB2312" w:hAnsi="仿宋_GB2312" w:cs="仿宋_GB2312" w:eastAsia="仿宋_GB2312"/>
                      <w:sz w:val="20"/>
                    </w:rPr>
                    <w:t>OVP、OCP、OTP</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通讯接口：</w:t>
                  </w:r>
                  <w:r>
                    <w:rPr>
                      <w:rFonts w:ascii="仿宋_GB2312" w:hAnsi="仿宋_GB2312" w:cs="仿宋_GB2312" w:eastAsia="仿宋_GB2312"/>
                      <w:sz w:val="20"/>
                    </w:rPr>
                    <w:t>CAN</w:t>
                  </w:r>
                  <w:r>
                    <w:rPr>
                      <w:rFonts w:ascii="仿宋_GB2312" w:hAnsi="仿宋_GB2312" w:cs="仿宋_GB2312" w:eastAsia="仿宋_GB2312"/>
                      <w:sz w:val="20"/>
                    </w:rPr>
                    <w:t>2.0</w:t>
                  </w:r>
                  <w:r>
                    <w:rPr>
                      <w:rFonts w:ascii="仿宋_GB2312" w:hAnsi="仿宋_GB2312" w:cs="仿宋_GB2312" w:eastAsia="仿宋_GB2312"/>
                      <w:sz w:val="20"/>
                      <w:b/>
                    </w:rPr>
                    <w:t>（投标文件中需提供具有检测资质的检测机构出具的第三方检测报告）</w:t>
                  </w:r>
                </w:p>
                <w:p>
                  <w:pPr>
                    <w:pStyle w:val="null3"/>
                    <w:numPr>
                      <w:ilvl w:val="0"/>
                      <w:numId w:val="1"/>
                    </w:numPr>
                    <w:ind w:left="225"/>
                    <w:jc w:val="both"/>
                  </w:pPr>
                  <w:r>
                    <w:rPr>
                      <w:rFonts w:ascii="仿宋_GB2312" w:hAnsi="仿宋_GB2312" w:cs="仿宋_GB2312" w:eastAsia="仿宋_GB2312"/>
                      <w:sz w:val="20"/>
                    </w:rPr>
                    <w:t>耐压（输出对大地）：</w:t>
                  </w:r>
                  <w:r>
                    <w:rPr>
                      <w:rFonts w:ascii="仿宋_GB2312" w:hAnsi="仿宋_GB2312" w:cs="仿宋_GB2312" w:eastAsia="仿宋_GB2312"/>
                      <w:sz w:val="20"/>
                    </w:rPr>
                    <w:t>≥1000V</w:t>
                  </w:r>
                </w:p>
                <w:p>
                  <w:pPr>
                    <w:pStyle w:val="null3"/>
                    <w:numPr>
                      <w:ilvl w:val="0"/>
                      <w:numId w:val="1"/>
                    </w:numPr>
                    <w:ind w:left="225"/>
                    <w:jc w:val="both"/>
                  </w:pPr>
                  <w:r>
                    <w:rPr>
                      <w:rFonts w:ascii="仿宋_GB2312" w:hAnsi="仿宋_GB2312" w:cs="仿宋_GB2312" w:eastAsia="仿宋_GB2312"/>
                      <w:sz w:val="20"/>
                    </w:rPr>
                    <w:t>最大可串联数量：</w:t>
                  </w:r>
                  <w:r>
                    <w:rPr>
                      <w:rFonts w:ascii="仿宋_GB2312" w:hAnsi="仿宋_GB2312" w:cs="仿宋_GB2312" w:eastAsia="仿宋_GB2312"/>
                      <w:sz w:val="20"/>
                    </w:rPr>
                    <w:t>≥256</w:t>
                  </w:r>
                </w:p>
                <w:p>
                  <w:pPr>
                    <w:pStyle w:val="null3"/>
                    <w:numPr>
                      <w:ilvl w:val="0"/>
                      <w:numId w:val="1"/>
                    </w:numPr>
                    <w:ind w:left="225"/>
                    <w:jc w:val="both"/>
                  </w:pPr>
                  <w:r>
                    <w:rPr>
                      <w:rFonts w:ascii="仿宋_GB2312" w:hAnsi="仿宋_GB2312" w:cs="仿宋_GB2312" w:eastAsia="仿宋_GB2312"/>
                      <w:sz w:val="20"/>
                    </w:rPr>
                    <w:t>交流输入：</w:t>
                  </w:r>
                  <w:r>
                    <w:rPr>
                      <w:rFonts w:ascii="仿宋_GB2312" w:hAnsi="仿宋_GB2312" w:cs="仿宋_GB2312" w:eastAsia="仿宋_GB2312"/>
                      <w:sz w:val="20"/>
                    </w:rPr>
                    <w:t>220V±10%、47Hz～63Hz</w:t>
                  </w:r>
                </w:p>
                <w:p>
                  <w:pPr>
                    <w:pStyle w:val="null3"/>
                    <w:numPr>
                      <w:ilvl w:val="0"/>
                      <w:numId w:val="1"/>
                    </w:numPr>
                    <w:ind w:left="225"/>
                    <w:jc w:val="both"/>
                  </w:pPr>
                  <w:r>
                    <w:rPr>
                      <w:rFonts w:ascii="仿宋_GB2312" w:hAnsi="仿宋_GB2312" w:cs="仿宋_GB2312" w:eastAsia="仿宋_GB2312"/>
                      <w:sz w:val="20"/>
                    </w:rPr>
                    <w:t>效率：</w:t>
                  </w:r>
                  <w:r>
                    <w:rPr>
                      <w:rFonts w:ascii="仿宋_GB2312" w:hAnsi="仿宋_GB2312" w:cs="仿宋_GB2312" w:eastAsia="仿宋_GB2312"/>
                      <w:sz w:val="20"/>
                    </w:rPr>
                    <w:t>≥85%</w:t>
                  </w:r>
                </w:p>
                <w:p>
                  <w:pPr>
                    <w:pStyle w:val="null3"/>
                    <w:numPr>
                      <w:ilvl w:val="0"/>
                      <w:numId w:val="1"/>
                    </w:numPr>
                    <w:ind w:left="225"/>
                    <w:jc w:val="both"/>
                  </w:pPr>
                  <w:r>
                    <w:rPr>
                      <w:rFonts w:ascii="仿宋_GB2312" w:hAnsi="仿宋_GB2312" w:cs="仿宋_GB2312" w:eastAsia="仿宋_GB2312"/>
                      <w:sz w:val="20"/>
                    </w:rPr>
                    <w:t>编程响应时间：</w:t>
                  </w:r>
                  <w:r>
                    <w:rPr>
                      <w:rFonts w:ascii="仿宋_GB2312" w:hAnsi="仿宋_GB2312" w:cs="仿宋_GB2312" w:eastAsia="仿宋_GB2312"/>
                      <w:sz w:val="20"/>
                    </w:rPr>
                    <w:t>≤5ms</w:t>
                  </w:r>
                </w:p>
                <w:p>
                  <w:pPr>
                    <w:pStyle w:val="null3"/>
                    <w:numPr>
                      <w:ilvl w:val="0"/>
                      <w:numId w:val="1"/>
                    </w:numPr>
                    <w:ind w:left="225"/>
                    <w:jc w:val="both"/>
                  </w:pPr>
                  <w:r>
                    <w:rPr>
                      <w:rFonts w:ascii="仿宋_GB2312" w:hAnsi="仿宋_GB2312" w:cs="仿宋_GB2312" w:eastAsia="仿宋_GB2312"/>
                      <w:sz w:val="20"/>
                    </w:rPr>
                    <w:t>存储温度：</w:t>
                  </w:r>
                  <w:r>
                    <w:rPr>
                      <w:rFonts w:ascii="仿宋_GB2312" w:hAnsi="仿宋_GB2312" w:cs="仿宋_GB2312" w:eastAsia="仿宋_GB2312"/>
                      <w:sz w:val="20"/>
                    </w:rPr>
                    <w:t>-10℃～70℃</w:t>
                  </w:r>
                </w:p>
                <w:p>
                  <w:pPr>
                    <w:pStyle w:val="null3"/>
                    <w:ind w:firstLine="425"/>
                    <w:jc w:val="both"/>
                  </w:pPr>
                  <w:r>
                    <w:rPr>
                      <w:rFonts w:ascii="仿宋_GB2312" w:hAnsi="仿宋_GB2312" w:cs="仿宋_GB2312" w:eastAsia="仿宋_GB2312"/>
                      <w:sz w:val="20"/>
                      <w:b/>
                    </w:rPr>
                    <w:t>4.电子负载参数要求</w:t>
                  </w:r>
                </w:p>
                <w:p>
                  <w:pPr>
                    <w:pStyle w:val="null3"/>
                    <w:numPr>
                      <w:ilvl w:val="0"/>
                      <w:numId w:val="1"/>
                    </w:numPr>
                    <w:ind w:left="225"/>
                    <w:jc w:val="both"/>
                  </w:pPr>
                  <w:r>
                    <w:rPr>
                      <w:rFonts w:ascii="仿宋_GB2312" w:hAnsi="仿宋_GB2312" w:cs="仿宋_GB2312" w:eastAsia="仿宋_GB2312"/>
                      <w:sz w:val="20"/>
                    </w:rPr>
                    <w:t>额定电压</w:t>
                  </w:r>
                  <w:r>
                    <w:rPr>
                      <w:rFonts w:ascii="仿宋_GB2312" w:hAnsi="仿宋_GB2312" w:cs="仿宋_GB2312" w:eastAsia="仿宋_GB2312"/>
                      <w:sz w:val="20"/>
                    </w:rPr>
                    <w:t>:≥DC60V</w:t>
                  </w:r>
                </w:p>
                <w:p>
                  <w:pPr>
                    <w:pStyle w:val="null3"/>
                    <w:numPr>
                      <w:ilvl w:val="0"/>
                      <w:numId w:val="1"/>
                    </w:numPr>
                    <w:ind w:left="225"/>
                    <w:jc w:val="both"/>
                  </w:pPr>
                  <w:r>
                    <w:rPr>
                      <w:rFonts w:ascii="仿宋_GB2312" w:hAnsi="仿宋_GB2312" w:cs="仿宋_GB2312" w:eastAsia="仿宋_GB2312"/>
                      <w:sz w:val="20"/>
                    </w:rPr>
                    <w:t>额定功率</w:t>
                  </w:r>
                  <w:r>
                    <w:rPr>
                      <w:rFonts w:ascii="仿宋_GB2312" w:hAnsi="仿宋_GB2312" w:cs="仿宋_GB2312" w:eastAsia="仿宋_GB2312"/>
                      <w:sz w:val="20"/>
                    </w:rPr>
                    <w:t>:≥1KW</w:t>
                  </w:r>
                </w:p>
                <w:p>
                  <w:pPr>
                    <w:pStyle w:val="null3"/>
                    <w:numPr>
                      <w:ilvl w:val="0"/>
                      <w:numId w:val="1"/>
                    </w:numPr>
                    <w:ind w:left="225"/>
                    <w:jc w:val="both"/>
                  </w:pPr>
                  <w:r>
                    <w:rPr>
                      <w:rFonts w:ascii="仿宋_GB2312" w:hAnsi="仿宋_GB2312" w:cs="仿宋_GB2312" w:eastAsia="仿宋_GB2312"/>
                      <w:sz w:val="20"/>
                    </w:rPr>
                    <w:t>功率因素</w:t>
                  </w:r>
                  <w:r>
                    <w:rPr>
                      <w:rFonts w:ascii="仿宋_GB2312" w:hAnsi="仿宋_GB2312" w:cs="仿宋_GB2312" w:eastAsia="仿宋_GB2312"/>
                      <w:sz w:val="20"/>
                    </w:rPr>
                    <w:t>PF:1.0</w:t>
                  </w:r>
                </w:p>
                <w:p>
                  <w:pPr>
                    <w:pStyle w:val="null3"/>
                    <w:numPr>
                      <w:ilvl w:val="0"/>
                      <w:numId w:val="1"/>
                    </w:numPr>
                    <w:ind w:left="225"/>
                    <w:jc w:val="both"/>
                  </w:pPr>
                  <w:r>
                    <w:rPr>
                      <w:rFonts w:ascii="仿宋_GB2312" w:hAnsi="仿宋_GB2312" w:cs="仿宋_GB2312" w:eastAsia="仿宋_GB2312"/>
                      <w:sz w:val="20"/>
                    </w:rPr>
                    <w:t>功率分档</w:t>
                  </w:r>
                  <w:r>
                    <w:rPr>
                      <w:rFonts w:ascii="仿宋_GB2312" w:hAnsi="仿宋_GB2312" w:cs="仿宋_GB2312" w:eastAsia="仿宋_GB2312"/>
                      <w:sz w:val="20"/>
                    </w:rPr>
                    <w:t>:100W、200W、200W、500W</w:t>
                  </w:r>
                </w:p>
                <w:p>
                  <w:pPr>
                    <w:pStyle w:val="null3"/>
                    <w:numPr>
                      <w:ilvl w:val="0"/>
                      <w:numId w:val="1"/>
                    </w:numPr>
                    <w:ind w:left="225"/>
                    <w:jc w:val="both"/>
                  </w:pPr>
                  <w:r>
                    <w:rPr>
                      <w:rFonts w:ascii="仿宋_GB2312" w:hAnsi="仿宋_GB2312" w:cs="仿宋_GB2312" w:eastAsia="仿宋_GB2312"/>
                      <w:sz w:val="20"/>
                    </w:rPr>
                    <w:t>负载在额定电压</w:t>
                  </w:r>
                  <w:r>
                    <w:rPr>
                      <w:rFonts w:ascii="仿宋_GB2312" w:hAnsi="仿宋_GB2312" w:cs="仿宋_GB2312" w:eastAsia="仿宋_GB2312"/>
                      <w:sz w:val="20"/>
                    </w:rPr>
                    <w:t>DC60V条件下，功率从100W-1KW可调；</w:t>
                  </w:r>
                </w:p>
                <w:p>
                  <w:pPr>
                    <w:pStyle w:val="null3"/>
                    <w:numPr>
                      <w:ilvl w:val="0"/>
                      <w:numId w:val="1"/>
                    </w:numPr>
                    <w:ind w:left="225"/>
                    <w:jc w:val="both"/>
                  </w:pPr>
                  <w:r>
                    <w:rPr>
                      <w:rFonts w:ascii="仿宋_GB2312" w:hAnsi="仿宋_GB2312" w:cs="仿宋_GB2312" w:eastAsia="仿宋_GB2312"/>
                      <w:sz w:val="20"/>
                    </w:rPr>
                    <w:t>负载输入电压低于</w:t>
                  </w:r>
                  <w:r>
                    <w:rPr>
                      <w:rFonts w:ascii="仿宋_GB2312" w:hAnsi="仿宋_GB2312" w:cs="仿宋_GB2312" w:eastAsia="仿宋_GB2312"/>
                      <w:sz w:val="20"/>
                    </w:rPr>
                    <w:t>DC60V时，负载功率随欧姆定律降低；</w:t>
                  </w:r>
                </w:p>
                <w:p>
                  <w:pPr>
                    <w:pStyle w:val="null3"/>
                    <w:numPr>
                      <w:ilvl w:val="0"/>
                      <w:numId w:val="1"/>
                    </w:numPr>
                    <w:ind w:left="225"/>
                    <w:jc w:val="both"/>
                  </w:pPr>
                  <w:r>
                    <w:rPr>
                      <w:rFonts w:ascii="仿宋_GB2312" w:hAnsi="仿宋_GB2312" w:cs="仿宋_GB2312" w:eastAsia="仿宋_GB2312"/>
                      <w:sz w:val="20"/>
                    </w:rPr>
                    <w:t>负载精度</w:t>
                  </w:r>
                  <w:r>
                    <w:rPr>
                      <w:rFonts w:ascii="仿宋_GB2312" w:hAnsi="仿宋_GB2312" w:cs="仿宋_GB2312" w:eastAsia="仿宋_GB2312"/>
                      <w:sz w:val="20"/>
                    </w:rPr>
                    <w:t>:±5%</w:t>
                  </w:r>
                </w:p>
                <w:p>
                  <w:pPr>
                    <w:pStyle w:val="null3"/>
                    <w:numPr>
                      <w:ilvl w:val="0"/>
                      <w:numId w:val="1"/>
                    </w:numPr>
                    <w:ind w:left="225"/>
                    <w:jc w:val="both"/>
                  </w:pPr>
                  <w:r>
                    <w:rPr>
                      <w:rFonts w:ascii="仿宋_GB2312" w:hAnsi="仿宋_GB2312" w:cs="仿宋_GB2312" w:eastAsia="仿宋_GB2312"/>
                      <w:sz w:val="20"/>
                    </w:rPr>
                    <w:t>工作电源</w:t>
                  </w:r>
                  <w:r>
                    <w:rPr>
                      <w:rFonts w:ascii="仿宋_GB2312" w:hAnsi="仿宋_GB2312" w:cs="仿宋_GB2312" w:eastAsia="仿宋_GB2312"/>
                      <w:sz w:val="20"/>
                    </w:rPr>
                    <w:t>:AC220V±5%</w:t>
                  </w:r>
                </w:p>
                <w:p>
                  <w:pPr>
                    <w:pStyle w:val="null3"/>
                    <w:numPr>
                      <w:ilvl w:val="0"/>
                      <w:numId w:val="1"/>
                    </w:numPr>
                    <w:ind w:left="225"/>
                    <w:jc w:val="both"/>
                  </w:pPr>
                  <w:r>
                    <w:rPr>
                      <w:rFonts w:ascii="仿宋_GB2312" w:hAnsi="仿宋_GB2312" w:cs="仿宋_GB2312" w:eastAsia="仿宋_GB2312"/>
                      <w:sz w:val="20"/>
                    </w:rPr>
                    <w:t>接线方式</w:t>
                  </w:r>
                  <w:r>
                    <w:rPr>
                      <w:rFonts w:ascii="仿宋_GB2312" w:hAnsi="仿宋_GB2312" w:cs="仿宋_GB2312" w:eastAsia="仿宋_GB2312"/>
                      <w:sz w:val="20"/>
                    </w:rPr>
                    <w:t>:接线端子</w:t>
                  </w:r>
                </w:p>
                <w:p>
                  <w:pPr>
                    <w:pStyle w:val="null3"/>
                    <w:numPr>
                      <w:ilvl w:val="0"/>
                      <w:numId w:val="1"/>
                    </w:numPr>
                    <w:ind w:left="225"/>
                    <w:jc w:val="both"/>
                  </w:pPr>
                  <w:r>
                    <w:rPr>
                      <w:rFonts w:ascii="仿宋_GB2312" w:hAnsi="仿宋_GB2312" w:cs="仿宋_GB2312" w:eastAsia="仿宋_GB2312"/>
                      <w:sz w:val="20"/>
                    </w:rPr>
                    <w:t>控制方式</w:t>
                  </w:r>
                  <w:r>
                    <w:rPr>
                      <w:rFonts w:ascii="仿宋_GB2312" w:hAnsi="仿宋_GB2312" w:cs="仿宋_GB2312" w:eastAsia="仿宋_GB2312"/>
                      <w:sz w:val="20"/>
                    </w:rPr>
                    <w:t>:远程CAN控制（提供通讯协议）</w:t>
                  </w:r>
                </w:p>
                <w:p>
                  <w:pPr>
                    <w:pStyle w:val="null3"/>
                    <w:numPr>
                      <w:ilvl w:val="0"/>
                      <w:numId w:val="1"/>
                    </w:numPr>
                    <w:ind w:left="225"/>
                    <w:jc w:val="both"/>
                  </w:pPr>
                  <w:r>
                    <w:rPr>
                      <w:rFonts w:ascii="仿宋_GB2312" w:hAnsi="仿宋_GB2312" w:cs="仿宋_GB2312" w:eastAsia="仿宋_GB2312"/>
                      <w:sz w:val="20"/>
                    </w:rPr>
                    <w:t>保护方式</w:t>
                  </w:r>
                  <w:r>
                    <w:rPr>
                      <w:rFonts w:ascii="仿宋_GB2312" w:hAnsi="仿宋_GB2312" w:cs="仿宋_GB2312" w:eastAsia="仿宋_GB2312"/>
                      <w:sz w:val="20"/>
                    </w:rPr>
                    <w:t>:急停保护、过温保护、蜂鸣提示</w:t>
                  </w:r>
                </w:p>
                <w:p>
                  <w:pPr>
                    <w:pStyle w:val="null3"/>
                    <w:numPr>
                      <w:ilvl w:val="0"/>
                      <w:numId w:val="1"/>
                    </w:numPr>
                    <w:ind w:left="225"/>
                    <w:jc w:val="both"/>
                  </w:pPr>
                  <w:r>
                    <w:rPr>
                      <w:rFonts w:ascii="仿宋_GB2312" w:hAnsi="仿宋_GB2312" w:cs="仿宋_GB2312" w:eastAsia="仿宋_GB2312"/>
                      <w:sz w:val="20"/>
                    </w:rPr>
                    <w:t>显式方式</w:t>
                  </w:r>
                  <w:r>
                    <w:rPr>
                      <w:rFonts w:ascii="仿宋_GB2312" w:hAnsi="仿宋_GB2312" w:cs="仿宋_GB2312" w:eastAsia="仿宋_GB2312"/>
                      <w:sz w:val="20"/>
                    </w:rPr>
                    <w:t>:电压，电流，功率等电参数</w:t>
                  </w:r>
                </w:p>
                <w:p>
                  <w:pPr>
                    <w:pStyle w:val="null3"/>
                    <w:numPr>
                      <w:ilvl w:val="0"/>
                      <w:numId w:val="1"/>
                    </w:numPr>
                    <w:ind w:left="225"/>
                    <w:jc w:val="both"/>
                  </w:pPr>
                  <w:r>
                    <w:rPr>
                      <w:rFonts w:ascii="仿宋_GB2312" w:hAnsi="仿宋_GB2312" w:cs="仿宋_GB2312" w:eastAsia="仿宋_GB2312"/>
                      <w:sz w:val="20"/>
                    </w:rPr>
                    <w:t>防护等级</w:t>
                  </w:r>
                  <w:r>
                    <w:rPr>
                      <w:rFonts w:ascii="仿宋_GB2312" w:hAnsi="仿宋_GB2312" w:cs="仿宋_GB2312" w:eastAsia="仿宋_GB2312"/>
                      <w:sz w:val="20"/>
                    </w:rPr>
                    <w:t>:≥IP20</w:t>
                  </w:r>
                </w:p>
                <w:p>
                  <w:pPr>
                    <w:pStyle w:val="null3"/>
                    <w:numPr>
                      <w:ilvl w:val="0"/>
                      <w:numId w:val="1"/>
                    </w:numPr>
                    <w:ind w:left="225"/>
                    <w:jc w:val="both"/>
                  </w:pPr>
                  <w:r>
                    <w:rPr>
                      <w:rFonts w:ascii="仿宋_GB2312" w:hAnsi="仿宋_GB2312" w:cs="仿宋_GB2312" w:eastAsia="仿宋_GB2312"/>
                      <w:sz w:val="20"/>
                    </w:rPr>
                    <w:t>风扇噪音</w:t>
                  </w:r>
                  <w:r>
                    <w:rPr>
                      <w:rFonts w:ascii="仿宋_GB2312" w:hAnsi="仿宋_GB2312" w:cs="仿宋_GB2312" w:eastAsia="仿宋_GB2312"/>
                      <w:sz w:val="20"/>
                    </w:rPr>
                    <w:t>:≤70dB</w:t>
                  </w:r>
                </w:p>
                <w:p>
                  <w:pPr>
                    <w:pStyle w:val="null3"/>
                    <w:numPr>
                      <w:ilvl w:val="0"/>
                      <w:numId w:val="1"/>
                    </w:numPr>
                    <w:ind w:left="225"/>
                    <w:jc w:val="both"/>
                  </w:pPr>
                  <w:r>
                    <w:rPr>
                      <w:rFonts w:ascii="仿宋_GB2312" w:hAnsi="仿宋_GB2312" w:cs="仿宋_GB2312" w:eastAsia="仿宋_GB2312"/>
                      <w:sz w:val="20"/>
                    </w:rPr>
                    <w:t>冷却方式</w:t>
                  </w:r>
                  <w:r>
                    <w:rPr>
                      <w:rFonts w:ascii="仿宋_GB2312" w:hAnsi="仿宋_GB2312" w:cs="仿宋_GB2312" w:eastAsia="仿宋_GB2312"/>
                      <w:sz w:val="20"/>
                    </w:rPr>
                    <w:t>:强制风冷</w:t>
                  </w:r>
                </w:p>
                <w:p>
                  <w:pPr>
                    <w:pStyle w:val="null3"/>
                    <w:numPr>
                      <w:ilvl w:val="0"/>
                      <w:numId w:val="1"/>
                    </w:numPr>
                    <w:ind w:left="225"/>
                    <w:jc w:val="both"/>
                  </w:pPr>
                  <w:r>
                    <w:rPr>
                      <w:rFonts w:ascii="仿宋_GB2312" w:hAnsi="仿宋_GB2312" w:cs="仿宋_GB2312" w:eastAsia="仿宋_GB2312"/>
                      <w:sz w:val="20"/>
                    </w:rPr>
                    <w:t>工作方式</w:t>
                  </w:r>
                  <w:r>
                    <w:rPr>
                      <w:rFonts w:ascii="仿宋_GB2312" w:hAnsi="仿宋_GB2312" w:cs="仿宋_GB2312" w:eastAsia="仿宋_GB2312"/>
                      <w:sz w:val="20"/>
                    </w:rPr>
                    <w:t>:可连续工作</w:t>
                  </w:r>
                </w:p>
                <w:p>
                  <w:pPr>
                    <w:pStyle w:val="null3"/>
                    <w:numPr>
                      <w:ilvl w:val="0"/>
                      <w:numId w:val="1"/>
                    </w:numPr>
                    <w:ind w:left="225"/>
                    <w:jc w:val="both"/>
                  </w:pPr>
                  <w:r>
                    <w:rPr>
                      <w:rFonts w:ascii="仿宋_GB2312" w:hAnsi="仿宋_GB2312" w:cs="仿宋_GB2312" w:eastAsia="仿宋_GB2312"/>
                      <w:sz w:val="20"/>
                    </w:rPr>
                    <w:t>负载主机外部尺寸</w:t>
                  </w:r>
                  <w:r>
                    <w:rPr>
                      <w:rFonts w:ascii="仿宋_GB2312" w:hAnsi="仿宋_GB2312" w:cs="仿宋_GB2312" w:eastAsia="仿宋_GB2312"/>
                      <w:sz w:val="20"/>
                    </w:rPr>
                    <w:t>(宽*深*高)：≥480mm*510mm*175mm(4U)</w:t>
                  </w:r>
                </w:p>
                <w:p>
                  <w:pPr>
                    <w:pStyle w:val="null3"/>
                    <w:numPr>
                      <w:ilvl w:val="0"/>
                      <w:numId w:val="1"/>
                    </w:numPr>
                    <w:ind w:left="225"/>
                    <w:jc w:val="both"/>
                  </w:pPr>
                  <w:r>
                    <w:rPr>
                      <w:rFonts w:ascii="仿宋_GB2312" w:hAnsi="仿宋_GB2312" w:cs="仿宋_GB2312" w:eastAsia="仿宋_GB2312"/>
                      <w:sz w:val="20"/>
                    </w:rPr>
                    <w:t>环境温度</w:t>
                  </w:r>
                  <w:r>
                    <w:rPr>
                      <w:rFonts w:ascii="仿宋_GB2312" w:hAnsi="仿宋_GB2312" w:cs="仿宋_GB2312" w:eastAsia="仿宋_GB2312"/>
                      <w:sz w:val="20"/>
                    </w:rPr>
                    <w:t>:-10℃～+50℃</w:t>
                  </w:r>
                </w:p>
                <w:p>
                  <w:pPr>
                    <w:pStyle w:val="null3"/>
                    <w:numPr>
                      <w:ilvl w:val="0"/>
                      <w:numId w:val="1"/>
                    </w:numPr>
                    <w:ind w:left="225"/>
                    <w:jc w:val="both"/>
                  </w:pPr>
                  <w:r>
                    <w:rPr>
                      <w:rFonts w:ascii="仿宋_GB2312" w:hAnsi="仿宋_GB2312" w:cs="仿宋_GB2312" w:eastAsia="仿宋_GB2312"/>
                      <w:sz w:val="20"/>
                    </w:rPr>
                    <w:t>移动方式</w:t>
                  </w:r>
                  <w:r>
                    <w:rPr>
                      <w:rFonts w:ascii="仿宋_GB2312" w:hAnsi="仿宋_GB2312" w:cs="仿宋_GB2312" w:eastAsia="仿宋_GB2312"/>
                      <w:sz w:val="20"/>
                    </w:rPr>
                    <w:t>:机架式</w:t>
                  </w:r>
                </w:p>
                <w:p>
                  <w:pPr>
                    <w:pStyle w:val="null3"/>
                    <w:numPr>
                      <w:ilvl w:val="0"/>
                      <w:numId w:val="1"/>
                    </w:numPr>
                    <w:ind w:left="225"/>
                    <w:jc w:val="both"/>
                  </w:pPr>
                  <w:r>
                    <w:rPr>
                      <w:rFonts w:ascii="仿宋_GB2312" w:hAnsi="仿宋_GB2312" w:cs="仿宋_GB2312" w:eastAsia="仿宋_GB2312"/>
                      <w:sz w:val="20"/>
                    </w:rPr>
                    <w:t>适用相对湿度</w:t>
                  </w:r>
                  <w:r>
                    <w:rPr>
                      <w:rFonts w:ascii="仿宋_GB2312" w:hAnsi="仿宋_GB2312" w:cs="仿宋_GB2312" w:eastAsia="仿宋_GB2312"/>
                      <w:sz w:val="20"/>
                    </w:rPr>
                    <w:t>:≤95%</w:t>
                  </w:r>
                </w:p>
                <w:p>
                  <w:pPr>
                    <w:pStyle w:val="null3"/>
                    <w:ind w:firstLine="425"/>
                    <w:jc w:val="both"/>
                  </w:pPr>
                  <w:r>
                    <w:rPr>
                      <w:rFonts w:ascii="仿宋_GB2312" w:hAnsi="仿宋_GB2312" w:cs="仿宋_GB2312" w:eastAsia="仿宋_GB2312"/>
                      <w:sz w:val="20"/>
                      <w:b/>
                    </w:rPr>
                    <w:t>5.交流充电枪参数要求</w:t>
                  </w:r>
                </w:p>
                <w:p>
                  <w:pPr>
                    <w:pStyle w:val="null3"/>
                    <w:numPr>
                      <w:ilvl w:val="0"/>
                      <w:numId w:val="1"/>
                    </w:numPr>
                    <w:ind w:left="225"/>
                    <w:jc w:val="both"/>
                  </w:pPr>
                  <w:r>
                    <w:rPr>
                      <w:rFonts w:ascii="仿宋_GB2312" w:hAnsi="仿宋_GB2312" w:cs="仿宋_GB2312" w:eastAsia="仿宋_GB2312"/>
                      <w:sz w:val="20"/>
                    </w:rPr>
                    <w:t>设计标准：</w:t>
                  </w:r>
                  <w:r>
                    <w:rPr>
                      <w:rFonts w:ascii="仿宋_GB2312" w:hAnsi="仿宋_GB2312" w:cs="仿宋_GB2312" w:eastAsia="仿宋_GB2312"/>
                      <w:sz w:val="20"/>
                    </w:rPr>
                    <w:t>GB/T 20234.1-2023设计</w:t>
                  </w:r>
                </w:p>
                <w:p>
                  <w:pPr>
                    <w:pStyle w:val="null3"/>
                    <w:numPr>
                      <w:ilvl w:val="0"/>
                      <w:numId w:val="1"/>
                    </w:numPr>
                    <w:ind w:left="225"/>
                    <w:jc w:val="both"/>
                  </w:pPr>
                  <w:r>
                    <w:rPr>
                      <w:rFonts w:ascii="仿宋_GB2312" w:hAnsi="仿宋_GB2312" w:cs="仿宋_GB2312" w:eastAsia="仿宋_GB2312"/>
                      <w:sz w:val="20"/>
                    </w:rPr>
                    <w:t>充电电流：</w:t>
                  </w:r>
                  <w:r>
                    <w:rPr>
                      <w:rFonts w:ascii="仿宋_GB2312" w:hAnsi="仿宋_GB2312" w:cs="仿宋_GB2312" w:eastAsia="仿宋_GB2312"/>
                      <w:sz w:val="20"/>
                    </w:rPr>
                    <w:t>8A、10A、13A、16A模式选择</w:t>
                  </w:r>
                </w:p>
                <w:p>
                  <w:pPr>
                    <w:pStyle w:val="null3"/>
                    <w:numPr>
                      <w:ilvl w:val="0"/>
                      <w:numId w:val="1"/>
                    </w:numPr>
                    <w:ind w:left="225"/>
                    <w:jc w:val="both"/>
                  </w:pPr>
                  <w:r>
                    <w:rPr>
                      <w:rFonts w:ascii="仿宋_GB2312" w:hAnsi="仿宋_GB2312" w:cs="仿宋_GB2312" w:eastAsia="仿宋_GB2312"/>
                      <w:sz w:val="20"/>
                    </w:rPr>
                    <w:t>额定功率</w:t>
                  </w:r>
                  <w:r>
                    <w:rPr>
                      <w:rFonts w:ascii="仿宋_GB2312" w:hAnsi="仿宋_GB2312" w:cs="仿宋_GB2312" w:eastAsia="仿宋_GB2312"/>
                      <w:sz w:val="20"/>
                    </w:rPr>
                    <w:t>≥3500W</w:t>
                  </w:r>
                </w:p>
                <w:p>
                  <w:pPr>
                    <w:pStyle w:val="null3"/>
                    <w:numPr>
                      <w:ilvl w:val="0"/>
                      <w:numId w:val="1"/>
                    </w:numPr>
                    <w:ind w:left="225"/>
                    <w:jc w:val="both"/>
                  </w:pPr>
                  <w:r>
                    <w:rPr>
                      <w:rFonts w:ascii="仿宋_GB2312" w:hAnsi="仿宋_GB2312" w:cs="仿宋_GB2312" w:eastAsia="仿宋_GB2312"/>
                      <w:sz w:val="20"/>
                    </w:rPr>
                    <w:t>产品功能：定时预约、防雷、防电涌、防短路、防漏电、防过流、充满断电、阻燃</w:t>
                  </w:r>
                  <w:r>
                    <w:rPr>
                      <w:rFonts w:ascii="仿宋_GB2312" w:hAnsi="仿宋_GB2312" w:cs="仿宋_GB2312" w:eastAsia="仿宋_GB2312"/>
                      <w:sz w:val="20"/>
                    </w:rPr>
                    <w:t>,双重温控保护</w:t>
                  </w:r>
                </w:p>
                <w:p>
                  <w:pPr>
                    <w:pStyle w:val="null3"/>
                    <w:numPr>
                      <w:ilvl w:val="0"/>
                      <w:numId w:val="1"/>
                    </w:numPr>
                    <w:ind w:left="225"/>
                    <w:jc w:val="both"/>
                  </w:pPr>
                  <w:r>
                    <w:rPr>
                      <w:rFonts w:ascii="仿宋_GB2312" w:hAnsi="仿宋_GB2312" w:cs="仿宋_GB2312" w:eastAsia="仿宋_GB2312"/>
                      <w:sz w:val="20"/>
                    </w:rPr>
                    <w:t>防护等级：</w:t>
                  </w:r>
                  <w:r>
                    <w:rPr>
                      <w:rFonts w:ascii="仿宋_GB2312" w:hAnsi="仿宋_GB2312" w:cs="仿宋_GB2312" w:eastAsia="仿宋_GB2312"/>
                      <w:sz w:val="20"/>
                    </w:rPr>
                    <w:t>≥IP66</w:t>
                  </w:r>
                </w:p>
                <w:p>
                  <w:pPr>
                    <w:pStyle w:val="null3"/>
                    <w:ind w:firstLine="425"/>
                    <w:jc w:val="both"/>
                  </w:pPr>
                  <w:r>
                    <w:rPr>
                      <w:rFonts w:ascii="仿宋_GB2312" w:hAnsi="仿宋_GB2312" w:cs="仿宋_GB2312" w:eastAsia="仿宋_GB2312"/>
                      <w:sz w:val="20"/>
                      <w:b/>
                    </w:rPr>
                    <w:t>6.程控电源参数要求</w:t>
                  </w:r>
                </w:p>
                <w:p>
                  <w:pPr>
                    <w:pStyle w:val="null3"/>
                    <w:numPr>
                      <w:ilvl w:val="0"/>
                      <w:numId w:val="1"/>
                    </w:numPr>
                    <w:ind w:left="225"/>
                    <w:jc w:val="both"/>
                  </w:pPr>
                  <w:r>
                    <w:rPr>
                      <w:rFonts w:ascii="仿宋_GB2312" w:hAnsi="仿宋_GB2312" w:cs="仿宋_GB2312" w:eastAsia="仿宋_GB2312"/>
                      <w:sz w:val="20"/>
                    </w:rPr>
                    <w:t>电源供电：</w:t>
                  </w:r>
                  <w:r>
                    <w:rPr>
                      <w:rFonts w:ascii="仿宋_GB2312" w:hAnsi="仿宋_GB2312" w:cs="仿宋_GB2312" w:eastAsia="仿宋_GB2312"/>
                      <w:sz w:val="20"/>
                    </w:rPr>
                    <w:t>AC220V±10%频率：50Hz±10%</w:t>
                  </w:r>
                </w:p>
                <w:p>
                  <w:pPr>
                    <w:pStyle w:val="null3"/>
                    <w:numPr>
                      <w:ilvl w:val="0"/>
                      <w:numId w:val="1"/>
                    </w:numPr>
                    <w:ind w:left="225"/>
                    <w:jc w:val="both"/>
                  </w:pPr>
                  <w:r>
                    <w:rPr>
                      <w:rFonts w:ascii="仿宋_GB2312" w:hAnsi="仿宋_GB2312" w:cs="仿宋_GB2312" w:eastAsia="仿宋_GB2312"/>
                      <w:sz w:val="20"/>
                    </w:rPr>
                    <w:t>额定功率：</w:t>
                  </w:r>
                  <w:r>
                    <w:rPr>
                      <w:rFonts w:ascii="仿宋_GB2312" w:hAnsi="仿宋_GB2312" w:cs="仿宋_GB2312" w:eastAsia="仿宋_GB2312"/>
                      <w:sz w:val="20"/>
                    </w:rPr>
                    <w:t>≥1KW</w:t>
                  </w:r>
                </w:p>
                <w:p>
                  <w:pPr>
                    <w:pStyle w:val="null3"/>
                    <w:numPr>
                      <w:ilvl w:val="0"/>
                      <w:numId w:val="1"/>
                    </w:numPr>
                    <w:ind w:left="225"/>
                    <w:jc w:val="both"/>
                  </w:pPr>
                  <w:r>
                    <w:rPr>
                      <w:rFonts w:ascii="仿宋_GB2312" w:hAnsi="仿宋_GB2312" w:cs="仿宋_GB2312" w:eastAsia="仿宋_GB2312"/>
                      <w:sz w:val="20"/>
                    </w:rPr>
                    <w:t>额定电压：</w:t>
                  </w:r>
                  <w:r>
                    <w:rPr>
                      <w:rFonts w:ascii="仿宋_GB2312" w:hAnsi="仿宋_GB2312" w:cs="仿宋_GB2312" w:eastAsia="仿宋_GB2312"/>
                      <w:sz w:val="20"/>
                    </w:rPr>
                    <w:t>0-60V</w:t>
                  </w:r>
                </w:p>
                <w:p>
                  <w:pPr>
                    <w:pStyle w:val="null3"/>
                    <w:numPr>
                      <w:ilvl w:val="0"/>
                      <w:numId w:val="1"/>
                    </w:numPr>
                    <w:ind w:left="225"/>
                    <w:jc w:val="both"/>
                  </w:pPr>
                  <w:r>
                    <w:rPr>
                      <w:rFonts w:ascii="仿宋_GB2312" w:hAnsi="仿宋_GB2312" w:cs="仿宋_GB2312" w:eastAsia="仿宋_GB2312"/>
                      <w:sz w:val="20"/>
                    </w:rPr>
                    <w:t>稳压精度：源效应：</w:t>
                  </w:r>
                  <w:r>
                    <w:rPr>
                      <w:rFonts w:ascii="仿宋_GB2312" w:hAnsi="仿宋_GB2312" w:cs="仿宋_GB2312" w:eastAsia="仿宋_GB2312"/>
                      <w:sz w:val="20"/>
                    </w:rPr>
                    <w:t>≤0.2%FS；时漂：≤0.1%FS；温漂：≤0.1%/FS℃±20mV；载效应：≤0.3%FS±20mV</w:t>
                  </w:r>
                </w:p>
                <w:p>
                  <w:pPr>
                    <w:pStyle w:val="null3"/>
                    <w:numPr>
                      <w:ilvl w:val="0"/>
                      <w:numId w:val="1"/>
                    </w:numPr>
                    <w:ind w:left="225"/>
                    <w:jc w:val="both"/>
                  </w:pPr>
                  <w:r>
                    <w:rPr>
                      <w:rFonts w:ascii="仿宋_GB2312" w:hAnsi="仿宋_GB2312" w:cs="仿宋_GB2312" w:eastAsia="仿宋_GB2312"/>
                      <w:sz w:val="20"/>
                    </w:rPr>
                    <w:t>稳流精度：源效应：</w:t>
                  </w:r>
                  <w:r>
                    <w:rPr>
                      <w:rFonts w:ascii="仿宋_GB2312" w:hAnsi="仿宋_GB2312" w:cs="仿宋_GB2312" w:eastAsia="仿宋_GB2312"/>
                      <w:sz w:val="20"/>
                    </w:rPr>
                    <w:t>≤0.5%FS；时漂：≤0.3%FS；温漂：≤0.2%/FS℃±2A；载效应：≤0.5%FS±2A</w:t>
                  </w:r>
                </w:p>
                <w:p>
                  <w:pPr>
                    <w:pStyle w:val="null3"/>
                    <w:numPr>
                      <w:ilvl w:val="0"/>
                      <w:numId w:val="1"/>
                    </w:numPr>
                    <w:ind w:left="225"/>
                    <w:jc w:val="both"/>
                  </w:pPr>
                  <w:r>
                    <w:rPr>
                      <w:rFonts w:ascii="仿宋_GB2312" w:hAnsi="仿宋_GB2312" w:cs="仿宋_GB2312" w:eastAsia="仿宋_GB2312"/>
                      <w:sz w:val="20"/>
                    </w:rPr>
                    <w:t>纹波（</w:t>
                  </w:r>
                  <w:r>
                    <w:rPr>
                      <w:rFonts w:ascii="仿宋_GB2312" w:hAnsi="仿宋_GB2312" w:cs="仿宋_GB2312" w:eastAsia="仿宋_GB2312"/>
                      <w:sz w:val="20"/>
                    </w:rPr>
                    <w:t>RMS）：≤0.3%+0.3%FS</w:t>
                  </w:r>
                </w:p>
                <w:p>
                  <w:pPr>
                    <w:pStyle w:val="null3"/>
                    <w:numPr>
                      <w:ilvl w:val="0"/>
                      <w:numId w:val="1"/>
                    </w:numPr>
                    <w:ind w:left="225"/>
                    <w:jc w:val="both"/>
                  </w:pPr>
                  <w:r>
                    <w:rPr>
                      <w:rFonts w:ascii="仿宋_GB2312" w:hAnsi="仿宋_GB2312" w:cs="仿宋_GB2312" w:eastAsia="仿宋_GB2312"/>
                      <w:sz w:val="20"/>
                    </w:rPr>
                    <w:t>效率：</w:t>
                  </w:r>
                  <w:r>
                    <w:rPr>
                      <w:rFonts w:ascii="仿宋_GB2312" w:hAnsi="仿宋_GB2312" w:cs="仿宋_GB2312" w:eastAsia="仿宋_GB2312"/>
                      <w:sz w:val="20"/>
                    </w:rPr>
                    <w:t>≥80%</w:t>
                  </w:r>
                </w:p>
                <w:p>
                  <w:pPr>
                    <w:pStyle w:val="null3"/>
                    <w:numPr>
                      <w:ilvl w:val="0"/>
                      <w:numId w:val="1"/>
                    </w:numPr>
                    <w:ind w:left="225"/>
                    <w:jc w:val="both"/>
                  </w:pPr>
                  <w:r>
                    <w:rPr>
                      <w:rFonts w:ascii="仿宋_GB2312" w:hAnsi="仿宋_GB2312" w:cs="仿宋_GB2312" w:eastAsia="仿宋_GB2312"/>
                      <w:sz w:val="20"/>
                    </w:rPr>
                    <w:t>参数设置方式：按键配合编码器</w:t>
                  </w:r>
                </w:p>
                <w:p>
                  <w:pPr>
                    <w:pStyle w:val="null3"/>
                    <w:numPr>
                      <w:ilvl w:val="0"/>
                      <w:numId w:val="1"/>
                    </w:numPr>
                    <w:ind w:left="225"/>
                    <w:jc w:val="both"/>
                  </w:pPr>
                  <w:r>
                    <w:rPr>
                      <w:rFonts w:ascii="仿宋_GB2312" w:hAnsi="仿宋_GB2312" w:cs="仿宋_GB2312" w:eastAsia="仿宋_GB2312"/>
                      <w:sz w:val="20"/>
                    </w:rPr>
                    <w:t>电压设置：</w:t>
                  </w:r>
                  <w:r>
                    <w:rPr>
                      <w:rFonts w:ascii="仿宋_GB2312" w:hAnsi="仿宋_GB2312" w:cs="仿宋_GB2312" w:eastAsia="仿宋_GB2312"/>
                      <w:sz w:val="20"/>
                    </w:rPr>
                    <w:t>0～额定电压连续可设置</w:t>
                  </w:r>
                </w:p>
                <w:p>
                  <w:pPr>
                    <w:pStyle w:val="null3"/>
                    <w:numPr>
                      <w:ilvl w:val="0"/>
                      <w:numId w:val="1"/>
                    </w:numPr>
                    <w:ind w:left="225"/>
                    <w:jc w:val="both"/>
                  </w:pPr>
                  <w:r>
                    <w:rPr>
                      <w:rFonts w:ascii="仿宋_GB2312" w:hAnsi="仿宋_GB2312" w:cs="仿宋_GB2312" w:eastAsia="仿宋_GB2312"/>
                      <w:sz w:val="20"/>
                    </w:rPr>
                    <w:t>电流设置：</w:t>
                  </w:r>
                  <w:r>
                    <w:rPr>
                      <w:rFonts w:ascii="仿宋_GB2312" w:hAnsi="仿宋_GB2312" w:cs="仿宋_GB2312" w:eastAsia="仿宋_GB2312"/>
                      <w:sz w:val="20"/>
                    </w:rPr>
                    <w:t>0～额定电流连续可设置</w:t>
                  </w:r>
                </w:p>
                <w:p>
                  <w:pPr>
                    <w:pStyle w:val="null3"/>
                    <w:numPr>
                      <w:ilvl w:val="0"/>
                      <w:numId w:val="1"/>
                    </w:numPr>
                    <w:ind w:left="225"/>
                    <w:jc w:val="both"/>
                  </w:pPr>
                  <w:r>
                    <w:rPr>
                      <w:rFonts w:ascii="仿宋_GB2312" w:hAnsi="仿宋_GB2312" w:cs="仿宋_GB2312" w:eastAsia="仿宋_GB2312"/>
                      <w:sz w:val="20"/>
                    </w:rPr>
                    <w:t>显示方式：</w:t>
                  </w:r>
                  <w:r>
                    <w:rPr>
                      <w:rFonts w:ascii="仿宋_GB2312" w:hAnsi="仿宋_GB2312" w:cs="仿宋_GB2312" w:eastAsia="仿宋_GB2312"/>
                      <w:sz w:val="20"/>
                    </w:rPr>
                    <w:t>LED液晶屏显示</w:t>
                  </w:r>
                </w:p>
                <w:p>
                  <w:pPr>
                    <w:pStyle w:val="null3"/>
                    <w:numPr>
                      <w:ilvl w:val="0"/>
                      <w:numId w:val="1"/>
                    </w:numPr>
                    <w:ind w:left="225"/>
                    <w:jc w:val="both"/>
                  </w:pPr>
                  <w:r>
                    <w:rPr>
                      <w:rFonts w:ascii="仿宋_GB2312" w:hAnsi="仿宋_GB2312" w:cs="仿宋_GB2312" w:eastAsia="仿宋_GB2312"/>
                      <w:sz w:val="20"/>
                    </w:rPr>
                    <w:t>显示分辨率：</w:t>
                  </w:r>
                  <w:r>
                    <w:rPr>
                      <w:rFonts w:ascii="仿宋_GB2312" w:hAnsi="仿宋_GB2312" w:cs="仿宋_GB2312" w:eastAsia="仿宋_GB2312"/>
                      <w:sz w:val="20"/>
                    </w:rPr>
                    <w:t>9.9999V/A；99.999V/A；999.99V/A；9999.9V/A；99999V/A</w:t>
                  </w:r>
                </w:p>
                <w:p>
                  <w:pPr>
                    <w:pStyle w:val="null3"/>
                    <w:numPr>
                      <w:ilvl w:val="0"/>
                      <w:numId w:val="1"/>
                    </w:numPr>
                    <w:ind w:left="225"/>
                    <w:jc w:val="both"/>
                  </w:pPr>
                  <w:r>
                    <w:rPr>
                      <w:rFonts w:ascii="仿宋_GB2312" w:hAnsi="仿宋_GB2312" w:cs="仿宋_GB2312" w:eastAsia="仿宋_GB2312"/>
                      <w:sz w:val="20"/>
                    </w:rPr>
                    <w:t>电压显示精度：电压表</w:t>
                  </w:r>
                  <w:r>
                    <w:rPr>
                      <w:rFonts w:ascii="仿宋_GB2312" w:hAnsi="仿宋_GB2312" w:cs="仿宋_GB2312" w:eastAsia="仿宋_GB2312"/>
                      <w:sz w:val="20"/>
                    </w:rPr>
                    <w:t>≤±0.3%±30mV</w:t>
                  </w:r>
                </w:p>
                <w:p>
                  <w:pPr>
                    <w:pStyle w:val="null3"/>
                    <w:numPr>
                      <w:ilvl w:val="0"/>
                      <w:numId w:val="1"/>
                    </w:numPr>
                    <w:ind w:left="225"/>
                    <w:jc w:val="both"/>
                  </w:pPr>
                  <w:r>
                    <w:rPr>
                      <w:rFonts w:ascii="仿宋_GB2312" w:hAnsi="仿宋_GB2312" w:cs="仿宋_GB2312" w:eastAsia="仿宋_GB2312"/>
                      <w:sz w:val="20"/>
                    </w:rPr>
                    <w:t>电流显示精度：电流表</w:t>
                  </w:r>
                  <w:r>
                    <w:rPr>
                      <w:rFonts w:ascii="仿宋_GB2312" w:hAnsi="仿宋_GB2312" w:cs="仿宋_GB2312" w:eastAsia="仿宋_GB2312"/>
                      <w:sz w:val="20"/>
                    </w:rPr>
                    <w:t>≤±0.5%±2A</w:t>
                  </w:r>
                </w:p>
                <w:p>
                  <w:pPr>
                    <w:pStyle w:val="null3"/>
                    <w:numPr>
                      <w:ilvl w:val="0"/>
                      <w:numId w:val="1"/>
                    </w:numPr>
                    <w:ind w:left="225"/>
                    <w:jc w:val="both"/>
                  </w:pPr>
                  <w:r>
                    <w:rPr>
                      <w:rFonts w:ascii="仿宋_GB2312" w:hAnsi="仿宋_GB2312" w:cs="仿宋_GB2312" w:eastAsia="仿宋_GB2312"/>
                      <w:sz w:val="20"/>
                    </w:rPr>
                    <w:t>通讯方式：</w:t>
                  </w:r>
                  <w:r>
                    <w:rPr>
                      <w:rFonts w:ascii="仿宋_GB2312" w:hAnsi="仿宋_GB2312" w:cs="仿宋_GB2312" w:eastAsia="仿宋_GB2312"/>
                      <w:sz w:val="20"/>
                    </w:rPr>
                    <w:t>CAN通讯控制</w:t>
                  </w:r>
                </w:p>
                <w:p>
                  <w:pPr>
                    <w:pStyle w:val="null3"/>
                    <w:ind w:firstLine="425"/>
                    <w:jc w:val="both"/>
                  </w:pPr>
                  <w:r>
                    <w:rPr>
                      <w:rFonts w:ascii="仿宋_GB2312" w:hAnsi="仿宋_GB2312" w:cs="仿宋_GB2312" w:eastAsia="仿宋_GB2312"/>
                      <w:sz w:val="20"/>
                      <w:b/>
                    </w:rPr>
                    <w:t>7.供电系统</w:t>
                  </w:r>
                </w:p>
                <w:p>
                  <w:pPr>
                    <w:pStyle w:val="null3"/>
                    <w:numPr>
                      <w:ilvl w:val="0"/>
                      <w:numId w:val="1"/>
                    </w:numPr>
                    <w:ind w:left="225"/>
                    <w:jc w:val="both"/>
                  </w:pPr>
                  <w:r>
                    <w:rPr>
                      <w:rFonts w:ascii="仿宋_GB2312" w:hAnsi="仿宋_GB2312" w:cs="仿宋_GB2312" w:eastAsia="仿宋_GB2312"/>
                      <w:sz w:val="20"/>
                    </w:rPr>
                    <w:t>设备输入电源</w:t>
                  </w:r>
                </w:p>
                <w:p>
                  <w:pPr>
                    <w:pStyle w:val="null3"/>
                    <w:numPr>
                      <w:ilvl w:val="0"/>
                      <w:numId w:val="1"/>
                    </w:numPr>
                    <w:ind w:left="225"/>
                    <w:jc w:val="both"/>
                  </w:pPr>
                  <w:r>
                    <w:rPr>
                      <w:rFonts w:ascii="仿宋_GB2312" w:hAnsi="仿宋_GB2312" w:cs="仿宋_GB2312" w:eastAsia="仿宋_GB2312"/>
                      <w:sz w:val="20"/>
                    </w:rPr>
                    <w:t>220VAC，50-60Hz</w:t>
                  </w:r>
                </w:p>
                <w:p>
                  <w:pPr>
                    <w:pStyle w:val="null3"/>
                    <w:numPr>
                      <w:ilvl w:val="0"/>
                      <w:numId w:val="1"/>
                    </w:numPr>
                    <w:ind w:left="225"/>
                    <w:jc w:val="both"/>
                  </w:pPr>
                  <w:r>
                    <w:rPr>
                      <w:rFonts w:ascii="仿宋_GB2312" w:hAnsi="仿宋_GB2312" w:cs="仿宋_GB2312" w:eastAsia="仿宋_GB2312"/>
                      <w:sz w:val="20"/>
                    </w:rPr>
                    <w:t>空气开关：绝缘电压</w:t>
                  </w:r>
                  <w:r>
                    <w:rPr>
                      <w:rFonts w:ascii="仿宋_GB2312" w:hAnsi="仿宋_GB2312" w:cs="仿宋_GB2312" w:eastAsia="仿宋_GB2312"/>
                      <w:sz w:val="20"/>
                    </w:rPr>
                    <w:t>≥660V</w:t>
                  </w:r>
                </w:p>
                <w:p>
                  <w:pPr>
                    <w:pStyle w:val="null3"/>
                    <w:numPr>
                      <w:ilvl w:val="0"/>
                      <w:numId w:val="1"/>
                    </w:numPr>
                    <w:ind w:left="225"/>
                    <w:jc w:val="both"/>
                  </w:pPr>
                  <w:r>
                    <w:rPr>
                      <w:rFonts w:ascii="仿宋_GB2312" w:hAnsi="仿宋_GB2312" w:cs="仿宋_GB2312" w:eastAsia="仿宋_GB2312"/>
                      <w:sz w:val="20"/>
                    </w:rPr>
                    <w:t>急停开关</w:t>
                  </w:r>
                  <w:r>
                    <w:rPr>
                      <w:rFonts w:ascii="仿宋_GB2312" w:hAnsi="仿宋_GB2312" w:cs="仿宋_GB2312" w:eastAsia="仿宋_GB2312"/>
                      <w:sz w:val="20"/>
                    </w:rPr>
                    <w:t>≥1个</w:t>
                  </w:r>
                </w:p>
                <w:p>
                  <w:pPr>
                    <w:pStyle w:val="null3"/>
                    <w:numPr>
                      <w:ilvl w:val="0"/>
                      <w:numId w:val="1"/>
                    </w:numPr>
                    <w:ind w:left="225"/>
                    <w:jc w:val="both"/>
                  </w:pPr>
                  <w:r>
                    <w:rPr>
                      <w:rFonts w:ascii="仿宋_GB2312" w:hAnsi="仿宋_GB2312" w:cs="仿宋_GB2312" w:eastAsia="仿宋_GB2312"/>
                      <w:sz w:val="20"/>
                    </w:rPr>
                    <w:t>12V指示灯≥1个</w:t>
                  </w:r>
                </w:p>
                <w:p>
                  <w:pPr>
                    <w:pStyle w:val="null3"/>
                    <w:numPr>
                      <w:ilvl w:val="0"/>
                      <w:numId w:val="1"/>
                    </w:numPr>
                    <w:ind w:left="225"/>
                    <w:jc w:val="both"/>
                  </w:pPr>
                  <w:r>
                    <w:rPr>
                      <w:rFonts w:ascii="仿宋_GB2312" w:hAnsi="仿宋_GB2312" w:cs="仿宋_GB2312" w:eastAsia="仿宋_GB2312"/>
                      <w:sz w:val="20"/>
                    </w:rPr>
                    <w:t>24V指示灯≥1个</w:t>
                  </w:r>
                </w:p>
                <w:p>
                  <w:pPr>
                    <w:pStyle w:val="null3"/>
                    <w:numPr>
                      <w:ilvl w:val="0"/>
                      <w:numId w:val="1"/>
                    </w:numPr>
                    <w:ind w:left="225"/>
                    <w:jc w:val="both"/>
                  </w:pPr>
                  <w:r>
                    <w:rPr>
                      <w:rFonts w:ascii="仿宋_GB2312" w:hAnsi="仿宋_GB2312" w:cs="仿宋_GB2312" w:eastAsia="仿宋_GB2312"/>
                      <w:sz w:val="20"/>
                    </w:rPr>
                    <w:t>工作指示灯</w:t>
                  </w:r>
                  <w:r>
                    <w:rPr>
                      <w:rFonts w:ascii="仿宋_GB2312" w:hAnsi="仿宋_GB2312" w:cs="仿宋_GB2312" w:eastAsia="仿宋_GB2312"/>
                      <w:sz w:val="20"/>
                    </w:rPr>
                    <w:t>≥1个</w:t>
                  </w:r>
                </w:p>
                <w:p>
                  <w:pPr>
                    <w:pStyle w:val="null3"/>
                    <w:numPr>
                      <w:ilvl w:val="0"/>
                      <w:numId w:val="1"/>
                    </w:numPr>
                    <w:ind w:left="225"/>
                    <w:jc w:val="both"/>
                  </w:pPr>
                  <w:r>
                    <w:rPr>
                      <w:rFonts w:ascii="仿宋_GB2312" w:hAnsi="仿宋_GB2312" w:cs="仿宋_GB2312" w:eastAsia="仿宋_GB2312"/>
                      <w:sz w:val="20"/>
                    </w:rPr>
                    <w:t>24V供电系统</w:t>
                  </w:r>
                </w:p>
                <w:p>
                  <w:pPr>
                    <w:pStyle w:val="null3"/>
                    <w:numPr>
                      <w:ilvl w:val="0"/>
                      <w:numId w:val="2"/>
                    </w:numPr>
                    <w:ind w:left="225"/>
                    <w:jc w:val="both"/>
                  </w:pPr>
                  <w:r>
                    <w:rPr>
                      <w:rFonts w:ascii="仿宋_GB2312" w:hAnsi="仿宋_GB2312" w:cs="仿宋_GB2312" w:eastAsia="仿宋_GB2312"/>
                      <w:sz w:val="20"/>
                    </w:rPr>
                    <w:t>输出直流电压</w:t>
                  </w:r>
                  <w:r>
                    <w:rPr>
                      <w:rFonts w:ascii="仿宋_GB2312" w:hAnsi="仿宋_GB2312" w:cs="仿宋_GB2312" w:eastAsia="仿宋_GB2312"/>
                      <w:sz w:val="20"/>
                    </w:rPr>
                    <w:t>:24V</w:t>
                  </w:r>
                </w:p>
                <w:p>
                  <w:pPr>
                    <w:pStyle w:val="null3"/>
                    <w:numPr>
                      <w:ilvl w:val="0"/>
                      <w:numId w:val="2"/>
                    </w:numPr>
                    <w:ind w:left="225"/>
                    <w:jc w:val="both"/>
                  </w:pPr>
                  <w:r>
                    <w:rPr>
                      <w:rFonts w:ascii="仿宋_GB2312" w:hAnsi="仿宋_GB2312" w:cs="仿宋_GB2312" w:eastAsia="仿宋_GB2312"/>
                      <w:sz w:val="20"/>
                    </w:rPr>
                    <w:t>输出额定电流</w:t>
                  </w:r>
                  <w:r>
                    <w:rPr>
                      <w:rFonts w:ascii="仿宋_GB2312" w:hAnsi="仿宋_GB2312" w:cs="仿宋_GB2312" w:eastAsia="仿宋_GB2312"/>
                      <w:sz w:val="20"/>
                    </w:rPr>
                    <w:t>:≥17.0A</w:t>
                  </w:r>
                </w:p>
                <w:p>
                  <w:pPr>
                    <w:pStyle w:val="null3"/>
                    <w:numPr>
                      <w:ilvl w:val="0"/>
                      <w:numId w:val="2"/>
                    </w:numPr>
                    <w:ind w:left="225"/>
                    <w:jc w:val="both"/>
                  </w:pPr>
                  <w:r>
                    <w:rPr>
                      <w:rFonts w:ascii="仿宋_GB2312" w:hAnsi="仿宋_GB2312" w:cs="仿宋_GB2312" w:eastAsia="仿宋_GB2312"/>
                      <w:sz w:val="20"/>
                    </w:rPr>
                    <w:t>额定输出功率</w:t>
                  </w:r>
                  <w:r>
                    <w:rPr>
                      <w:rFonts w:ascii="仿宋_GB2312" w:hAnsi="仿宋_GB2312" w:cs="仿宋_GB2312" w:eastAsia="仿宋_GB2312"/>
                      <w:sz w:val="20"/>
                    </w:rPr>
                    <w:t>:≥400W</w:t>
                  </w:r>
                </w:p>
                <w:p>
                  <w:pPr>
                    <w:pStyle w:val="null3"/>
                    <w:numPr>
                      <w:ilvl w:val="0"/>
                      <w:numId w:val="2"/>
                    </w:numPr>
                    <w:ind w:left="225"/>
                    <w:jc w:val="both"/>
                  </w:pPr>
                  <w:r>
                    <w:rPr>
                      <w:rFonts w:ascii="仿宋_GB2312" w:hAnsi="仿宋_GB2312" w:cs="仿宋_GB2312" w:eastAsia="仿宋_GB2312"/>
                      <w:sz w:val="20"/>
                    </w:rPr>
                    <w:t>工作温度范围</w:t>
                  </w:r>
                  <w:r>
                    <w:rPr>
                      <w:rFonts w:ascii="仿宋_GB2312" w:hAnsi="仿宋_GB2312" w:cs="仿宋_GB2312" w:eastAsia="仿宋_GB2312"/>
                      <w:sz w:val="20"/>
                    </w:rPr>
                    <w:t>:-25℃~50℃</w:t>
                  </w:r>
                </w:p>
                <w:p>
                  <w:pPr>
                    <w:pStyle w:val="null3"/>
                    <w:numPr>
                      <w:ilvl w:val="0"/>
                      <w:numId w:val="2"/>
                    </w:numPr>
                    <w:ind w:left="225"/>
                    <w:jc w:val="both"/>
                  </w:pPr>
                  <w:r>
                    <w:rPr>
                      <w:rFonts w:ascii="仿宋_GB2312" w:hAnsi="仿宋_GB2312" w:cs="仿宋_GB2312" w:eastAsia="仿宋_GB2312"/>
                      <w:sz w:val="20"/>
                    </w:rPr>
                    <w:t>储存温度范围</w:t>
                  </w:r>
                  <w:r>
                    <w:rPr>
                      <w:rFonts w:ascii="仿宋_GB2312" w:hAnsi="仿宋_GB2312" w:cs="仿宋_GB2312" w:eastAsia="仿宋_GB2312"/>
                      <w:sz w:val="20"/>
                    </w:rPr>
                    <w:t>:-40℃~85℃</w:t>
                  </w:r>
                </w:p>
                <w:p>
                  <w:pPr>
                    <w:pStyle w:val="null3"/>
                    <w:numPr>
                      <w:ilvl w:val="0"/>
                      <w:numId w:val="2"/>
                    </w:numPr>
                    <w:ind w:left="225"/>
                    <w:jc w:val="both"/>
                  </w:pPr>
                  <w:r>
                    <w:rPr>
                      <w:rFonts w:ascii="仿宋_GB2312" w:hAnsi="仿宋_GB2312" w:cs="仿宋_GB2312" w:eastAsia="仿宋_GB2312"/>
                      <w:sz w:val="20"/>
                    </w:rPr>
                    <w:t>稳压精度</w:t>
                  </w:r>
                  <w:r>
                    <w:rPr>
                      <w:rFonts w:ascii="仿宋_GB2312" w:hAnsi="仿宋_GB2312" w:cs="仿宋_GB2312" w:eastAsia="仿宋_GB2312"/>
                      <w:sz w:val="20"/>
                    </w:rPr>
                    <w:t>:±2%</w:t>
                  </w:r>
                </w:p>
                <w:p>
                  <w:pPr>
                    <w:pStyle w:val="null3"/>
                    <w:numPr>
                      <w:ilvl w:val="0"/>
                      <w:numId w:val="2"/>
                    </w:numPr>
                    <w:ind w:left="225"/>
                    <w:jc w:val="both"/>
                  </w:pPr>
                  <w:r>
                    <w:rPr>
                      <w:rFonts w:ascii="仿宋_GB2312" w:hAnsi="仿宋_GB2312" w:cs="仿宋_GB2312" w:eastAsia="仿宋_GB2312"/>
                      <w:sz w:val="20"/>
                    </w:rPr>
                    <w:t>源调整率</w:t>
                  </w:r>
                  <w:r>
                    <w:rPr>
                      <w:rFonts w:ascii="仿宋_GB2312" w:hAnsi="仿宋_GB2312" w:cs="仿宋_GB2312" w:eastAsia="仿宋_GB2312"/>
                      <w:sz w:val="20"/>
                    </w:rPr>
                    <w:t>:±0.5%</w:t>
                  </w:r>
                </w:p>
                <w:p>
                  <w:pPr>
                    <w:pStyle w:val="null3"/>
                    <w:numPr>
                      <w:ilvl w:val="0"/>
                      <w:numId w:val="2"/>
                    </w:numPr>
                    <w:ind w:left="225"/>
                    <w:jc w:val="both"/>
                  </w:pPr>
                  <w:r>
                    <w:rPr>
                      <w:rFonts w:ascii="仿宋_GB2312" w:hAnsi="仿宋_GB2312" w:cs="仿宋_GB2312" w:eastAsia="仿宋_GB2312"/>
                      <w:sz w:val="20"/>
                    </w:rPr>
                    <w:t>负载调整率</w:t>
                  </w:r>
                  <w:r>
                    <w:rPr>
                      <w:rFonts w:ascii="仿宋_GB2312" w:hAnsi="仿宋_GB2312" w:cs="仿宋_GB2312" w:eastAsia="仿宋_GB2312"/>
                      <w:sz w:val="20"/>
                    </w:rPr>
                    <w:t>:±2%</w:t>
                  </w:r>
                </w:p>
                <w:p>
                  <w:pPr>
                    <w:pStyle w:val="null3"/>
                    <w:numPr>
                      <w:ilvl w:val="0"/>
                      <w:numId w:val="2"/>
                    </w:numPr>
                    <w:ind w:left="225"/>
                    <w:jc w:val="both"/>
                  </w:pPr>
                  <w:r>
                    <w:rPr>
                      <w:rFonts w:ascii="仿宋_GB2312" w:hAnsi="仿宋_GB2312" w:cs="仿宋_GB2312" w:eastAsia="仿宋_GB2312"/>
                      <w:sz w:val="20"/>
                    </w:rPr>
                    <w:t>温度系数</w:t>
                  </w:r>
                  <w:r>
                    <w:rPr>
                      <w:rFonts w:ascii="仿宋_GB2312" w:hAnsi="仿宋_GB2312" w:cs="仿宋_GB2312" w:eastAsia="仿宋_GB2312"/>
                      <w:sz w:val="20"/>
                    </w:rPr>
                    <w:t>:±0.03%/℃</w:t>
                  </w:r>
                </w:p>
                <w:p>
                  <w:pPr>
                    <w:pStyle w:val="null3"/>
                    <w:numPr>
                      <w:ilvl w:val="0"/>
                      <w:numId w:val="2"/>
                    </w:numPr>
                    <w:ind w:left="225"/>
                    <w:jc w:val="both"/>
                  </w:pPr>
                  <w:r>
                    <w:rPr>
                      <w:rFonts w:ascii="仿宋_GB2312" w:hAnsi="仿宋_GB2312" w:cs="仿宋_GB2312" w:eastAsia="仿宋_GB2312"/>
                      <w:sz w:val="20"/>
                    </w:rPr>
                    <w:t>输出启动时间</w:t>
                  </w:r>
                  <w:r>
                    <w:rPr>
                      <w:rFonts w:ascii="仿宋_GB2312" w:hAnsi="仿宋_GB2312" w:cs="仿宋_GB2312" w:eastAsia="仿宋_GB2312"/>
                      <w:sz w:val="20"/>
                    </w:rPr>
                    <w:t>:≤8秒</w:t>
                  </w:r>
                </w:p>
                <w:p>
                  <w:pPr>
                    <w:pStyle w:val="null3"/>
                    <w:numPr>
                      <w:ilvl w:val="0"/>
                      <w:numId w:val="2"/>
                    </w:numPr>
                    <w:ind w:left="225"/>
                    <w:jc w:val="both"/>
                  </w:pPr>
                  <w:r>
                    <w:rPr>
                      <w:rFonts w:ascii="仿宋_GB2312" w:hAnsi="仿宋_GB2312" w:cs="仿宋_GB2312" w:eastAsia="仿宋_GB2312"/>
                      <w:sz w:val="20"/>
                    </w:rPr>
                    <w:t>输出保持时间</w:t>
                  </w:r>
                  <w:r>
                    <w:rPr>
                      <w:rFonts w:ascii="仿宋_GB2312" w:hAnsi="仿宋_GB2312" w:cs="仿宋_GB2312" w:eastAsia="仿宋_GB2312"/>
                      <w:sz w:val="20"/>
                    </w:rPr>
                    <w:t>:≥16毫秒</w:t>
                  </w:r>
                </w:p>
                <w:p>
                  <w:pPr>
                    <w:pStyle w:val="null3"/>
                    <w:numPr>
                      <w:ilvl w:val="0"/>
                      <w:numId w:val="2"/>
                    </w:numPr>
                    <w:ind w:left="225"/>
                    <w:jc w:val="both"/>
                  </w:pPr>
                  <w:r>
                    <w:rPr>
                      <w:rFonts w:ascii="仿宋_GB2312" w:hAnsi="仿宋_GB2312" w:cs="仿宋_GB2312" w:eastAsia="仿宋_GB2312"/>
                      <w:sz w:val="20"/>
                    </w:rPr>
                    <w:t>电压过冲</w:t>
                  </w:r>
                  <w:r>
                    <w:rPr>
                      <w:rFonts w:ascii="仿宋_GB2312" w:hAnsi="仿宋_GB2312" w:cs="仿宋_GB2312" w:eastAsia="仿宋_GB2312"/>
                      <w:sz w:val="20"/>
                    </w:rPr>
                    <w:t>:≤5%</w:t>
                  </w:r>
                </w:p>
                <w:p>
                  <w:pPr>
                    <w:pStyle w:val="null3"/>
                    <w:numPr>
                      <w:ilvl w:val="0"/>
                      <w:numId w:val="2"/>
                    </w:numPr>
                    <w:ind w:left="225"/>
                    <w:jc w:val="both"/>
                  </w:pPr>
                  <w:r>
                    <w:rPr>
                      <w:rFonts w:ascii="仿宋_GB2312" w:hAnsi="仿宋_GB2312" w:cs="仿宋_GB2312" w:eastAsia="仿宋_GB2312"/>
                      <w:sz w:val="20"/>
                    </w:rPr>
                    <w:t>效率</w:t>
                  </w:r>
                  <w:r>
                    <w:rPr>
                      <w:rFonts w:ascii="仿宋_GB2312" w:hAnsi="仿宋_GB2312" w:cs="仿宋_GB2312" w:eastAsia="仿宋_GB2312"/>
                      <w:sz w:val="20"/>
                    </w:rPr>
                    <w:t>:≥85%</w:t>
                  </w:r>
                </w:p>
                <w:p>
                  <w:pPr>
                    <w:pStyle w:val="null3"/>
                    <w:numPr>
                      <w:ilvl w:val="0"/>
                      <w:numId w:val="2"/>
                    </w:numPr>
                    <w:ind w:left="225"/>
                    <w:jc w:val="both"/>
                  </w:pPr>
                  <w:r>
                    <w:rPr>
                      <w:rFonts w:ascii="仿宋_GB2312" w:hAnsi="仿宋_GB2312" w:cs="仿宋_GB2312" w:eastAsia="仿宋_GB2312"/>
                      <w:sz w:val="20"/>
                    </w:rPr>
                    <w:t>输入电流</w:t>
                  </w:r>
                  <w:r>
                    <w:rPr>
                      <w:rFonts w:ascii="仿宋_GB2312" w:hAnsi="仿宋_GB2312" w:cs="仿宋_GB2312" w:eastAsia="仿宋_GB2312"/>
                      <w:sz w:val="20"/>
                    </w:rPr>
                    <w:t>:≤6.2A</w:t>
                  </w:r>
                </w:p>
                <w:p>
                  <w:pPr>
                    <w:pStyle w:val="null3"/>
                    <w:numPr>
                      <w:ilvl w:val="0"/>
                      <w:numId w:val="2"/>
                    </w:numPr>
                    <w:ind w:left="225"/>
                    <w:jc w:val="both"/>
                  </w:pPr>
                  <w:r>
                    <w:rPr>
                      <w:rFonts w:ascii="仿宋_GB2312" w:hAnsi="仿宋_GB2312" w:cs="仿宋_GB2312" w:eastAsia="仿宋_GB2312"/>
                      <w:sz w:val="20"/>
                    </w:rPr>
                    <w:t>启动冲击电流</w:t>
                  </w:r>
                  <w:r>
                    <w:rPr>
                      <w:rFonts w:ascii="仿宋_GB2312" w:hAnsi="仿宋_GB2312" w:cs="仿宋_GB2312" w:eastAsia="仿宋_GB2312"/>
                      <w:sz w:val="20"/>
                    </w:rPr>
                    <w:t>:≤50A</w:t>
                  </w:r>
                </w:p>
                <w:p>
                  <w:pPr>
                    <w:pStyle w:val="null3"/>
                    <w:numPr>
                      <w:ilvl w:val="0"/>
                      <w:numId w:val="2"/>
                    </w:numPr>
                    <w:ind w:left="225"/>
                    <w:jc w:val="both"/>
                  </w:pPr>
                  <w:r>
                    <w:rPr>
                      <w:rFonts w:ascii="仿宋_GB2312" w:hAnsi="仿宋_GB2312" w:cs="仿宋_GB2312" w:eastAsia="仿宋_GB2312"/>
                      <w:sz w:val="20"/>
                    </w:rPr>
                    <w:t>过功率保护</w:t>
                  </w:r>
                  <w:r>
                    <w:rPr>
                      <w:rFonts w:ascii="仿宋_GB2312" w:hAnsi="仿宋_GB2312" w:cs="仿宋_GB2312" w:eastAsia="仿宋_GB2312"/>
                      <w:sz w:val="20"/>
                    </w:rPr>
                    <w:t>:480W~560W</w:t>
                  </w:r>
                </w:p>
                <w:p>
                  <w:pPr>
                    <w:pStyle w:val="null3"/>
                    <w:numPr>
                      <w:ilvl w:val="0"/>
                      <w:numId w:val="2"/>
                    </w:numPr>
                    <w:ind w:left="225"/>
                    <w:jc w:val="both"/>
                  </w:pPr>
                  <w:r>
                    <w:rPr>
                      <w:rFonts w:ascii="仿宋_GB2312" w:hAnsi="仿宋_GB2312" w:cs="仿宋_GB2312" w:eastAsia="仿宋_GB2312"/>
                      <w:sz w:val="20"/>
                    </w:rPr>
                    <w:t>过流保护</w:t>
                  </w:r>
                  <w:r>
                    <w:rPr>
                      <w:rFonts w:ascii="仿宋_GB2312" w:hAnsi="仿宋_GB2312" w:cs="仿宋_GB2312" w:eastAsia="仿宋_GB2312"/>
                      <w:sz w:val="20"/>
                    </w:rPr>
                    <w:t>:20.4A~23.8A</w:t>
                  </w:r>
                </w:p>
                <w:p>
                  <w:pPr>
                    <w:pStyle w:val="null3"/>
                    <w:numPr>
                      <w:ilvl w:val="0"/>
                      <w:numId w:val="2"/>
                    </w:numPr>
                    <w:ind w:left="225"/>
                    <w:jc w:val="both"/>
                  </w:pPr>
                  <w:r>
                    <w:rPr>
                      <w:rFonts w:ascii="仿宋_GB2312" w:hAnsi="仿宋_GB2312" w:cs="仿宋_GB2312" w:eastAsia="仿宋_GB2312"/>
                      <w:sz w:val="20"/>
                    </w:rPr>
                    <w:t>短路保护</w:t>
                  </w:r>
                  <w:r>
                    <w:rPr>
                      <w:rFonts w:ascii="仿宋_GB2312" w:hAnsi="仿宋_GB2312" w:cs="仿宋_GB2312" w:eastAsia="仿宋_GB2312"/>
                      <w:sz w:val="20"/>
                    </w:rPr>
                    <w:t>:可长期短路，自动恢复</w:t>
                  </w:r>
                </w:p>
                <w:p>
                  <w:pPr>
                    <w:pStyle w:val="null3"/>
                    <w:numPr>
                      <w:ilvl w:val="0"/>
                      <w:numId w:val="1"/>
                    </w:numPr>
                    <w:ind w:left="225"/>
                    <w:jc w:val="both"/>
                  </w:pPr>
                  <w:r>
                    <w:rPr>
                      <w:rFonts w:ascii="仿宋_GB2312" w:hAnsi="仿宋_GB2312" w:cs="仿宋_GB2312" w:eastAsia="仿宋_GB2312"/>
                      <w:sz w:val="20"/>
                    </w:rPr>
                    <w:t>12V供电系统</w:t>
                  </w:r>
                </w:p>
                <w:p>
                  <w:pPr>
                    <w:pStyle w:val="null3"/>
                    <w:numPr>
                      <w:ilvl w:val="0"/>
                      <w:numId w:val="2"/>
                    </w:numPr>
                    <w:ind w:left="225"/>
                    <w:jc w:val="both"/>
                  </w:pPr>
                  <w:r>
                    <w:rPr>
                      <w:rFonts w:ascii="仿宋_GB2312" w:hAnsi="仿宋_GB2312" w:cs="仿宋_GB2312" w:eastAsia="仿宋_GB2312"/>
                      <w:sz w:val="20"/>
                    </w:rPr>
                    <w:t>直流输出电压：</w:t>
                  </w:r>
                  <w:r>
                    <w:rPr>
                      <w:rFonts w:ascii="仿宋_GB2312" w:hAnsi="仿宋_GB2312" w:cs="仿宋_GB2312" w:eastAsia="仿宋_GB2312"/>
                      <w:sz w:val="20"/>
                    </w:rPr>
                    <w:t>12V</w:t>
                  </w:r>
                </w:p>
                <w:p>
                  <w:pPr>
                    <w:pStyle w:val="null3"/>
                    <w:numPr>
                      <w:ilvl w:val="0"/>
                      <w:numId w:val="2"/>
                    </w:numPr>
                    <w:ind w:left="225"/>
                    <w:jc w:val="both"/>
                  </w:pPr>
                  <w:r>
                    <w:rPr>
                      <w:rFonts w:ascii="仿宋_GB2312" w:hAnsi="仿宋_GB2312" w:cs="仿宋_GB2312" w:eastAsia="仿宋_GB2312"/>
                      <w:sz w:val="20"/>
                    </w:rPr>
                    <w:t>额定输出电流：</w:t>
                  </w:r>
                  <w:r>
                    <w:rPr>
                      <w:rFonts w:ascii="仿宋_GB2312" w:hAnsi="仿宋_GB2312" w:cs="仿宋_GB2312" w:eastAsia="仿宋_GB2312"/>
                      <w:sz w:val="20"/>
                    </w:rPr>
                    <w:t>≥5.0A</w:t>
                  </w:r>
                </w:p>
                <w:p>
                  <w:pPr>
                    <w:pStyle w:val="null3"/>
                    <w:numPr>
                      <w:ilvl w:val="0"/>
                      <w:numId w:val="2"/>
                    </w:numPr>
                    <w:ind w:left="225"/>
                    <w:jc w:val="both"/>
                  </w:pPr>
                  <w:r>
                    <w:rPr>
                      <w:rFonts w:ascii="仿宋_GB2312" w:hAnsi="仿宋_GB2312" w:cs="仿宋_GB2312" w:eastAsia="仿宋_GB2312"/>
                      <w:sz w:val="20"/>
                    </w:rPr>
                    <w:t>额定输出功率：</w:t>
                  </w:r>
                  <w:r>
                    <w:rPr>
                      <w:rFonts w:ascii="仿宋_GB2312" w:hAnsi="仿宋_GB2312" w:cs="仿宋_GB2312" w:eastAsia="仿宋_GB2312"/>
                      <w:sz w:val="20"/>
                    </w:rPr>
                    <w:t>≥60W</w:t>
                  </w:r>
                </w:p>
                <w:p>
                  <w:pPr>
                    <w:pStyle w:val="null3"/>
                    <w:numPr>
                      <w:ilvl w:val="0"/>
                      <w:numId w:val="2"/>
                    </w:numPr>
                    <w:ind w:left="225"/>
                    <w:jc w:val="both"/>
                  </w:pPr>
                  <w:r>
                    <w:rPr>
                      <w:rFonts w:ascii="仿宋_GB2312" w:hAnsi="仿宋_GB2312" w:cs="仿宋_GB2312" w:eastAsia="仿宋_GB2312"/>
                      <w:sz w:val="20"/>
                    </w:rPr>
                    <w:t>输出电流范围：</w:t>
                  </w:r>
                  <w:r>
                    <w:rPr>
                      <w:rFonts w:ascii="仿宋_GB2312" w:hAnsi="仿宋_GB2312" w:cs="仿宋_GB2312" w:eastAsia="仿宋_GB2312"/>
                      <w:sz w:val="20"/>
                    </w:rPr>
                    <w:t>0~5.0A</w:t>
                  </w:r>
                </w:p>
                <w:p>
                  <w:pPr>
                    <w:pStyle w:val="null3"/>
                    <w:numPr>
                      <w:ilvl w:val="0"/>
                      <w:numId w:val="2"/>
                    </w:numPr>
                    <w:ind w:left="225"/>
                    <w:jc w:val="both"/>
                  </w:pPr>
                  <w:r>
                    <w:rPr>
                      <w:rFonts w:ascii="仿宋_GB2312" w:hAnsi="仿宋_GB2312" w:cs="仿宋_GB2312" w:eastAsia="仿宋_GB2312"/>
                      <w:sz w:val="20"/>
                    </w:rPr>
                    <w:t>源调整率（</w:t>
                  </w:r>
                  <w:r>
                    <w:rPr>
                      <w:rFonts w:ascii="仿宋_GB2312" w:hAnsi="仿宋_GB2312" w:cs="仿宋_GB2312" w:eastAsia="仿宋_GB2312"/>
                      <w:sz w:val="20"/>
                    </w:rPr>
                    <w:t>-25℃~50℃）：±0.5%</w:t>
                  </w:r>
                </w:p>
                <w:p>
                  <w:pPr>
                    <w:pStyle w:val="null3"/>
                    <w:numPr>
                      <w:ilvl w:val="0"/>
                      <w:numId w:val="2"/>
                    </w:numPr>
                    <w:ind w:left="225"/>
                    <w:jc w:val="both"/>
                  </w:pPr>
                  <w:r>
                    <w:rPr>
                      <w:rFonts w:ascii="仿宋_GB2312" w:hAnsi="仿宋_GB2312" w:cs="仿宋_GB2312" w:eastAsia="仿宋_GB2312"/>
                      <w:sz w:val="20"/>
                    </w:rPr>
                    <w:t>负载调整率（</w:t>
                  </w:r>
                  <w:r>
                    <w:rPr>
                      <w:rFonts w:ascii="仿宋_GB2312" w:hAnsi="仿宋_GB2312" w:cs="仿宋_GB2312" w:eastAsia="仿宋_GB2312"/>
                      <w:sz w:val="20"/>
                    </w:rPr>
                    <w:t>-25℃~50℃）：±2%</w:t>
                  </w:r>
                </w:p>
                <w:p>
                  <w:pPr>
                    <w:pStyle w:val="null3"/>
                    <w:numPr>
                      <w:ilvl w:val="0"/>
                      <w:numId w:val="2"/>
                    </w:numPr>
                    <w:ind w:left="225"/>
                    <w:jc w:val="both"/>
                  </w:pPr>
                  <w:r>
                    <w:rPr>
                      <w:rFonts w:ascii="仿宋_GB2312" w:hAnsi="仿宋_GB2312" w:cs="仿宋_GB2312" w:eastAsia="仿宋_GB2312"/>
                      <w:sz w:val="20"/>
                    </w:rPr>
                    <w:t>温度系数（</w:t>
                  </w:r>
                  <w:r>
                    <w:rPr>
                      <w:rFonts w:ascii="仿宋_GB2312" w:hAnsi="仿宋_GB2312" w:cs="仿宋_GB2312" w:eastAsia="仿宋_GB2312"/>
                      <w:sz w:val="20"/>
                    </w:rPr>
                    <w:t>-25℃~50℃）：±0.03%/℃</w:t>
                  </w:r>
                </w:p>
                <w:p>
                  <w:pPr>
                    <w:pStyle w:val="null3"/>
                    <w:numPr>
                      <w:ilvl w:val="0"/>
                      <w:numId w:val="2"/>
                    </w:numPr>
                    <w:ind w:left="225"/>
                    <w:jc w:val="both"/>
                  </w:pPr>
                  <w:r>
                    <w:rPr>
                      <w:rFonts w:ascii="仿宋_GB2312" w:hAnsi="仿宋_GB2312" w:cs="仿宋_GB2312" w:eastAsia="仿宋_GB2312"/>
                      <w:sz w:val="20"/>
                    </w:rPr>
                    <w:t>启动时间（</w:t>
                  </w:r>
                  <w:r>
                    <w:rPr>
                      <w:rFonts w:ascii="仿宋_GB2312" w:hAnsi="仿宋_GB2312" w:cs="仿宋_GB2312" w:eastAsia="仿宋_GB2312"/>
                      <w:sz w:val="20"/>
                    </w:rPr>
                    <w:t>25℃）：≤8秒</w:t>
                  </w:r>
                </w:p>
                <w:p>
                  <w:pPr>
                    <w:pStyle w:val="null3"/>
                    <w:numPr>
                      <w:ilvl w:val="0"/>
                      <w:numId w:val="2"/>
                    </w:numPr>
                    <w:ind w:left="225"/>
                    <w:jc w:val="both"/>
                  </w:pPr>
                  <w:r>
                    <w:rPr>
                      <w:rFonts w:ascii="仿宋_GB2312" w:hAnsi="仿宋_GB2312" w:cs="仿宋_GB2312" w:eastAsia="仿宋_GB2312"/>
                      <w:sz w:val="20"/>
                    </w:rPr>
                    <w:t>保持时间（</w:t>
                  </w:r>
                  <w:r>
                    <w:rPr>
                      <w:rFonts w:ascii="仿宋_GB2312" w:hAnsi="仿宋_GB2312" w:cs="仿宋_GB2312" w:eastAsia="仿宋_GB2312"/>
                      <w:sz w:val="20"/>
                    </w:rPr>
                    <w:t>25℃）：≥16毫秒</w:t>
                  </w:r>
                </w:p>
                <w:p>
                  <w:pPr>
                    <w:pStyle w:val="null3"/>
                    <w:numPr>
                      <w:ilvl w:val="0"/>
                      <w:numId w:val="2"/>
                    </w:numPr>
                    <w:ind w:left="225"/>
                    <w:jc w:val="both"/>
                  </w:pPr>
                  <w:r>
                    <w:rPr>
                      <w:rFonts w:ascii="仿宋_GB2312" w:hAnsi="仿宋_GB2312" w:cs="仿宋_GB2312" w:eastAsia="仿宋_GB2312"/>
                      <w:sz w:val="20"/>
                    </w:rPr>
                    <w:t>电压过冲（</w:t>
                  </w:r>
                  <w:r>
                    <w:rPr>
                      <w:rFonts w:ascii="仿宋_GB2312" w:hAnsi="仿宋_GB2312" w:cs="仿宋_GB2312" w:eastAsia="仿宋_GB2312"/>
                      <w:sz w:val="20"/>
                    </w:rPr>
                    <w:t>-25℃~50℃）：≤5.0%</w:t>
                  </w:r>
                </w:p>
                <w:p>
                  <w:pPr>
                    <w:pStyle w:val="null3"/>
                    <w:numPr>
                      <w:ilvl w:val="0"/>
                      <w:numId w:val="2"/>
                    </w:numPr>
                    <w:ind w:left="225"/>
                    <w:jc w:val="both"/>
                  </w:pPr>
                  <w:r>
                    <w:rPr>
                      <w:rFonts w:ascii="仿宋_GB2312" w:hAnsi="仿宋_GB2312" w:cs="仿宋_GB2312" w:eastAsia="仿宋_GB2312"/>
                      <w:sz w:val="20"/>
                    </w:rPr>
                    <w:t>输入电压范围：</w:t>
                  </w:r>
                  <w:r>
                    <w:rPr>
                      <w:rFonts w:ascii="仿宋_GB2312" w:hAnsi="仿宋_GB2312" w:cs="仿宋_GB2312" w:eastAsia="仿宋_GB2312"/>
                      <w:sz w:val="20"/>
                    </w:rPr>
                    <w:t>95~264Vac</w:t>
                  </w:r>
                </w:p>
                <w:p>
                  <w:pPr>
                    <w:pStyle w:val="null3"/>
                    <w:numPr>
                      <w:ilvl w:val="0"/>
                      <w:numId w:val="2"/>
                    </w:numPr>
                    <w:ind w:left="225"/>
                    <w:jc w:val="both"/>
                  </w:pPr>
                  <w:r>
                    <w:rPr>
                      <w:rFonts w:ascii="仿宋_GB2312" w:hAnsi="仿宋_GB2312" w:cs="仿宋_GB2312" w:eastAsia="仿宋_GB2312"/>
                      <w:sz w:val="20"/>
                    </w:rPr>
                    <w:t>额定输入电压范围：</w:t>
                  </w:r>
                  <w:r>
                    <w:rPr>
                      <w:rFonts w:ascii="仿宋_GB2312" w:hAnsi="仿宋_GB2312" w:cs="仿宋_GB2312" w:eastAsia="仿宋_GB2312"/>
                      <w:sz w:val="20"/>
                    </w:rPr>
                    <w:t>115/230Vac</w:t>
                  </w:r>
                </w:p>
                <w:p>
                  <w:pPr>
                    <w:pStyle w:val="null3"/>
                    <w:numPr>
                      <w:ilvl w:val="0"/>
                      <w:numId w:val="2"/>
                    </w:numPr>
                    <w:ind w:left="225"/>
                    <w:jc w:val="both"/>
                  </w:pPr>
                  <w:r>
                    <w:rPr>
                      <w:rFonts w:ascii="仿宋_GB2312" w:hAnsi="仿宋_GB2312" w:cs="仿宋_GB2312" w:eastAsia="仿宋_GB2312"/>
                      <w:sz w:val="20"/>
                    </w:rPr>
                    <w:t>输入频率范围：</w:t>
                  </w:r>
                  <w:r>
                    <w:rPr>
                      <w:rFonts w:ascii="仿宋_GB2312" w:hAnsi="仿宋_GB2312" w:cs="仿宋_GB2312" w:eastAsia="仿宋_GB2312"/>
                      <w:sz w:val="20"/>
                    </w:rPr>
                    <w:t>47~63Hz</w:t>
                  </w:r>
                </w:p>
                <w:p>
                  <w:pPr>
                    <w:pStyle w:val="null3"/>
                    <w:numPr>
                      <w:ilvl w:val="0"/>
                      <w:numId w:val="2"/>
                    </w:numPr>
                    <w:ind w:left="225"/>
                    <w:jc w:val="both"/>
                  </w:pPr>
                  <w:r>
                    <w:rPr>
                      <w:rFonts w:ascii="仿宋_GB2312" w:hAnsi="仿宋_GB2312" w:cs="仿宋_GB2312" w:eastAsia="仿宋_GB2312"/>
                      <w:sz w:val="20"/>
                    </w:rPr>
                    <w:t>启动电压：</w:t>
                  </w:r>
                  <w:r>
                    <w:rPr>
                      <w:rFonts w:ascii="仿宋_GB2312" w:hAnsi="仿宋_GB2312" w:cs="仿宋_GB2312" w:eastAsia="仿宋_GB2312"/>
                      <w:sz w:val="20"/>
                    </w:rPr>
                    <w:t>180Vac</w:t>
                  </w:r>
                </w:p>
                <w:p>
                  <w:pPr>
                    <w:pStyle w:val="null3"/>
                    <w:numPr>
                      <w:ilvl w:val="0"/>
                      <w:numId w:val="2"/>
                    </w:numPr>
                    <w:ind w:left="225"/>
                    <w:jc w:val="both"/>
                  </w:pPr>
                  <w:r>
                    <w:rPr>
                      <w:rFonts w:ascii="仿宋_GB2312" w:hAnsi="仿宋_GB2312" w:cs="仿宋_GB2312" w:eastAsia="仿宋_GB2312"/>
                      <w:sz w:val="20"/>
                    </w:rPr>
                    <w:t>效率：</w:t>
                  </w:r>
                  <w:r>
                    <w:rPr>
                      <w:rFonts w:ascii="仿宋_GB2312" w:hAnsi="仿宋_GB2312" w:cs="仿宋_GB2312" w:eastAsia="仿宋_GB2312"/>
                      <w:sz w:val="20"/>
                    </w:rPr>
                    <w:t>≥85%</w:t>
                  </w:r>
                </w:p>
                <w:p>
                  <w:pPr>
                    <w:pStyle w:val="null3"/>
                    <w:numPr>
                      <w:ilvl w:val="0"/>
                      <w:numId w:val="2"/>
                    </w:numPr>
                    <w:ind w:left="225"/>
                    <w:jc w:val="both"/>
                  </w:pPr>
                  <w:r>
                    <w:rPr>
                      <w:rFonts w:ascii="仿宋_GB2312" w:hAnsi="仿宋_GB2312" w:cs="仿宋_GB2312" w:eastAsia="仿宋_GB2312"/>
                      <w:sz w:val="20"/>
                    </w:rPr>
                    <w:t>输入电流：</w:t>
                  </w:r>
                  <w:r>
                    <w:rPr>
                      <w:rFonts w:ascii="仿宋_GB2312" w:hAnsi="仿宋_GB2312" w:cs="仿宋_GB2312" w:eastAsia="仿宋_GB2312"/>
                      <w:sz w:val="20"/>
                    </w:rPr>
                    <w:t>≤1.4A</w:t>
                  </w:r>
                </w:p>
                <w:p>
                  <w:pPr>
                    <w:pStyle w:val="null3"/>
                    <w:numPr>
                      <w:ilvl w:val="0"/>
                      <w:numId w:val="2"/>
                    </w:numPr>
                    <w:ind w:left="225"/>
                    <w:jc w:val="both"/>
                  </w:pPr>
                  <w:r>
                    <w:rPr>
                      <w:rFonts w:ascii="仿宋_GB2312" w:hAnsi="仿宋_GB2312" w:cs="仿宋_GB2312" w:eastAsia="仿宋_GB2312"/>
                      <w:sz w:val="20"/>
                    </w:rPr>
                    <w:t>启动冲击电流：</w:t>
                  </w:r>
                  <w:r>
                    <w:rPr>
                      <w:rFonts w:ascii="仿宋_GB2312" w:hAnsi="仿宋_GB2312" w:cs="仿宋_GB2312" w:eastAsia="仿宋_GB2312"/>
                      <w:sz w:val="20"/>
                    </w:rPr>
                    <w:t>≤50A</w:t>
                  </w:r>
                </w:p>
                <w:p>
                  <w:pPr>
                    <w:pStyle w:val="null3"/>
                    <w:ind w:firstLine="425"/>
                    <w:jc w:val="both"/>
                  </w:pPr>
                  <w:r>
                    <w:rPr>
                      <w:rFonts w:ascii="仿宋_GB2312" w:hAnsi="仿宋_GB2312" w:cs="仿宋_GB2312" w:eastAsia="仿宋_GB2312"/>
                      <w:sz w:val="20"/>
                      <w:b/>
                    </w:rPr>
                    <w:t>8.信号输入输出系统</w:t>
                  </w:r>
                </w:p>
                <w:p>
                  <w:pPr>
                    <w:pStyle w:val="null3"/>
                    <w:numPr>
                      <w:ilvl w:val="0"/>
                      <w:numId w:val="1"/>
                    </w:numPr>
                    <w:ind w:left="225"/>
                    <w:jc w:val="both"/>
                  </w:pPr>
                  <w:r>
                    <w:rPr>
                      <w:rFonts w:ascii="仿宋_GB2312" w:hAnsi="仿宋_GB2312" w:cs="仿宋_GB2312" w:eastAsia="仿宋_GB2312"/>
                      <w:sz w:val="20"/>
                    </w:rPr>
                    <w:t>LED灯光≥6个</w:t>
                  </w:r>
                </w:p>
                <w:p>
                  <w:pPr>
                    <w:pStyle w:val="null3"/>
                    <w:numPr>
                      <w:ilvl w:val="0"/>
                      <w:numId w:val="1"/>
                    </w:numPr>
                    <w:ind w:left="225"/>
                    <w:jc w:val="both"/>
                  </w:pPr>
                  <w:r>
                    <w:rPr>
                      <w:rFonts w:ascii="仿宋_GB2312" w:hAnsi="仿宋_GB2312" w:cs="仿宋_GB2312" w:eastAsia="仿宋_GB2312"/>
                      <w:sz w:val="20"/>
                    </w:rPr>
                    <w:t>电脑</w:t>
                  </w:r>
                  <w:r>
                    <w:rPr>
                      <w:rFonts w:ascii="仿宋_GB2312" w:hAnsi="仿宋_GB2312" w:cs="仿宋_GB2312" w:eastAsia="仿宋_GB2312"/>
                      <w:sz w:val="20"/>
                    </w:rPr>
                    <w:t>USB ≥2个</w:t>
                  </w:r>
                </w:p>
                <w:p>
                  <w:pPr>
                    <w:pStyle w:val="null3"/>
                    <w:numPr>
                      <w:ilvl w:val="0"/>
                      <w:numId w:val="1"/>
                    </w:numPr>
                    <w:ind w:left="225"/>
                    <w:jc w:val="both"/>
                  </w:pPr>
                  <w:r>
                    <w:rPr>
                      <w:rFonts w:ascii="仿宋_GB2312" w:hAnsi="仿宋_GB2312" w:cs="仿宋_GB2312" w:eastAsia="仿宋_GB2312"/>
                      <w:sz w:val="20"/>
                    </w:rPr>
                    <w:t>HDMI ≥1个</w:t>
                  </w:r>
                </w:p>
                <w:p>
                  <w:pPr>
                    <w:pStyle w:val="null3"/>
                    <w:numPr>
                      <w:ilvl w:val="0"/>
                      <w:numId w:val="1"/>
                    </w:numPr>
                    <w:ind w:left="225"/>
                    <w:jc w:val="both"/>
                  </w:pPr>
                  <w:r>
                    <w:rPr>
                      <w:rFonts w:ascii="仿宋_GB2312" w:hAnsi="仿宋_GB2312" w:cs="仿宋_GB2312" w:eastAsia="仿宋_GB2312"/>
                      <w:sz w:val="20"/>
                    </w:rPr>
                    <w:t>交流充电插座</w:t>
                  </w:r>
                  <w:r>
                    <w:rPr>
                      <w:rFonts w:ascii="仿宋_GB2312" w:hAnsi="仿宋_GB2312" w:cs="仿宋_GB2312" w:eastAsia="仿宋_GB2312"/>
                      <w:sz w:val="20"/>
                    </w:rPr>
                    <w:t>≥1个</w:t>
                  </w:r>
                </w:p>
                <w:p>
                  <w:pPr>
                    <w:pStyle w:val="null3"/>
                    <w:numPr>
                      <w:ilvl w:val="0"/>
                      <w:numId w:val="1"/>
                    </w:numPr>
                    <w:ind w:left="225"/>
                    <w:jc w:val="both"/>
                  </w:pPr>
                  <w:r>
                    <w:rPr>
                      <w:rFonts w:ascii="仿宋_GB2312" w:hAnsi="仿宋_GB2312" w:cs="仿宋_GB2312" w:eastAsia="仿宋_GB2312"/>
                      <w:sz w:val="20"/>
                    </w:rPr>
                    <w:t>高压互锁</w:t>
                  </w:r>
                  <w:r>
                    <w:rPr>
                      <w:rFonts w:ascii="仿宋_GB2312" w:hAnsi="仿宋_GB2312" w:cs="仿宋_GB2312" w:eastAsia="仿宋_GB2312"/>
                      <w:sz w:val="20"/>
                    </w:rPr>
                    <w:t>≥1个</w:t>
                  </w:r>
                </w:p>
                <w:p>
                  <w:pPr>
                    <w:pStyle w:val="null3"/>
                    <w:ind w:firstLine="425"/>
                    <w:jc w:val="both"/>
                  </w:pPr>
                  <w:r>
                    <w:rPr>
                      <w:rFonts w:ascii="仿宋_GB2312" w:hAnsi="仿宋_GB2312" w:cs="仿宋_GB2312" w:eastAsia="仿宋_GB2312"/>
                      <w:sz w:val="20"/>
                    </w:rPr>
                    <w:t>9.</w:t>
                  </w:r>
                  <w:r>
                    <w:rPr>
                      <w:rFonts w:ascii="仿宋_GB2312" w:hAnsi="仿宋_GB2312" w:cs="仿宋_GB2312" w:eastAsia="仿宋_GB2312"/>
                      <w:sz w:val="20"/>
                      <w:b/>
                    </w:rPr>
                    <w:t>故障设置及信号采集盒</w:t>
                  </w:r>
                </w:p>
                <w:p>
                  <w:pPr>
                    <w:pStyle w:val="null3"/>
                    <w:ind w:firstLine="400"/>
                    <w:jc w:val="both"/>
                  </w:pPr>
                  <w:r>
                    <w:rPr>
                      <w:rFonts w:ascii="仿宋_GB2312" w:hAnsi="仿宋_GB2312" w:cs="仿宋_GB2312" w:eastAsia="仿宋_GB2312"/>
                      <w:sz w:val="20"/>
                    </w:rPr>
                    <w:t>▲通道数≥120CH</w:t>
                  </w:r>
                  <w:r>
                    <w:rPr>
                      <w:rFonts w:ascii="仿宋_GB2312" w:hAnsi="仿宋_GB2312" w:cs="仿宋_GB2312" w:eastAsia="仿宋_GB2312"/>
                      <w:sz w:val="20"/>
                    </w:rPr>
                    <w:t>；</w:t>
                  </w:r>
                  <w:r>
                    <w:rPr>
                      <w:rFonts w:ascii="仿宋_GB2312" w:hAnsi="仿宋_GB2312" w:cs="仿宋_GB2312" w:eastAsia="仿宋_GB2312"/>
                      <w:sz w:val="20"/>
                    </w:rPr>
                    <w:t>信号包括但不限于：数字量输入、数字量输出、模拟量输入、模拟量输出、</w:t>
                  </w:r>
                  <w:r>
                    <w:rPr>
                      <w:rFonts w:ascii="仿宋_GB2312" w:hAnsi="仿宋_GB2312" w:cs="仿宋_GB2312" w:eastAsia="仿宋_GB2312"/>
                      <w:sz w:val="20"/>
                    </w:rPr>
                    <w:t>CAN、SPI、PWM、ECAP</w:t>
                  </w:r>
                  <w:r>
                    <w:rPr>
                      <w:rFonts w:ascii="仿宋_GB2312" w:hAnsi="仿宋_GB2312" w:cs="仿宋_GB2312" w:eastAsia="仿宋_GB2312"/>
                      <w:sz w:val="20"/>
                    </w:rPr>
                    <w:t>；</w:t>
                  </w:r>
                  <w:r>
                    <w:rPr>
                      <w:rFonts w:ascii="仿宋_GB2312" w:hAnsi="仿宋_GB2312" w:cs="仿宋_GB2312" w:eastAsia="仿宋_GB2312"/>
                      <w:sz w:val="20"/>
                    </w:rPr>
                    <w:t>故障设置方式：断路</w:t>
                  </w:r>
                  <w:r>
                    <w:rPr>
                      <w:rFonts w:ascii="仿宋_GB2312" w:hAnsi="仿宋_GB2312" w:cs="仿宋_GB2312" w:eastAsia="仿宋_GB2312"/>
                      <w:sz w:val="20"/>
                    </w:rPr>
                    <w:t>。</w:t>
                  </w:r>
                  <w:r>
                    <w:rPr>
                      <w:rFonts w:ascii="仿宋_GB2312" w:hAnsi="仿宋_GB2312" w:cs="仿宋_GB2312" w:eastAsia="仿宋_GB2312"/>
                      <w:sz w:val="20"/>
                      <w:b/>
                    </w:rPr>
                    <w:t>（投标文件中需提供具有检测资质的检测机构出具的第三方检测报告）</w:t>
                  </w:r>
                </w:p>
                <w:p>
                  <w:pPr>
                    <w:pStyle w:val="null3"/>
                    <w:ind w:firstLine="425"/>
                    <w:jc w:val="both"/>
                  </w:pPr>
                  <w:r>
                    <w:rPr>
                      <w:rFonts w:ascii="仿宋_GB2312" w:hAnsi="仿宋_GB2312" w:cs="仿宋_GB2312" w:eastAsia="仿宋_GB2312"/>
                      <w:sz w:val="20"/>
                      <w:b/>
                    </w:rPr>
                    <w:t>10.总线分析工具</w:t>
                  </w:r>
                </w:p>
                <w:p>
                  <w:pPr>
                    <w:pStyle w:val="null3"/>
                    <w:numPr>
                      <w:ilvl w:val="0"/>
                      <w:numId w:val="1"/>
                    </w:numPr>
                    <w:ind w:left="225"/>
                    <w:jc w:val="both"/>
                  </w:pPr>
                  <w:r>
                    <w:rPr>
                      <w:rFonts w:ascii="仿宋_GB2312" w:hAnsi="仿宋_GB2312" w:cs="仿宋_GB2312" w:eastAsia="仿宋_GB2312"/>
                      <w:sz w:val="20"/>
                    </w:rPr>
                    <w:t>多总线数据监控与解析：该平台需支持对主流车载网络的实时监控与深度解析。平台必须兼容</w:t>
                  </w:r>
                  <w:r>
                    <w:rPr>
                      <w:rFonts w:ascii="仿宋_GB2312" w:hAnsi="仿宋_GB2312" w:cs="仿宋_GB2312" w:eastAsia="仿宋_GB2312"/>
                      <w:sz w:val="20"/>
                    </w:rPr>
                    <w:t>CAN、CAN FD、LIN及车载以太网总线。同时，需具备导入并应用标准数据库文件（如DBC、LDF文件）的能力，以实现原始报文至工程物理值的自动解析，并提供数据可视化与曲线分析功能。</w:t>
                  </w:r>
                </w:p>
                <w:p>
                  <w:pPr>
                    <w:pStyle w:val="null3"/>
                    <w:numPr>
                      <w:ilvl w:val="0"/>
                      <w:numId w:val="1"/>
                    </w:numPr>
                    <w:ind w:left="225"/>
                    <w:jc w:val="both"/>
                  </w:pPr>
                  <w:r>
                    <w:rPr>
                      <w:rFonts w:ascii="仿宋_GB2312" w:hAnsi="仿宋_GB2312" w:cs="仿宋_GB2312" w:eastAsia="仿宋_GB2312"/>
                      <w:sz w:val="20"/>
                    </w:rPr>
                    <w:t>汽车故障诊断：平台须集成完整的故障诊断解决方案。核心要求为全面支持基于</w:t>
                  </w:r>
                  <w:r>
                    <w:rPr>
                      <w:rFonts w:ascii="仿宋_GB2312" w:hAnsi="仿宋_GB2312" w:cs="仿宋_GB2312" w:eastAsia="仿宋_GB2312"/>
                      <w:sz w:val="20"/>
                    </w:rPr>
                    <w:t>ISO 14229标准的UDS诊断协议，并能在CAN、LIN及以太网等多种传输层（DoCAN， DoLIN， DoIP）上实施诊断。</w:t>
                  </w:r>
                </w:p>
                <w:p>
                  <w:pPr>
                    <w:pStyle w:val="null3"/>
                    <w:numPr>
                      <w:ilvl w:val="0"/>
                      <w:numId w:val="1"/>
                    </w:numPr>
                    <w:ind w:left="225"/>
                    <w:jc w:val="both"/>
                  </w:pPr>
                  <w:r>
                    <w:rPr>
                      <w:rFonts w:ascii="仿宋_GB2312" w:hAnsi="仿宋_GB2312" w:cs="仿宋_GB2312" w:eastAsia="仿宋_GB2312"/>
                      <w:sz w:val="20"/>
                    </w:rPr>
                    <w:t>ECU软件刷新与标定：平台需提供可靠的ECU软件更新与参数标定工具。软件刷新功能须基于UDS协议实现。标定功能则须全面支持XCP（基于CAN， ETH， LIN）及CCP协议，能够导入A2L描述文件，并通过DAQ或Polling模式获取数据，支持多维标定，并能将标定数据保存为DCM或PAR等格式文件进行管理。</w:t>
                  </w:r>
                </w:p>
                <w:p>
                  <w:pPr>
                    <w:pStyle w:val="null3"/>
                    <w:numPr>
                      <w:ilvl w:val="0"/>
                      <w:numId w:val="1"/>
                    </w:numPr>
                    <w:ind w:left="225"/>
                    <w:jc w:val="both"/>
                  </w:pPr>
                  <w:r>
                    <w:rPr>
                      <w:rFonts w:ascii="仿宋_GB2312" w:hAnsi="仿宋_GB2312" w:cs="仿宋_GB2312" w:eastAsia="仿宋_GB2312"/>
                      <w:sz w:val="20"/>
                    </w:rPr>
                    <w:t>服务导向通信与高级功能：为支持新一代车载架构，平台需支持基于车载以太网的</w:t>
                  </w:r>
                  <w:r>
                    <w:rPr>
                      <w:rFonts w:ascii="仿宋_GB2312" w:hAnsi="仿宋_GB2312" w:cs="仿宋_GB2312" w:eastAsia="仿宋_GB2312"/>
                      <w:sz w:val="20"/>
                    </w:rPr>
                    <w:t>SOME/IP服务通信，能够解析ARXML文件以自动生成服务接口，并允许用户配置IP、MAC、VLAN等网络参数以模拟节点。此外，平台应支持脚本扩展功能，以适配用户特定的自动化测试与数据处理流程。</w:t>
                  </w:r>
                </w:p>
                <w:p>
                  <w:pPr>
                    <w:pStyle w:val="null3"/>
                    <w:ind w:firstLine="425"/>
                    <w:jc w:val="both"/>
                  </w:pPr>
                  <w:r>
                    <w:rPr>
                      <w:rFonts w:ascii="仿宋_GB2312" w:hAnsi="仿宋_GB2312" w:cs="仿宋_GB2312" w:eastAsia="仿宋_GB2312"/>
                      <w:sz w:val="20"/>
                      <w:b/>
                    </w:rPr>
                    <w:t>11.车载总线工具</w:t>
                  </w:r>
                </w:p>
                <w:p>
                  <w:pPr>
                    <w:pStyle w:val="null3"/>
                    <w:numPr>
                      <w:ilvl w:val="0"/>
                      <w:numId w:val="1"/>
                    </w:numPr>
                    <w:ind w:left="225"/>
                    <w:jc w:val="both"/>
                  </w:pPr>
                  <w:r>
                    <w:rPr>
                      <w:rFonts w:ascii="仿宋_GB2312" w:hAnsi="仿宋_GB2312" w:cs="仿宋_GB2312" w:eastAsia="仿宋_GB2312"/>
                      <w:sz w:val="20"/>
                    </w:rPr>
                    <w:t>USB接口：符合2.0高速规范</w:t>
                  </w:r>
                </w:p>
                <w:p>
                  <w:pPr>
                    <w:pStyle w:val="null3"/>
                    <w:numPr>
                      <w:ilvl w:val="0"/>
                      <w:numId w:val="1"/>
                    </w:numPr>
                    <w:ind w:left="225"/>
                    <w:jc w:val="both"/>
                  </w:pPr>
                  <w:r>
                    <w:rPr>
                      <w:rFonts w:ascii="仿宋_GB2312" w:hAnsi="仿宋_GB2312" w:cs="仿宋_GB2312" w:eastAsia="仿宋_GB2312"/>
                      <w:sz w:val="20"/>
                    </w:rPr>
                    <w:t>集成</w:t>
                  </w:r>
                  <w:r>
                    <w:rPr>
                      <w:rFonts w:ascii="仿宋_GB2312" w:hAnsi="仿宋_GB2312" w:cs="仿宋_GB2312" w:eastAsia="仿宋_GB2312"/>
                      <w:sz w:val="20"/>
                    </w:rPr>
                    <w:t>≥2路LIN总线接口</w:t>
                  </w:r>
                </w:p>
                <w:p>
                  <w:pPr>
                    <w:pStyle w:val="null3"/>
                    <w:numPr>
                      <w:ilvl w:val="0"/>
                      <w:numId w:val="1"/>
                    </w:numPr>
                    <w:ind w:left="225"/>
                    <w:jc w:val="both"/>
                  </w:pPr>
                  <w:r>
                    <w:rPr>
                      <w:rFonts w:ascii="仿宋_GB2312" w:hAnsi="仿宋_GB2312" w:cs="仿宋_GB2312" w:eastAsia="仿宋_GB2312"/>
                      <w:sz w:val="20"/>
                    </w:rPr>
                    <w:t>LIN符合LIN1.x、LIN2.0、LIN2.1、LIN2.2、LIN2.2A和SAEJ2602规范</w:t>
                  </w:r>
                </w:p>
                <w:p>
                  <w:pPr>
                    <w:pStyle w:val="null3"/>
                    <w:numPr>
                      <w:ilvl w:val="0"/>
                      <w:numId w:val="1"/>
                    </w:numPr>
                    <w:ind w:left="225"/>
                    <w:jc w:val="both"/>
                  </w:pPr>
                  <w:r>
                    <w:rPr>
                      <w:rFonts w:ascii="仿宋_GB2312" w:hAnsi="仿宋_GB2312" w:cs="仿宋_GB2312" w:eastAsia="仿宋_GB2312"/>
                      <w:sz w:val="20"/>
                    </w:rPr>
                    <w:t>LIN波特率在1Kbps~20Kbps内任意配置</w:t>
                  </w:r>
                </w:p>
                <w:p>
                  <w:pPr>
                    <w:pStyle w:val="null3"/>
                    <w:numPr>
                      <w:ilvl w:val="0"/>
                      <w:numId w:val="1"/>
                    </w:numPr>
                    <w:ind w:left="225"/>
                    <w:jc w:val="both"/>
                  </w:pPr>
                  <w:r>
                    <w:rPr>
                      <w:rFonts w:ascii="仿宋_GB2312" w:hAnsi="仿宋_GB2312" w:cs="仿宋_GB2312" w:eastAsia="仿宋_GB2312"/>
                      <w:sz w:val="20"/>
                    </w:rPr>
                    <w:t>支持</w:t>
                  </w:r>
                  <w:r>
                    <w:rPr>
                      <w:rFonts w:ascii="仿宋_GB2312" w:hAnsi="仿宋_GB2312" w:cs="仿宋_GB2312" w:eastAsia="仿宋_GB2312"/>
                      <w:sz w:val="20"/>
                    </w:rPr>
                    <w:t>CAN2.0A/B协议，符合ISO11898-1规范</w:t>
                  </w:r>
                </w:p>
                <w:p>
                  <w:pPr>
                    <w:pStyle w:val="null3"/>
                    <w:numPr>
                      <w:ilvl w:val="0"/>
                      <w:numId w:val="1"/>
                    </w:numPr>
                    <w:ind w:left="225"/>
                    <w:jc w:val="both"/>
                  </w:pPr>
                  <w:r>
                    <w:rPr>
                      <w:rFonts w:ascii="仿宋_GB2312" w:hAnsi="仿宋_GB2312" w:cs="仿宋_GB2312" w:eastAsia="仿宋_GB2312"/>
                      <w:sz w:val="20"/>
                    </w:rPr>
                    <w:t>集成</w:t>
                  </w:r>
                  <w:r>
                    <w:rPr>
                      <w:rFonts w:ascii="仿宋_GB2312" w:hAnsi="仿宋_GB2312" w:cs="仿宋_GB2312" w:eastAsia="仿宋_GB2312"/>
                      <w:sz w:val="20"/>
                    </w:rPr>
                    <w:t>≥2路CANFD接口</w:t>
                  </w:r>
                </w:p>
                <w:p>
                  <w:pPr>
                    <w:pStyle w:val="null3"/>
                    <w:numPr>
                      <w:ilvl w:val="0"/>
                      <w:numId w:val="1"/>
                    </w:numPr>
                    <w:ind w:left="225"/>
                    <w:jc w:val="both"/>
                  </w:pPr>
                  <w:r>
                    <w:rPr>
                      <w:rFonts w:ascii="仿宋_GB2312" w:hAnsi="仿宋_GB2312" w:cs="仿宋_GB2312" w:eastAsia="仿宋_GB2312"/>
                      <w:sz w:val="20"/>
                    </w:rPr>
                    <w:t>兼容高速</w:t>
                  </w:r>
                  <w:r>
                    <w:rPr>
                      <w:rFonts w:ascii="仿宋_GB2312" w:hAnsi="仿宋_GB2312" w:cs="仿宋_GB2312" w:eastAsia="仿宋_GB2312"/>
                      <w:sz w:val="20"/>
                    </w:rPr>
                    <w:t>CAN和CANFD</w:t>
                  </w:r>
                </w:p>
                <w:p>
                  <w:pPr>
                    <w:pStyle w:val="null3"/>
                    <w:numPr>
                      <w:ilvl w:val="0"/>
                      <w:numId w:val="1"/>
                    </w:numPr>
                    <w:ind w:left="225"/>
                    <w:jc w:val="both"/>
                  </w:pPr>
                  <w:r>
                    <w:rPr>
                      <w:rFonts w:ascii="仿宋_GB2312" w:hAnsi="仿宋_GB2312" w:cs="仿宋_GB2312" w:eastAsia="仿宋_GB2312"/>
                      <w:sz w:val="20"/>
                    </w:rPr>
                    <w:t>CANFD支持ISO标准、Non-ISO标准</w:t>
                  </w:r>
                </w:p>
                <w:p>
                  <w:pPr>
                    <w:pStyle w:val="null3"/>
                    <w:numPr>
                      <w:ilvl w:val="0"/>
                      <w:numId w:val="1"/>
                    </w:numPr>
                    <w:ind w:left="225"/>
                    <w:jc w:val="both"/>
                  </w:pPr>
                  <w:r>
                    <w:rPr>
                      <w:rFonts w:ascii="仿宋_GB2312" w:hAnsi="仿宋_GB2312" w:cs="仿宋_GB2312" w:eastAsia="仿宋_GB2312"/>
                      <w:sz w:val="20"/>
                    </w:rPr>
                    <w:t>CAN通讯波特率在40Kbps~1Mbps之间任意可编程；</w:t>
                  </w:r>
                </w:p>
                <w:p>
                  <w:pPr>
                    <w:pStyle w:val="null3"/>
                    <w:numPr>
                      <w:ilvl w:val="0"/>
                      <w:numId w:val="1"/>
                    </w:numPr>
                    <w:ind w:left="225"/>
                    <w:jc w:val="both"/>
                  </w:pPr>
                  <w:r>
                    <w:rPr>
                      <w:rFonts w:ascii="仿宋_GB2312" w:hAnsi="仿宋_GB2312" w:cs="仿宋_GB2312" w:eastAsia="仿宋_GB2312"/>
                      <w:sz w:val="20"/>
                    </w:rPr>
                    <w:t>CANFD波特率在1Mbps~5Mbps之间任意可编程</w:t>
                  </w:r>
                </w:p>
                <w:p>
                  <w:pPr>
                    <w:pStyle w:val="null3"/>
                    <w:numPr>
                      <w:ilvl w:val="0"/>
                      <w:numId w:val="1"/>
                    </w:numPr>
                    <w:ind w:left="225"/>
                    <w:jc w:val="both"/>
                  </w:pPr>
                  <w:r>
                    <w:rPr>
                      <w:rFonts w:ascii="仿宋_GB2312" w:hAnsi="仿宋_GB2312" w:cs="仿宋_GB2312" w:eastAsia="仿宋_GB2312"/>
                      <w:sz w:val="20"/>
                    </w:rPr>
                    <w:t>双通道同时发送数据流量：</w:t>
                  </w:r>
                  <w:r>
                    <w:rPr>
                      <w:rFonts w:ascii="仿宋_GB2312" w:hAnsi="仿宋_GB2312" w:cs="仿宋_GB2312" w:eastAsia="仿宋_GB2312"/>
                      <w:sz w:val="20"/>
                    </w:rPr>
                    <w:t>≥6500帧/秒</w:t>
                  </w:r>
                </w:p>
                <w:p>
                  <w:pPr>
                    <w:pStyle w:val="null3"/>
                    <w:numPr>
                      <w:ilvl w:val="0"/>
                      <w:numId w:val="1"/>
                    </w:numPr>
                    <w:ind w:left="225"/>
                    <w:jc w:val="both"/>
                  </w:pPr>
                  <w:r>
                    <w:rPr>
                      <w:rFonts w:ascii="仿宋_GB2312" w:hAnsi="仿宋_GB2312" w:cs="仿宋_GB2312" w:eastAsia="仿宋_GB2312"/>
                      <w:sz w:val="20"/>
                    </w:rPr>
                    <w:t>单通道发送数据流量：</w:t>
                  </w:r>
                  <w:r>
                    <w:rPr>
                      <w:rFonts w:ascii="仿宋_GB2312" w:hAnsi="仿宋_GB2312" w:cs="仿宋_GB2312" w:eastAsia="仿宋_GB2312"/>
                      <w:sz w:val="20"/>
                    </w:rPr>
                    <w:t>≥12500帧/秒</w:t>
                  </w:r>
                </w:p>
                <w:p>
                  <w:pPr>
                    <w:pStyle w:val="null3"/>
                    <w:numPr>
                      <w:ilvl w:val="0"/>
                      <w:numId w:val="1"/>
                    </w:numPr>
                    <w:ind w:left="225"/>
                    <w:jc w:val="both"/>
                  </w:pPr>
                  <w:r>
                    <w:rPr>
                      <w:rFonts w:ascii="仿宋_GB2312" w:hAnsi="仿宋_GB2312" w:cs="仿宋_GB2312" w:eastAsia="仿宋_GB2312"/>
                      <w:sz w:val="20"/>
                    </w:rPr>
                    <w:t>双通道同时接收数据流量：</w:t>
                  </w:r>
                  <w:r>
                    <w:rPr>
                      <w:rFonts w:ascii="仿宋_GB2312" w:hAnsi="仿宋_GB2312" w:cs="仿宋_GB2312" w:eastAsia="仿宋_GB2312"/>
                      <w:sz w:val="20"/>
                    </w:rPr>
                    <w:t>≥11000帧/秒</w:t>
                  </w:r>
                </w:p>
                <w:p>
                  <w:pPr>
                    <w:pStyle w:val="null3"/>
                    <w:numPr>
                      <w:ilvl w:val="0"/>
                      <w:numId w:val="1"/>
                    </w:numPr>
                    <w:ind w:left="225"/>
                    <w:jc w:val="both"/>
                  </w:pPr>
                  <w:r>
                    <w:rPr>
                      <w:rFonts w:ascii="仿宋_GB2312" w:hAnsi="仿宋_GB2312" w:cs="仿宋_GB2312" w:eastAsia="仿宋_GB2312"/>
                      <w:sz w:val="20"/>
                    </w:rPr>
                    <w:t>单通道接收数据流量：</w:t>
                  </w:r>
                  <w:r>
                    <w:rPr>
                      <w:rFonts w:ascii="仿宋_GB2312" w:hAnsi="仿宋_GB2312" w:cs="仿宋_GB2312" w:eastAsia="仿宋_GB2312"/>
                      <w:sz w:val="20"/>
                    </w:rPr>
                    <w:t>≥22000帧/秒</w:t>
                  </w:r>
                </w:p>
                <w:p>
                  <w:pPr>
                    <w:pStyle w:val="null3"/>
                    <w:numPr>
                      <w:ilvl w:val="0"/>
                      <w:numId w:val="1"/>
                    </w:numPr>
                    <w:ind w:left="225"/>
                    <w:jc w:val="both"/>
                  </w:pPr>
                  <w:r>
                    <w:rPr>
                      <w:rFonts w:ascii="仿宋_GB2312" w:hAnsi="仿宋_GB2312" w:cs="仿宋_GB2312" w:eastAsia="仿宋_GB2312"/>
                      <w:sz w:val="20"/>
                    </w:rPr>
                    <w:t>每通道支持</w:t>
                  </w:r>
                  <w:r>
                    <w:rPr>
                      <w:rFonts w:ascii="仿宋_GB2312" w:hAnsi="仿宋_GB2312" w:cs="仿宋_GB2312" w:eastAsia="仿宋_GB2312"/>
                      <w:sz w:val="20"/>
                    </w:rPr>
                    <w:t>≥64条ID滤波</w:t>
                  </w:r>
                </w:p>
                <w:p>
                  <w:pPr>
                    <w:pStyle w:val="null3"/>
                    <w:numPr>
                      <w:ilvl w:val="0"/>
                      <w:numId w:val="1"/>
                    </w:numPr>
                    <w:ind w:left="225"/>
                    <w:jc w:val="both"/>
                  </w:pPr>
                  <w:r>
                    <w:rPr>
                      <w:rFonts w:ascii="仿宋_GB2312" w:hAnsi="仿宋_GB2312" w:cs="仿宋_GB2312" w:eastAsia="仿宋_GB2312"/>
                      <w:sz w:val="20"/>
                    </w:rPr>
                    <w:t>每通道支持</w:t>
                  </w:r>
                  <w:r>
                    <w:rPr>
                      <w:rFonts w:ascii="仿宋_GB2312" w:hAnsi="仿宋_GB2312" w:cs="仿宋_GB2312" w:eastAsia="仿宋_GB2312"/>
                      <w:sz w:val="20"/>
                    </w:rPr>
                    <w:t>≥100条定时发送报文；</w:t>
                  </w:r>
                </w:p>
                <w:p>
                  <w:pPr>
                    <w:pStyle w:val="null3"/>
                    <w:numPr>
                      <w:ilvl w:val="0"/>
                      <w:numId w:val="1"/>
                    </w:numPr>
                    <w:ind w:left="225"/>
                    <w:jc w:val="both"/>
                  </w:pPr>
                  <w:r>
                    <w:rPr>
                      <w:rFonts w:ascii="仿宋_GB2312" w:hAnsi="仿宋_GB2312" w:cs="仿宋_GB2312" w:eastAsia="仿宋_GB2312"/>
                      <w:sz w:val="20"/>
                    </w:rPr>
                    <w:t>内置</w:t>
                  </w:r>
                  <w:r>
                    <w:rPr>
                      <w:rFonts w:ascii="仿宋_GB2312" w:hAnsi="仿宋_GB2312" w:cs="仿宋_GB2312" w:eastAsia="仿宋_GB2312"/>
                      <w:sz w:val="20"/>
                    </w:rPr>
                    <w:t>120欧终端电阻，可由软件控制接入与断开</w:t>
                  </w:r>
                </w:p>
                <w:p>
                  <w:pPr>
                    <w:pStyle w:val="null3"/>
                    <w:numPr>
                      <w:ilvl w:val="0"/>
                      <w:numId w:val="1"/>
                    </w:numPr>
                    <w:ind w:left="225"/>
                    <w:jc w:val="both"/>
                  </w:pPr>
                  <w:r>
                    <w:rPr>
                      <w:rFonts w:ascii="仿宋_GB2312" w:hAnsi="仿宋_GB2312" w:cs="仿宋_GB2312" w:eastAsia="仿宋_GB2312"/>
                      <w:sz w:val="20"/>
                    </w:rPr>
                    <w:t>支持</w:t>
                  </w:r>
                  <w:r>
                    <w:rPr>
                      <w:rFonts w:ascii="仿宋_GB2312" w:hAnsi="仿宋_GB2312" w:cs="仿宋_GB2312" w:eastAsia="仿宋_GB2312"/>
                      <w:sz w:val="20"/>
                    </w:rPr>
                    <w:t>USB总线电源供电和外部电源供电</w:t>
                  </w:r>
                </w:p>
                <w:p>
                  <w:pPr>
                    <w:pStyle w:val="null3"/>
                    <w:numPr>
                      <w:ilvl w:val="0"/>
                      <w:numId w:val="1"/>
                    </w:numPr>
                    <w:ind w:left="225"/>
                    <w:jc w:val="both"/>
                  </w:pPr>
                  <w:r>
                    <w:rPr>
                      <w:rFonts w:ascii="仿宋_GB2312" w:hAnsi="仿宋_GB2312" w:cs="仿宋_GB2312" w:eastAsia="仿宋_GB2312"/>
                      <w:sz w:val="20"/>
                    </w:rPr>
                    <w:t>支持通用软件操作系统</w:t>
                  </w:r>
                </w:p>
                <w:p>
                  <w:pPr>
                    <w:pStyle w:val="null3"/>
                    <w:numPr>
                      <w:ilvl w:val="0"/>
                      <w:numId w:val="1"/>
                    </w:numPr>
                    <w:ind w:left="225"/>
                    <w:jc w:val="both"/>
                  </w:pPr>
                  <w:r>
                    <w:rPr>
                      <w:rFonts w:ascii="仿宋_GB2312" w:hAnsi="仿宋_GB2312" w:cs="仿宋_GB2312" w:eastAsia="仿宋_GB2312"/>
                      <w:sz w:val="20"/>
                    </w:rPr>
                    <w:t>提供上位机二次开发接口函数</w:t>
                  </w:r>
                </w:p>
                <w:p>
                  <w:pPr>
                    <w:pStyle w:val="null3"/>
                    <w:ind w:firstLine="425"/>
                    <w:jc w:val="both"/>
                  </w:pPr>
                  <w:r>
                    <w:rPr>
                      <w:rFonts w:ascii="仿宋_GB2312" w:hAnsi="仿宋_GB2312" w:cs="仿宋_GB2312" w:eastAsia="仿宋_GB2312"/>
                      <w:sz w:val="20"/>
                      <w:b/>
                    </w:rPr>
                    <w:t>12.理实一体化工作站参数</w:t>
                  </w:r>
                </w:p>
                <w:p>
                  <w:pPr>
                    <w:pStyle w:val="null3"/>
                    <w:numPr>
                      <w:ilvl w:val="0"/>
                      <w:numId w:val="1"/>
                    </w:numPr>
                    <w:ind w:left="225"/>
                    <w:jc w:val="both"/>
                  </w:pPr>
                  <w:r>
                    <w:rPr>
                      <w:rFonts w:ascii="仿宋_GB2312" w:hAnsi="仿宋_GB2312" w:cs="仿宋_GB2312" w:eastAsia="仿宋_GB2312"/>
                      <w:sz w:val="20"/>
                    </w:rPr>
                    <w:t>≥16核心≥24线程，主频2.40GHz~5.2GHz，30MB缓存，基础功耗≥125W，内存≥16G ，硬盘≥500G ，正版操作系统，含键盘鼠标、千兆以太网接口，USB≥4</w:t>
                  </w:r>
                </w:p>
                <w:p>
                  <w:pPr>
                    <w:pStyle w:val="null3"/>
                    <w:numPr>
                      <w:ilvl w:val="0"/>
                      <w:numId w:val="1"/>
                    </w:numPr>
                    <w:ind w:left="225"/>
                    <w:jc w:val="both"/>
                  </w:pPr>
                  <w:r>
                    <w:rPr>
                      <w:rFonts w:ascii="仿宋_GB2312" w:hAnsi="仿宋_GB2312" w:cs="仿宋_GB2312" w:eastAsia="仿宋_GB2312"/>
                      <w:sz w:val="20"/>
                    </w:rPr>
                    <w:t>显示器：</w:t>
                  </w:r>
                  <w:r>
                    <w:rPr>
                      <w:rFonts w:ascii="仿宋_GB2312" w:hAnsi="仿宋_GB2312" w:cs="仿宋_GB2312" w:eastAsia="仿宋_GB2312"/>
                      <w:sz w:val="20"/>
                    </w:rPr>
                    <w:t>≥27英寸，分辨率1920×1080，刷新率≥120Hz；</w:t>
                  </w:r>
                </w:p>
                <w:p>
                  <w:pPr>
                    <w:pStyle w:val="null3"/>
                    <w:ind w:firstLine="425"/>
                    <w:jc w:val="both"/>
                  </w:pPr>
                  <w:r>
                    <w:rPr>
                      <w:rFonts w:ascii="仿宋_GB2312" w:hAnsi="仿宋_GB2312" w:cs="仿宋_GB2312" w:eastAsia="仿宋_GB2312"/>
                      <w:sz w:val="20"/>
                      <w:b/>
                    </w:rPr>
                    <w:t>13.虚拟仿真资源参数要求</w:t>
                  </w:r>
                </w:p>
                <w:p>
                  <w:pPr>
                    <w:pStyle w:val="null3"/>
                    <w:numPr>
                      <w:ilvl w:val="0"/>
                      <w:numId w:val="1"/>
                    </w:numPr>
                    <w:ind w:left="225"/>
                    <w:jc w:val="both"/>
                  </w:pPr>
                  <w:r>
                    <w:rPr>
                      <w:rFonts w:ascii="仿宋_GB2312" w:hAnsi="仿宋_GB2312" w:cs="仿宋_GB2312" w:eastAsia="仿宋_GB2312"/>
                      <w:sz w:val="20"/>
                    </w:rPr>
                    <w:t>展示内容：</w:t>
                  </w:r>
                  <w:r>
                    <w:br/>
                  </w:r>
                  <w:r>
                    <w:rPr>
                      <w:rFonts w:ascii="仿宋_GB2312" w:hAnsi="仿宋_GB2312" w:cs="仿宋_GB2312" w:eastAsia="仿宋_GB2312"/>
                      <w:sz w:val="20"/>
                    </w:rPr>
                    <w:t>①</w:t>
                  </w:r>
                  <w:r>
                    <w:rPr>
                      <w:rFonts w:ascii="仿宋_GB2312" w:hAnsi="仿宋_GB2312" w:cs="仿宋_GB2312" w:eastAsia="仿宋_GB2312"/>
                      <w:sz w:val="20"/>
                    </w:rPr>
                    <w:t>设备型号、波特率、控制按钮：启动、暂停、清空曲线、保存</w:t>
                  </w:r>
                  <w:r>
                    <w:rPr>
                      <w:rFonts w:ascii="仿宋_GB2312" w:hAnsi="仿宋_GB2312" w:cs="仿宋_GB2312" w:eastAsia="仿宋_GB2312"/>
                      <w:sz w:val="20"/>
                    </w:rPr>
                    <w:t>CSV、连接提示：正常连接，检查电池正负极是否正确连接、单体电压与温度采集、系统充放电运行状态显示</w:t>
                  </w:r>
                  <w:r>
                    <w:rPr>
                      <w:rFonts w:ascii="仿宋_GB2312" w:hAnsi="仿宋_GB2312" w:cs="仿宋_GB2312" w:eastAsia="仿宋_GB2312"/>
                      <w:sz w:val="20"/>
                    </w:rPr>
                    <w:t>；</w:t>
                  </w:r>
                  <w:r>
                    <w:br/>
                  </w:r>
                  <w:r>
                    <w:rPr>
                      <w:rFonts w:ascii="仿宋_GB2312" w:hAnsi="仿宋_GB2312" w:cs="仿宋_GB2312" w:eastAsia="仿宋_GB2312"/>
                      <w:sz w:val="20"/>
                    </w:rPr>
                    <w:t>②</w:t>
                  </w:r>
                  <w:r>
                    <w:rPr>
                      <w:rFonts w:ascii="仿宋_GB2312" w:hAnsi="仿宋_GB2312" w:cs="仿宋_GB2312" w:eastAsia="仿宋_GB2312"/>
                      <w:sz w:val="20"/>
                    </w:rPr>
                    <w:t>总电压、总电流、总功率、</w:t>
                  </w:r>
                  <w:r>
                    <w:rPr>
                      <w:rFonts w:ascii="仿宋_GB2312" w:hAnsi="仿宋_GB2312" w:cs="仿宋_GB2312" w:eastAsia="仿宋_GB2312"/>
                      <w:sz w:val="20"/>
                    </w:rPr>
                    <w:t>SOC 电量、负载功率、冷却系统状态、总电压表、总电流表、SOH 健康度、充电电流设定值、剩余容量、充电机状态、SOP、加热继电器、总负继电器、总正继电器、预充继电器状态、保护与故障信息：单体过压、单体欠压、充电过流、放电过流、短路保护、温度保护、绝缘保护、高压保护、烟雾报警。曲线区域：电流曲线、电压曲线。（投标文件中需提供</w:t>
                  </w:r>
                  <w:r>
                    <w:rPr>
                      <w:rFonts w:ascii="仿宋_GB2312" w:hAnsi="仿宋_GB2312" w:cs="仿宋_GB2312" w:eastAsia="仿宋_GB2312"/>
                      <w:sz w:val="20"/>
                    </w:rPr>
                    <w:t>第</w:t>
                  </w:r>
                  <w:r>
                    <w:rPr>
                      <w:rFonts w:ascii="仿宋_GB2312" w:hAnsi="仿宋_GB2312" w:cs="仿宋_GB2312" w:eastAsia="仿宋_GB2312"/>
                      <w:sz w:val="20"/>
                    </w:rPr>
                    <w:t>②</w:t>
                  </w:r>
                  <w:r>
                    <w:rPr>
                      <w:rFonts w:ascii="仿宋_GB2312" w:hAnsi="仿宋_GB2312" w:cs="仿宋_GB2312" w:eastAsia="仿宋_GB2312"/>
                      <w:sz w:val="20"/>
                    </w:rPr>
                    <w:t>项展示内容</w:t>
                  </w:r>
                  <w:r>
                    <w:rPr>
                      <w:rFonts w:ascii="仿宋_GB2312" w:hAnsi="仿宋_GB2312" w:cs="仿宋_GB2312" w:eastAsia="仿宋_GB2312"/>
                      <w:sz w:val="20"/>
                    </w:rPr>
                    <w:t>视频演示，禁止使用网络视频和</w:t>
                  </w:r>
                  <w:r>
                    <w:rPr>
                      <w:rFonts w:ascii="仿宋_GB2312" w:hAnsi="仿宋_GB2312" w:cs="仿宋_GB2312" w:eastAsia="仿宋_GB2312"/>
                      <w:sz w:val="20"/>
                    </w:rPr>
                    <w:t>AI生成视频）</w:t>
                  </w:r>
                  <w:r>
                    <w:br/>
                  </w:r>
                  <w:r>
                    <w:br/>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用于新能源汽车</w:t>
                  </w:r>
                  <w:r>
                    <w:rPr>
                      <w:rFonts w:ascii="仿宋_GB2312" w:hAnsi="仿宋_GB2312" w:cs="仿宋_GB2312" w:eastAsia="仿宋_GB2312"/>
                      <w:sz w:val="20"/>
                    </w:rPr>
                    <w:t>BMS电池管理系统教学培训与策略测试的一体化平台。它能完整支持从控制策略建模、代码生成、程序刷写测试到参数标定测试、功能验证测试的全流程开，使学员和工程师能在安全、可视化的环境中，深入理解并实践三电系统的协同工作原理与策略测试</w:t>
                  </w:r>
                </w:p>
                <w:p>
                  <w:pPr>
                    <w:pStyle w:val="null3"/>
                    <w:jc w:val="left"/>
                  </w:pPr>
                  <w:r>
                    <w:rPr>
                      <w:rFonts w:ascii="仿宋_GB2312" w:hAnsi="仿宋_GB2312" w:cs="仿宋_GB2312" w:eastAsia="仿宋_GB2312"/>
                      <w:sz w:val="20"/>
                    </w:rPr>
                    <w:t>用电：</w:t>
                  </w:r>
                  <w:r>
                    <w:rPr>
                      <w:rFonts w:ascii="仿宋_GB2312" w:hAnsi="仿宋_GB2312" w:cs="仿宋_GB2312" w:eastAsia="仿宋_GB2312"/>
                      <w:sz w:val="20"/>
                    </w:rPr>
                    <w:t>220V/2KW</w:t>
                  </w:r>
                </w:p>
                <w:p>
                  <w:pPr>
                    <w:pStyle w:val="null3"/>
                    <w:jc w:val="both"/>
                  </w:pPr>
                  <w:r>
                    <w:rPr>
                      <w:rFonts w:ascii="仿宋_GB2312" w:hAnsi="仿宋_GB2312" w:cs="仿宋_GB2312" w:eastAsia="仿宋_GB2312"/>
                      <w:sz w:val="20"/>
                    </w:rPr>
                    <w:t>用水：无</w:t>
                  </w:r>
                </w:p>
                <w:p>
                  <w:pPr>
                    <w:pStyle w:val="null3"/>
                    <w:spacing w:before="75"/>
                    <w:jc w:val="both"/>
                  </w:pPr>
                  <w:r>
                    <w:rPr>
                      <w:rFonts w:ascii="仿宋_GB2312" w:hAnsi="仿宋_GB2312" w:cs="仿宋_GB2312" w:eastAsia="仿宋_GB2312"/>
                      <w:sz w:val="20"/>
                    </w:rPr>
                    <w:t>占地面积：</w:t>
                  </w:r>
                  <w:r>
                    <w:rPr>
                      <w:rFonts w:ascii="仿宋_GB2312" w:hAnsi="仿宋_GB2312" w:cs="仿宋_GB2312" w:eastAsia="仿宋_GB2312"/>
                      <w:sz w:val="20"/>
                    </w:rPr>
                    <w:t>15㎡~20㎡</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新能源汽车驱动电机及控制系统实训平台</w:t>
                  </w:r>
                </w:p>
              </w:tc>
              <w:tc>
                <w:tcPr>
                  <w:tcW w:type="dxa" w:w="1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firstLine="482"/>
                    <w:jc w:val="both"/>
                  </w:pPr>
                  <w:r>
                    <w:rPr>
                      <w:rFonts w:ascii="仿宋_GB2312" w:hAnsi="仿宋_GB2312" w:cs="仿宋_GB2312" w:eastAsia="仿宋_GB2312"/>
                      <w:sz w:val="20"/>
                      <w:b/>
                    </w:rPr>
                    <w:t>一</w:t>
                  </w:r>
                  <w:r>
                    <w:rPr>
                      <w:rFonts w:ascii="仿宋_GB2312" w:hAnsi="仿宋_GB2312" w:cs="仿宋_GB2312" w:eastAsia="仿宋_GB2312"/>
                      <w:sz w:val="20"/>
                      <w:b/>
                    </w:rPr>
                    <w:t>、新能源汽</w:t>
                  </w:r>
                  <w:r>
                    <w:rPr>
                      <w:rFonts w:ascii="仿宋_GB2312" w:hAnsi="仿宋_GB2312" w:cs="仿宋_GB2312" w:eastAsia="仿宋_GB2312"/>
                      <w:sz w:val="20"/>
                      <w:b/>
                    </w:rPr>
                    <w:t>VCU策略测试平台</w:t>
                  </w:r>
                </w:p>
                <w:p>
                  <w:pPr>
                    <w:pStyle w:val="null3"/>
                    <w:ind w:left="420" w:firstLine="482"/>
                    <w:jc w:val="both"/>
                  </w:pPr>
                  <w:r>
                    <w:rPr>
                      <w:rFonts w:ascii="仿宋_GB2312" w:hAnsi="仿宋_GB2312" w:cs="仿宋_GB2312" w:eastAsia="仿宋_GB2312"/>
                      <w:sz w:val="20"/>
                      <w:b/>
                    </w:rPr>
                    <w:t>（一）功能</w:t>
                  </w:r>
                </w:p>
                <w:p>
                  <w:pPr>
                    <w:pStyle w:val="null3"/>
                    <w:ind w:left="420"/>
                    <w:jc w:val="both"/>
                  </w:pPr>
                  <w:r>
                    <w:rPr>
                      <w:rFonts w:ascii="仿宋_GB2312" w:hAnsi="仿宋_GB2312" w:cs="仿宋_GB2312" w:eastAsia="仿宋_GB2312"/>
                      <w:sz w:val="20"/>
                      <w:b/>
                    </w:rPr>
                    <w:t>1.平台功能</w:t>
                  </w:r>
                </w:p>
                <w:p>
                  <w:pPr>
                    <w:pStyle w:val="null3"/>
                    <w:ind w:left="420"/>
                    <w:jc w:val="both"/>
                  </w:pPr>
                  <w:r>
                    <w:rPr>
                      <w:rFonts w:ascii="仿宋_GB2312" w:hAnsi="仿宋_GB2312" w:cs="仿宋_GB2312" w:eastAsia="仿宋_GB2312"/>
                      <w:sz w:val="20"/>
                    </w:rPr>
                    <w:t>功能实现包括但不限于完成整车控制结构、原理的学习，</w:t>
                  </w:r>
                  <w:r>
                    <w:rPr>
                      <w:rFonts w:ascii="仿宋_GB2312" w:hAnsi="仿宋_GB2312" w:cs="仿宋_GB2312" w:eastAsia="仿宋_GB2312"/>
                      <w:sz w:val="20"/>
                    </w:rPr>
                    <w:t>VCU控制策略开发验证全流程的学习以及常见故障诊断，VCU控制策略的开发、标定、刷写、测试验证流程，能够模拟实车各工况，具备优秀教学能力和安全保障。涵盖了实车整车管理系统的所有功能，在显示器上完成数据展示，实现了系统状态数据实时监控。主要功能应满足但不限于以下要求：</w:t>
                  </w:r>
                </w:p>
                <w:p>
                  <w:pPr>
                    <w:pStyle w:val="null3"/>
                    <w:numPr>
                      <w:ilvl w:val="0"/>
                      <w:numId w:val="1"/>
                    </w:numPr>
                    <w:ind w:left="225"/>
                    <w:jc w:val="both"/>
                  </w:pPr>
                  <w:r>
                    <w:rPr>
                      <w:rFonts w:ascii="仿宋_GB2312" w:hAnsi="仿宋_GB2312" w:cs="仿宋_GB2312" w:eastAsia="仿宋_GB2312"/>
                      <w:sz w:val="20"/>
                    </w:rPr>
                    <w:t>全流程教学覆盖：全面支持控制器开发全流程教学，涵盖策略开发、参数标定、程序刷写、测试验证四大核心环节，全程贴合行业实际开发流程，兼顾理论讲解与实操落地，帮助学习者快速掌握控制器开发完整逻辑与操作方法。</w:t>
                  </w:r>
                </w:p>
                <w:p>
                  <w:pPr>
                    <w:pStyle w:val="null3"/>
                    <w:numPr>
                      <w:ilvl w:val="0"/>
                      <w:numId w:val="1"/>
                    </w:numPr>
                    <w:ind w:left="225"/>
                    <w:jc w:val="both"/>
                  </w:pPr>
                  <w:r>
                    <w:rPr>
                      <w:rFonts w:ascii="仿宋_GB2312" w:hAnsi="仿宋_GB2312" w:cs="仿宋_GB2312" w:eastAsia="仿宋_GB2312"/>
                      <w:sz w:val="20"/>
                    </w:rPr>
                    <w:t>▲</w:t>
                  </w:r>
                  <w:r>
                    <w:rPr>
                      <w:rFonts w:ascii="仿宋_GB2312" w:hAnsi="仿宋_GB2312" w:cs="仿宋_GB2312" w:eastAsia="仿宋_GB2312"/>
                      <w:sz w:val="20"/>
                    </w:rPr>
                    <w:t>具有</w:t>
                  </w:r>
                  <w:r>
                    <w:rPr>
                      <w:rFonts w:ascii="仿宋_GB2312" w:hAnsi="仿宋_GB2312" w:cs="仿宋_GB2312" w:eastAsia="仿宋_GB2312"/>
                      <w:sz w:val="20"/>
                    </w:rPr>
                    <w:t>6K防尘等级、振动等级C、防水等级IPX7；</w:t>
                  </w:r>
                  <w:r>
                    <w:rPr>
                      <w:rFonts w:ascii="仿宋_GB2312" w:hAnsi="仿宋_GB2312" w:cs="仿宋_GB2312" w:eastAsia="仿宋_GB2312"/>
                      <w:sz w:val="20"/>
                    </w:rPr>
                    <w:t>VCU代码标定测试：支持VCU控制代码的参数标定与测试，点火控制、扭矩管理等关键参数进行标定优化</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VCU控制器程序的刷写操作与测试，涵盖程序下载、版本更新、刷写异常处理等实操内容</w:t>
                  </w:r>
                  <w:r>
                    <w:rPr>
                      <w:rFonts w:ascii="仿宋_GB2312" w:hAnsi="仿宋_GB2312" w:cs="仿宋_GB2312" w:eastAsia="仿宋_GB2312"/>
                      <w:sz w:val="20"/>
                    </w:rPr>
                    <w:t>；</w:t>
                  </w:r>
                  <w:r>
                    <w:rPr>
                      <w:rFonts w:ascii="仿宋_GB2312" w:hAnsi="仿宋_GB2312" w:cs="仿宋_GB2312" w:eastAsia="仿宋_GB2312"/>
                      <w:sz w:val="20"/>
                    </w:rPr>
                    <w:t>提供成熟可直接运行的</w:t>
                  </w:r>
                  <w:r>
                    <w:rPr>
                      <w:rFonts w:ascii="仿宋_GB2312" w:hAnsi="仿宋_GB2312" w:cs="仿宋_GB2312" w:eastAsia="仿宋_GB2312"/>
                      <w:sz w:val="20"/>
                    </w:rPr>
                    <w:t>VCU控制策略DEMO</w:t>
                  </w:r>
                  <w:r>
                    <w:rPr>
                      <w:rFonts w:ascii="仿宋_GB2312" w:hAnsi="仿宋_GB2312" w:cs="仿宋_GB2312" w:eastAsia="仿宋_GB2312"/>
                      <w:sz w:val="20"/>
                    </w:rPr>
                    <w:t>，</w:t>
                  </w:r>
                  <w:r>
                    <w:rPr>
                      <w:rFonts w:ascii="仿宋_GB2312" w:hAnsi="仿宋_GB2312" w:cs="仿宋_GB2312" w:eastAsia="仿宋_GB2312"/>
                      <w:sz w:val="20"/>
                    </w:rPr>
                    <w:t>包括但不限于模拟量、数字量、高边、低边、</w:t>
                  </w:r>
                  <w:r>
                    <w:rPr>
                      <w:rFonts w:ascii="仿宋_GB2312" w:hAnsi="仿宋_GB2312" w:cs="仿宋_GB2312" w:eastAsia="仿宋_GB2312"/>
                      <w:sz w:val="20"/>
                    </w:rPr>
                    <w:t>H桥、PWM、标定、测量；</w:t>
                  </w:r>
                  <w:r>
                    <w:rPr>
                      <w:rFonts w:ascii="仿宋_GB2312" w:hAnsi="仿宋_GB2312" w:cs="仿宋_GB2312" w:eastAsia="仿宋_GB2312"/>
                      <w:sz w:val="20"/>
                    </w:rPr>
                    <w:t>支持</w:t>
                  </w:r>
                  <w:r>
                    <w:rPr>
                      <w:rFonts w:ascii="仿宋_GB2312" w:hAnsi="仿宋_GB2312" w:cs="仿宋_GB2312" w:eastAsia="仿宋_GB2312"/>
                      <w:sz w:val="20"/>
                    </w:rPr>
                    <w:t>CAN通讯DBC文件导入，可直接导入整车CAN网络数据库</w:t>
                  </w:r>
                  <w:r>
                    <w:rPr>
                      <w:rFonts w:ascii="仿宋_GB2312" w:hAnsi="仿宋_GB2312" w:cs="仿宋_GB2312" w:eastAsia="仿宋_GB2312"/>
                      <w:sz w:val="20"/>
                    </w:rPr>
                    <w:t>；</w:t>
                  </w:r>
                  <w:r>
                    <w:rPr>
                      <w:rFonts w:ascii="仿宋_GB2312" w:hAnsi="仿宋_GB2312" w:cs="仿宋_GB2312" w:eastAsia="仿宋_GB2312"/>
                      <w:sz w:val="20"/>
                    </w:rPr>
                    <w:t>支持三电系统（</w:t>
                  </w:r>
                  <w:r>
                    <w:rPr>
                      <w:rFonts w:ascii="仿宋_GB2312" w:hAnsi="仿宋_GB2312" w:cs="仿宋_GB2312" w:eastAsia="仿宋_GB2312"/>
                      <w:sz w:val="20"/>
                    </w:rPr>
                    <w:t>VCU、MCU、BMS）联调策略测试，可模拟整车三电协同工作场景，验证VCU与电机控制器、电池管理系统的通讯协同能力，掌握三电联调的核心流程与调试方法。</w:t>
                  </w:r>
                  <w:r>
                    <w:rPr>
                      <w:rFonts w:ascii="仿宋_GB2312" w:hAnsi="仿宋_GB2312" w:cs="仿宋_GB2312" w:eastAsia="仿宋_GB2312"/>
                      <w:sz w:val="20"/>
                      <w:b/>
                    </w:rPr>
                    <w:t>（投标文件中需提供具有检测资质的检测机构出具的第三方检测报告）</w:t>
                  </w:r>
                </w:p>
                <w:p>
                  <w:pPr>
                    <w:pStyle w:val="null3"/>
                    <w:numPr>
                      <w:ilvl w:val="0"/>
                      <w:numId w:val="1"/>
                    </w:numPr>
                    <w:ind w:left="225"/>
                    <w:jc w:val="both"/>
                  </w:pPr>
                  <w:r>
                    <w:rPr>
                      <w:rFonts w:ascii="仿宋_GB2312" w:hAnsi="仿宋_GB2312" w:cs="仿宋_GB2312" w:eastAsia="仿宋_GB2312"/>
                      <w:sz w:val="20"/>
                    </w:rPr>
                    <w:t>主流开发工具适配：支持</w:t>
                  </w:r>
                  <w:r>
                    <w:rPr>
                      <w:rFonts w:ascii="仿宋_GB2312" w:hAnsi="仿宋_GB2312" w:cs="仿宋_GB2312" w:eastAsia="仿宋_GB2312"/>
                      <w:sz w:val="20"/>
                    </w:rPr>
                    <w:t>MA</w:t>
                  </w:r>
                  <w:r>
                    <w:rPr>
                      <w:rFonts w:ascii="仿宋_GB2312" w:hAnsi="仿宋_GB2312" w:cs="仿宋_GB2312" w:eastAsia="仿宋_GB2312"/>
                      <w:sz w:val="20"/>
                    </w:rPr>
                    <w:t>TLAB/Simulink开发环境，完全契合汽车电子行业主流开发方式，可实现模型搭建、仿真分析、代码自动生成等核心操作，适配学习者从入门到进阶的开发需求。</w:t>
                  </w:r>
                </w:p>
                <w:p>
                  <w:pPr>
                    <w:pStyle w:val="null3"/>
                    <w:numPr>
                      <w:ilvl w:val="0"/>
                      <w:numId w:val="1"/>
                    </w:numPr>
                    <w:ind w:left="225"/>
                    <w:jc w:val="both"/>
                  </w:pPr>
                  <w:r>
                    <w:rPr>
                      <w:rFonts w:ascii="仿宋_GB2312" w:hAnsi="仿宋_GB2312" w:cs="仿宋_GB2312" w:eastAsia="仿宋_GB2312"/>
                      <w:sz w:val="20"/>
                    </w:rPr>
                    <w:t>VCU策略开发及测试支持：支持VCU（整车控制器）核心策略的开发、修改与实操测试，涵盖动力控制、模式切换、故障诊断等核心策略模块，可实时调试策略参数，验证策略合理性与可行性。</w:t>
                  </w:r>
                </w:p>
                <w:p>
                  <w:pPr>
                    <w:pStyle w:val="null3"/>
                    <w:numPr>
                      <w:ilvl w:val="0"/>
                      <w:numId w:val="1"/>
                    </w:numPr>
                    <w:ind w:left="225"/>
                    <w:jc w:val="both"/>
                  </w:pPr>
                  <w:r>
                    <w:rPr>
                      <w:rFonts w:ascii="仿宋_GB2312" w:hAnsi="仿宋_GB2312" w:cs="仿宋_GB2312" w:eastAsia="仿宋_GB2312"/>
                      <w:sz w:val="20"/>
                    </w:rPr>
                    <w:t>执行器控制测试：支持</w:t>
                  </w:r>
                  <w:r>
                    <w:rPr>
                      <w:rFonts w:ascii="仿宋_GB2312" w:hAnsi="仿宋_GB2312" w:cs="仿宋_GB2312" w:eastAsia="仿宋_GB2312"/>
                      <w:sz w:val="20"/>
                    </w:rPr>
                    <w:t>VCU关联执行器的控制测试，可对继电器等各类执行器，验证执行器响应性能、控制精度及稳定性，理解VCU与执行器的通讯逻辑及控制原理。</w:t>
                  </w:r>
                </w:p>
                <w:p>
                  <w:pPr>
                    <w:pStyle w:val="null3"/>
                    <w:numPr>
                      <w:ilvl w:val="0"/>
                      <w:numId w:val="1"/>
                    </w:numPr>
                    <w:ind w:left="225"/>
                    <w:jc w:val="both"/>
                  </w:pPr>
                  <w:r>
                    <w:rPr>
                      <w:rFonts w:ascii="仿宋_GB2312" w:hAnsi="仿宋_GB2312" w:cs="仿宋_GB2312" w:eastAsia="仿宋_GB2312"/>
                      <w:sz w:val="20"/>
                    </w:rPr>
                    <w:t>车规级底层程序支持：支持</w:t>
                  </w:r>
                  <w:r>
                    <w:rPr>
                      <w:rFonts w:ascii="仿宋_GB2312" w:hAnsi="仿宋_GB2312" w:cs="仿宋_GB2312" w:eastAsia="仿宋_GB2312"/>
                      <w:sz w:val="20"/>
                    </w:rPr>
                    <w:t>VCU底层程序的车规级封装，封装后的底层程序经过严格测试验证，具备高稳定性与兼容性，可直接调用至实际开发项目中，减少底层开发工作量，提升开发效率。</w:t>
                  </w:r>
                </w:p>
                <w:p>
                  <w:pPr>
                    <w:pStyle w:val="null3"/>
                    <w:ind w:left="420"/>
                    <w:jc w:val="both"/>
                  </w:pPr>
                  <w:r>
                    <w:rPr>
                      <w:rFonts w:ascii="仿宋_GB2312" w:hAnsi="仿宋_GB2312" w:cs="仿宋_GB2312" w:eastAsia="仿宋_GB2312"/>
                      <w:sz w:val="20"/>
                      <w:b/>
                    </w:rPr>
                    <w:t>2.主要开展的教学实训项目</w:t>
                  </w:r>
                </w:p>
                <w:p>
                  <w:pPr>
                    <w:pStyle w:val="null3"/>
                    <w:numPr>
                      <w:ilvl w:val="0"/>
                      <w:numId w:val="1"/>
                    </w:numPr>
                    <w:ind w:left="225"/>
                    <w:jc w:val="both"/>
                  </w:pPr>
                  <w:r>
                    <w:rPr>
                      <w:rFonts w:ascii="仿宋_GB2312" w:hAnsi="仿宋_GB2312" w:cs="仿宋_GB2312" w:eastAsia="仿宋_GB2312"/>
                      <w:sz w:val="20"/>
                    </w:rPr>
                    <w:t>开发环境搭建：完成硬件驱动安装、编译环境配置、工程新建、固件下载、硬件在线调试与工程备份，搭建稳定可靠的开发与调试环境。</w:t>
                  </w:r>
                </w:p>
                <w:p>
                  <w:pPr>
                    <w:pStyle w:val="null3"/>
                    <w:numPr>
                      <w:ilvl w:val="0"/>
                      <w:numId w:val="1"/>
                    </w:numPr>
                    <w:ind w:left="225"/>
                    <w:jc w:val="both"/>
                  </w:pPr>
                  <w:r>
                    <w:rPr>
                      <w:rFonts w:ascii="仿宋_GB2312" w:hAnsi="仿宋_GB2312" w:cs="仿宋_GB2312" w:eastAsia="仿宋_GB2312"/>
                      <w:sz w:val="20"/>
                    </w:rPr>
                    <w:t>心跳灯实验：实现</w:t>
                  </w:r>
                  <w:r>
                    <w:rPr>
                      <w:rFonts w:ascii="仿宋_GB2312" w:hAnsi="仿宋_GB2312" w:cs="仿宋_GB2312" w:eastAsia="仿宋_GB2312"/>
                      <w:sz w:val="20"/>
                    </w:rPr>
                    <w:t>GPIO 初始化、定时翻转、状态指示，验证基础 IO 控制与程序运行状态可视化。</w:t>
                  </w:r>
                </w:p>
                <w:p>
                  <w:pPr>
                    <w:pStyle w:val="null3"/>
                    <w:numPr>
                      <w:ilvl w:val="0"/>
                      <w:numId w:val="1"/>
                    </w:numPr>
                    <w:ind w:left="225"/>
                    <w:jc w:val="both"/>
                  </w:pPr>
                  <w:r>
                    <w:rPr>
                      <w:rFonts w:ascii="仿宋_GB2312" w:hAnsi="仿宋_GB2312" w:cs="仿宋_GB2312" w:eastAsia="仿宋_GB2312"/>
                      <w:sz w:val="20"/>
                    </w:rPr>
                    <w:t>XCP 标定测量实验：完成 XCP 协议配置、变量映射、在线标定、数据采集与实时观测，实现控制参数在线调优。</w:t>
                  </w:r>
                </w:p>
                <w:p>
                  <w:pPr>
                    <w:pStyle w:val="null3"/>
                    <w:numPr>
                      <w:ilvl w:val="0"/>
                      <w:numId w:val="1"/>
                    </w:numPr>
                    <w:ind w:left="225"/>
                    <w:jc w:val="both"/>
                  </w:pPr>
                  <w:r>
                    <w:rPr>
                      <w:rFonts w:ascii="仿宋_GB2312" w:hAnsi="仿宋_GB2312" w:cs="仿宋_GB2312" w:eastAsia="仿宋_GB2312"/>
                      <w:sz w:val="20"/>
                    </w:rPr>
                    <w:t>数字量</w:t>
                  </w:r>
                  <w:r>
                    <w:rPr>
                      <w:rFonts w:ascii="仿宋_GB2312" w:hAnsi="仿宋_GB2312" w:cs="仿宋_GB2312" w:eastAsia="仿宋_GB2312"/>
                      <w:sz w:val="20"/>
                    </w:rPr>
                    <w:t>DI 输入实验：实现档位、启动钥匙、使能开关、模式开关等数字量信号采集、滤波消抖、状态判断与逻辑处理。</w:t>
                  </w:r>
                </w:p>
                <w:p>
                  <w:pPr>
                    <w:pStyle w:val="null3"/>
                    <w:numPr>
                      <w:ilvl w:val="0"/>
                      <w:numId w:val="1"/>
                    </w:numPr>
                    <w:ind w:left="225"/>
                    <w:jc w:val="both"/>
                  </w:pPr>
                  <w:r>
                    <w:rPr>
                      <w:rFonts w:ascii="仿宋_GB2312" w:hAnsi="仿宋_GB2312" w:cs="仿宋_GB2312" w:eastAsia="仿宋_GB2312"/>
                      <w:sz w:val="20"/>
                    </w:rPr>
                    <w:t>模拟量</w:t>
                  </w:r>
                  <w:r>
                    <w:rPr>
                      <w:rFonts w:ascii="仿宋_GB2312" w:hAnsi="仿宋_GB2312" w:cs="仿宋_GB2312" w:eastAsia="仿宋_GB2312"/>
                      <w:sz w:val="20"/>
                    </w:rPr>
                    <w:t>AI 输入实验：完成油门踏板、刹车踏板等模拟量信号采集、量程转换、归一化处理与故障诊断。</w:t>
                  </w:r>
                </w:p>
                <w:p>
                  <w:pPr>
                    <w:pStyle w:val="null3"/>
                    <w:numPr>
                      <w:ilvl w:val="0"/>
                      <w:numId w:val="1"/>
                    </w:numPr>
                    <w:ind w:left="225"/>
                    <w:jc w:val="both"/>
                  </w:pPr>
                  <w:r>
                    <w:rPr>
                      <w:rFonts w:ascii="仿宋_GB2312" w:hAnsi="仿宋_GB2312" w:cs="仿宋_GB2312" w:eastAsia="仿宋_GB2312"/>
                      <w:sz w:val="20"/>
                    </w:rPr>
                    <w:t>数字量</w:t>
                  </w:r>
                  <w:r>
                    <w:rPr>
                      <w:rFonts w:ascii="仿宋_GB2312" w:hAnsi="仿宋_GB2312" w:cs="仿宋_GB2312" w:eastAsia="仿宋_GB2312"/>
                      <w:sz w:val="20"/>
                    </w:rPr>
                    <w:t>DO 输出实验：实现近光灯、远光灯、转向灯、刹车灯等执行器控制，完成状态联动与逻辑输出。</w:t>
                  </w:r>
                </w:p>
                <w:p>
                  <w:pPr>
                    <w:pStyle w:val="null3"/>
                    <w:numPr>
                      <w:ilvl w:val="0"/>
                      <w:numId w:val="1"/>
                    </w:numPr>
                    <w:ind w:left="225"/>
                    <w:jc w:val="both"/>
                  </w:pPr>
                  <w:r>
                    <w:rPr>
                      <w:rFonts w:ascii="仿宋_GB2312" w:hAnsi="仿宋_GB2312" w:cs="仿宋_GB2312" w:eastAsia="仿宋_GB2312"/>
                      <w:sz w:val="20"/>
                    </w:rPr>
                    <w:t>PWM 输出实验：通过占空比调节实现车速模拟输出、风扇调速控制，验证 PWM 精度与线性度。</w:t>
                  </w:r>
                </w:p>
                <w:p>
                  <w:pPr>
                    <w:pStyle w:val="null3"/>
                    <w:numPr>
                      <w:ilvl w:val="0"/>
                      <w:numId w:val="1"/>
                    </w:numPr>
                    <w:ind w:left="225"/>
                    <w:jc w:val="both"/>
                  </w:pPr>
                  <w:r>
                    <w:rPr>
                      <w:rFonts w:ascii="仿宋_GB2312" w:hAnsi="仿宋_GB2312" w:cs="仿宋_GB2312" w:eastAsia="仿宋_GB2312"/>
                      <w:sz w:val="20"/>
                    </w:rPr>
                    <w:t>CAN DBC 文件编写：完成信号定义、报文 ID 配置、字节顺序、数据类型与物理量换算规则设计。</w:t>
                  </w:r>
                </w:p>
                <w:p>
                  <w:pPr>
                    <w:pStyle w:val="null3"/>
                    <w:numPr>
                      <w:ilvl w:val="0"/>
                      <w:numId w:val="1"/>
                    </w:numPr>
                    <w:ind w:left="225"/>
                    <w:jc w:val="both"/>
                  </w:pPr>
                  <w:r>
                    <w:rPr>
                      <w:rFonts w:ascii="仿宋_GB2312" w:hAnsi="仿宋_GB2312" w:cs="仿宋_GB2312" w:eastAsia="仿宋_GB2312"/>
                      <w:sz w:val="20"/>
                    </w:rPr>
                    <w:t>CAN 报文收发与解析实验：实现 CAN 初始化、报文发送、接收、数据解析、校验、异常处理与实时监控。</w:t>
                  </w:r>
                </w:p>
                <w:p>
                  <w:pPr>
                    <w:pStyle w:val="null3"/>
                    <w:numPr>
                      <w:ilvl w:val="0"/>
                      <w:numId w:val="1"/>
                    </w:numPr>
                    <w:ind w:left="225"/>
                    <w:jc w:val="both"/>
                  </w:pPr>
                  <w:r>
                    <w:rPr>
                      <w:rFonts w:ascii="仿宋_GB2312" w:hAnsi="仿宋_GB2312" w:cs="仿宋_GB2312" w:eastAsia="仿宋_GB2312"/>
                      <w:sz w:val="20"/>
                    </w:rPr>
                    <w:t>电系统通讯响应实验：完成</w:t>
                  </w:r>
                  <w:r>
                    <w:rPr>
                      <w:rFonts w:ascii="仿宋_GB2312" w:hAnsi="仿宋_GB2312" w:cs="仿宋_GB2312" w:eastAsia="仿宋_GB2312"/>
                      <w:sz w:val="20"/>
                    </w:rPr>
                    <w:t>VCU、BMS、MCU 之间 CAN 交互验证，确保上下电、状态反馈、指令同步正常。</w:t>
                  </w:r>
                </w:p>
                <w:p>
                  <w:pPr>
                    <w:pStyle w:val="null3"/>
                    <w:numPr>
                      <w:ilvl w:val="0"/>
                      <w:numId w:val="1"/>
                    </w:numPr>
                    <w:ind w:left="225"/>
                    <w:jc w:val="both"/>
                  </w:pPr>
                  <w:r>
                    <w:rPr>
                      <w:rFonts w:ascii="仿宋_GB2312" w:hAnsi="仿宋_GB2312" w:cs="仿宋_GB2312" w:eastAsia="仿宋_GB2312"/>
                      <w:sz w:val="20"/>
                    </w:rPr>
                    <w:t>油门</w:t>
                  </w:r>
                  <w:r>
                    <w:rPr>
                      <w:rFonts w:ascii="仿宋_GB2312" w:hAnsi="仿宋_GB2312" w:cs="仿宋_GB2312" w:eastAsia="仿宋_GB2312"/>
                      <w:sz w:val="20"/>
                    </w:rPr>
                    <w:t>–车速响应实验：实现油门开度采集、扭矩请求计算、电机控制输出、车速闭环调节与响应特性测试。</w:t>
                  </w:r>
                </w:p>
                <w:p>
                  <w:pPr>
                    <w:pStyle w:val="null3"/>
                    <w:numPr>
                      <w:ilvl w:val="0"/>
                      <w:numId w:val="1"/>
                    </w:numPr>
                    <w:ind w:left="225"/>
                    <w:jc w:val="both"/>
                  </w:pPr>
                  <w:r>
                    <w:rPr>
                      <w:rFonts w:ascii="仿宋_GB2312" w:hAnsi="仿宋_GB2312" w:cs="仿宋_GB2312" w:eastAsia="仿宋_GB2312"/>
                      <w:sz w:val="20"/>
                    </w:rPr>
                    <w:t>刹车</w:t>
                  </w:r>
                  <w:r>
                    <w:rPr>
                      <w:rFonts w:ascii="仿宋_GB2312" w:hAnsi="仿宋_GB2312" w:cs="仿宋_GB2312" w:eastAsia="仿宋_GB2312"/>
                      <w:sz w:val="20"/>
                    </w:rPr>
                    <w:t>–车速响应实验：完成刹车信号采集、制动扭矩控制、能量回收协调、减速 / 停车逻辑验证。</w:t>
                  </w:r>
                </w:p>
                <w:p>
                  <w:pPr>
                    <w:pStyle w:val="null3"/>
                    <w:numPr>
                      <w:ilvl w:val="0"/>
                      <w:numId w:val="1"/>
                    </w:numPr>
                    <w:ind w:left="225"/>
                    <w:jc w:val="both"/>
                  </w:pPr>
                  <w:r>
                    <w:rPr>
                      <w:rFonts w:ascii="仿宋_GB2312" w:hAnsi="仿宋_GB2312" w:cs="仿宋_GB2312" w:eastAsia="仿宋_GB2312"/>
                      <w:sz w:val="20"/>
                    </w:rPr>
                    <w:t>档位数据处理实验：实现</w:t>
                  </w:r>
                  <w:r>
                    <w:rPr>
                      <w:rFonts w:ascii="仿宋_GB2312" w:hAnsi="仿宋_GB2312" w:cs="仿宋_GB2312" w:eastAsia="仿宋_GB2312"/>
                      <w:sz w:val="20"/>
                    </w:rPr>
                    <w:t>P/R/N/D 档位识别、互锁保护、模式切换、状态机管理与异常容错处理。</w:t>
                  </w:r>
                </w:p>
                <w:p>
                  <w:pPr>
                    <w:pStyle w:val="null3"/>
                    <w:numPr>
                      <w:ilvl w:val="0"/>
                      <w:numId w:val="1"/>
                    </w:numPr>
                    <w:ind w:left="225"/>
                    <w:jc w:val="both"/>
                  </w:pPr>
                  <w:r>
                    <w:rPr>
                      <w:rFonts w:ascii="仿宋_GB2312" w:hAnsi="仿宋_GB2312" w:cs="仿宋_GB2312" w:eastAsia="仿宋_GB2312"/>
                      <w:sz w:val="20"/>
                    </w:rPr>
                    <w:t>灯光综合控制实验：根据档位、刹车、转向、钥匙状态实现自动灯光控制、闪烁控制、故障提示与安全联动。</w:t>
                  </w:r>
                </w:p>
                <w:p>
                  <w:pPr>
                    <w:pStyle w:val="null3"/>
                    <w:ind w:left="420"/>
                    <w:jc w:val="both"/>
                  </w:pPr>
                  <w:r>
                    <w:rPr>
                      <w:rFonts w:ascii="仿宋_GB2312" w:hAnsi="仿宋_GB2312" w:cs="仿宋_GB2312" w:eastAsia="仿宋_GB2312"/>
                      <w:sz w:val="20"/>
                      <w:b/>
                    </w:rPr>
                    <w:t>3.配套教学资源</w:t>
                  </w:r>
                </w:p>
                <w:p>
                  <w:pPr>
                    <w:pStyle w:val="null3"/>
                    <w:numPr>
                      <w:ilvl w:val="0"/>
                      <w:numId w:val="1"/>
                    </w:numPr>
                    <w:ind w:left="225"/>
                    <w:jc w:val="both"/>
                  </w:pPr>
                  <w:r>
                    <w:rPr>
                      <w:rFonts w:ascii="仿宋_GB2312" w:hAnsi="仿宋_GB2312" w:cs="仿宋_GB2312" w:eastAsia="仿宋_GB2312"/>
                      <w:sz w:val="20"/>
                    </w:rPr>
                    <w:t>实验指导书：</w:t>
                  </w:r>
                  <w:r>
                    <w:rPr>
                      <w:rFonts w:ascii="仿宋_GB2312" w:hAnsi="仿宋_GB2312" w:cs="仿宋_GB2312" w:eastAsia="仿宋_GB2312"/>
                      <w:sz w:val="20"/>
                    </w:rPr>
                    <w:t>VCU设备使用说明书内容包括：设备零部件介绍、策略编写软件介绍、标定测量软件介绍、教学应用、实训项目演示</w:t>
                  </w:r>
                  <w:r>
                    <w:rPr>
                      <w:rFonts w:ascii="仿宋_GB2312" w:hAnsi="仿宋_GB2312" w:cs="仿宋_GB2312" w:eastAsia="仿宋_GB2312"/>
                      <w:sz w:val="20"/>
                    </w:rPr>
                    <w:t>。</w:t>
                  </w:r>
                </w:p>
                <w:p>
                  <w:pPr>
                    <w:pStyle w:val="null3"/>
                    <w:numPr>
                      <w:ilvl w:val="0"/>
                      <w:numId w:val="1"/>
                    </w:numPr>
                    <w:ind w:left="225"/>
                    <w:jc w:val="both"/>
                  </w:pPr>
                  <w:r>
                    <w:rPr>
                      <w:rFonts w:ascii="仿宋_GB2312" w:hAnsi="仿宋_GB2312" w:cs="仿宋_GB2312" w:eastAsia="仿宋_GB2312"/>
                      <w:sz w:val="20"/>
                    </w:rPr>
                    <w:t>实验培训视频：</w:t>
                  </w:r>
                  <w:r>
                    <w:br/>
                  </w:r>
                  <w:r>
                    <w:rPr>
                      <w:rFonts w:ascii="仿宋_GB2312" w:hAnsi="仿宋_GB2312" w:cs="仿宋_GB2312" w:eastAsia="仿宋_GB2312"/>
                      <w:sz w:val="20"/>
                    </w:rPr>
                    <w:t>①</w:t>
                  </w:r>
                  <w:r>
                    <w:rPr>
                      <w:rFonts w:ascii="仿宋_GB2312" w:hAnsi="仿宋_GB2312" w:cs="仿宋_GB2312" w:eastAsia="仿宋_GB2312"/>
                      <w:sz w:val="20"/>
                    </w:rPr>
                    <w:t>视频内容包括</w:t>
                  </w:r>
                  <w:r>
                    <w:rPr>
                      <w:rFonts w:ascii="仿宋_GB2312" w:hAnsi="仿宋_GB2312" w:cs="仿宋_GB2312" w:eastAsia="仿宋_GB2312"/>
                      <w:sz w:val="20"/>
                    </w:rPr>
                    <w:t>但不限于：</w:t>
                  </w:r>
                  <w:r>
                    <w:rPr>
                      <w:rFonts w:ascii="仿宋_GB2312" w:hAnsi="仿宋_GB2312" w:cs="仿宋_GB2312" w:eastAsia="仿宋_GB2312"/>
                      <w:sz w:val="20"/>
                    </w:rPr>
                    <w:t>设备介绍、基本上下电、各实训项目展示</w:t>
                  </w:r>
                  <w:r>
                    <w:br/>
                  </w:r>
                  <w:r>
                    <w:rPr>
                      <w:rFonts w:ascii="仿宋_GB2312" w:hAnsi="仿宋_GB2312" w:cs="仿宋_GB2312" w:eastAsia="仿宋_GB2312"/>
                      <w:sz w:val="20"/>
                    </w:rPr>
                    <w:t>②</w:t>
                  </w:r>
                  <w:r>
                    <w:rPr>
                      <w:rFonts w:ascii="仿宋_GB2312" w:hAnsi="仿宋_GB2312" w:cs="仿宋_GB2312" w:eastAsia="仿宋_GB2312"/>
                      <w:sz w:val="20"/>
                    </w:rPr>
                    <w:t>实训项目包括但不限于：开发环境搭建、心跳灯、</w:t>
                  </w:r>
                  <w:r>
                    <w:rPr>
                      <w:rFonts w:ascii="仿宋_GB2312" w:hAnsi="仿宋_GB2312" w:cs="仿宋_GB2312" w:eastAsia="仿宋_GB2312"/>
                      <w:sz w:val="20"/>
                    </w:rPr>
                    <w:t>XCP标定测量实验、数字量DI输入（档位、启动、开关）、模拟量AI输入（油门、刹车）、数字量DO输出（灯光）、占空比PWM输出（车速）、CAN DBC文件编写、CAN报文收发数据解析、三电系统通讯响应、油门-车速响应实验、刹车-车速响应实验、档位数据处理、灯光控制</w:t>
                  </w:r>
                  <w:r>
                    <w:rPr>
                      <w:rFonts w:ascii="仿宋_GB2312" w:hAnsi="仿宋_GB2312" w:cs="仿宋_GB2312" w:eastAsia="仿宋_GB2312"/>
                      <w:sz w:val="20"/>
                      <w:b/>
                    </w:rPr>
                    <w:t>（投标文件中需提供上述实训项目视频演示，缺少任意一条不得分，禁止使用网络视频和</w:t>
                  </w:r>
                  <w:r>
                    <w:rPr>
                      <w:rFonts w:ascii="仿宋_GB2312" w:hAnsi="仿宋_GB2312" w:cs="仿宋_GB2312" w:eastAsia="仿宋_GB2312"/>
                      <w:sz w:val="20"/>
                      <w:b/>
                    </w:rPr>
                    <w:t>AI生成视频）</w:t>
                  </w:r>
                </w:p>
                <w:p>
                  <w:pPr>
                    <w:pStyle w:val="null3"/>
                    <w:numPr>
                      <w:ilvl w:val="0"/>
                      <w:numId w:val="1"/>
                    </w:numPr>
                    <w:ind w:left="225"/>
                    <w:jc w:val="both"/>
                  </w:pPr>
                  <w:r>
                    <w:rPr>
                      <w:rFonts w:ascii="仿宋_GB2312" w:hAnsi="仿宋_GB2312" w:cs="仿宋_GB2312" w:eastAsia="仿宋_GB2312"/>
                      <w:sz w:val="20"/>
                    </w:rPr>
                    <w:t>源文件：包括产品开发源代码、电路图、装配图。</w:t>
                  </w:r>
                </w:p>
                <w:p>
                  <w:pPr>
                    <w:pStyle w:val="null3"/>
                    <w:ind w:left="420"/>
                    <w:jc w:val="both"/>
                  </w:pPr>
                  <w:r>
                    <w:rPr>
                      <w:rFonts w:ascii="仿宋_GB2312" w:hAnsi="仿宋_GB2312" w:cs="仿宋_GB2312" w:eastAsia="仿宋_GB2312"/>
                      <w:sz w:val="20"/>
                      <w:b/>
                    </w:rPr>
                    <w:t>（二）参数</w:t>
                  </w:r>
                </w:p>
                <w:p>
                  <w:pPr>
                    <w:pStyle w:val="null3"/>
                    <w:ind w:left="420"/>
                    <w:jc w:val="both"/>
                  </w:pPr>
                  <w:r>
                    <w:rPr>
                      <w:rFonts w:ascii="仿宋_GB2312" w:hAnsi="仿宋_GB2312" w:cs="仿宋_GB2312" w:eastAsia="仿宋_GB2312"/>
                      <w:sz w:val="20"/>
                      <w:b/>
                    </w:rPr>
                    <w:t>1.平台尺寸</w:t>
                  </w:r>
                </w:p>
                <w:p>
                  <w:pPr>
                    <w:pStyle w:val="null3"/>
                    <w:ind w:left="420"/>
                    <w:jc w:val="both"/>
                  </w:pPr>
                  <w:r>
                    <w:rPr>
                      <w:rFonts w:ascii="仿宋_GB2312" w:hAnsi="仿宋_GB2312" w:cs="仿宋_GB2312" w:eastAsia="仿宋_GB2312"/>
                      <w:sz w:val="20"/>
                    </w:rPr>
                    <w:t>机柜外围尺寸（长</w:t>
                  </w:r>
                  <w:r>
                    <w:rPr>
                      <w:rFonts w:ascii="仿宋_GB2312" w:hAnsi="仿宋_GB2312" w:cs="仿宋_GB2312" w:eastAsia="仿宋_GB2312"/>
                      <w:sz w:val="20"/>
                    </w:rPr>
                    <w:t>*宽*高）：≥600mm*800mm*1600mm</w:t>
                  </w:r>
                </w:p>
                <w:p>
                  <w:pPr>
                    <w:pStyle w:val="null3"/>
                    <w:ind w:left="420"/>
                    <w:jc w:val="both"/>
                  </w:pPr>
                  <w:r>
                    <w:rPr>
                      <w:rFonts w:ascii="仿宋_GB2312" w:hAnsi="仿宋_GB2312" w:cs="仿宋_GB2312" w:eastAsia="仿宋_GB2312"/>
                      <w:sz w:val="20"/>
                      <w:b/>
                    </w:rPr>
                    <w:t>2.整车控制器VCU参数要求</w:t>
                  </w:r>
                </w:p>
                <w:p>
                  <w:pPr>
                    <w:pStyle w:val="null3"/>
                    <w:numPr>
                      <w:ilvl w:val="0"/>
                      <w:numId w:val="1"/>
                    </w:numPr>
                    <w:ind w:left="225"/>
                    <w:jc w:val="both"/>
                  </w:pPr>
                  <w:r>
                    <w:rPr>
                      <w:rFonts w:ascii="仿宋_GB2312" w:hAnsi="仿宋_GB2312" w:cs="仿宋_GB2312" w:eastAsia="仿宋_GB2312"/>
                      <w:sz w:val="20"/>
                    </w:rPr>
                    <w:t>微控制器：主频</w:t>
                  </w:r>
                  <w:r>
                    <w:rPr>
                      <w:rFonts w:ascii="仿宋_GB2312" w:hAnsi="仿宋_GB2312" w:cs="仿宋_GB2312" w:eastAsia="仿宋_GB2312"/>
                      <w:sz w:val="20"/>
                    </w:rPr>
                    <w:t>≥200MHz，Flash≥32KB，RAM ≥320KB，EEPROM≥16KB，支持浮点运算</w:t>
                  </w:r>
                </w:p>
                <w:p>
                  <w:pPr>
                    <w:pStyle w:val="null3"/>
                    <w:numPr>
                      <w:ilvl w:val="0"/>
                      <w:numId w:val="1"/>
                    </w:numPr>
                    <w:ind w:left="225"/>
                    <w:jc w:val="both"/>
                  </w:pPr>
                  <w:r>
                    <w:rPr>
                      <w:rFonts w:ascii="仿宋_GB2312" w:hAnsi="仿宋_GB2312" w:cs="仿宋_GB2312" w:eastAsia="仿宋_GB2312"/>
                      <w:sz w:val="20"/>
                    </w:rPr>
                    <w:t>工作电压：</w:t>
                  </w:r>
                  <w:r>
                    <w:rPr>
                      <w:rFonts w:ascii="仿宋_GB2312" w:hAnsi="仿宋_GB2312" w:cs="仿宋_GB2312" w:eastAsia="仿宋_GB2312"/>
                      <w:sz w:val="20"/>
                    </w:rPr>
                    <w:t>DC 9~32V</w:t>
                  </w:r>
                </w:p>
                <w:p>
                  <w:pPr>
                    <w:pStyle w:val="null3"/>
                    <w:numPr>
                      <w:ilvl w:val="0"/>
                      <w:numId w:val="1"/>
                    </w:numPr>
                    <w:ind w:left="225"/>
                    <w:jc w:val="both"/>
                  </w:pPr>
                  <w:r>
                    <w:rPr>
                      <w:rFonts w:ascii="仿宋_GB2312" w:hAnsi="仿宋_GB2312" w:cs="仿宋_GB2312" w:eastAsia="仿宋_GB2312"/>
                      <w:sz w:val="20"/>
                    </w:rPr>
                    <w:t>数字量输入</w:t>
                  </w:r>
                  <w:r>
                    <w:rPr>
                      <w:rFonts w:ascii="仿宋_GB2312" w:hAnsi="仿宋_GB2312" w:cs="仿宋_GB2312" w:eastAsia="仿宋_GB2312"/>
                      <w:sz w:val="20"/>
                    </w:rPr>
                    <w:t>≥8路；</w:t>
                  </w:r>
                </w:p>
                <w:p>
                  <w:pPr>
                    <w:pStyle w:val="null3"/>
                    <w:numPr>
                      <w:ilvl w:val="0"/>
                      <w:numId w:val="1"/>
                    </w:numPr>
                    <w:ind w:left="225"/>
                    <w:jc w:val="both"/>
                  </w:pPr>
                  <w:r>
                    <w:rPr>
                      <w:rFonts w:ascii="仿宋_GB2312" w:hAnsi="仿宋_GB2312" w:cs="仿宋_GB2312" w:eastAsia="仿宋_GB2312"/>
                      <w:sz w:val="20"/>
                    </w:rPr>
                    <w:t>高边驱动</w:t>
                  </w:r>
                  <w:r>
                    <w:rPr>
                      <w:rFonts w:ascii="仿宋_GB2312" w:hAnsi="仿宋_GB2312" w:cs="仿宋_GB2312" w:eastAsia="仿宋_GB2312"/>
                      <w:sz w:val="20"/>
                    </w:rPr>
                    <w:t>≥12路，至少11路支持PWM，至少2路支持输出比较可动态调节输出频率；</w:t>
                  </w:r>
                </w:p>
                <w:p>
                  <w:pPr>
                    <w:pStyle w:val="null3"/>
                    <w:numPr>
                      <w:ilvl w:val="0"/>
                      <w:numId w:val="1"/>
                    </w:numPr>
                    <w:ind w:left="225"/>
                    <w:jc w:val="both"/>
                  </w:pPr>
                  <w:r>
                    <w:rPr>
                      <w:rFonts w:ascii="仿宋_GB2312" w:hAnsi="仿宋_GB2312" w:cs="仿宋_GB2312" w:eastAsia="仿宋_GB2312"/>
                      <w:sz w:val="20"/>
                    </w:rPr>
                    <w:t>低边驱动</w:t>
                  </w:r>
                  <w:r>
                    <w:rPr>
                      <w:rFonts w:ascii="仿宋_GB2312" w:hAnsi="仿宋_GB2312" w:cs="仿宋_GB2312" w:eastAsia="仿宋_GB2312"/>
                      <w:sz w:val="20"/>
                    </w:rPr>
                    <w:t>≥24路，至少16路支持PWM；</w:t>
                  </w:r>
                </w:p>
                <w:p>
                  <w:pPr>
                    <w:pStyle w:val="null3"/>
                    <w:numPr>
                      <w:ilvl w:val="0"/>
                      <w:numId w:val="1"/>
                    </w:numPr>
                    <w:ind w:left="225"/>
                    <w:jc w:val="both"/>
                  </w:pPr>
                  <w:r>
                    <w:rPr>
                      <w:rFonts w:ascii="仿宋_GB2312" w:hAnsi="仿宋_GB2312" w:cs="仿宋_GB2312" w:eastAsia="仿宋_GB2312"/>
                      <w:sz w:val="20"/>
                    </w:rPr>
                    <w:t>H桥≥2路，驱动能力6A以上；</w:t>
                  </w:r>
                </w:p>
                <w:p>
                  <w:pPr>
                    <w:pStyle w:val="null3"/>
                    <w:numPr>
                      <w:ilvl w:val="0"/>
                      <w:numId w:val="1"/>
                    </w:numPr>
                    <w:ind w:left="225"/>
                    <w:jc w:val="both"/>
                  </w:pPr>
                  <w:r>
                    <w:rPr>
                      <w:rFonts w:ascii="仿宋_GB2312" w:hAnsi="仿宋_GB2312" w:cs="仿宋_GB2312" w:eastAsia="仿宋_GB2312"/>
                      <w:sz w:val="20"/>
                    </w:rPr>
                    <w:t>CAN通讯≥3路，带有诊断功能，且可以自由配置终端电阻；</w:t>
                  </w:r>
                </w:p>
                <w:p>
                  <w:pPr>
                    <w:pStyle w:val="null3"/>
                    <w:numPr>
                      <w:ilvl w:val="0"/>
                      <w:numId w:val="1"/>
                    </w:numPr>
                    <w:ind w:left="225"/>
                    <w:jc w:val="both"/>
                  </w:pPr>
                  <w:r>
                    <w:rPr>
                      <w:rFonts w:ascii="仿宋_GB2312" w:hAnsi="仿宋_GB2312" w:cs="仿宋_GB2312" w:eastAsia="仿宋_GB2312"/>
                      <w:sz w:val="20"/>
                    </w:rPr>
                    <w:t>工作环境温度：</w:t>
                  </w:r>
                  <w:r>
                    <w:rPr>
                      <w:rFonts w:ascii="仿宋_GB2312" w:hAnsi="仿宋_GB2312" w:cs="仿宋_GB2312" w:eastAsia="仿宋_GB2312"/>
                      <w:sz w:val="20"/>
                    </w:rPr>
                    <w:t>-40℃ ~ 105℃</w:t>
                  </w:r>
                </w:p>
                <w:p>
                  <w:pPr>
                    <w:pStyle w:val="null3"/>
                    <w:numPr>
                      <w:ilvl w:val="0"/>
                      <w:numId w:val="1"/>
                    </w:numPr>
                    <w:ind w:left="225"/>
                    <w:jc w:val="both"/>
                  </w:pPr>
                  <w:r>
                    <w:rPr>
                      <w:rFonts w:ascii="仿宋_GB2312" w:hAnsi="仿宋_GB2312" w:cs="仿宋_GB2312" w:eastAsia="仿宋_GB2312"/>
                      <w:sz w:val="20"/>
                    </w:rPr>
                    <w:t>标定接口：支持</w:t>
                  </w:r>
                  <w:r>
                    <w:rPr>
                      <w:rFonts w:ascii="仿宋_GB2312" w:hAnsi="仿宋_GB2312" w:cs="仿宋_GB2312" w:eastAsia="仿宋_GB2312"/>
                      <w:sz w:val="20"/>
                    </w:rPr>
                    <w:t>CCP协议</w:t>
                  </w:r>
                </w:p>
                <w:p>
                  <w:pPr>
                    <w:pStyle w:val="null3"/>
                    <w:numPr>
                      <w:ilvl w:val="0"/>
                      <w:numId w:val="1"/>
                    </w:numPr>
                    <w:ind w:left="225"/>
                    <w:jc w:val="both"/>
                  </w:pPr>
                  <w:r>
                    <w:rPr>
                      <w:rFonts w:ascii="仿宋_GB2312" w:hAnsi="仿宋_GB2312" w:cs="仿宋_GB2312" w:eastAsia="仿宋_GB2312"/>
                      <w:sz w:val="20"/>
                    </w:rPr>
                    <w:t>防护等级：</w:t>
                  </w:r>
                  <w:r>
                    <w:rPr>
                      <w:rFonts w:ascii="仿宋_GB2312" w:hAnsi="仿宋_GB2312" w:cs="仿宋_GB2312" w:eastAsia="仿宋_GB2312"/>
                      <w:sz w:val="20"/>
                    </w:rPr>
                    <w:t>≥IP67</w:t>
                  </w:r>
                </w:p>
                <w:p>
                  <w:pPr>
                    <w:pStyle w:val="null3"/>
                    <w:numPr>
                      <w:ilvl w:val="0"/>
                      <w:numId w:val="1"/>
                    </w:numPr>
                    <w:ind w:left="225"/>
                    <w:jc w:val="both"/>
                  </w:pPr>
                  <w:r>
                    <w:rPr>
                      <w:rFonts w:ascii="仿宋_GB2312" w:hAnsi="仿宋_GB2312" w:cs="仿宋_GB2312" w:eastAsia="仿宋_GB2312"/>
                      <w:sz w:val="20"/>
                    </w:rPr>
                    <w:t>配备</w:t>
                  </w:r>
                  <w:r>
                    <w:rPr>
                      <w:rFonts w:ascii="仿宋_GB2312" w:hAnsi="仿宋_GB2312" w:cs="仿宋_GB2312" w:eastAsia="仿宋_GB2312"/>
                      <w:sz w:val="20"/>
                    </w:rPr>
                    <w:t>≥110路硬件资源</w:t>
                  </w:r>
                </w:p>
                <w:p>
                  <w:pPr>
                    <w:pStyle w:val="null3"/>
                    <w:numPr>
                      <w:ilvl w:val="0"/>
                      <w:numId w:val="1"/>
                    </w:numPr>
                    <w:ind w:left="225"/>
                    <w:jc w:val="both"/>
                  </w:pPr>
                  <w:r>
                    <w:rPr>
                      <w:rFonts w:ascii="仿宋_GB2312" w:hAnsi="仿宋_GB2312" w:cs="仿宋_GB2312" w:eastAsia="仿宋_GB2312"/>
                      <w:sz w:val="20"/>
                    </w:rPr>
                    <w:t>底层驱动库要求</w:t>
                  </w:r>
                  <w:r>
                    <w:rPr>
                      <w:rFonts w:ascii="仿宋_GB2312" w:hAnsi="仿宋_GB2312" w:cs="仿宋_GB2312" w:eastAsia="仿宋_GB2312"/>
                      <w:sz w:val="20"/>
                    </w:rPr>
                    <w:t>≥70个</w:t>
                  </w:r>
                </w:p>
                <w:p>
                  <w:pPr>
                    <w:pStyle w:val="null3"/>
                    <w:ind w:left="420"/>
                    <w:jc w:val="both"/>
                  </w:pPr>
                  <w:r>
                    <w:rPr>
                      <w:rFonts w:ascii="仿宋_GB2312" w:hAnsi="仿宋_GB2312" w:cs="仿宋_GB2312" w:eastAsia="仿宋_GB2312"/>
                      <w:sz w:val="20"/>
                      <w:b/>
                    </w:rPr>
                    <w:t>3.电机系统参数要求</w:t>
                  </w:r>
                </w:p>
                <w:p>
                  <w:pPr>
                    <w:pStyle w:val="null3"/>
                    <w:numPr>
                      <w:ilvl w:val="0"/>
                      <w:numId w:val="1"/>
                    </w:numPr>
                    <w:ind w:left="225"/>
                    <w:jc w:val="both"/>
                  </w:pPr>
                  <w:r>
                    <w:rPr>
                      <w:rFonts w:ascii="仿宋_GB2312" w:hAnsi="仿宋_GB2312" w:cs="仿宋_GB2312" w:eastAsia="仿宋_GB2312"/>
                      <w:sz w:val="20"/>
                    </w:rPr>
                    <w:t>额定功率</w:t>
                  </w:r>
                  <w:r>
                    <w:rPr>
                      <w:rFonts w:ascii="仿宋_GB2312" w:hAnsi="仿宋_GB2312" w:cs="仿宋_GB2312" w:eastAsia="仿宋_GB2312"/>
                      <w:sz w:val="20"/>
                    </w:rPr>
                    <w:t>≥400W</w:t>
                  </w:r>
                </w:p>
                <w:p>
                  <w:pPr>
                    <w:pStyle w:val="null3"/>
                    <w:numPr>
                      <w:ilvl w:val="0"/>
                      <w:numId w:val="1"/>
                    </w:numPr>
                    <w:ind w:left="225"/>
                    <w:jc w:val="both"/>
                  </w:pPr>
                  <w:r>
                    <w:rPr>
                      <w:rFonts w:ascii="仿宋_GB2312" w:hAnsi="仿宋_GB2312" w:cs="仿宋_GB2312" w:eastAsia="仿宋_GB2312"/>
                      <w:sz w:val="20"/>
                    </w:rPr>
                    <w:t>电机类型：交流伺服同步电机</w:t>
                  </w:r>
                </w:p>
                <w:p>
                  <w:pPr>
                    <w:pStyle w:val="null3"/>
                    <w:numPr>
                      <w:ilvl w:val="0"/>
                      <w:numId w:val="1"/>
                    </w:numPr>
                    <w:ind w:left="225"/>
                    <w:jc w:val="both"/>
                  </w:pPr>
                  <w:r>
                    <w:rPr>
                      <w:rFonts w:ascii="仿宋_GB2312" w:hAnsi="仿宋_GB2312" w:cs="仿宋_GB2312" w:eastAsia="仿宋_GB2312"/>
                      <w:sz w:val="20"/>
                    </w:rPr>
                    <w:t>极对数</w:t>
                  </w:r>
                  <w:r>
                    <w:rPr>
                      <w:rFonts w:ascii="仿宋_GB2312" w:hAnsi="仿宋_GB2312" w:cs="仿宋_GB2312" w:eastAsia="仿宋_GB2312"/>
                      <w:sz w:val="20"/>
                    </w:rPr>
                    <w:t>≥5</w:t>
                  </w:r>
                </w:p>
                <w:p>
                  <w:pPr>
                    <w:pStyle w:val="null3"/>
                    <w:numPr>
                      <w:ilvl w:val="0"/>
                      <w:numId w:val="1"/>
                    </w:numPr>
                    <w:ind w:left="225"/>
                    <w:jc w:val="both"/>
                  </w:pPr>
                  <w:r>
                    <w:rPr>
                      <w:rFonts w:ascii="仿宋_GB2312" w:hAnsi="仿宋_GB2312" w:cs="仿宋_GB2312" w:eastAsia="仿宋_GB2312"/>
                      <w:sz w:val="20"/>
                    </w:rPr>
                    <w:t>额定电压</w:t>
                  </w:r>
                  <w:r>
                    <w:rPr>
                      <w:rFonts w:ascii="仿宋_GB2312" w:hAnsi="仿宋_GB2312" w:cs="仿宋_GB2312" w:eastAsia="仿宋_GB2312"/>
                      <w:sz w:val="20"/>
                    </w:rPr>
                    <w:t>≥24VDC</w:t>
                  </w:r>
                </w:p>
                <w:p>
                  <w:pPr>
                    <w:pStyle w:val="null3"/>
                    <w:numPr>
                      <w:ilvl w:val="0"/>
                      <w:numId w:val="1"/>
                    </w:numPr>
                    <w:ind w:left="225"/>
                    <w:jc w:val="both"/>
                  </w:pPr>
                  <w:r>
                    <w:rPr>
                      <w:rFonts w:ascii="仿宋_GB2312" w:hAnsi="仿宋_GB2312" w:cs="仿宋_GB2312" w:eastAsia="仿宋_GB2312"/>
                      <w:sz w:val="20"/>
                    </w:rPr>
                    <w:t>额定转速</w:t>
                  </w:r>
                  <w:r>
                    <w:rPr>
                      <w:rFonts w:ascii="仿宋_GB2312" w:hAnsi="仿宋_GB2312" w:cs="仿宋_GB2312" w:eastAsia="仿宋_GB2312"/>
                      <w:sz w:val="20"/>
                    </w:rPr>
                    <w:t>≥3000rpm</w:t>
                  </w:r>
                </w:p>
                <w:p>
                  <w:pPr>
                    <w:pStyle w:val="null3"/>
                    <w:numPr>
                      <w:ilvl w:val="0"/>
                      <w:numId w:val="1"/>
                    </w:numPr>
                    <w:ind w:left="225"/>
                    <w:jc w:val="both"/>
                  </w:pPr>
                  <w:r>
                    <w:rPr>
                      <w:rFonts w:ascii="仿宋_GB2312" w:hAnsi="仿宋_GB2312" w:cs="仿宋_GB2312" w:eastAsia="仿宋_GB2312"/>
                      <w:sz w:val="20"/>
                    </w:rPr>
                    <w:t>额定电流</w:t>
                  </w:r>
                  <w:r>
                    <w:rPr>
                      <w:rFonts w:ascii="仿宋_GB2312" w:hAnsi="仿宋_GB2312" w:cs="仿宋_GB2312" w:eastAsia="仿宋_GB2312"/>
                      <w:sz w:val="20"/>
                    </w:rPr>
                    <w:t>≥20A</w:t>
                  </w:r>
                </w:p>
                <w:p>
                  <w:pPr>
                    <w:pStyle w:val="null3"/>
                    <w:numPr>
                      <w:ilvl w:val="0"/>
                      <w:numId w:val="1"/>
                    </w:numPr>
                    <w:ind w:left="225"/>
                    <w:jc w:val="both"/>
                  </w:pPr>
                  <w:r>
                    <w:rPr>
                      <w:rFonts w:ascii="仿宋_GB2312" w:hAnsi="仿宋_GB2312" w:cs="仿宋_GB2312" w:eastAsia="仿宋_GB2312"/>
                      <w:sz w:val="20"/>
                    </w:rPr>
                    <w:t>转矩系数</w:t>
                  </w:r>
                  <w:r>
                    <w:rPr>
                      <w:rFonts w:ascii="仿宋_GB2312" w:hAnsi="仿宋_GB2312" w:cs="仿宋_GB2312" w:eastAsia="仿宋_GB2312"/>
                      <w:sz w:val="20"/>
                    </w:rPr>
                    <w:t>≥0.06Nm/A</w:t>
                  </w:r>
                </w:p>
                <w:p>
                  <w:pPr>
                    <w:pStyle w:val="null3"/>
                    <w:numPr>
                      <w:ilvl w:val="0"/>
                      <w:numId w:val="1"/>
                    </w:numPr>
                    <w:ind w:left="225"/>
                    <w:jc w:val="both"/>
                  </w:pPr>
                  <w:r>
                    <w:rPr>
                      <w:rFonts w:ascii="仿宋_GB2312" w:hAnsi="仿宋_GB2312" w:cs="仿宋_GB2312" w:eastAsia="仿宋_GB2312"/>
                      <w:sz w:val="20"/>
                    </w:rPr>
                    <w:t>额定转矩</w:t>
                  </w:r>
                  <w:r>
                    <w:rPr>
                      <w:rFonts w:ascii="仿宋_GB2312" w:hAnsi="仿宋_GB2312" w:cs="仿宋_GB2312" w:eastAsia="仿宋_GB2312"/>
                      <w:sz w:val="20"/>
                    </w:rPr>
                    <w:t>≥1.27Nm</w:t>
                  </w:r>
                </w:p>
                <w:p>
                  <w:pPr>
                    <w:pStyle w:val="null3"/>
                    <w:numPr>
                      <w:ilvl w:val="0"/>
                      <w:numId w:val="1"/>
                    </w:numPr>
                    <w:ind w:left="225"/>
                    <w:jc w:val="both"/>
                  </w:pPr>
                  <w:r>
                    <w:rPr>
                      <w:rFonts w:ascii="仿宋_GB2312" w:hAnsi="仿宋_GB2312" w:cs="仿宋_GB2312" w:eastAsia="仿宋_GB2312"/>
                      <w:sz w:val="20"/>
                    </w:rPr>
                    <w:t>传感器：</w:t>
                  </w:r>
                  <w:r>
                    <w:rPr>
                      <w:rFonts w:ascii="仿宋_GB2312" w:hAnsi="仿宋_GB2312" w:cs="仿宋_GB2312" w:eastAsia="仿宋_GB2312"/>
                      <w:sz w:val="20"/>
                    </w:rPr>
                    <w:t>Hall+ABZ</w:t>
                  </w:r>
                </w:p>
                <w:p>
                  <w:pPr>
                    <w:pStyle w:val="null3"/>
                    <w:numPr>
                      <w:ilvl w:val="0"/>
                      <w:numId w:val="1"/>
                    </w:numPr>
                    <w:ind w:left="225"/>
                    <w:jc w:val="both"/>
                  </w:pPr>
                  <w:r>
                    <w:rPr>
                      <w:rFonts w:ascii="仿宋_GB2312" w:hAnsi="仿宋_GB2312" w:cs="仿宋_GB2312" w:eastAsia="仿宋_GB2312"/>
                      <w:sz w:val="20"/>
                    </w:rPr>
                    <w:t>转动惯量：</w:t>
                  </w:r>
                  <w:r>
                    <w:rPr>
                      <w:rFonts w:ascii="仿宋_GB2312" w:hAnsi="仿宋_GB2312" w:cs="仿宋_GB2312" w:eastAsia="仿宋_GB2312"/>
                      <w:sz w:val="20"/>
                    </w:rPr>
                    <w:t>0.58±10% ×10⁻⁴Kg·m²</w:t>
                  </w:r>
                </w:p>
                <w:p>
                  <w:pPr>
                    <w:pStyle w:val="null3"/>
                    <w:numPr>
                      <w:ilvl w:val="0"/>
                      <w:numId w:val="1"/>
                    </w:numPr>
                    <w:ind w:left="225"/>
                    <w:jc w:val="both"/>
                  </w:pPr>
                  <w:r>
                    <w:rPr>
                      <w:rFonts w:ascii="仿宋_GB2312" w:hAnsi="仿宋_GB2312" w:cs="仿宋_GB2312" w:eastAsia="仿宋_GB2312"/>
                      <w:sz w:val="20"/>
                    </w:rPr>
                    <w:t>绝缘等级：</w:t>
                  </w:r>
                  <w:r>
                    <w:rPr>
                      <w:rFonts w:ascii="仿宋_GB2312" w:hAnsi="仿宋_GB2312" w:cs="仿宋_GB2312" w:eastAsia="仿宋_GB2312"/>
                      <w:sz w:val="20"/>
                    </w:rPr>
                    <w:t>F级</w:t>
                  </w:r>
                </w:p>
                <w:p>
                  <w:pPr>
                    <w:pStyle w:val="null3"/>
                    <w:numPr>
                      <w:ilvl w:val="0"/>
                      <w:numId w:val="1"/>
                    </w:numPr>
                    <w:ind w:left="225"/>
                    <w:jc w:val="both"/>
                  </w:pPr>
                  <w:r>
                    <w:rPr>
                      <w:rFonts w:ascii="仿宋_GB2312" w:hAnsi="仿宋_GB2312" w:cs="仿宋_GB2312" w:eastAsia="仿宋_GB2312"/>
                      <w:sz w:val="20"/>
                    </w:rPr>
                    <w:t>绝缘电阻：</w:t>
                  </w:r>
                  <w:r>
                    <w:rPr>
                      <w:rFonts w:ascii="仿宋_GB2312" w:hAnsi="仿宋_GB2312" w:cs="仿宋_GB2312" w:eastAsia="仿宋_GB2312"/>
                      <w:sz w:val="20"/>
                    </w:rPr>
                    <w:t>≥20MΩ（DC500V）</w:t>
                  </w:r>
                </w:p>
                <w:p>
                  <w:pPr>
                    <w:pStyle w:val="null3"/>
                    <w:ind w:left="420"/>
                    <w:jc w:val="both"/>
                  </w:pPr>
                  <w:r>
                    <w:rPr>
                      <w:rFonts w:ascii="仿宋_GB2312" w:hAnsi="仿宋_GB2312" w:cs="仿宋_GB2312" w:eastAsia="仿宋_GB2312"/>
                      <w:sz w:val="20"/>
                      <w:b/>
                    </w:rPr>
                    <w:t>4.电机驱动器参数要求</w:t>
                  </w:r>
                </w:p>
                <w:p>
                  <w:pPr>
                    <w:pStyle w:val="null3"/>
                    <w:numPr>
                      <w:ilvl w:val="0"/>
                      <w:numId w:val="1"/>
                    </w:numPr>
                    <w:ind w:left="225"/>
                    <w:jc w:val="both"/>
                  </w:pPr>
                  <w:r>
                    <w:rPr>
                      <w:rFonts w:ascii="仿宋_GB2312" w:hAnsi="仿宋_GB2312" w:cs="仿宋_GB2312" w:eastAsia="仿宋_GB2312"/>
                      <w:sz w:val="20"/>
                    </w:rPr>
                    <w:t>电源输入电压：</w:t>
                  </w:r>
                  <w:r>
                    <w:rPr>
                      <w:rFonts w:ascii="仿宋_GB2312" w:hAnsi="仿宋_GB2312" w:cs="仿宋_GB2312" w:eastAsia="仿宋_GB2312"/>
                      <w:sz w:val="20"/>
                    </w:rPr>
                    <w:t>DC 9V～60V</w:t>
                  </w:r>
                </w:p>
                <w:p>
                  <w:pPr>
                    <w:pStyle w:val="null3"/>
                    <w:numPr>
                      <w:ilvl w:val="0"/>
                      <w:numId w:val="1"/>
                    </w:numPr>
                    <w:ind w:left="225"/>
                    <w:jc w:val="both"/>
                  </w:pPr>
                  <w:r>
                    <w:rPr>
                      <w:rFonts w:ascii="仿宋_GB2312" w:hAnsi="仿宋_GB2312" w:cs="仿宋_GB2312" w:eastAsia="仿宋_GB2312"/>
                      <w:sz w:val="20"/>
                    </w:rPr>
                    <w:t>最大输出电流：</w:t>
                  </w:r>
                  <w:r>
                    <w:rPr>
                      <w:rFonts w:ascii="仿宋_GB2312" w:hAnsi="仿宋_GB2312" w:cs="仿宋_GB2312" w:eastAsia="仿宋_GB2312"/>
                      <w:sz w:val="20"/>
                    </w:rPr>
                    <w:t>20A (倍流输出) 12A (非倍流输出)</w:t>
                  </w:r>
                </w:p>
                <w:p>
                  <w:pPr>
                    <w:pStyle w:val="null3"/>
                    <w:numPr>
                      <w:ilvl w:val="0"/>
                      <w:numId w:val="1"/>
                    </w:numPr>
                    <w:ind w:left="225"/>
                    <w:jc w:val="both"/>
                  </w:pPr>
                  <w:r>
                    <w:rPr>
                      <w:rFonts w:ascii="仿宋_GB2312" w:hAnsi="仿宋_GB2312" w:cs="仿宋_GB2312" w:eastAsia="仿宋_GB2312"/>
                      <w:sz w:val="20"/>
                    </w:rPr>
                    <w:t>额定输出电流：</w:t>
                  </w:r>
                  <w:r>
                    <w:rPr>
                      <w:rFonts w:ascii="仿宋_GB2312" w:hAnsi="仿宋_GB2312" w:cs="仿宋_GB2312" w:eastAsia="仿宋_GB2312"/>
                      <w:sz w:val="20"/>
                    </w:rPr>
                    <w:t>10A</w:t>
                  </w:r>
                </w:p>
                <w:p>
                  <w:pPr>
                    <w:pStyle w:val="null3"/>
                    <w:numPr>
                      <w:ilvl w:val="0"/>
                      <w:numId w:val="1"/>
                    </w:numPr>
                    <w:ind w:left="225"/>
                    <w:jc w:val="both"/>
                  </w:pPr>
                  <w:r>
                    <w:rPr>
                      <w:rFonts w:ascii="仿宋_GB2312" w:hAnsi="仿宋_GB2312" w:cs="仿宋_GB2312" w:eastAsia="仿宋_GB2312"/>
                      <w:sz w:val="20"/>
                    </w:rPr>
                    <w:t>软制动电流：</w:t>
                  </w:r>
                  <w:r>
                    <w:rPr>
                      <w:rFonts w:ascii="仿宋_GB2312" w:hAnsi="仿宋_GB2312" w:cs="仿宋_GB2312" w:eastAsia="仿宋_GB2312"/>
                      <w:sz w:val="20"/>
                    </w:rPr>
                    <w:t>≥6A</w:t>
                  </w:r>
                </w:p>
                <w:p>
                  <w:pPr>
                    <w:pStyle w:val="null3"/>
                    <w:numPr>
                      <w:ilvl w:val="0"/>
                      <w:numId w:val="1"/>
                    </w:numPr>
                    <w:ind w:left="225"/>
                    <w:jc w:val="both"/>
                  </w:pPr>
                  <w:r>
                    <w:rPr>
                      <w:rFonts w:ascii="仿宋_GB2312" w:hAnsi="仿宋_GB2312" w:cs="仿宋_GB2312" w:eastAsia="仿宋_GB2312"/>
                      <w:sz w:val="20"/>
                    </w:rPr>
                    <w:t>霍尔传感器接口输出电压：</w:t>
                  </w:r>
                  <w:r>
                    <w:rPr>
                      <w:rFonts w:ascii="仿宋_GB2312" w:hAnsi="仿宋_GB2312" w:cs="仿宋_GB2312" w:eastAsia="仿宋_GB2312"/>
                      <w:sz w:val="20"/>
                    </w:rPr>
                    <w:t>5V</w:t>
                  </w:r>
                </w:p>
                <w:p>
                  <w:pPr>
                    <w:pStyle w:val="null3"/>
                    <w:numPr>
                      <w:ilvl w:val="0"/>
                      <w:numId w:val="1"/>
                    </w:numPr>
                    <w:ind w:left="225"/>
                    <w:jc w:val="both"/>
                  </w:pPr>
                  <w:r>
                    <w:rPr>
                      <w:rFonts w:ascii="仿宋_GB2312" w:hAnsi="仿宋_GB2312" w:cs="仿宋_GB2312" w:eastAsia="仿宋_GB2312"/>
                      <w:sz w:val="20"/>
                    </w:rPr>
                    <w:t>霍尔传感器电流：</w:t>
                  </w:r>
                  <w:r>
                    <w:rPr>
                      <w:rFonts w:ascii="仿宋_GB2312" w:hAnsi="仿宋_GB2312" w:cs="仿宋_GB2312" w:eastAsia="仿宋_GB2312"/>
                      <w:sz w:val="20"/>
                    </w:rPr>
                    <w:t>10mA</w:t>
                  </w:r>
                </w:p>
                <w:p>
                  <w:pPr>
                    <w:pStyle w:val="null3"/>
                    <w:numPr>
                      <w:ilvl w:val="0"/>
                      <w:numId w:val="1"/>
                    </w:numPr>
                    <w:ind w:left="225"/>
                    <w:jc w:val="both"/>
                  </w:pPr>
                  <w:r>
                    <w:rPr>
                      <w:rFonts w:ascii="仿宋_GB2312" w:hAnsi="仿宋_GB2312" w:cs="仿宋_GB2312" w:eastAsia="仿宋_GB2312"/>
                      <w:sz w:val="20"/>
                    </w:rPr>
                    <w:t>支持电机转速：</w:t>
                  </w:r>
                  <w:r>
                    <w:rPr>
                      <w:rFonts w:ascii="仿宋_GB2312" w:hAnsi="仿宋_GB2312" w:cs="仿宋_GB2312" w:eastAsia="仿宋_GB2312"/>
                      <w:sz w:val="20"/>
                    </w:rPr>
                    <w:t>0~10000RPM</w:t>
                  </w:r>
                </w:p>
                <w:p>
                  <w:pPr>
                    <w:pStyle w:val="null3"/>
                    <w:numPr>
                      <w:ilvl w:val="0"/>
                      <w:numId w:val="1"/>
                    </w:numPr>
                    <w:ind w:left="225"/>
                    <w:jc w:val="both"/>
                  </w:pPr>
                  <w:r>
                    <w:rPr>
                      <w:rFonts w:ascii="仿宋_GB2312" w:hAnsi="仿宋_GB2312" w:cs="仿宋_GB2312" w:eastAsia="仿宋_GB2312"/>
                      <w:sz w:val="20"/>
                    </w:rPr>
                    <w:t>完成</w:t>
                  </w:r>
                  <w:r>
                    <w:rPr>
                      <w:rFonts w:ascii="仿宋_GB2312" w:hAnsi="仿宋_GB2312" w:cs="仿宋_GB2312" w:eastAsia="仿宋_GB2312"/>
                      <w:sz w:val="20"/>
                    </w:rPr>
                    <w:t>/故障信号输出电压：3.3V</w:t>
                  </w:r>
                </w:p>
                <w:p>
                  <w:pPr>
                    <w:pStyle w:val="null3"/>
                    <w:numPr>
                      <w:ilvl w:val="0"/>
                      <w:numId w:val="1"/>
                    </w:numPr>
                    <w:ind w:left="225"/>
                    <w:jc w:val="both"/>
                  </w:pPr>
                  <w:r>
                    <w:rPr>
                      <w:rFonts w:ascii="仿宋_GB2312" w:hAnsi="仿宋_GB2312" w:cs="仿宋_GB2312" w:eastAsia="仿宋_GB2312"/>
                      <w:sz w:val="20"/>
                    </w:rPr>
                    <w:t>电机额定电流可设定范围：</w:t>
                  </w:r>
                  <w:r>
                    <w:rPr>
                      <w:rFonts w:ascii="仿宋_GB2312" w:hAnsi="仿宋_GB2312" w:cs="仿宋_GB2312" w:eastAsia="仿宋_GB2312"/>
                      <w:sz w:val="20"/>
                    </w:rPr>
                    <w:t>0.5A～12A</w:t>
                  </w:r>
                </w:p>
                <w:p>
                  <w:pPr>
                    <w:pStyle w:val="null3"/>
                    <w:numPr>
                      <w:ilvl w:val="0"/>
                      <w:numId w:val="1"/>
                    </w:numPr>
                    <w:ind w:left="225"/>
                    <w:jc w:val="both"/>
                  </w:pPr>
                  <w:r>
                    <w:rPr>
                      <w:rFonts w:ascii="仿宋_GB2312" w:hAnsi="仿宋_GB2312" w:cs="仿宋_GB2312" w:eastAsia="仿宋_GB2312"/>
                      <w:sz w:val="20"/>
                    </w:rPr>
                    <w:t>倍流倍数可设定范围：</w:t>
                  </w:r>
                  <w:r>
                    <w:rPr>
                      <w:rFonts w:ascii="仿宋_GB2312" w:hAnsi="仿宋_GB2312" w:cs="仿宋_GB2312" w:eastAsia="仿宋_GB2312"/>
                      <w:sz w:val="20"/>
                    </w:rPr>
                    <w:t>1.00～2.00</w:t>
                  </w:r>
                </w:p>
                <w:p>
                  <w:pPr>
                    <w:pStyle w:val="null3"/>
                    <w:numPr>
                      <w:ilvl w:val="0"/>
                      <w:numId w:val="1"/>
                    </w:numPr>
                    <w:ind w:left="225"/>
                    <w:jc w:val="both"/>
                  </w:pPr>
                  <w:r>
                    <w:rPr>
                      <w:rFonts w:ascii="仿宋_GB2312" w:hAnsi="仿宋_GB2312" w:cs="仿宋_GB2312" w:eastAsia="仿宋_GB2312"/>
                      <w:sz w:val="20"/>
                    </w:rPr>
                    <w:t>倍流时间可设定范围：</w:t>
                  </w:r>
                  <w:r>
                    <w:rPr>
                      <w:rFonts w:ascii="仿宋_GB2312" w:hAnsi="仿宋_GB2312" w:cs="仿宋_GB2312" w:eastAsia="仿宋_GB2312"/>
                      <w:sz w:val="20"/>
                    </w:rPr>
                    <w:t>0.1s~99.9s</w:t>
                  </w:r>
                </w:p>
                <w:p>
                  <w:pPr>
                    <w:pStyle w:val="null3"/>
                    <w:numPr>
                      <w:ilvl w:val="0"/>
                      <w:numId w:val="1"/>
                    </w:numPr>
                    <w:ind w:left="225"/>
                    <w:jc w:val="both"/>
                  </w:pPr>
                  <w:r>
                    <w:rPr>
                      <w:rFonts w:ascii="仿宋_GB2312" w:hAnsi="仿宋_GB2312" w:cs="仿宋_GB2312" w:eastAsia="仿宋_GB2312"/>
                      <w:sz w:val="20"/>
                    </w:rPr>
                    <w:t>电压有效检测范围：</w:t>
                  </w:r>
                  <w:r>
                    <w:rPr>
                      <w:rFonts w:ascii="仿宋_GB2312" w:hAnsi="仿宋_GB2312" w:cs="仿宋_GB2312" w:eastAsia="仿宋_GB2312"/>
                      <w:sz w:val="20"/>
                    </w:rPr>
                    <w:t>8～70V</w:t>
                  </w:r>
                </w:p>
                <w:p>
                  <w:pPr>
                    <w:pStyle w:val="null3"/>
                    <w:numPr>
                      <w:ilvl w:val="0"/>
                      <w:numId w:val="1"/>
                    </w:numPr>
                    <w:ind w:left="225"/>
                    <w:jc w:val="both"/>
                  </w:pPr>
                  <w:r>
                    <w:rPr>
                      <w:rFonts w:ascii="仿宋_GB2312" w:hAnsi="仿宋_GB2312" w:cs="仿宋_GB2312" w:eastAsia="仿宋_GB2312"/>
                      <w:sz w:val="20"/>
                    </w:rPr>
                    <w:t>电压检测误差：</w:t>
                  </w:r>
                  <w:r>
                    <w:rPr>
                      <w:rFonts w:ascii="仿宋_GB2312" w:hAnsi="仿宋_GB2312" w:cs="仿宋_GB2312" w:eastAsia="仿宋_GB2312"/>
                      <w:sz w:val="20"/>
                    </w:rPr>
                    <w:t>≤5%</w:t>
                  </w:r>
                </w:p>
                <w:p>
                  <w:pPr>
                    <w:pStyle w:val="null3"/>
                    <w:numPr>
                      <w:ilvl w:val="0"/>
                      <w:numId w:val="1"/>
                    </w:numPr>
                    <w:ind w:left="225"/>
                    <w:jc w:val="both"/>
                  </w:pPr>
                  <w:r>
                    <w:rPr>
                      <w:rFonts w:ascii="仿宋_GB2312" w:hAnsi="仿宋_GB2312" w:cs="仿宋_GB2312" w:eastAsia="仿宋_GB2312"/>
                      <w:sz w:val="20"/>
                    </w:rPr>
                    <w:t>电机电流检测精度：</w:t>
                  </w:r>
                  <w:r>
                    <w:rPr>
                      <w:rFonts w:ascii="仿宋_GB2312" w:hAnsi="仿宋_GB2312" w:cs="仿宋_GB2312" w:eastAsia="仿宋_GB2312"/>
                      <w:sz w:val="20"/>
                    </w:rPr>
                    <w:t>≤0.2A，1~5%</w:t>
                  </w:r>
                </w:p>
                <w:p>
                  <w:pPr>
                    <w:pStyle w:val="null3"/>
                    <w:numPr>
                      <w:ilvl w:val="0"/>
                      <w:numId w:val="1"/>
                    </w:numPr>
                    <w:ind w:left="225"/>
                    <w:jc w:val="both"/>
                  </w:pPr>
                  <w:r>
                    <w:rPr>
                      <w:rFonts w:ascii="仿宋_GB2312" w:hAnsi="仿宋_GB2312" w:cs="仿宋_GB2312" w:eastAsia="仿宋_GB2312"/>
                      <w:sz w:val="20"/>
                    </w:rPr>
                    <w:t>电流测量分辨率：</w:t>
                  </w:r>
                  <w:r>
                    <w:rPr>
                      <w:rFonts w:ascii="仿宋_GB2312" w:hAnsi="仿宋_GB2312" w:cs="仿宋_GB2312" w:eastAsia="仿宋_GB2312"/>
                      <w:sz w:val="20"/>
                    </w:rPr>
                    <w:t>≤0.02A</w:t>
                  </w:r>
                </w:p>
                <w:p>
                  <w:pPr>
                    <w:pStyle w:val="null3"/>
                    <w:numPr>
                      <w:ilvl w:val="0"/>
                      <w:numId w:val="1"/>
                    </w:numPr>
                    <w:ind w:left="225"/>
                    <w:jc w:val="both"/>
                  </w:pPr>
                  <w:r>
                    <w:rPr>
                      <w:rFonts w:ascii="仿宋_GB2312" w:hAnsi="仿宋_GB2312" w:cs="仿宋_GB2312" w:eastAsia="仿宋_GB2312"/>
                      <w:sz w:val="20"/>
                    </w:rPr>
                    <w:t>485支持的波特率：1200～115200bps</w:t>
                  </w:r>
                </w:p>
                <w:p>
                  <w:pPr>
                    <w:pStyle w:val="null3"/>
                    <w:numPr>
                      <w:ilvl w:val="0"/>
                      <w:numId w:val="1"/>
                    </w:numPr>
                    <w:ind w:left="225"/>
                    <w:jc w:val="both"/>
                  </w:pPr>
                  <w:r>
                    <w:rPr>
                      <w:rFonts w:ascii="仿宋_GB2312" w:hAnsi="仿宋_GB2312" w:cs="仿宋_GB2312" w:eastAsia="仿宋_GB2312"/>
                      <w:sz w:val="20"/>
                    </w:rPr>
                    <w:t>CAN支持的波特率：10k～1Mbps</w:t>
                  </w:r>
                </w:p>
                <w:p>
                  <w:pPr>
                    <w:pStyle w:val="null3"/>
                    <w:ind w:left="420"/>
                    <w:jc w:val="both"/>
                  </w:pPr>
                  <w:r>
                    <w:rPr>
                      <w:rFonts w:ascii="仿宋_GB2312" w:hAnsi="仿宋_GB2312" w:cs="仿宋_GB2312" w:eastAsia="仿宋_GB2312"/>
                      <w:sz w:val="20"/>
                      <w:b/>
                    </w:rPr>
                    <w:t>5.供电系统</w:t>
                  </w:r>
                </w:p>
                <w:p>
                  <w:pPr>
                    <w:pStyle w:val="null3"/>
                    <w:numPr>
                      <w:ilvl w:val="0"/>
                      <w:numId w:val="1"/>
                    </w:numPr>
                    <w:ind w:left="225"/>
                    <w:jc w:val="both"/>
                  </w:pPr>
                  <w:r>
                    <w:rPr>
                      <w:rFonts w:ascii="仿宋_GB2312" w:hAnsi="仿宋_GB2312" w:cs="仿宋_GB2312" w:eastAsia="仿宋_GB2312"/>
                      <w:sz w:val="20"/>
                    </w:rPr>
                    <w:t>设备输入电源</w:t>
                  </w:r>
                </w:p>
                <w:p>
                  <w:pPr>
                    <w:pStyle w:val="null3"/>
                    <w:numPr>
                      <w:ilvl w:val="0"/>
                      <w:numId w:val="1"/>
                    </w:numPr>
                    <w:ind w:left="225"/>
                    <w:jc w:val="both"/>
                  </w:pPr>
                  <w:r>
                    <w:rPr>
                      <w:rFonts w:ascii="仿宋_GB2312" w:hAnsi="仿宋_GB2312" w:cs="仿宋_GB2312" w:eastAsia="仿宋_GB2312"/>
                      <w:sz w:val="20"/>
                    </w:rPr>
                    <w:t>220VAC，50-60Hz</w:t>
                  </w:r>
                </w:p>
                <w:p>
                  <w:pPr>
                    <w:pStyle w:val="null3"/>
                    <w:numPr>
                      <w:ilvl w:val="0"/>
                      <w:numId w:val="1"/>
                    </w:numPr>
                    <w:ind w:left="225"/>
                    <w:jc w:val="both"/>
                  </w:pPr>
                  <w:r>
                    <w:rPr>
                      <w:rFonts w:ascii="仿宋_GB2312" w:hAnsi="仿宋_GB2312" w:cs="仿宋_GB2312" w:eastAsia="仿宋_GB2312"/>
                      <w:sz w:val="20"/>
                    </w:rPr>
                    <w:t>空气开关：绝缘电压</w:t>
                  </w:r>
                  <w:r>
                    <w:rPr>
                      <w:rFonts w:ascii="仿宋_GB2312" w:hAnsi="仿宋_GB2312" w:cs="仿宋_GB2312" w:eastAsia="仿宋_GB2312"/>
                      <w:sz w:val="20"/>
                    </w:rPr>
                    <w:t>660V</w:t>
                  </w:r>
                </w:p>
                <w:p>
                  <w:pPr>
                    <w:pStyle w:val="null3"/>
                    <w:numPr>
                      <w:ilvl w:val="0"/>
                      <w:numId w:val="1"/>
                    </w:numPr>
                    <w:ind w:left="225"/>
                    <w:jc w:val="both"/>
                  </w:pPr>
                  <w:r>
                    <w:rPr>
                      <w:rFonts w:ascii="仿宋_GB2312" w:hAnsi="仿宋_GB2312" w:cs="仿宋_GB2312" w:eastAsia="仿宋_GB2312"/>
                      <w:sz w:val="20"/>
                    </w:rPr>
                    <w:t>急停开关</w:t>
                  </w:r>
                  <w:r>
                    <w:rPr>
                      <w:rFonts w:ascii="仿宋_GB2312" w:hAnsi="仿宋_GB2312" w:cs="仿宋_GB2312" w:eastAsia="仿宋_GB2312"/>
                      <w:sz w:val="20"/>
                    </w:rPr>
                    <w:t>≥1个</w:t>
                  </w:r>
                </w:p>
                <w:p>
                  <w:pPr>
                    <w:pStyle w:val="null3"/>
                    <w:numPr>
                      <w:ilvl w:val="0"/>
                      <w:numId w:val="1"/>
                    </w:numPr>
                    <w:ind w:left="225"/>
                    <w:jc w:val="both"/>
                  </w:pPr>
                  <w:r>
                    <w:rPr>
                      <w:rFonts w:ascii="仿宋_GB2312" w:hAnsi="仿宋_GB2312" w:cs="仿宋_GB2312" w:eastAsia="仿宋_GB2312"/>
                      <w:sz w:val="20"/>
                    </w:rPr>
                    <w:t>12V指示灯≥1个</w:t>
                  </w:r>
                </w:p>
                <w:p>
                  <w:pPr>
                    <w:pStyle w:val="null3"/>
                    <w:numPr>
                      <w:ilvl w:val="0"/>
                      <w:numId w:val="1"/>
                    </w:numPr>
                    <w:ind w:left="225"/>
                    <w:jc w:val="both"/>
                  </w:pPr>
                  <w:r>
                    <w:rPr>
                      <w:rFonts w:ascii="仿宋_GB2312" w:hAnsi="仿宋_GB2312" w:cs="仿宋_GB2312" w:eastAsia="仿宋_GB2312"/>
                      <w:sz w:val="20"/>
                    </w:rPr>
                    <w:t>24V指示灯≥1个</w:t>
                  </w:r>
                </w:p>
                <w:p>
                  <w:pPr>
                    <w:pStyle w:val="null3"/>
                    <w:numPr>
                      <w:ilvl w:val="0"/>
                      <w:numId w:val="1"/>
                    </w:numPr>
                    <w:ind w:left="225"/>
                    <w:jc w:val="both"/>
                  </w:pPr>
                  <w:r>
                    <w:rPr>
                      <w:rFonts w:ascii="仿宋_GB2312" w:hAnsi="仿宋_GB2312" w:cs="仿宋_GB2312" w:eastAsia="仿宋_GB2312"/>
                      <w:sz w:val="20"/>
                    </w:rPr>
                    <w:t>工作指示灯</w:t>
                  </w:r>
                  <w:r>
                    <w:rPr>
                      <w:rFonts w:ascii="仿宋_GB2312" w:hAnsi="仿宋_GB2312" w:cs="仿宋_GB2312" w:eastAsia="仿宋_GB2312"/>
                      <w:sz w:val="20"/>
                    </w:rPr>
                    <w:t>≥1个</w:t>
                  </w:r>
                </w:p>
                <w:p>
                  <w:pPr>
                    <w:pStyle w:val="null3"/>
                    <w:numPr>
                      <w:ilvl w:val="0"/>
                      <w:numId w:val="1"/>
                    </w:numPr>
                    <w:ind w:left="225"/>
                    <w:jc w:val="both"/>
                  </w:pPr>
                  <w:r>
                    <w:rPr>
                      <w:rFonts w:ascii="仿宋_GB2312" w:hAnsi="仿宋_GB2312" w:cs="仿宋_GB2312" w:eastAsia="仿宋_GB2312"/>
                      <w:sz w:val="20"/>
                    </w:rPr>
                    <w:t>24V供电系统</w:t>
                  </w:r>
                </w:p>
                <w:p>
                  <w:pPr>
                    <w:pStyle w:val="null3"/>
                    <w:numPr>
                      <w:ilvl w:val="0"/>
                      <w:numId w:val="2"/>
                    </w:numPr>
                    <w:ind w:left="225"/>
                    <w:jc w:val="both"/>
                  </w:pPr>
                  <w:r>
                    <w:rPr>
                      <w:rFonts w:ascii="仿宋_GB2312" w:hAnsi="仿宋_GB2312" w:cs="仿宋_GB2312" w:eastAsia="仿宋_GB2312"/>
                      <w:sz w:val="20"/>
                    </w:rPr>
                    <w:t>输出直流电压</w:t>
                  </w:r>
                  <w:r>
                    <w:rPr>
                      <w:rFonts w:ascii="仿宋_GB2312" w:hAnsi="仿宋_GB2312" w:cs="仿宋_GB2312" w:eastAsia="仿宋_GB2312"/>
                      <w:sz w:val="20"/>
                    </w:rPr>
                    <w:t>:24V</w:t>
                  </w:r>
                </w:p>
                <w:p>
                  <w:pPr>
                    <w:pStyle w:val="null3"/>
                    <w:numPr>
                      <w:ilvl w:val="0"/>
                      <w:numId w:val="2"/>
                    </w:numPr>
                    <w:ind w:left="225"/>
                    <w:jc w:val="both"/>
                  </w:pPr>
                  <w:r>
                    <w:rPr>
                      <w:rFonts w:ascii="仿宋_GB2312" w:hAnsi="仿宋_GB2312" w:cs="仿宋_GB2312" w:eastAsia="仿宋_GB2312"/>
                      <w:sz w:val="20"/>
                    </w:rPr>
                    <w:t>输出额定电流</w:t>
                  </w:r>
                  <w:r>
                    <w:rPr>
                      <w:rFonts w:ascii="仿宋_GB2312" w:hAnsi="仿宋_GB2312" w:cs="仿宋_GB2312" w:eastAsia="仿宋_GB2312"/>
                      <w:sz w:val="20"/>
                    </w:rPr>
                    <w:t>:≥17.0A</w:t>
                  </w:r>
                </w:p>
                <w:p>
                  <w:pPr>
                    <w:pStyle w:val="null3"/>
                    <w:numPr>
                      <w:ilvl w:val="0"/>
                      <w:numId w:val="2"/>
                    </w:numPr>
                    <w:ind w:left="225"/>
                    <w:jc w:val="both"/>
                  </w:pPr>
                  <w:r>
                    <w:rPr>
                      <w:rFonts w:ascii="仿宋_GB2312" w:hAnsi="仿宋_GB2312" w:cs="仿宋_GB2312" w:eastAsia="仿宋_GB2312"/>
                      <w:sz w:val="20"/>
                    </w:rPr>
                    <w:t>额定输出功率</w:t>
                  </w:r>
                  <w:r>
                    <w:rPr>
                      <w:rFonts w:ascii="仿宋_GB2312" w:hAnsi="仿宋_GB2312" w:cs="仿宋_GB2312" w:eastAsia="仿宋_GB2312"/>
                      <w:sz w:val="20"/>
                    </w:rPr>
                    <w:t>:≥400W</w:t>
                  </w:r>
                </w:p>
                <w:p>
                  <w:pPr>
                    <w:pStyle w:val="null3"/>
                    <w:numPr>
                      <w:ilvl w:val="0"/>
                      <w:numId w:val="2"/>
                    </w:numPr>
                    <w:ind w:left="225"/>
                    <w:jc w:val="both"/>
                  </w:pPr>
                  <w:r>
                    <w:rPr>
                      <w:rFonts w:ascii="仿宋_GB2312" w:hAnsi="仿宋_GB2312" w:cs="仿宋_GB2312" w:eastAsia="仿宋_GB2312"/>
                      <w:sz w:val="20"/>
                    </w:rPr>
                    <w:t>工作温度范围</w:t>
                  </w:r>
                  <w:r>
                    <w:rPr>
                      <w:rFonts w:ascii="仿宋_GB2312" w:hAnsi="仿宋_GB2312" w:cs="仿宋_GB2312" w:eastAsia="仿宋_GB2312"/>
                      <w:sz w:val="20"/>
                    </w:rPr>
                    <w:t>:-25℃~50℃</w:t>
                  </w:r>
                </w:p>
                <w:p>
                  <w:pPr>
                    <w:pStyle w:val="null3"/>
                    <w:numPr>
                      <w:ilvl w:val="0"/>
                      <w:numId w:val="2"/>
                    </w:numPr>
                    <w:ind w:left="225"/>
                    <w:jc w:val="both"/>
                  </w:pPr>
                  <w:r>
                    <w:rPr>
                      <w:rFonts w:ascii="仿宋_GB2312" w:hAnsi="仿宋_GB2312" w:cs="仿宋_GB2312" w:eastAsia="仿宋_GB2312"/>
                      <w:sz w:val="20"/>
                    </w:rPr>
                    <w:t>储存温度范围</w:t>
                  </w:r>
                  <w:r>
                    <w:rPr>
                      <w:rFonts w:ascii="仿宋_GB2312" w:hAnsi="仿宋_GB2312" w:cs="仿宋_GB2312" w:eastAsia="仿宋_GB2312"/>
                      <w:sz w:val="20"/>
                    </w:rPr>
                    <w:t>:-40℃~85℃</w:t>
                  </w:r>
                </w:p>
                <w:p>
                  <w:pPr>
                    <w:pStyle w:val="null3"/>
                    <w:numPr>
                      <w:ilvl w:val="0"/>
                      <w:numId w:val="2"/>
                    </w:numPr>
                    <w:ind w:left="225"/>
                    <w:jc w:val="both"/>
                  </w:pPr>
                  <w:r>
                    <w:rPr>
                      <w:rFonts w:ascii="仿宋_GB2312" w:hAnsi="仿宋_GB2312" w:cs="仿宋_GB2312" w:eastAsia="仿宋_GB2312"/>
                      <w:sz w:val="20"/>
                    </w:rPr>
                    <w:t>稳压精度</w:t>
                  </w:r>
                  <w:r>
                    <w:rPr>
                      <w:rFonts w:ascii="仿宋_GB2312" w:hAnsi="仿宋_GB2312" w:cs="仿宋_GB2312" w:eastAsia="仿宋_GB2312"/>
                      <w:sz w:val="20"/>
                    </w:rPr>
                    <w:t>:±2%</w:t>
                  </w:r>
                </w:p>
                <w:p>
                  <w:pPr>
                    <w:pStyle w:val="null3"/>
                    <w:numPr>
                      <w:ilvl w:val="0"/>
                      <w:numId w:val="2"/>
                    </w:numPr>
                    <w:ind w:left="225"/>
                    <w:jc w:val="both"/>
                  </w:pPr>
                  <w:r>
                    <w:rPr>
                      <w:rFonts w:ascii="仿宋_GB2312" w:hAnsi="仿宋_GB2312" w:cs="仿宋_GB2312" w:eastAsia="仿宋_GB2312"/>
                      <w:sz w:val="20"/>
                    </w:rPr>
                    <w:t>源调整率</w:t>
                  </w:r>
                  <w:r>
                    <w:rPr>
                      <w:rFonts w:ascii="仿宋_GB2312" w:hAnsi="仿宋_GB2312" w:cs="仿宋_GB2312" w:eastAsia="仿宋_GB2312"/>
                      <w:sz w:val="20"/>
                    </w:rPr>
                    <w:t>:±0.5%</w:t>
                  </w:r>
                </w:p>
                <w:p>
                  <w:pPr>
                    <w:pStyle w:val="null3"/>
                    <w:numPr>
                      <w:ilvl w:val="0"/>
                      <w:numId w:val="2"/>
                    </w:numPr>
                    <w:ind w:left="225"/>
                    <w:jc w:val="both"/>
                  </w:pPr>
                  <w:r>
                    <w:rPr>
                      <w:rFonts w:ascii="仿宋_GB2312" w:hAnsi="仿宋_GB2312" w:cs="仿宋_GB2312" w:eastAsia="仿宋_GB2312"/>
                      <w:sz w:val="20"/>
                    </w:rPr>
                    <w:t>负载调整率</w:t>
                  </w:r>
                  <w:r>
                    <w:rPr>
                      <w:rFonts w:ascii="仿宋_GB2312" w:hAnsi="仿宋_GB2312" w:cs="仿宋_GB2312" w:eastAsia="仿宋_GB2312"/>
                      <w:sz w:val="20"/>
                    </w:rPr>
                    <w:t>:±2%</w:t>
                  </w:r>
                </w:p>
                <w:p>
                  <w:pPr>
                    <w:pStyle w:val="null3"/>
                    <w:numPr>
                      <w:ilvl w:val="0"/>
                      <w:numId w:val="2"/>
                    </w:numPr>
                    <w:ind w:left="225"/>
                    <w:jc w:val="both"/>
                  </w:pPr>
                  <w:r>
                    <w:rPr>
                      <w:rFonts w:ascii="仿宋_GB2312" w:hAnsi="仿宋_GB2312" w:cs="仿宋_GB2312" w:eastAsia="仿宋_GB2312"/>
                      <w:sz w:val="20"/>
                    </w:rPr>
                    <w:t>温度系数</w:t>
                  </w:r>
                  <w:r>
                    <w:rPr>
                      <w:rFonts w:ascii="仿宋_GB2312" w:hAnsi="仿宋_GB2312" w:cs="仿宋_GB2312" w:eastAsia="仿宋_GB2312"/>
                      <w:sz w:val="20"/>
                    </w:rPr>
                    <w:t>:±0.03%/℃</w:t>
                  </w:r>
                </w:p>
                <w:p>
                  <w:pPr>
                    <w:pStyle w:val="null3"/>
                    <w:numPr>
                      <w:ilvl w:val="0"/>
                      <w:numId w:val="2"/>
                    </w:numPr>
                    <w:ind w:left="225"/>
                    <w:jc w:val="both"/>
                  </w:pPr>
                  <w:r>
                    <w:rPr>
                      <w:rFonts w:ascii="仿宋_GB2312" w:hAnsi="仿宋_GB2312" w:cs="仿宋_GB2312" w:eastAsia="仿宋_GB2312"/>
                      <w:sz w:val="20"/>
                    </w:rPr>
                    <w:t>输出启动时间</w:t>
                  </w:r>
                  <w:r>
                    <w:rPr>
                      <w:rFonts w:ascii="仿宋_GB2312" w:hAnsi="仿宋_GB2312" w:cs="仿宋_GB2312" w:eastAsia="仿宋_GB2312"/>
                      <w:sz w:val="20"/>
                    </w:rPr>
                    <w:t>:≤8秒</w:t>
                  </w:r>
                </w:p>
                <w:p>
                  <w:pPr>
                    <w:pStyle w:val="null3"/>
                    <w:numPr>
                      <w:ilvl w:val="0"/>
                      <w:numId w:val="2"/>
                    </w:numPr>
                    <w:ind w:left="225"/>
                    <w:jc w:val="both"/>
                  </w:pPr>
                  <w:r>
                    <w:rPr>
                      <w:rFonts w:ascii="仿宋_GB2312" w:hAnsi="仿宋_GB2312" w:cs="仿宋_GB2312" w:eastAsia="仿宋_GB2312"/>
                      <w:sz w:val="20"/>
                    </w:rPr>
                    <w:t>输出保持时间</w:t>
                  </w:r>
                  <w:r>
                    <w:rPr>
                      <w:rFonts w:ascii="仿宋_GB2312" w:hAnsi="仿宋_GB2312" w:cs="仿宋_GB2312" w:eastAsia="仿宋_GB2312"/>
                      <w:sz w:val="20"/>
                    </w:rPr>
                    <w:t>:≥16毫秒</w:t>
                  </w:r>
                </w:p>
                <w:p>
                  <w:pPr>
                    <w:pStyle w:val="null3"/>
                    <w:numPr>
                      <w:ilvl w:val="0"/>
                      <w:numId w:val="2"/>
                    </w:numPr>
                    <w:ind w:left="225"/>
                    <w:jc w:val="both"/>
                  </w:pPr>
                  <w:r>
                    <w:rPr>
                      <w:rFonts w:ascii="仿宋_GB2312" w:hAnsi="仿宋_GB2312" w:cs="仿宋_GB2312" w:eastAsia="仿宋_GB2312"/>
                      <w:sz w:val="20"/>
                    </w:rPr>
                    <w:t>电压过冲</w:t>
                  </w:r>
                  <w:r>
                    <w:rPr>
                      <w:rFonts w:ascii="仿宋_GB2312" w:hAnsi="仿宋_GB2312" w:cs="仿宋_GB2312" w:eastAsia="仿宋_GB2312"/>
                      <w:sz w:val="20"/>
                    </w:rPr>
                    <w:t>:≤5%</w:t>
                  </w:r>
                </w:p>
                <w:p>
                  <w:pPr>
                    <w:pStyle w:val="null3"/>
                    <w:numPr>
                      <w:ilvl w:val="0"/>
                      <w:numId w:val="2"/>
                    </w:numPr>
                    <w:ind w:left="225"/>
                    <w:jc w:val="both"/>
                  </w:pPr>
                  <w:r>
                    <w:rPr>
                      <w:rFonts w:ascii="仿宋_GB2312" w:hAnsi="仿宋_GB2312" w:cs="仿宋_GB2312" w:eastAsia="仿宋_GB2312"/>
                      <w:sz w:val="20"/>
                    </w:rPr>
                    <w:t>效率</w:t>
                  </w:r>
                  <w:r>
                    <w:rPr>
                      <w:rFonts w:ascii="仿宋_GB2312" w:hAnsi="仿宋_GB2312" w:cs="仿宋_GB2312" w:eastAsia="仿宋_GB2312"/>
                      <w:sz w:val="20"/>
                    </w:rPr>
                    <w:t>:≥85%</w:t>
                  </w:r>
                </w:p>
                <w:p>
                  <w:pPr>
                    <w:pStyle w:val="null3"/>
                    <w:numPr>
                      <w:ilvl w:val="0"/>
                      <w:numId w:val="2"/>
                    </w:numPr>
                    <w:ind w:left="225"/>
                    <w:jc w:val="both"/>
                  </w:pPr>
                  <w:r>
                    <w:rPr>
                      <w:rFonts w:ascii="仿宋_GB2312" w:hAnsi="仿宋_GB2312" w:cs="仿宋_GB2312" w:eastAsia="仿宋_GB2312"/>
                      <w:sz w:val="20"/>
                    </w:rPr>
                    <w:t>输入电流</w:t>
                  </w:r>
                  <w:r>
                    <w:rPr>
                      <w:rFonts w:ascii="仿宋_GB2312" w:hAnsi="仿宋_GB2312" w:cs="仿宋_GB2312" w:eastAsia="仿宋_GB2312"/>
                      <w:sz w:val="20"/>
                    </w:rPr>
                    <w:t>:≤6.2A</w:t>
                  </w:r>
                </w:p>
                <w:p>
                  <w:pPr>
                    <w:pStyle w:val="null3"/>
                    <w:numPr>
                      <w:ilvl w:val="0"/>
                      <w:numId w:val="2"/>
                    </w:numPr>
                    <w:ind w:left="225"/>
                    <w:jc w:val="both"/>
                  </w:pPr>
                  <w:r>
                    <w:rPr>
                      <w:rFonts w:ascii="仿宋_GB2312" w:hAnsi="仿宋_GB2312" w:cs="仿宋_GB2312" w:eastAsia="仿宋_GB2312"/>
                      <w:sz w:val="20"/>
                    </w:rPr>
                    <w:t>启动冲击电流</w:t>
                  </w:r>
                  <w:r>
                    <w:rPr>
                      <w:rFonts w:ascii="仿宋_GB2312" w:hAnsi="仿宋_GB2312" w:cs="仿宋_GB2312" w:eastAsia="仿宋_GB2312"/>
                      <w:sz w:val="20"/>
                    </w:rPr>
                    <w:t>:≤50A</w:t>
                  </w:r>
                </w:p>
                <w:p>
                  <w:pPr>
                    <w:pStyle w:val="null3"/>
                    <w:numPr>
                      <w:ilvl w:val="0"/>
                      <w:numId w:val="2"/>
                    </w:numPr>
                    <w:ind w:left="225"/>
                    <w:jc w:val="both"/>
                  </w:pPr>
                  <w:r>
                    <w:rPr>
                      <w:rFonts w:ascii="仿宋_GB2312" w:hAnsi="仿宋_GB2312" w:cs="仿宋_GB2312" w:eastAsia="仿宋_GB2312"/>
                      <w:sz w:val="20"/>
                    </w:rPr>
                    <w:t>过功率保护</w:t>
                  </w:r>
                  <w:r>
                    <w:rPr>
                      <w:rFonts w:ascii="仿宋_GB2312" w:hAnsi="仿宋_GB2312" w:cs="仿宋_GB2312" w:eastAsia="仿宋_GB2312"/>
                      <w:sz w:val="20"/>
                    </w:rPr>
                    <w:t>:480W~560W</w:t>
                  </w:r>
                </w:p>
                <w:p>
                  <w:pPr>
                    <w:pStyle w:val="null3"/>
                    <w:numPr>
                      <w:ilvl w:val="0"/>
                      <w:numId w:val="2"/>
                    </w:numPr>
                    <w:ind w:left="225"/>
                    <w:jc w:val="both"/>
                  </w:pPr>
                  <w:r>
                    <w:rPr>
                      <w:rFonts w:ascii="仿宋_GB2312" w:hAnsi="仿宋_GB2312" w:cs="仿宋_GB2312" w:eastAsia="仿宋_GB2312"/>
                      <w:sz w:val="20"/>
                    </w:rPr>
                    <w:t>过流保护</w:t>
                  </w:r>
                  <w:r>
                    <w:rPr>
                      <w:rFonts w:ascii="仿宋_GB2312" w:hAnsi="仿宋_GB2312" w:cs="仿宋_GB2312" w:eastAsia="仿宋_GB2312"/>
                      <w:sz w:val="20"/>
                    </w:rPr>
                    <w:t>:20.4A~23.8A</w:t>
                  </w:r>
                </w:p>
                <w:p>
                  <w:pPr>
                    <w:pStyle w:val="null3"/>
                    <w:numPr>
                      <w:ilvl w:val="0"/>
                      <w:numId w:val="2"/>
                    </w:numPr>
                    <w:ind w:left="225"/>
                    <w:jc w:val="both"/>
                  </w:pPr>
                  <w:r>
                    <w:rPr>
                      <w:rFonts w:ascii="仿宋_GB2312" w:hAnsi="仿宋_GB2312" w:cs="仿宋_GB2312" w:eastAsia="仿宋_GB2312"/>
                      <w:sz w:val="20"/>
                    </w:rPr>
                    <w:t>短路保护</w:t>
                  </w:r>
                  <w:r>
                    <w:rPr>
                      <w:rFonts w:ascii="仿宋_GB2312" w:hAnsi="仿宋_GB2312" w:cs="仿宋_GB2312" w:eastAsia="仿宋_GB2312"/>
                      <w:sz w:val="20"/>
                    </w:rPr>
                    <w:t>:可长期短路，自动恢复</w:t>
                  </w:r>
                </w:p>
                <w:p>
                  <w:pPr>
                    <w:pStyle w:val="null3"/>
                    <w:numPr>
                      <w:ilvl w:val="0"/>
                      <w:numId w:val="1"/>
                    </w:numPr>
                    <w:ind w:left="225"/>
                    <w:jc w:val="both"/>
                  </w:pPr>
                  <w:r>
                    <w:rPr>
                      <w:rFonts w:ascii="仿宋_GB2312" w:hAnsi="仿宋_GB2312" w:cs="仿宋_GB2312" w:eastAsia="仿宋_GB2312"/>
                      <w:sz w:val="20"/>
                    </w:rPr>
                    <w:t>12V供电系统</w:t>
                  </w:r>
                </w:p>
                <w:p>
                  <w:pPr>
                    <w:pStyle w:val="null3"/>
                    <w:numPr>
                      <w:ilvl w:val="0"/>
                      <w:numId w:val="2"/>
                    </w:numPr>
                    <w:ind w:left="225"/>
                    <w:jc w:val="both"/>
                  </w:pPr>
                  <w:r>
                    <w:rPr>
                      <w:rFonts w:ascii="仿宋_GB2312" w:hAnsi="仿宋_GB2312" w:cs="仿宋_GB2312" w:eastAsia="仿宋_GB2312"/>
                      <w:sz w:val="20"/>
                    </w:rPr>
                    <w:t>直流输出电压：</w:t>
                  </w:r>
                  <w:r>
                    <w:rPr>
                      <w:rFonts w:ascii="仿宋_GB2312" w:hAnsi="仿宋_GB2312" w:cs="仿宋_GB2312" w:eastAsia="仿宋_GB2312"/>
                      <w:sz w:val="20"/>
                    </w:rPr>
                    <w:t>12V</w:t>
                  </w:r>
                </w:p>
                <w:p>
                  <w:pPr>
                    <w:pStyle w:val="null3"/>
                    <w:numPr>
                      <w:ilvl w:val="0"/>
                      <w:numId w:val="2"/>
                    </w:numPr>
                    <w:ind w:left="225"/>
                    <w:jc w:val="both"/>
                  </w:pPr>
                  <w:r>
                    <w:rPr>
                      <w:rFonts w:ascii="仿宋_GB2312" w:hAnsi="仿宋_GB2312" w:cs="仿宋_GB2312" w:eastAsia="仿宋_GB2312"/>
                      <w:sz w:val="20"/>
                    </w:rPr>
                    <w:t>额定输出电流：</w:t>
                  </w:r>
                  <w:r>
                    <w:rPr>
                      <w:rFonts w:ascii="仿宋_GB2312" w:hAnsi="仿宋_GB2312" w:cs="仿宋_GB2312" w:eastAsia="仿宋_GB2312"/>
                      <w:sz w:val="20"/>
                    </w:rPr>
                    <w:t>≥5.0A</w:t>
                  </w:r>
                </w:p>
                <w:p>
                  <w:pPr>
                    <w:pStyle w:val="null3"/>
                    <w:numPr>
                      <w:ilvl w:val="0"/>
                      <w:numId w:val="2"/>
                    </w:numPr>
                    <w:ind w:left="225"/>
                    <w:jc w:val="both"/>
                  </w:pPr>
                  <w:r>
                    <w:rPr>
                      <w:rFonts w:ascii="仿宋_GB2312" w:hAnsi="仿宋_GB2312" w:cs="仿宋_GB2312" w:eastAsia="仿宋_GB2312"/>
                      <w:sz w:val="20"/>
                    </w:rPr>
                    <w:t>额定输出功率：</w:t>
                  </w:r>
                  <w:r>
                    <w:rPr>
                      <w:rFonts w:ascii="仿宋_GB2312" w:hAnsi="仿宋_GB2312" w:cs="仿宋_GB2312" w:eastAsia="仿宋_GB2312"/>
                      <w:sz w:val="20"/>
                    </w:rPr>
                    <w:t>≥60W</w:t>
                  </w:r>
                </w:p>
                <w:p>
                  <w:pPr>
                    <w:pStyle w:val="null3"/>
                    <w:numPr>
                      <w:ilvl w:val="0"/>
                      <w:numId w:val="2"/>
                    </w:numPr>
                    <w:ind w:left="225"/>
                    <w:jc w:val="both"/>
                  </w:pPr>
                  <w:r>
                    <w:rPr>
                      <w:rFonts w:ascii="仿宋_GB2312" w:hAnsi="仿宋_GB2312" w:cs="仿宋_GB2312" w:eastAsia="仿宋_GB2312"/>
                      <w:sz w:val="20"/>
                    </w:rPr>
                    <w:t>输出电流范围：</w:t>
                  </w:r>
                  <w:r>
                    <w:rPr>
                      <w:rFonts w:ascii="仿宋_GB2312" w:hAnsi="仿宋_GB2312" w:cs="仿宋_GB2312" w:eastAsia="仿宋_GB2312"/>
                      <w:sz w:val="20"/>
                    </w:rPr>
                    <w:t>0~5.0A</w:t>
                  </w:r>
                </w:p>
                <w:p>
                  <w:pPr>
                    <w:pStyle w:val="null3"/>
                    <w:numPr>
                      <w:ilvl w:val="0"/>
                      <w:numId w:val="2"/>
                    </w:numPr>
                    <w:ind w:left="225"/>
                    <w:jc w:val="both"/>
                  </w:pPr>
                  <w:r>
                    <w:rPr>
                      <w:rFonts w:ascii="仿宋_GB2312" w:hAnsi="仿宋_GB2312" w:cs="仿宋_GB2312" w:eastAsia="仿宋_GB2312"/>
                      <w:sz w:val="20"/>
                    </w:rPr>
                    <w:t>输出电压出厂设定值（</w:t>
                  </w:r>
                  <w:r>
                    <w:rPr>
                      <w:rFonts w:ascii="仿宋_GB2312" w:hAnsi="仿宋_GB2312" w:cs="仿宋_GB2312" w:eastAsia="仿宋_GB2312"/>
                      <w:sz w:val="20"/>
                    </w:rPr>
                    <w:t>25℃）：固定</w:t>
                  </w:r>
                </w:p>
                <w:p>
                  <w:pPr>
                    <w:pStyle w:val="null3"/>
                    <w:numPr>
                      <w:ilvl w:val="0"/>
                      <w:numId w:val="2"/>
                    </w:numPr>
                    <w:ind w:left="225"/>
                    <w:jc w:val="both"/>
                  </w:pPr>
                  <w:r>
                    <w:rPr>
                      <w:rFonts w:ascii="仿宋_GB2312" w:hAnsi="仿宋_GB2312" w:cs="仿宋_GB2312" w:eastAsia="仿宋_GB2312"/>
                      <w:sz w:val="20"/>
                    </w:rPr>
                    <w:t>源调整率（</w:t>
                  </w:r>
                  <w:r>
                    <w:rPr>
                      <w:rFonts w:ascii="仿宋_GB2312" w:hAnsi="仿宋_GB2312" w:cs="仿宋_GB2312" w:eastAsia="仿宋_GB2312"/>
                      <w:sz w:val="20"/>
                    </w:rPr>
                    <w:t>-25℃~50℃）：±0.5%</w:t>
                  </w:r>
                </w:p>
                <w:p>
                  <w:pPr>
                    <w:pStyle w:val="null3"/>
                    <w:numPr>
                      <w:ilvl w:val="0"/>
                      <w:numId w:val="2"/>
                    </w:numPr>
                    <w:ind w:left="225"/>
                    <w:jc w:val="both"/>
                  </w:pPr>
                  <w:r>
                    <w:rPr>
                      <w:rFonts w:ascii="仿宋_GB2312" w:hAnsi="仿宋_GB2312" w:cs="仿宋_GB2312" w:eastAsia="仿宋_GB2312"/>
                      <w:sz w:val="20"/>
                    </w:rPr>
                    <w:t>负载调整率（</w:t>
                  </w:r>
                  <w:r>
                    <w:rPr>
                      <w:rFonts w:ascii="仿宋_GB2312" w:hAnsi="仿宋_GB2312" w:cs="仿宋_GB2312" w:eastAsia="仿宋_GB2312"/>
                      <w:sz w:val="20"/>
                    </w:rPr>
                    <w:t>-25℃~50℃）：±2%</w:t>
                  </w:r>
                </w:p>
                <w:p>
                  <w:pPr>
                    <w:pStyle w:val="null3"/>
                    <w:numPr>
                      <w:ilvl w:val="0"/>
                      <w:numId w:val="2"/>
                    </w:numPr>
                    <w:ind w:left="225"/>
                    <w:jc w:val="both"/>
                  </w:pPr>
                  <w:r>
                    <w:rPr>
                      <w:rFonts w:ascii="仿宋_GB2312" w:hAnsi="仿宋_GB2312" w:cs="仿宋_GB2312" w:eastAsia="仿宋_GB2312"/>
                      <w:sz w:val="20"/>
                    </w:rPr>
                    <w:t>温度系数（</w:t>
                  </w:r>
                  <w:r>
                    <w:rPr>
                      <w:rFonts w:ascii="仿宋_GB2312" w:hAnsi="仿宋_GB2312" w:cs="仿宋_GB2312" w:eastAsia="仿宋_GB2312"/>
                      <w:sz w:val="20"/>
                    </w:rPr>
                    <w:t>-25℃~50℃）：±0.03%/℃</w:t>
                  </w:r>
                </w:p>
                <w:p>
                  <w:pPr>
                    <w:pStyle w:val="null3"/>
                    <w:numPr>
                      <w:ilvl w:val="0"/>
                      <w:numId w:val="2"/>
                    </w:numPr>
                    <w:ind w:left="225"/>
                    <w:jc w:val="both"/>
                  </w:pPr>
                  <w:r>
                    <w:rPr>
                      <w:rFonts w:ascii="仿宋_GB2312" w:hAnsi="仿宋_GB2312" w:cs="仿宋_GB2312" w:eastAsia="仿宋_GB2312"/>
                      <w:sz w:val="20"/>
                    </w:rPr>
                    <w:t>启动时间（</w:t>
                  </w:r>
                  <w:r>
                    <w:rPr>
                      <w:rFonts w:ascii="仿宋_GB2312" w:hAnsi="仿宋_GB2312" w:cs="仿宋_GB2312" w:eastAsia="仿宋_GB2312"/>
                      <w:sz w:val="20"/>
                    </w:rPr>
                    <w:t>25℃）：≤8秒</w:t>
                  </w:r>
                </w:p>
                <w:p>
                  <w:pPr>
                    <w:pStyle w:val="null3"/>
                    <w:numPr>
                      <w:ilvl w:val="0"/>
                      <w:numId w:val="2"/>
                    </w:numPr>
                    <w:ind w:left="225"/>
                    <w:jc w:val="both"/>
                  </w:pPr>
                  <w:r>
                    <w:rPr>
                      <w:rFonts w:ascii="仿宋_GB2312" w:hAnsi="仿宋_GB2312" w:cs="仿宋_GB2312" w:eastAsia="仿宋_GB2312"/>
                      <w:sz w:val="20"/>
                    </w:rPr>
                    <w:t>保持时间（</w:t>
                  </w:r>
                  <w:r>
                    <w:rPr>
                      <w:rFonts w:ascii="仿宋_GB2312" w:hAnsi="仿宋_GB2312" w:cs="仿宋_GB2312" w:eastAsia="仿宋_GB2312"/>
                      <w:sz w:val="20"/>
                    </w:rPr>
                    <w:t>25℃）：≥16毫秒</w:t>
                  </w:r>
                </w:p>
                <w:p>
                  <w:pPr>
                    <w:pStyle w:val="null3"/>
                    <w:numPr>
                      <w:ilvl w:val="0"/>
                      <w:numId w:val="2"/>
                    </w:numPr>
                    <w:ind w:left="225"/>
                    <w:jc w:val="both"/>
                  </w:pPr>
                  <w:r>
                    <w:rPr>
                      <w:rFonts w:ascii="仿宋_GB2312" w:hAnsi="仿宋_GB2312" w:cs="仿宋_GB2312" w:eastAsia="仿宋_GB2312"/>
                      <w:sz w:val="20"/>
                    </w:rPr>
                    <w:t>电压过冲（</w:t>
                  </w:r>
                  <w:r>
                    <w:rPr>
                      <w:rFonts w:ascii="仿宋_GB2312" w:hAnsi="仿宋_GB2312" w:cs="仿宋_GB2312" w:eastAsia="仿宋_GB2312"/>
                      <w:sz w:val="20"/>
                    </w:rPr>
                    <w:t>-25℃~50℃）：≤5.0%</w:t>
                  </w:r>
                </w:p>
                <w:p>
                  <w:pPr>
                    <w:pStyle w:val="null3"/>
                    <w:numPr>
                      <w:ilvl w:val="0"/>
                      <w:numId w:val="2"/>
                    </w:numPr>
                    <w:ind w:left="225"/>
                    <w:jc w:val="both"/>
                  </w:pPr>
                  <w:r>
                    <w:rPr>
                      <w:rFonts w:ascii="仿宋_GB2312" w:hAnsi="仿宋_GB2312" w:cs="仿宋_GB2312" w:eastAsia="仿宋_GB2312"/>
                      <w:sz w:val="20"/>
                    </w:rPr>
                    <w:t>输入电压范围：</w:t>
                  </w:r>
                  <w:r>
                    <w:rPr>
                      <w:rFonts w:ascii="仿宋_GB2312" w:hAnsi="仿宋_GB2312" w:cs="仿宋_GB2312" w:eastAsia="仿宋_GB2312"/>
                      <w:sz w:val="20"/>
                    </w:rPr>
                    <w:t>95~264Vac</w:t>
                  </w:r>
                </w:p>
                <w:p>
                  <w:pPr>
                    <w:pStyle w:val="null3"/>
                    <w:numPr>
                      <w:ilvl w:val="0"/>
                      <w:numId w:val="2"/>
                    </w:numPr>
                    <w:ind w:left="225"/>
                    <w:jc w:val="both"/>
                  </w:pPr>
                  <w:r>
                    <w:rPr>
                      <w:rFonts w:ascii="仿宋_GB2312" w:hAnsi="仿宋_GB2312" w:cs="仿宋_GB2312" w:eastAsia="仿宋_GB2312"/>
                      <w:sz w:val="20"/>
                    </w:rPr>
                    <w:t>额定输入电压范围：</w:t>
                  </w:r>
                  <w:r>
                    <w:rPr>
                      <w:rFonts w:ascii="仿宋_GB2312" w:hAnsi="仿宋_GB2312" w:cs="仿宋_GB2312" w:eastAsia="仿宋_GB2312"/>
                      <w:sz w:val="20"/>
                    </w:rPr>
                    <w:t>115/230Vac</w:t>
                  </w:r>
                </w:p>
                <w:p>
                  <w:pPr>
                    <w:pStyle w:val="null3"/>
                    <w:numPr>
                      <w:ilvl w:val="0"/>
                      <w:numId w:val="2"/>
                    </w:numPr>
                    <w:ind w:left="225"/>
                    <w:jc w:val="both"/>
                  </w:pPr>
                  <w:r>
                    <w:rPr>
                      <w:rFonts w:ascii="仿宋_GB2312" w:hAnsi="仿宋_GB2312" w:cs="仿宋_GB2312" w:eastAsia="仿宋_GB2312"/>
                      <w:sz w:val="20"/>
                    </w:rPr>
                    <w:t>输入频率范围：</w:t>
                  </w:r>
                  <w:r>
                    <w:rPr>
                      <w:rFonts w:ascii="仿宋_GB2312" w:hAnsi="仿宋_GB2312" w:cs="仿宋_GB2312" w:eastAsia="仿宋_GB2312"/>
                      <w:sz w:val="20"/>
                    </w:rPr>
                    <w:t>47~63Hz</w:t>
                  </w:r>
                </w:p>
                <w:p>
                  <w:pPr>
                    <w:pStyle w:val="null3"/>
                    <w:numPr>
                      <w:ilvl w:val="0"/>
                      <w:numId w:val="2"/>
                    </w:numPr>
                    <w:ind w:left="225"/>
                    <w:jc w:val="both"/>
                  </w:pPr>
                  <w:r>
                    <w:rPr>
                      <w:rFonts w:ascii="仿宋_GB2312" w:hAnsi="仿宋_GB2312" w:cs="仿宋_GB2312" w:eastAsia="仿宋_GB2312"/>
                      <w:sz w:val="20"/>
                    </w:rPr>
                    <w:t>启动电压：</w:t>
                  </w:r>
                  <w:r>
                    <w:rPr>
                      <w:rFonts w:ascii="仿宋_GB2312" w:hAnsi="仿宋_GB2312" w:cs="仿宋_GB2312" w:eastAsia="仿宋_GB2312"/>
                      <w:sz w:val="20"/>
                    </w:rPr>
                    <w:t>180Vac</w:t>
                  </w:r>
                </w:p>
                <w:p>
                  <w:pPr>
                    <w:pStyle w:val="null3"/>
                    <w:numPr>
                      <w:ilvl w:val="0"/>
                      <w:numId w:val="2"/>
                    </w:numPr>
                    <w:ind w:left="225"/>
                    <w:jc w:val="both"/>
                  </w:pPr>
                  <w:r>
                    <w:rPr>
                      <w:rFonts w:ascii="仿宋_GB2312" w:hAnsi="仿宋_GB2312" w:cs="仿宋_GB2312" w:eastAsia="仿宋_GB2312"/>
                      <w:sz w:val="20"/>
                    </w:rPr>
                    <w:t>效率：</w:t>
                  </w:r>
                  <w:r>
                    <w:rPr>
                      <w:rFonts w:ascii="仿宋_GB2312" w:hAnsi="仿宋_GB2312" w:cs="仿宋_GB2312" w:eastAsia="仿宋_GB2312"/>
                      <w:sz w:val="20"/>
                    </w:rPr>
                    <w:t>≥85%</w:t>
                  </w:r>
                </w:p>
                <w:p>
                  <w:pPr>
                    <w:pStyle w:val="null3"/>
                    <w:numPr>
                      <w:ilvl w:val="0"/>
                      <w:numId w:val="2"/>
                    </w:numPr>
                    <w:ind w:left="225"/>
                    <w:jc w:val="both"/>
                  </w:pPr>
                  <w:r>
                    <w:rPr>
                      <w:rFonts w:ascii="仿宋_GB2312" w:hAnsi="仿宋_GB2312" w:cs="仿宋_GB2312" w:eastAsia="仿宋_GB2312"/>
                      <w:sz w:val="20"/>
                    </w:rPr>
                    <w:t>输入电流：</w:t>
                  </w:r>
                  <w:r>
                    <w:rPr>
                      <w:rFonts w:ascii="仿宋_GB2312" w:hAnsi="仿宋_GB2312" w:cs="仿宋_GB2312" w:eastAsia="仿宋_GB2312"/>
                      <w:sz w:val="20"/>
                    </w:rPr>
                    <w:t>≤1.4A</w:t>
                  </w:r>
                </w:p>
                <w:p>
                  <w:pPr>
                    <w:pStyle w:val="null3"/>
                    <w:numPr>
                      <w:ilvl w:val="0"/>
                      <w:numId w:val="2"/>
                    </w:numPr>
                    <w:ind w:left="225"/>
                    <w:jc w:val="both"/>
                  </w:pPr>
                  <w:r>
                    <w:rPr>
                      <w:rFonts w:ascii="仿宋_GB2312" w:hAnsi="仿宋_GB2312" w:cs="仿宋_GB2312" w:eastAsia="仿宋_GB2312"/>
                      <w:sz w:val="20"/>
                    </w:rPr>
                    <w:t>启动冲击电流：</w:t>
                  </w:r>
                  <w:r>
                    <w:rPr>
                      <w:rFonts w:ascii="仿宋_GB2312" w:hAnsi="仿宋_GB2312" w:cs="仿宋_GB2312" w:eastAsia="仿宋_GB2312"/>
                      <w:sz w:val="20"/>
                    </w:rPr>
                    <w:t>≤50A</w:t>
                  </w:r>
                </w:p>
                <w:p>
                  <w:pPr>
                    <w:pStyle w:val="null3"/>
                    <w:numPr>
                      <w:ilvl w:val="0"/>
                      <w:numId w:val="1"/>
                    </w:numPr>
                    <w:ind w:left="225"/>
                    <w:jc w:val="both"/>
                  </w:pPr>
                  <w:r>
                    <w:rPr>
                      <w:rFonts w:ascii="仿宋_GB2312" w:hAnsi="仿宋_GB2312" w:cs="仿宋_GB2312" w:eastAsia="仿宋_GB2312"/>
                      <w:sz w:val="20"/>
                    </w:rPr>
                    <w:t>电机驱动供电系统</w:t>
                  </w:r>
                </w:p>
                <w:p>
                  <w:pPr>
                    <w:pStyle w:val="null3"/>
                    <w:numPr>
                      <w:ilvl w:val="0"/>
                      <w:numId w:val="1"/>
                    </w:numPr>
                    <w:ind w:left="225"/>
                    <w:jc w:val="both"/>
                  </w:pPr>
                  <w:r>
                    <w:rPr>
                      <w:rFonts w:ascii="仿宋_GB2312" w:hAnsi="仿宋_GB2312" w:cs="仿宋_GB2312" w:eastAsia="仿宋_GB2312"/>
                      <w:sz w:val="20"/>
                    </w:rPr>
                    <w:t>电池类型：磷酸铁电池</w:t>
                  </w:r>
                </w:p>
                <w:p>
                  <w:pPr>
                    <w:pStyle w:val="null3"/>
                    <w:numPr>
                      <w:ilvl w:val="0"/>
                      <w:numId w:val="2"/>
                    </w:numPr>
                    <w:ind w:left="225"/>
                    <w:jc w:val="both"/>
                  </w:pPr>
                  <w:r>
                    <w:rPr>
                      <w:rFonts w:ascii="仿宋_GB2312" w:hAnsi="仿宋_GB2312" w:cs="仿宋_GB2312" w:eastAsia="仿宋_GB2312"/>
                      <w:sz w:val="20"/>
                    </w:rPr>
                    <w:t>额定电压：</w:t>
                  </w:r>
                  <w:r>
                    <w:rPr>
                      <w:rFonts w:ascii="仿宋_GB2312" w:hAnsi="仿宋_GB2312" w:cs="仿宋_GB2312" w:eastAsia="仿宋_GB2312"/>
                      <w:sz w:val="20"/>
                    </w:rPr>
                    <w:t>≥25.6V</w:t>
                  </w:r>
                </w:p>
                <w:p>
                  <w:pPr>
                    <w:pStyle w:val="null3"/>
                    <w:numPr>
                      <w:ilvl w:val="0"/>
                      <w:numId w:val="2"/>
                    </w:numPr>
                    <w:ind w:left="225"/>
                    <w:jc w:val="both"/>
                  </w:pPr>
                  <w:r>
                    <w:rPr>
                      <w:rFonts w:ascii="仿宋_GB2312" w:hAnsi="仿宋_GB2312" w:cs="仿宋_GB2312" w:eastAsia="仿宋_GB2312"/>
                      <w:sz w:val="20"/>
                    </w:rPr>
                    <w:t>额定容量：</w:t>
                  </w:r>
                  <w:r>
                    <w:rPr>
                      <w:rFonts w:ascii="仿宋_GB2312" w:hAnsi="仿宋_GB2312" w:cs="仿宋_GB2312" w:eastAsia="仿宋_GB2312"/>
                      <w:sz w:val="20"/>
                    </w:rPr>
                    <w:t>≥30AH</w:t>
                  </w:r>
                </w:p>
                <w:p>
                  <w:pPr>
                    <w:pStyle w:val="null3"/>
                    <w:numPr>
                      <w:ilvl w:val="0"/>
                      <w:numId w:val="2"/>
                    </w:numPr>
                    <w:ind w:left="225"/>
                    <w:jc w:val="both"/>
                  </w:pPr>
                  <w:r>
                    <w:rPr>
                      <w:rFonts w:ascii="仿宋_GB2312" w:hAnsi="仿宋_GB2312" w:cs="仿宋_GB2312" w:eastAsia="仿宋_GB2312"/>
                      <w:sz w:val="20"/>
                    </w:rPr>
                    <w:t>充放电倍率：</w:t>
                  </w:r>
                  <w:r>
                    <w:rPr>
                      <w:rFonts w:ascii="仿宋_GB2312" w:hAnsi="仿宋_GB2312" w:cs="仿宋_GB2312" w:eastAsia="仿宋_GB2312"/>
                      <w:sz w:val="20"/>
                    </w:rPr>
                    <w:t>≥1C</w:t>
                  </w:r>
                </w:p>
                <w:p>
                  <w:pPr>
                    <w:pStyle w:val="null3"/>
                    <w:ind w:left="420"/>
                    <w:jc w:val="left"/>
                  </w:pPr>
                  <w:r>
                    <w:rPr>
                      <w:rFonts w:ascii="仿宋_GB2312" w:hAnsi="仿宋_GB2312" w:cs="仿宋_GB2312" w:eastAsia="仿宋_GB2312"/>
                      <w:sz w:val="20"/>
                      <w:b/>
                    </w:rPr>
                    <w:t>6.信号输入输出系统</w:t>
                  </w:r>
                </w:p>
                <w:p>
                  <w:pPr>
                    <w:pStyle w:val="null3"/>
                    <w:numPr>
                      <w:ilvl w:val="0"/>
                      <w:numId w:val="1"/>
                    </w:numPr>
                    <w:ind w:left="225"/>
                    <w:jc w:val="both"/>
                  </w:pPr>
                  <w:r>
                    <w:rPr>
                      <w:rFonts w:ascii="仿宋_GB2312" w:hAnsi="仿宋_GB2312" w:cs="仿宋_GB2312" w:eastAsia="仿宋_GB2312"/>
                      <w:sz w:val="20"/>
                    </w:rPr>
                    <w:t>油门踏板</w:t>
                  </w:r>
                  <w:r>
                    <w:rPr>
                      <w:rFonts w:ascii="仿宋_GB2312" w:hAnsi="仿宋_GB2312" w:cs="仿宋_GB2312" w:eastAsia="仿宋_GB2312"/>
                      <w:sz w:val="20"/>
                    </w:rPr>
                    <w:t>≥1个</w:t>
                  </w:r>
                </w:p>
                <w:p>
                  <w:pPr>
                    <w:pStyle w:val="null3"/>
                    <w:numPr>
                      <w:ilvl w:val="0"/>
                      <w:numId w:val="1"/>
                    </w:numPr>
                    <w:ind w:left="225"/>
                    <w:jc w:val="both"/>
                  </w:pPr>
                  <w:r>
                    <w:rPr>
                      <w:rFonts w:ascii="仿宋_GB2312" w:hAnsi="仿宋_GB2312" w:cs="仿宋_GB2312" w:eastAsia="仿宋_GB2312"/>
                      <w:sz w:val="20"/>
                    </w:rPr>
                    <w:t>刹车踏板</w:t>
                  </w:r>
                  <w:r>
                    <w:rPr>
                      <w:rFonts w:ascii="仿宋_GB2312" w:hAnsi="仿宋_GB2312" w:cs="仿宋_GB2312" w:eastAsia="仿宋_GB2312"/>
                      <w:sz w:val="20"/>
                    </w:rPr>
                    <w:t>≥1个</w:t>
                  </w:r>
                </w:p>
                <w:p>
                  <w:pPr>
                    <w:pStyle w:val="null3"/>
                    <w:numPr>
                      <w:ilvl w:val="0"/>
                      <w:numId w:val="1"/>
                    </w:numPr>
                    <w:ind w:left="225"/>
                    <w:jc w:val="both"/>
                  </w:pPr>
                  <w:r>
                    <w:rPr>
                      <w:rFonts w:ascii="仿宋_GB2312" w:hAnsi="仿宋_GB2312" w:cs="仿宋_GB2312" w:eastAsia="仿宋_GB2312"/>
                      <w:sz w:val="20"/>
                    </w:rPr>
                    <w:t>拨片开关</w:t>
                  </w:r>
                  <w:r>
                    <w:rPr>
                      <w:rFonts w:ascii="仿宋_GB2312" w:hAnsi="仿宋_GB2312" w:cs="仿宋_GB2312" w:eastAsia="仿宋_GB2312"/>
                      <w:sz w:val="20"/>
                    </w:rPr>
                    <w:t>≥6个</w:t>
                  </w:r>
                </w:p>
                <w:p>
                  <w:pPr>
                    <w:pStyle w:val="null3"/>
                    <w:numPr>
                      <w:ilvl w:val="0"/>
                      <w:numId w:val="1"/>
                    </w:numPr>
                    <w:ind w:left="225"/>
                    <w:jc w:val="both"/>
                  </w:pPr>
                  <w:r>
                    <w:rPr>
                      <w:rFonts w:ascii="仿宋_GB2312" w:hAnsi="仿宋_GB2312" w:cs="仿宋_GB2312" w:eastAsia="仿宋_GB2312"/>
                      <w:sz w:val="20"/>
                    </w:rPr>
                    <w:t>LED灯光≥6个</w:t>
                  </w:r>
                </w:p>
                <w:p>
                  <w:pPr>
                    <w:pStyle w:val="null3"/>
                    <w:numPr>
                      <w:ilvl w:val="0"/>
                      <w:numId w:val="1"/>
                    </w:numPr>
                    <w:ind w:left="225"/>
                    <w:jc w:val="both"/>
                  </w:pPr>
                  <w:r>
                    <w:rPr>
                      <w:rFonts w:ascii="仿宋_GB2312" w:hAnsi="仿宋_GB2312" w:cs="仿宋_GB2312" w:eastAsia="仿宋_GB2312"/>
                      <w:sz w:val="20"/>
                    </w:rPr>
                    <w:t>挡位开关</w:t>
                  </w:r>
                  <w:r>
                    <w:rPr>
                      <w:rFonts w:ascii="仿宋_GB2312" w:hAnsi="仿宋_GB2312" w:cs="仿宋_GB2312" w:eastAsia="仿宋_GB2312"/>
                      <w:sz w:val="20"/>
                    </w:rPr>
                    <w:t>≥1个</w:t>
                  </w:r>
                </w:p>
                <w:p>
                  <w:pPr>
                    <w:pStyle w:val="null3"/>
                    <w:numPr>
                      <w:ilvl w:val="0"/>
                      <w:numId w:val="1"/>
                    </w:numPr>
                    <w:ind w:left="225"/>
                    <w:jc w:val="both"/>
                  </w:pPr>
                  <w:r>
                    <w:rPr>
                      <w:rFonts w:ascii="仿宋_GB2312" w:hAnsi="仿宋_GB2312" w:cs="仿宋_GB2312" w:eastAsia="仿宋_GB2312"/>
                      <w:sz w:val="20"/>
                    </w:rPr>
                    <w:t>电脑</w:t>
                  </w:r>
                  <w:r>
                    <w:rPr>
                      <w:rFonts w:ascii="仿宋_GB2312" w:hAnsi="仿宋_GB2312" w:cs="仿宋_GB2312" w:eastAsia="仿宋_GB2312"/>
                      <w:sz w:val="20"/>
                    </w:rPr>
                    <w:t>USB ≥2个</w:t>
                  </w:r>
                </w:p>
                <w:p>
                  <w:pPr>
                    <w:pStyle w:val="null3"/>
                    <w:numPr>
                      <w:ilvl w:val="0"/>
                      <w:numId w:val="1"/>
                    </w:numPr>
                    <w:ind w:left="225"/>
                    <w:jc w:val="both"/>
                  </w:pPr>
                  <w:r>
                    <w:rPr>
                      <w:rFonts w:ascii="仿宋_GB2312" w:hAnsi="仿宋_GB2312" w:cs="仿宋_GB2312" w:eastAsia="仿宋_GB2312"/>
                      <w:sz w:val="20"/>
                    </w:rPr>
                    <w:t>HDMI ≥1个</w:t>
                  </w:r>
                </w:p>
                <w:p>
                  <w:pPr>
                    <w:pStyle w:val="null3"/>
                    <w:numPr>
                      <w:ilvl w:val="0"/>
                      <w:numId w:val="1"/>
                    </w:numPr>
                    <w:ind w:left="225"/>
                    <w:jc w:val="both"/>
                  </w:pPr>
                  <w:r>
                    <w:rPr>
                      <w:rFonts w:ascii="仿宋_GB2312" w:hAnsi="仿宋_GB2312" w:cs="仿宋_GB2312" w:eastAsia="仿宋_GB2312"/>
                      <w:sz w:val="20"/>
                    </w:rPr>
                    <w:t>充电开关</w:t>
                  </w:r>
                  <w:r>
                    <w:rPr>
                      <w:rFonts w:ascii="仿宋_GB2312" w:hAnsi="仿宋_GB2312" w:cs="仿宋_GB2312" w:eastAsia="仿宋_GB2312"/>
                      <w:sz w:val="20"/>
                    </w:rPr>
                    <w:t>≥1</w:t>
                  </w:r>
                </w:p>
                <w:p>
                  <w:pPr>
                    <w:pStyle w:val="null3"/>
                    <w:numPr>
                      <w:ilvl w:val="0"/>
                      <w:numId w:val="1"/>
                    </w:numPr>
                    <w:ind w:left="225"/>
                    <w:jc w:val="both"/>
                  </w:pPr>
                  <w:r>
                    <w:rPr>
                      <w:rFonts w:ascii="仿宋_GB2312" w:hAnsi="仿宋_GB2312" w:cs="仿宋_GB2312" w:eastAsia="仿宋_GB2312"/>
                      <w:sz w:val="20"/>
                    </w:rPr>
                    <w:t>高压互锁</w:t>
                  </w:r>
                  <w:r>
                    <w:rPr>
                      <w:rFonts w:ascii="仿宋_GB2312" w:hAnsi="仿宋_GB2312" w:cs="仿宋_GB2312" w:eastAsia="仿宋_GB2312"/>
                      <w:sz w:val="20"/>
                    </w:rPr>
                    <w:t>≥1个</w:t>
                  </w:r>
                </w:p>
                <w:p>
                  <w:pPr>
                    <w:pStyle w:val="null3"/>
                    <w:ind w:left="420"/>
                    <w:jc w:val="both"/>
                  </w:pPr>
                  <w:r>
                    <w:rPr>
                      <w:rFonts w:ascii="仿宋_GB2312" w:hAnsi="仿宋_GB2312" w:cs="仿宋_GB2312" w:eastAsia="仿宋_GB2312"/>
                      <w:sz w:val="20"/>
                    </w:rPr>
                    <w:t>7.</w:t>
                  </w:r>
                  <w:r>
                    <w:rPr>
                      <w:rFonts w:ascii="仿宋_GB2312" w:hAnsi="仿宋_GB2312" w:cs="仿宋_GB2312" w:eastAsia="仿宋_GB2312"/>
                      <w:sz w:val="20"/>
                      <w:b/>
                    </w:rPr>
                    <w:t>故障设置及信号采集盒</w:t>
                  </w:r>
                </w:p>
                <w:p>
                  <w:pPr>
                    <w:pStyle w:val="null3"/>
                    <w:ind w:left="420"/>
                    <w:jc w:val="both"/>
                  </w:pPr>
                  <w:r>
                    <w:rPr>
                      <w:rFonts w:ascii="仿宋_GB2312" w:hAnsi="仿宋_GB2312" w:cs="仿宋_GB2312" w:eastAsia="仿宋_GB2312"/>
                      <w:sz w:val="20"/>
                    </w:rPr>
                    <w:t>▲通道数≥120CH</w:t>
                  </w:r>
                  <w:r>
                    <w:rPr>
                      <w:rFonts w:ascii="仿宋_GB2312" w:hAnsi="仿宋_GB2312" w:cs="仿宋_GB2312" w:eastAsia="仿宋_GB2312"/>
                      <w:sz w:val="20"/>
                    </w:rPr>
                    <w:t>；</w:t>
                  </w:r>
                  <w:r>
                    <w:rPr>
                      <w:rFonts w:ascii="仿宋_GB2312" w:hAnsi="仿宋_GB2312" w:cs="仿宋_GB2312" w:eastAsia="仿宋_GB2312"/>
                      <w:sz w:val="20"/>
                    </w:rPr>
                    <w:t>信号包含：数字量输入、数字量输出、模拟量输入、模拟量输出、</w:t>
                  </w:r>
                  <w:r>
                    <w:rPr>
                      <w:rFonts w:ascii="仿宋_GB2312" w:hAnsi="仿宋_GB2312" w:cs="仿宋_GB2312" w:eastAsia="仿宋_GB2312"/>
                      <w:sz w:val="20"/>
                    </w:rPr>
                    <w:t>CAN、SPI、PWM、ECAP</w:t>
                  </w:r>
                  <w:r>
                    <w:rPr>
                      <w:rFonts w:ascii="仿宋_GB2312" w:hAnsi="仿宋_GB2312" w:cs="仿宋_GB2312" w:eastAsia="仿宋_GB2312"/>
                      <w:sz w:val="20"/>
                    </w:rPr>
                    <w:t>；</w:t>
                  </w:r>
                  <w:r>
                    <w:rPr>
                      <w:rFonts w:ascii="仿宋_GB2312" w:hAnsi="仿宋_GB2312" w:cs="仿宋_GB2312" w:eastAsia="仿宋_GB2312"/>
                      <w:sz w:val="20"/>
                    </w:rPr>
                    <w:t>故障设置方式：断路</w:t>
                  </w:r>
                  <w:r>
                    <w:rPr>
                      <w:rFonts w:ascii="仿宋_GB2312" w:hAnsi="仿宋_GB2312" w:cs="仿宋_GB2312" w:eastAsia="仿宋_GB2312"/>
                      <w:sz w:val="20"/>
                    </w:rPr>
                    <w:t>。</w:t>
                  </w:r>
                  <w:r>
                    <w:rPr>
                      <w:rFonts w:ascii="仿宋_GB2312" w:hAnsi="仿宋_GB2312" w:cs="仿宋_GB2312" w:eastAsia="仿宋_GB2312"/>
                      <w:sz w:val="20"/>
                      <w:b/>
                    </w:rPr>
                    <w:t>（投标文件中需提供具有检测资质的检测机构出具的第三方检测报告）</w:t>
                  </w:r>
                </w:p>
                <w:p>
                  <w:pPr>
                    <w:pStyle w:val="null3"/>
                    <w:ind w:left="420"/>
                    <w:jc w:val="both"/>
                  </w:pPr>
                  <w:r>
                    <w:rPr>
                      <w:rFonts w:ascii="仿宋_GB2312" w:hAnsi="仿宋_GB2312" w:cs="仿宋_GB2312" w:eastAsia="仿宋_GB2312"/>
                      <w:sz w:val="20"/>
                      <w:b/>
                    </w:rPr>
                    <w:t>8.理实一体化工作站参数</w:t>
                  </w:r>
                </w:p>
                <w:p>
                  <w:pPr>
                    <w:pStyle w:val="null3"/>
                    <w:numPr>
                      <w:ilvl w:val="0"/>
                      <w:numId w:val="1"/>
                    </w:numPr>
                    <w:ind w:left="225"/>
                    <w:jc w:val="both"/>
                  </w:pPr>
                  <w:r>
                    <w:rPr>
                      <w:rFonts w:ascii="仿宋_GB2312" w:hAnsi="仿宋_GB2312" w:cs="仿宋_GB2312" w:eastAsia="仿宋_GB2312"/>
                      <w:sz w:val="20"/>
                    </w:rPr>
                    <w:t>CPU≥16核心≥24线程，主频2.40GHz~5.2GHz，≥30MB缓存，基础功耗≥125W，内存≥16G ，硬盘≥500G ，正版操作系统，含键盘鼠标、千兆以太网接口、</w:t>
                  </w:r>
                  <w:r>
                    <w:rPr>
                      <w:rFonts w:ascii="仿宋_GB2312" w:hAnsi="仿宋_GB2312" w:cs="仿宋_GB2312" w:eastAsia="仿宋_GB2312"/>
                      <w:sz w:val="20"/>
                    </w:rPr>
                    <w:t>USB≥4</w:t>
                  </w:r>
                </w:p>
                <w:p>
                  <w:pPr>
                    <w:pStyle w:val="null3"/>
                    <w:numPr>
                      <w:ilvl w:val="0"/>
                      <w:numId w:val="1"/>
                    </w:numPr>
                    <w:ind w:left="225"/>
                    <w:jc w:val="both"/>
                  </w:pPr>
                  <w:r>
                    <w:rPr>
                      <w:rFonts w:ascii="仿宋_GB2312" w:hAnsi="仿宋_GB2312" w:cs="仿宋_GB2312" w:eastAsia="仿宋_GB2312"/>
                      <w:sz w:val="20"/>
                    </w:rPr>
                    <w:t>显示器：</w:t>
                  </w:r>
                  <w:r>
                    <w:rPr>
                      <w:rFonts w:ascii="仿宋_GB2312" w:hAnsi="仿宋_GB2312" w:cs="仿宋_GB2312" w:eastAsia="仿宋_GB2312"/>
                      <w:sz w:val="20"/>
                    </w:rPr>
                    <w:t>≥27英寸，分辨率1920×1080，刷新率≥120Hz；</w:t>
                  </w:r>
                </w:p>
                <w:p>
                  <w:pPr>
                    <w:pStyle w:val="null3"/>
                    <w:ind w:left="420"/>
                    <w:jc w:val="both"/>
                  </w:pPr>
                  <w:r>
                    <w:rPr>
                      <w:rFonts w:ascii="仿宋_GB2312" w:hAnsi="仿宋_GB2312" w:cs="仿宋_GB2312" w:eastAsia="仿宋_GB2312"/>
                      <w:sz w:val="20"/>
                      <w:b/>
                    </w:rPr>
                    <w:t>9.总线分析软件参数要求</w:t>
                  </w:r>
                </w:p>
                <w:p>
                  <w:pPr>
                    <w:pStyle w:val="null3"/>
                    <w:numPr>
                      <w:ilvl w:val="0"/>
                      <w:numId w:val="1"/>
                    </w:numPr>
                    <w:ind w:left="225"/>
                    <w:jc w:val="both"/>
                  </w:pPr>
                  <w:r>
                    <w:rPr>
                      <w:rFonts w:ascii="仿宋_GB2312" w:hAnsi="仿宋_GB2312" w:cs="仿宋_GB2312" w:eastAsia="仿宋_GB2312"/>
                      <w:sz w:val="20"/>
                    </w:rPr>
                    <w:t>多总线数据监控与解析：该软件平台需支持对主流车载网络的实时监控与深度解析。平台必须兼容</w:t>
                  </w:r>
                  <w:r>
                    <w:rPr>
                      <w:rFonts w:ascii="仿宋_GB2312" w:hAnsi="仿宋_GB2312" w:cs="仿宋_GB2312" w:eastAsia="仿宋_GB2312"/>
                      <w:sz w:val="20"/>
                    </w:rPr>
                    <w:t>CAN、CAN FD、LIN及车载以太网总线。同时，需具备导入并应用标准数据库文件（如DBC、LDF文件）的能力，以实现原始报文至工程物理值的自动解析，并提供数据可视化与曲线分析功能。</w:t>
                  </w:r>
                </w:p>
                <w:p>
                  <w:pPr>
                    <w:pStyle w:val="null3"/>
                    <w:numPr>
                      <w:ilvl w:val="0"/>
                      <w:numId w:val="1"/>
                    </w:numPr>
                    <w:ind w:left="225"/>
                    <w:jc w:val="both"/>
                  </w:pPr>
                  <w:r>
                    <w:rPr>
                      <w:rFonts w:ascii="仿宋_GB2312" w:hAnsi="仿宋_GB2312" w:cs="仿宋_GB2312" w:eastAsia="仿宋_GB2312"/>
                      <w:sz w:val="20"/>
                    </w:rPr>
                    <w:t>汽车故障诊断：平台须集成完整的故障诊断解决方案。核心要求为全面支持基于</w:t>
                  </w:r>
                  <w:r>
                    <w:rPr>
                      <w:rFonts w:ascii="仿宋_GB2312" w:hAnsi="仿宋_GB2312" w:cs="仿宋_GB2312" w:eastAsia="仿宋_GB2312"/>
                      <w:sz w:val="20"/>
                    </w:rPr>
                    <w:t>ISO 14229标准的UDS诊断协议，并能在CAN、LIN及以太网等多种传输层（DoCAN， DoLIN， DoIP）上实施诊断。</w:t>
                  </w:r>
                </w:p>
                <w:p>
                  <w:pPr>
                    <w:pStyle w:val="null3"/>
                    <w:numPr>
                      <w:ilvl w:val="0"/>
                      <w:numId w:val="1"/>
                    </w:numPr>
                    <w:ind w:left="225"/>
                    <w:jc w:val="both"/>
                  </w:pPr>
                  <w:r>
                    <w:rPr>
                      <w:rFonts w:ascii="仿宋_GB2312" w:hAnsi="仿宋_GB2312" w:cs="仿宋_GB2312" w:eastAsia="仿宋_GB2312"/>
                      <w:sz w:val="20"/>
                    </w:rPr>
                    <w:t>ECU软件刷新与标定：平台需提供可靠的ECU软件更新与参数标定工具。软件刷新功能须基于UDS协议实现。标定功能则须全面支持XCP（基于CAN， ETH， LIN）及CCP协议，能够导入A2L描述文件，并通过DAQ或Polling模式获取数据，支持多维标定，并能将标定数据保存为DCM或PAR等格式文件进行管理。</w:t>
                  </w:r>
                </w:p>
                <w:p>
                  <w:pPr>
                    <w:pStyle w:val="null3"/>
                    <w:numPr>
                      <w:ilvl w:val="0"/>
                      <w:numId w:val="1"/>
                    </w:numPr>
                    <w:ind w:left="225"/>
                    <w:jc w:val="both"/>
                  </w:pPr>
                  <w:r>
                    <w:rPr>
                      <w:rFonts w:ascii="仿宋_GB2312" w:hAnsi="仿宋_GB2312" w:cs="仿宋_GB2312" w:eastAsia="仿宋_GB2312"/>
                      <w:sz w:val="20"/>
                    </w:rPr>
                    <w:t>服务导向通信与高级功能：为支持新一代车载架构，平台需支持基于车载以太网的</w:t>
                  </w:r>
                  <w:r>
                    <w:rPr>
                      <w:rFonts w:ascii="仿宋_GB2312" w:hAnsi="仿宋_GB2312" w:cs="仿宋_GB2312" w:eastAsia="仿宋_GB2312"/>
                      <w:sz w:val="20"/>
                    </w:rPr>
                    <w:t>SOME/IP服务通信，能够解析ARXML文件以自动生成服务接口，并允许用户配置IP、MAC、VLAN等网络参数以模拟节点。此外，平台应支持脚本扩展功能，以适配用户特定的自动化测试与数据处理流程。</w:t>
                  </w:r>
                </w:p>
                <w:p>
                  <w:pPr>
                    <w:pStyle w:val="null3"/>
                    <w:ind w:left="420"/>
                    <w:jc w:val="both"/>
                  </w:pPr>
                  <w:r>
                    <w:rPr>
                      <w:rFonts w:ascii="仿宋_GB2312" w:hAnsi="仿宋_GB2312" w:cs="仿宋_GB2312" w:eastAsia="仿宋_GB2312"/>
                      <w:sz w:val="20"/>
                      <w:b/>
                    </w:rPr>
                    <w:t>10.车载总线技术参数要求</w:t>
                  </w:r>
                </w:p>
                <w:p>
                  <w:pPr>
                    <w:pStyle w:val="null3"/>
                    <w:numPr>
                      <w:ilvl w:val="0"/>
                      <w:numId w:val="1"/>
                    </w:numPr>
                    <w:ind w:left="225"/>
                    <w:jc w:val="both"/>
                  </w:pPr>
                  <w:r>
                    <w:rPr>
                      <w:rFonts w:ascii="仿宋_GB2312" w:hAnsi="仿宋_GB2312" w:cs="仿宋_GB2312" w:eastAsia="仿宋_GB2312"/>
                      <w:sz w:val="20"/>
                    </w:rPr>
                    <w:t>USB接口：符合USB2.0高速规范</w:t>
                  </w:r>
                </w:p>
                <w:p>
                  <w:pPr>
                    <w:pStyle w:val="null3"/>
                    <w:numPr>
                      <w:ilvl w:val="0"/>
                      <w:numId w:val="1"/>
                    </w:numPr>
                    <w:ind w:left="225"/>
                    <w:jc w:val="both"/>
                  </w:pPr>
                  <w:r>
                    <w:rPr>
                      <w:rFonts w:ascii="仿宋_GB2312" w:hAnsi="仿宋_GB2312" w:cs="仿宋_GB2312" w:eastAsia="仿宋_GB2312"/>
                      <w:sz w:val="20"/>
                    </w:rPr>
                    <w:t>集成</w:t>
                  </w:r>
                  <w:r>
                    <w:rPr>
                      <w:rFonts w:ascii="仿宋_GB2312" w:hAnsi="仿宋_GB2312" w:cs="仿宋_GB2312" w:eastAsia="仿宋_GB2312"/>
                      <w:sz w:val="20"/>
                    </w:rPr>
                    <w:t>≥2路LIN总线接口</w:t>
                  </w:r>
                </w:p>
                <w:p>
                  <w:pPr>
                    <w:pStyle w:val="null3"/>
                    <w:numPr>
                      <w:ilvl w:val="0"/>
                      <w:numId w:val="1"/>
                    </w:numPr>
                    <w:ind w:left="225"/>
                    <w:jc w:val="both"/>
                  </w:pPr>
                  <w:r>
                    <w:rPr>
                      <w:rFonts w:ascii="仿宋_GB2312" w:hAnsi="仿宋_GB2312" w:cs="仿宋_GB2312" w:eastAsia="仿宋_GB2312"/>
                      <w:sz w:val="20"/>
                    </w:rPr>
                    <w:t>LIN符合LIN1.x、LIN2.0、LIN2.1、LIN2.2、LIN2.2A和SAEJ2602规范</w:t>
                  </w:r>
                </w:p>
                <w:p>
                  <w:pPr>
                    <w:pStyle w:val="null3"/>
                    <w:numPr>
                      <w:ilvl w:val="0"/>
                      <w:numId w:val="1"/>
                    </w:numPr>
                    <w:ind w:left="225"/>
                    <w:jc w:val="both"/>
                  </w:pPr>
                  <w:r>
                    <w:rPr>
                      <w:rFonts w:ascii="仿宋_GB2312" w:hAnsi="仿宋_GB2312" w:cs="仿宋_GB2312" w:eastAsia="仿宋_GB2312"/>
                      <w:sz w:val="20"/>
                    </w:rPr>
                    <w:t>LIN波特率在1Kbps~20Kbps内任意配置</w:t>
                  </w:r>
                </w:p>
                <w:p>
                  <w:pPr>
                    <w:pStyle w:val="null3"/>
                    <w:numPr>
                      <w:ilvl w:val="0"/>
                      <w:numId w:val="1"/>
                    </w:numPr>
                    <w:ind w:left="225"/>
                    <w:jc w:val="both"/>
                  </w:pPr>
                  <w:r>
                    <w:rPr>
                      <w:rFonts w:ascii="仿宋_GB2312" w:hAnsi="仿宋_GB2312" w:cs="仿宋_GB2312" w:eastAsia="仿宋_GB2312"/>
                      <w:sz w:val="20"/>
                    </w:rPr>
                    <w:t>支持</w:t>
                  </w:r>
                  <w:r>
                    <w:rPr>
                      <w:rFonts w:ascii="仿宋_GB2312" w:hAnsi="仿宋_GB2312" w:cs="仿宋_GB2312" w:eastAsia="仿宋_GB2312"/>
                      <w:sz w:val="20"/>
                    </w:rPr>
                    <w:t>CAN2.0A、B协议，符合ISO11898-1规范</w:t>
                  </w:r>
                </w:p>
                <w:p>
                  <w:pPr>
                    <w:pStyle w:val="null3"/>
                    <w:numPr>
                      <w:ilvl w:val="0"/>
                      <w:numId w:val="1"/>
                    </w:numPr>
                    <w:ind w:left="225"/>
                    <w:jc w:val="both"/>
                  </w:pPr>
                  <w:r>
                    <w:rPr>
                      <w:rFonts w:ascii="仿宋_GB2312" w:hAnsi="仿宋_GB2312" w:cs="仿宋_GB2312" w:eastAsia="仿宋_GB2312"/>
                      <w:sz w:val="20"/>
                    </w:rPr>
                    <w:t>集成</w:t>
                  </w:r>
                  <w:r>
                    <w:rPr>
                      <w:rFonts w:ascii="仿宋_GB2312" w:hAnsi="仿宋_GB2312" w:cs="仿宋_GB2312" w:eastAsia="仿宋_GB2312"/>
                      <w:sz w:val="20"/>
                    </w:rPr>
                    <w:t>≥2路CANFD接口</w:t>
                  </w:r>
                </w:p>
                <w:p>
                  <w:pPr>
                    <w:pStyle w:val="null3"/>
                    <w:numPr>
                      <w:ilvl w:val="0"/>
                      <w:numId w:val="1"/>
                    </w:numPr>
                    <w:ind w:left="225"/>
                    <w:jc w:val="both"/>
                  </w:pPr>
                  <w:r>
                    <w:rPr>
                      <w:rFonts w:ascii="仿宋_GB2312" w:hAnsi="仿宋_GB2312" w:cs="仿宋_GB2312" w:eastAsia="仿宋_GB2312"/>
                      <w:sz w:val="20"/>
                    </w:rPr>
                    <w:t>兼容高速</w:t>
                  </w:r>
                  <w:r>
                    <w:rPr>
                      <w:rFonts w:ascii="仿宋_GB2312" w:hAnsi="仿宋_GB2312" w:cs="仿宋_GB2312" w:eastAsia="仿宋_GB2312"/>
                      <w:sz w:val="20"/>
                    </w:rPr>
                    <w:t>CAN和CANFD</w:t>
                  </w:r>
                </w:p>
                <w:p>
                  <w:pPr>
                    <w:pStyle w:val="null3"/>
                    <w:numPr>
                      <w:ilvl w:val="0"/>
                      <w:numId w:val="1"/>
                    </w:numPr>
                    <w:ind w:left="225"/>
                    <w:jc w:val="both"/>
                  </w:pPr>
                  <w:r>
                    <w:rPr>
                      <w:rFonts w:ascii="仿宋_GB2312" w:hAnsi="仿宋_GB2312" w:cs="仿宋_GB2312" w:eastAsia="仿宋_GB2312"/>
                      <w:sz w:val="20"/>
                    </w:rPr>
                    <w:t>CANFD支持ISO标准、Non-ISO标准</w:t>
                  </w:r>
                </w:p>
                <w:p>
                  <w:pPr>
                    <w:pStyle w:val="null3"/>
                    <w:numPr>
                      <w:ilvl w:val="0"/>
                      <w:numId w:val="1"/>
                    </w:numPr>
                    <w:ind w:left="225"/>
                    <w:jc w:val="both"/>
                  </w:pPr>
                  <w:r>
                    <w:rPr>
                      <w:rFonts w:ascii="仿宋_GB2312" w:hAnsi="仿宋_GB2312" w:cs="仿宋_GB2312" w:eastAsia="仿宋_GB2312"/>
                      <w:sz w:val="20"/>
                    </w:rPr>
                    <w:t>CAN通讯波特率在40Kbps~1Mbps之间任意可编程；</w:t>
                  </w:r>
                </w:p>
                <w:p>
                  <w:pPr>
                    <w:pStyle w:val="null3"/>
                    <w:numPr>
                      <w:ilvl w:val="0"/>
                      <w:numId w:val="1"/>
                    </w:numPr>
                    <w:ind w:left="225"/>
                    <w:jc w:val="both"/>
                  </w:pPr>
                  <w:r>
                    <w:rPr>
                      <w:rFonts w:ascii="仿宋_GB2312" w:hAnsi="仿宋_GB2312" w:cs="仿宋_GB2312" w:eastAsia="仿宋_GB2312"/>
                      <w:sz w:val="20"/>
                    </w:rPr>
                    <w:t>CANFD波特率在1Mbps~5Mbps之间任意可编程</w:t>
                  </w:r>
                </w:p>
                <w:p>
                  <w:pPr>
                    <w:pStyle w:val="null3"/>
                    <w:numPr>
                      <w:ilvl w:val="0"/>
                      <w:numId w:val="1"/>
                    </w:numPr>
                    <w:ind w:left="225"/>
                    <w:jc w:val="both"/>
                  </w:pPr>
                  <w:r>
                    <w:rPr>
                      <w:rFonts w:ascii="仿宋_GB2312" w:hAnsi="仿宋_GB2312" w:cs="仿宋_GB2312" w:eastAsia="仿宋_GB2312"/>
                      <w:sz w:val="20"/>
                    </w:rPr>
                    <w:t>双通道同时发送数据流量：</w:t>
                  </w:r>
                  <w:r>
                    <w:rPr>
                      <w:rFonts w:ascii="仿宋_GB2312" w:hAnsi="仿宋_GB2312" w:cs="仿宋_GB2312" w:eastAsia="仿宋_GB2312"/>
                      <w:sz w:val="20"/>
                    </w:rPr>
                    <w:t>≥6500帧/秒</w:t>
                  </w:r>
                </w:p>
                <w:p>
                  <w:pPr>
                    <w:pStyle w:val="null3"/>
                    <w:numPr>
                      <w:ilvl w:val="0"/>
                      <w:numId w:val="1"/>
                    </w:numPr>
                    <w:ind w:left="225"/>
                    <w:jc w:val="both"/>
                  </w:pPr>
                  <w:r>
                    <w:rPr>
                      <w:rFonts w:ascii="仿宋_GB2312" w:hAnsi="仿宋_GB2312" w:cs="仿宋_GB2312" w:eastAsia="仿宋_GB2312"/>
                      <w:sz w:val="20"/>
                    </w:rPr>
                    <w:t>单通道发送数据流量：</w:t>
                  </w:r>
                  <w:r>
                    <w:rPr>
                      <w:rFonts w:ascii="仿宋_GB2312" w:hAnsi="仿宋_GB2312" w:cs="仿宋_GB2312" w:eastAsia="仿宋_GB2312"/>
                      <w:sz w:val="20"/>
                    </w:rPr>
                    <w:t>≥12500帧/秒</w:t>
                  </w:r>
                </w:p>
                <w:p>
                  <w:pPr>
                    <w:pStyle w:val="null3"/>
                    <w:numPr>
                      <w:ilvl w:val="0"/>
                      <w:numId w:val="1"/>
                    </w:numPr>
                    <w:ind w:left="225"/>
                    <w:jc w:val="both"/>
                  </w:pPr>
                  <w:r>
                    <w:rPr>
                      <w:rFonts w:ascii="仿宋_GB2312" w:hAnsi="仿宋_GB2312" w:cs="仿宋_GB2312" w:eastAsia="仿宋_GB2312"/>
                      <w:sz w:val="20"/>
                    </w:rPr>
                    <w:t>双通道同时接收数据流量：</w:t>
                  </w:r>
                  <w:r>
                    <w:rPr>
                      <w:rFonts w:ascii="仿宋_GB2312" w:hAnsi="仿宋_GB2312" w:cs="仿宋_GB2312" w:eastAsia="仿宋_GB2312"/>
                      <w:sz w:val="20"/>
                    </w:rPr>
                    <w:t>≥11000帧/秒</w:t>
                  </w:r>
                </w:p>
                <w:p>
                  <w:pPr>
                    <w:pStyle w:val="null3"/>
                    <w:numPr>
                      <w:ilvl w:val="0"/>
                      <w:numId w:val="1"/>
                    </w:numPr>
                    <w:ind w:left="225"/>
                    <w:jc w:val="both"/>
                  </w:pPr>
                  <w:r>
                    <w:rPr>
                      <w:rFonts w:ascii="仿宋_GB2312" w:hAnsi="仿宋_GB2312" w:cs="仿宋_GB2312" w:eastAsia="仿宋_GB2312"/>
                      <w:sz w:val="20"/>
                    </w:rPr>
                    <w:t>单通道接收数据流量：</w:t>
                  </w:r>
                  <w:r>
                    <w:rPr>
                      <w:rFonts w:ascii="仿宋_GB2312" w:hAnsi="仿宋_GB2312" w:cs="仿宋_GB2312" w:eastAsia="仿宋_GB2312"/>
                      <w:sz w:val="20"/>
                    </w:rPr>
                    <w:t>≥22000帧/秒</w:t>
                  </w:r>
                </w:p>
                <w:p>
                  <w:pPr>
                    <w:pStyle w:val="null3"/>
                    <w:numPr>
                      <w:ilvl w:val="0"/>
                      <w:numId w:val="1"/>
                    </w:numPr>
                    <w:ind w:left="225"/>
                    <w:jc w:val="both"/>
                  </w:pPr>
                  <w:r>
                    <w:rPr>
                      <w:rFonts w:ascii="仿宋_GB2312" w:hAnsi="仿宋_GB2312" w:cs="仿宋_GB2312" w:eastAsia="仿宋_GB2312"/>
                      <w:sz w:val="20"/>
                    </w:rPr>
                    <w:t>每通道支持</w:t>
                  </w:r>
                  <w:r>
                    <w:rPr>
                      <w:rFonts w:ascii="仿宋_GB2312" w:hAnsi="仿宋_GB2312" w:cs="仿宋_GB2312" w:eastAsia="仿宋_GB2312"/>
                      <w:sz w:val="20"/>
                    </w:rPr>
                    <w:t>≥64条ID滤波</w:t>
                  </w:r>
                </w:p>
                <w:p>
                  <w:pPr>
                    <w:pStyle w:val="null3"/>
                    <w:numPr>
                      <w:ilvl w:val="0"/>
                      <w:numId w:val="1"/>
                    </w:numPr>
                    <w:ind w:left="225"/>
                    <w:jc w:val="both"/>
                  </w:pPr>
                  <w:r>
                    <w:rPr>
                      <w:rFonts w:ascii="仿宋_GB2312" w:hAnsi="仿宋_GB2312" w:cs="仿宋_GB2312" w:eastAsia="仿宋_GB2312"/>
                      <w:sz w:val="20"/>
                    </w:rPr>
                    <w:t>每通道支持</w:t>
                  </w:r>
                  <w:r>
                    <w:rPr>
                      <w:rFonts w:ascii="仿宋_GB2312" w:hAnsi="仿宋_GB2312" w:cs="仿宋_GB2312" w:eastAsia="仿宋_GB2312"/>
                      <w:sz w:val="20"/>
                    </w:rPr>
                    <w:t>≥100条定时发送报文；</w:t>
                  </w:r>
                </w:p>
                <w:p>
                  <w:pPr>
                    <w:pStyle w:val="null3"/>
                    <w:numPr>
                      <w:ilvl w:val="0"/>
                      <w:numId w:val="1"/>
                    </w:numPr>
                    <w:ind w:left="225"/>
                    <w:jc w:val="both"/>
                  </w:pPr>
                  <w:r>
                    <w:rPr>
                      <w:rFonts w:ascii="仿宋_GB2312" w:hAnsi="仿宋_GB2312" w:cs="仿宋_GB2312" w:eastAsia="仿宋_GB2312"/>
                      <w:sz w:val="20"/>
                    </w:rPr>
                    <w:t>内置</w:t>
                  </w:r>
                  <w:r>
                    <w:rPr>
                      <w:rFonts w:ascii="仿宋_GB2312" w:hAnsi="仿宋_GB2312" w:cs="仿宋_GB2312" w:eastAsia="仿宋_GB2312"/>
                      <w:sz w:val="20"/>
                    </w:rPr>
                    <w:t>120欧终端电阻，可由软件控制接入与断开</w:t>
                  </w:r>
                </w:p>
                <w:p>
                  <w:pPr>
                    <w:pStyle w:val="null3"/>
                    <w:numPr>
                      <w:ilvl w:val="0"/>
                      <w:numId w:val="1"/>
                    </w:numPr>
                    <w:ind w:left="225"/>
                    <w:jc w:val="both"/>
                  </w:pPr>
                  <w:r>
                    <w:rPr>
                      <w:rFonts w:ascii="仿宋_GB2312" w:hAnsi="仿宋_GB2312" w:cs="仿宋_GB2312" w:eastAsia="仿宋_GB2312"/>
                      <w:sz w:val="20"/>
                    </w:rPr>
                    <w:t>支持</w:t>
                  </w:r>
                  <w:r>
                    <w:rPr>
                      <w:rFonts w:ascii="仿宋_GB2312" w:hAnsi="仿宋_GB2312" w:cs="仿宋_GB2312" w:eastAsia="仿宋_GB2312"/>
                      <w:sz w:val="20"/>
                    </w:rPr>
                    <w:t>USB总线电源供电和外部电源供电</w:t>
                  </w:r>
                </w:p>
                <w:p>
                  <w:pPr>
                    <w:pStyle w:val="null3"/>
                    <w:numPr>
                      <w:ilvl w:val="0"/>
                      <w:numId w:val="1"/>
                    </w:numPr>
                    <w:ind w:left="225"/>
                    <w:jc w:val="both"/>
                  </w:pPr>
                  <w:r>
                    <w:rPr>
                      <w:rFonts w:ascii="仿宋_GB2312" w:hAnsi="仿宋_GB2312" w:cs="仿宋_GB2312" w:eastAsia="仿宋_GB2312"/>
                      <w:sz w:val="20"/>
                    </w:rPr>
                    <w:t>支持通用软件操作系统</w:t>
                  </w:r>
                </w:p>
                <w:p>
                  <w:pPr>
                    <w:pStyle w:val="null3"/>
                    <w:numPr>
                      <w:ilvl w:val="0"/>
                      <w:numId w:val="1"/>
                    </w:numPr>
                    <w:ind w:left="225"/>
                    <w:jc w:val="both"/>
                  </w:pPr>
                  <w:r>
                    <w:rPr>
                      <w:rFonts w:ascii="仿宋_GB2312" w:hAnsi="仿宋_GB2312" w:cs="仿宋_GB2312" w:eastAsia="仿宋_GB2312"/>
                      <w:sz w:val="20"/>
                    </w:rPr>
                    <w:t>提供上位机二次开发接口函数</w:t>
                  </w:r>
                </w:p>
                <w:p>
                  <w:pPr>
                    <w:pStyle w:val="null3"/>
                    <w:ind w:left="420"/>
                    <w:jc w:val="both"/>
                  </w:pPr>
                  <w:r>
                    <w:rPr>
                      <w:rFonts w:ascii="仿宋_GB2312" w:hAnsi="仿宋_GB2312" w:cs="仿宋_GB2312" w:eastAsia="仿宋_GB2312"/>
                      <w:sz w:val="20"/>
                      <w:b/>
                    </w:rPr>
                    <w:t>11.虚拟仿真资源要求</w:t>
                  </w:r>
                </w:p>
                <w:p>
                  <w:pPr>
                    <w:pStyle w:val="null3"/>
                    <w:numPr>
                      <w:ilvl w:val="0"/>
                      <w:numId w:val="1"/>
                    </w:numPr>
                    <w:ind w:left="225"/>
                    <w:jc w:val="both"/>
                  </w:pPr>
                  <w:r>
                    <w:rPr>
                      <w:rFonts w:ascii="仿宋_GB2312" w:hAnsi="仿宋_GB2312" w:cs="仿宋_GB2312" w:eastAsia="仿宋_GB2312"/>
                      <w:sz w:val="20"/>
                    </w:rPr>
                    <w:t>展示内容：</w:t>
                  </w:r>
                  <w:r>
                    <w:br/>
                  </w:r>
                  <w:r>
                    <w:rPr>
                      <w:rFonts w:ascii="仿宋_GB2312" w:hAnsi="仿宋_GB2312" w:cs="仿宋_GB2312" w:eastAsia="仿宋_GB2312"/>
                      <w:sz w:val="20"/>
                    </w:rPr>
                    <w:t>①</w:t>
                  </w:r>
                  <w:r>
                    <w:rPr>
                      <w:rFonts w:ascii="仿宋_GB2312" w:hAnsi="仿宋_GB2312" w:cs="仿宋_GB2312" w:eastAsia="仿宋_GB2312"/>
                      <w:sz w:val="20"/>
                    </w:rPr>
                    <w:t>CAN卡基础信息、波特率、上位机连接状态、连接提示、系统版本</w:t>
                  </w:r>
                  <w:r>
                    <w:rPr>
                      <w:rFonts w:ascii="仿宋_GB2312" w:hAnsi="仿宋_GB2312" w:cs="仿宋_GB2312" w:eastAsia="仿宋_GB2312"/>
                      <w:sz w:val="20"/>
                    </w:rPr>
                    <w:t>；</w:t>
                  </w:r>
                  <w:r>
                    <w:br/>
                  </w:r>
                  <w:r>
                    <w:rPr>
                      <w:rFonts w:ascii="仿宋_GB2312" w:hAnsi="仿宋_GB2312" w:cs="仿宋_GB2312" w:eastAsia="仿宋_GB2312"/>
                      <w:sz w:val="20"/>
                    </w:rPr>
                    <w:t>②</w:t>
                  </w:r>
                  <w:r>
                    <w:rPr>
                      <w:rFonts w:ascii="仿宋_GB2312" w:hAnsi="仿宋_GB2312" w:cs="仿宋_GB2312" w:eastAsia="仿宋_GB2312"/>
                      <w:sz w:val="20"/>
                    </w:rPr>
                    <w:t>车速仪表、转速仪表、整车</w:t>
                  </w:r>
                  <w:r>
                    <w:rPr>
                      <w:rFonts w:ascii="仿宋_GB2312" w:hAnsi="仿宋_GB2312" w:cs="仿宋_GB2312" w:eastAsia="仿宋_GB2312"/>
                      <w:sz w:val="20"/>
                    </w:rPr>
                    <w:t>READY状态、档位：D/N/R 、转向状态：左转、右转、油门踏板开度、刹车踏板开度、车速波形：车速曲线、转速波形：转速曲线、电池状态：SOC 电量、SOP 放电功率、电池总电压、总电流。（投标文件中</w:t>
                  </w:r>
                  <w:r>
                    <w:rPr>
                      <w:rFonts w:ascii="仿宋_GB2312" w:hAnsi="仿宋_GB2312" w:cs="仿宋_GB2312" w:eastAsia="仿宋_GB2312"/>
                      <w:sz w:val="20"/>
                    </w:rPr>
                    <w:t>需</w:t>
                  </w:r>
                  <w:r>
                    <w:rPr>
                      <w:rFonts w:ascii="仿宋_GB2312" w:hAnsi="仿宋_GB2312" w:cs="仿宋_GB2312" w:eastAsia="仿宋_GB2312"/>
                      <w:sz w:val="20"/>
                    </w:rPr>
                    <w:t>提供</w:t>
                  </w:r>
                  <w:r>
                    <w:rPr>
                      <w:rFonts w:ascii="仿宋_GB2312" w:hAnsi="仿宋_GB2312" w:cs="仿宋_GB2312" w:eastAsia="仿宋_GB2312"/>
                      <w:sz w:val="20"/>
                    </w:rPr>
                    <w:t>第</w:t>
                  </w:r>
                  <w:r>
                    <w:rPr>
                      <w:rFonts w:ascii="仿宋_GB2312" w:hAnsi="仿宋_GB2312" w:cs="仿宋_GB2312" w:eastAsia="仿宋_GB2312"/>
                      <w:sz w:val="20"/>
                    </w:rPr>
                    <w:t>②项</w:t>
                  </w:r>
                  <w:r>
                    <w:rPr>
                      <w:rFonts w:ascii="仿宋_GB2312" w:hAnsi="仿宋_GB2312" w:cs="仿宋_GB2312" w:eastAsia="仿宋_GB2312"/>
                      <w:sz w:val="20"/>
                    </w:rPr>
                    <w:t>展示内容</w:t>
                  </w:r>
                  <w:r>
                    <w:rPr>
                      <w:rFonts w:ascii="仿宋_GB2312" w:hAnsi="仿宋_GB2312" w:cs="仿宋_GB2312" w:eastAsia="仿宋_GB2312"/>
                      <w:sz w:val="20"/>
                    </w:rPr>
                    <w:t>视频</w:t>
                  </w:r>
                  <w:r>
                    <w:rPr>
                      <w:rFonts w:ascii="仿宋_GB2312" w:hAnsi="仿宋_GB2312" w:cs="仿宋_GB2312" w:eastAsia="仿宋_GB2312"/>
                      <w:sz w:val="20"/>
                    </w:rPr>
                    <w:t>演示，禁止使用网络视频和</w:t>
                  </w:r>
                  <w:r>
                    <w:rPr>
                      <w:rFonts w:ascii="仿宋_GB2312" w:hAnsi="仿宋_GB2312" w:cs="仿宋_GB2312" w:eastAsia="仿宋_GB2312"/>
                      <w:sz w:val="20"/>
                    </w:rPr>
                    <w:t>AI生成视频）</w:t>
                  </w:r>
                </w:p>
                <w:p>
                  <w:pPr>
                    <w:pStyle w:val="null3"/>
                    <w:ind w:left="420"/>
                    <w:jc w:val="both"/>
                  </w:pPr>
                  <w:r>
                    <w:rPr>
                      <w:rFonts w:ascii="仿宋_GB2312" w:hAnsi="仿宋_GB2312" w:cs="仿宋_GB2312" w:eastAsia="仿宋_GB2312"/>
                      <w:sz w:val="20"/>
                      <w:b/>
                    </w:rPr>
                    <w:t>二</w:t>
                  </w:r>
                  <w:r>
                    <w:rPr>
                      <w:rFonts w:ascii="仿宋_GB2312" w:hAnsi="仿宋_GB2312" w:cs="仿宋_GB2312" w:eastAsia="仿宋_GB2312"/>
                      <w:sz w:val="20"/>
                      <w:b/>
                    </w:rPr>
                    <w:t>、新能源汽车</w:t>
                  </w:r>
                  <w:r>
                    <w:rPr>
                      <w:rFonts w:ascii="仿宋_GB2312" w:hAnsi="仿宋_GB2312" w:cs="仿宋_GB2312" w:eastAsia="仿宋_GB2312"/>
                      <w:sz w:val="20"/>
                      <w:b/>
                    </w:rPr>
                    <w:t>MCU（电机控制器）控制策略测试平台</w:t>
                  </w:r>
                </w:p>
                <w:p>
                  <w:pPr>
                    <w:pStyle w:val="null3"/>
                    <w:ind w:left="420"/>
                    <w:jc w:val="both"/>
                  </w:pPr>
                  <w:r>
                    <w:rPr>
                      <w:rFonts w:ascii="仿宋_GB2312" w:hAnsi="仿宋_GB2312" w:cs="仿宋_GB2312" w:eastAsia="仿宋_GB2312"/>
                      <w:sz w:val="20"/>
                      <w:b/>
                    </w:rPr>
                    <w:t>（一）功能</w:t>
                  </w:r>
                </w:p>
                <w:p>
                  <w:pPr>
                    <w:pStyle w:val="null3"/>
                    <w:ind w:left="420"/>
                    <w:jc w:val="both"/>
                  </w:pPr>
                  <w:r>
                    <w:rPr>
                      <w:rFonts w:ascii="仿宋_GB2312" w:hAnsi="仿宋_GB2312" w:cs="仿宋_GB2312" w:eastAsia="仿宋_GB2312"/>
                      <w:sz w:val="20"/>
                      <w:b/>
                    </w:rPr>
                    <w:t>1.平台功能</w:t>
                  </w:r>
                </w:p>
                <w:p>
                  <w:pPr>
                    <w:pStyle w:val="null3"/>
                    <w:ind w:left="420"/>
                    <w:jc w:val="both"/>
                  </w:pPr>
                  <w:r>
                    <w:rPr>
                      <w:rFonts w:ascii="仿宋_GB2312" w:hAnsi="仿宋_GB2312" w:cs="仿宋_GB2312" w:eastAsia="仿宋_GB2312"/>
                      <w:sz w:val="20"/>
                    </w:rPr>
                    <w:t>功能实现包括但不限于完成</w:t>
                  </w:r>
                  <w:r>
                    <w:rPr>
                      <w:rFonts w:ascii="仿宋_GB2312" w:hAnsi="仿宋_GB2312" w:cs="仿宋_GB2312" w:eastAsia="仿宋_GB2312"/>
                      <w:sz w:val="20"/>
                    </w:rPr>
                    <w:t>MCU结构、原理的学习，电机控制策略开发验证全流程学习以及常见故障诊断及原理学习，MCU根据档位、油门、刹车等指令，将电能转化为驱动电机机械能，控制电动车辆的启动运行、进退速度、爬坡力度等行驶状态，或者将帮助电动车辆刹车。支持从策略设计应用、模型搭建、代码刷写、数据标定全流程。同时配套的MCU控制策略DEMO。主要功能应满足但不限于以下要求：</w:t>
                  </w:r>
                </w:p>
                <w:p>
                  <w:pPr>
                    <w:pStyle w:val="null3"/>
                    <w:numPr>
                      <w:ilvl w:val="0"/>
                      <w:numId w:val="1"/>
                    </w:numPr>
                    <w:ind w:left="225"/>
                    <w:jc w:val="both"/>
                  </w:pPr>
                  <w:r>
                    <w:rPr>
                      <w:rFonts w:ascii="仿宋_GB2312" w:hAnsi="仿宋_GB2312" w:cs="仿宋_GB2312" w:eastAsia="仿宋_GB2312"/>
                      <w:sz w:val="20"/>
                    </w:rPr>
                    <w:t>▲控制方式：支持Simulink实时参数调整控制（Desktop 支持 Simulink 实时参数调整、MBD 模型设计）</w:t>
                  </w:r>
                  <w:r>
                    <w:rPr>
                      <w:rFonts w:ascii="仿宋_GB2312" w:hAnsi="仿宋_GB2312" w:cs="仿宋_GB2312" w:eastAsia="仿宋_GB2312"/>
                      <w:sz w:val="20"/>
                    </w:rPr>
                    <w:t>；</w:t>
                  </w:r>
                  <w:r>
                    <w:rPr>
                      <w:rFonts w:ascii="仿宋_GB2312" w:hAnsi="仿宋_GB2312" w:cs="仿宋_GB2312" w:eastAsia="仿宋_GB2312"/>
                      <w:sz w:val="20"/>
                    </w:rPr>
                    <w:t>须支持策略开发、参数标定、</w:t>
                  </w:r>
                  <w:r>
                    <w:rPr>
                      <w:rFonts w:ascii="仿宋_GB2312" w:hAnsi="仿宋_GB2312" w:cs="仿宋_GB2312" w:eastAsia="仿宋_GB2312"/>
                      <w:sz w:val="20"/>
                    </w:rPr>
                    <w:t>Bootloader 一键下载，提供 FOC 控制策略开源 DEMO</w:t>
                  </w:r>
                  <w:r>
                    <w:rPr>
                      <w:rFonts w:ascii="仿宋_GB2312" w:hAnsi="仿宋_GB2312" w:cs="仿宋_GB2312" w:eastAsia="仿宋_GB2312"/>
                      <w:sz w:val="20"/>
                    </w:rPr>
                    <w:t>；</w:t>
                  </w:r>
                  <w:r>
                    <w:rPr>
                      <w:rFonts w:ascii="仿宋_GB2312" w:hAnsi="仿宋_GB2312" w:cs="仿宋_GB2312" w:eastAsia="仿宋_GB2312"/>
                      <w:sz w:val="20"/>
                    </w:rPr>
                    <w:t>电机驱动控制：通过电机控制器进行电机转速闭环控制、电流闭环控制、力矩控制</w:t>
                  </w:r>
                  <w:r>
                    <w:rPr>
                      <w:rFonts w:ascii="仿宋_GB2312" w:hAnsi="仿宋_GB2312" w:cs="仿宋_GB2312" w:eastAsia="仿宋_GB2312"/>
                      <w:sz w:val="20"/>
                    </w:rPr>
                    <w:t>；</w:t>
                  </w:r>
                  <w:r>
                    <w:rPr>
                      <w:rFonts w:ascii="仿宋_GB2312" w:hAnsi="仿宋_GB2312" w:cs="仿宋_GB2312" w:eastAsia="仿宋_GB2312"/>
                      <w:sz w:val="20"/>
                    </w:rPr>
                    <w:t>开发平台具备标定</w:t>
                  </w:r>
                  <w:r>
                    <w:rPr>
                      <w:rFonts w:ascii="仿宋_GB2312" w:hAnsi="仿宋_GB2312" w:cs="仿宋_GB2312" w:eastAsia="仿宋_GB2312"/>
                      <w:sz w:val="20"/>
                    </w:rPr>
                    <w:t>A2L、HEX文件自动生成功能</w:t>
                  </w:r>
                  <w:r>
                    <w:rPr>
                      <w:rFonts w:ascii="仿宋_GB2312" w:hAnsi="仿宋_GB2312" w:cs="仿宋_GB2312" w:eastAsia="仿宋_GB2312"/>
                      <w:sz w:val="20"/>
                    </w:rPr>
                    <w:t>；</w:t>
                  </w:r>
                  <w:r>
                    <w:rPr>
                      <w:rFonts w:ascii="仿宋_GB2312" w:hAnsi="仿宋_GB2312" w:cs="仿宋_GB2312" w:eastAsia="仿宋_GB2312"/>
                      <w:sz w:val="20"/>
                    </w:rPr>
                    <w:t>电机数据采集：电机驱动器与电机控制器通过硬件连接，采集电机实时转速、</w:t>
                  </w:r>
                  <w:r>
                    <w:rPr>
                      <w:rFonts w:ascii="仿宋_GB2312" w:hAnsi="仿宋_GB2312" w:cs="仿宋_GB2312" w:eastAsia="仿宋_GB2312"/>
                      <w:sz w:val="20"/>
                    </w:rPr>
                    <w:t>UVW三相反生电动势、UVW三相电流、ABZ编码器信号（转子位置）、电机故障信号等</w:t>
                  </w:r>
                  <w:r>
                    <w:rPr>
                      <w:rFonts w:ascii="仿宋_GB2312" w:hAnsi="仿宋_GB2312" w:cs="仿宋_GB2312" w:eastAsia="仿宋_GB2312"/>
                      <w:sz w:val="20"/>
                    </w:rPr>
                    <w:t>；</w:t>
                  </w:r>
                  <w:r>
                    <w:rPr>
                      <w:rFonts w:ascii="仿宋_GB2312" w:hAnsi="仿宋_GB2312" w:cs="仿宋_GB2312" w:eastAsia="仿宋_GB2312"/>
                      <w:sz w:val="20"/>
                    </w:rPr>
                    <w:t>开发平台基于控制器开发流程可进行控制策略的开发、标定、刷写、测试验证全流程的教学与培训</w:t>
                  </w:r>
                  <w:r>
                    <w:rPr>
                      <w:rFonts w:ascii="仿宋_GB2312" w:hAnsi="仿宋_GB2312" w:cs="仿宋_GB2312" w:eastAsia="仿宋_GB2312"/>
                      <w:sz w:val="20"/>
                    </w:rPr>
                    <w:t>；</w:t>
                  </w:r>
                  <w:r>
                    <w:rPr>
                      <w:rFonts w:ascii="仿宋_GB2312" w:hAnsi="仿宋_GB2312" w:cs="仿宋_GB2312" w:eastAsia="仿宋_GB2312"/>
                      <w:sz w:val="20"/>
                    </w:rPr>
                    <w:t>控制信号采集：采集油门、刹车、档位信号并在程序中进行处理转化为电机控制信号</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Bootloader一键下载</w:t>
                  </w:r>
                  <w:r>
                    <w:rPr>
                      <w:rFonts w:ascii="仿宋_GB2312" w:hAnsi="仿宋_GB2312" w:cs="仿宋_GB2312" w:eastAsia="仿宋_GB2312"/>
                      <w:sz w:val="20"/>
                      <w:b/>
                    </w:rPr>
                    <w:t>（投标文件中需提供具有检测资质的检测机构出具的第三方检测报告）</w:t>
                  </w:r>
                </w:p>
                <w:p>
                  <w:pPr>
                    <w:pStyle w:val="null3"/>
                    <w:numPr>
                      <w:ilvl w:val="0"/>
                      <w:numId w:val="1"/>
                    </w:numPr>
                    <w:ind w:left="225"/>
                    <w:jc w:val="both"/>
                  </w:pPr>
                  <w:r>
                    <w:rPr>
                      <w:rFonts w:ascii="仿宋_GB2312" w:hAnsi="仿宋_GB2312" w:cs="仿宋_GB2312" w:eastAsia="仿宋_GB2312"/>
                      <w:sz w:val="20"/>
                    </w:rPr>
                    <w:t>须支持实时显示电机运行状态，满足电机控制全流程教学实训</w:t>
                  </w:r>
                </w:p>
                <w:p>
                  <w:pPr>
                    <w:pStyle w:val="null3"/>
                    <w:numPr>
                      <w:ilvl w:val="0"/>
                      <w:numId w:val="1"/>
                    </w:numPr>
                    <w:ind w:left="225"/>
                    <w:jc w:val="both"/>
                  </w:pPr>
                  <w:r>
                    <w:rPr>
                      <w:rFonts w:ascii="仿宋_GB2312" w:hAnsi="仿宋_GB2312" w:cs="仿宋_GB2312" w:eastAsia="仿宋_GB2312"/>
                      <w:sz w:val="20"/>
                    </w:rPr>
                    <w:t>开发平台可完成电机控制器的参数标定，基于汽车行业主流的</w:t>
                  </w:r>
                  <w:r>
                    <w:rPr>
                      <w:rFonts w:ascii="仿宋_GB2312" w:hAnsi="仿宋_GB2312" w:cs="仿宋_GB2312" w:eastAsia="仿宋_GB2312"/>
                      <w:sz w:val="20"/>
                    </w:rPr>
                    <w:t>XCP/CCP协议</w:t>
                  </w:r>
                </w:p>
                <w:p>
                  <w:pPr>
                    <w:pStyle w:val="null3"/>
                    <w:numPr>
                      <w:ilvl w:val="0"/>
                      <w:numId w:val="1"/>
                    </w:numPr>
                    <w:ind w:left="225"/>
                    <w:jc w:val="both"/>
                  </w:pPr>
                  <w:r>
                    <w:rPr>
                      <w:rFonts w:ascii="仿宋_GB2312" w:hAnsi="仿宋_GB2312" w:cs="仿宋_GB2312" w:eastAsia="仿宋_GB2312"/>
                      <w:sz w:val="20"/>
                    </w:rPr>
                    <w:t>可拓展无传感器控制、滑模控制、</w:t>
                  </w:r>
                  <w:r>
                    <w:rPr>
                      <w:rFonts w:ascii="仿宋_GB2312" w:hAnsi="仿宋_GB2312" w:cs="仿宋_GB2312" w:eastAsia="仿宋_GB2312"/>
                      <w:sz w:val="20"/>
                    </w:rPr>
                    <w:t>PID控制、PI控制、位置控制</w:t>
                  </w:r>
                </w:p>
                <w:p>
                  <w:pPr>
                    <w:pStyle w:val="null3"/>
                    <w:numPr>
                      <w:ilvl w:val="0"/>
                      <w:numId w:val="1"/>
                    </w:numPr>
                    <w:ind w:left="225"/>
                    <w:jc w:val="both"/>
                  </w:pPr>
                  <w:r>
                    <w:rPr>
                      <w:rFonts w:ascii="仿宋_GB2312" w:hAnsi="仿宋_GB2312" w:cs="仿宋_GB2312" w:eastAsia="仿宋_GB2312"/>
                      <w:sz w:val="20"/>
                    </w:rPr>
                    <w:t>控制器底层程序成熟封装，可直接在</w:t>
                  </w:r>
                  <w:r>
                    <w:rPr>
                      <w:rFonts w:ascii="仿宋_GB2312" w:hAnsi="仿宋_GB2312" w:cs="仿宋_GB2312" w:eastAsia="仿宋_GB2312"/>
                      <w:sz w:val="20"/>
                    </w:rPr>
                    <w:t>Simulink中调用</w:t>
                  </w:r>
                </w:p>
                <w:p>
                  <w:pPr>
                    <w:pStyle w:val="null3"/>
                    <w:numPr>
                      <w:ilvl w:val="0"/>
                      <w:numId w:val="1"/>
                    </w:numPr>
                    <w:ind w:left="225"/>
                    <w:jc w:val="both"/>
                  </w:pPr>
                  <w:r>
                    <w:rPr>
                      <w:rFonts w:ascii="仿宋_GB2312" w:hAnsi="仿宋_GB2312" w:cs="仿宋_GB2312" w:eastAsia="仿宋_GB2312"/>
                      <w:sz w:val="20"/>
                    </w:rPr>
                    <w:t>可通过开发平台更直观的观测到电机控制系统，各个工况的各种动作与现象，通过上位机测量汽车模拟工况试验，深入的了解新能源汽车电机的机理和控制策略</w:t>
                  </w:r>
                </w:p>
                <w:p>
                  <w:pPr>
                    <w:pStyle w:val="null3"/>
                    <w:ind w:left="420"/>
                    <w:jc w:val="both"/>
                  </w:pPr>
                  <w:r>
                    <w:rPr>
                      <w:rFonts w:ascii="仿宋_GB2312" w:hAnsi="仿宋_GB2312" w:cs="仿宋_GB2312" w:eastAsia="仿宋_GB2312"/>
                      <w:sz w:val="20"/>
                      <w:b/>
                    </w:rPr>
                    <w:t>2.主要开展的教学实训项目</w:t>
                  </w:r>
                </w:p>
                <w:p>
                  <w:pPr>
                    <w:pStyle w:val="null3"/>
                    <w:numPr>
                      <w:ilvl w:val="0"/>
                      <w:numId w:val="1"/>
                    </w:numPr>
                    <w:ind w:left="225"/>
                    <w:jc w:val="both"/>
                  </w:pPr>
                  <w:r>
                    <w:rPr>
                      <w:rFonts w:ascii="仿宋_GB2312" w:hAnsi="仿宋_GB2312" w:cs="仿宋_GB2312" w:eastAsia="仿宋_GB2312"/>
                      <w:sz w:val="20"/>
                    </w:rPr>
                    <w:t>CAN标定测量：通过CAN总线实现控制器参数的标定与实时测量，验证标定参数的准确性及总线通讯稳定性。</w:t>
                  </w:r>
                </w:p>
                <w:p>
                  <w:pPr>
                    <w:pStyle w:val="null3"/>
                    <w:numPr>
                      <w:ilvl w:val="0"/>
                      <w:numId w:val="1"/>
                    </w:numPr>
                    <w:ind w:left="225"/>
                    <w:jc w:val="both"/>
                  </w:pPr>
                  <w:r>
                    <w:rPr>
                      <w:rFonts w:ascii="仿宋_GB2312" w:hAnsi="仿宋_GB2312" w:cs="仿宋_GB2312" w:eastAsia="仿宋_GB2312"/>
                      <w:sz w:val="20"/>
                    </w:rPr>
                    <w:t>Serial标定测量：利用串口通讯方式进行控制器参数标定与数据测量，适配简单场景下的标定测试需求。</w:t>
                  </w:r>
                </w:p>
                <w:p>
                  <w:pPr>
                    <w:pStyle w:val="null3"/>
                    <w:numPr>
                      <w:ilvl w:val="0"/>
                      <w:numId w:val="1"/>
                    </w:numPr>
                    <w:ind w:left="225"/>
                    <w:jc w:val="both"/>
                  </w:pPr>
                  <w:r>
                    <w:rPr>
                      <w:rFonts w:ascii="仿宋_GB2312" w:hAnsi="仿宋_GB2312" w:cs="仿宋_GB2312" w:eastAsia="仿宋_GB2312"/>
                      <w:sz w:val="20"/>
                    </w:rPr>
                    <w:t>挡位数字信号输入：模拟整车挡位（如前进、后退、空挡）的数字信号输入，测试控制器对挡位信号的识别与响应。</w:t>
                  </w:r>
                </w:p>
                <w:p>
                  <w:pPr>
                    <w:pStyle w:val="null3"/>
                    <w:numPr>
                      <w:ilvl w:val="0"/>
                      <w:numId w:val="1"/>
                    </w:numPr>
                    <w:ind w:left="225"/>
                    <w:jc w:val="both"/>
                  </w:pPr>
                  <w:r>
                    <w:rPr>
                      <w:rFonts w:ascii="仿宋_GB2312" w:hAnsi="仿宋_GB2312" w:cs="仿宋_GB2312" w:eastAsia="仿宋_GB2312"/>
                      <w:sz w:val="20"/>
                    </w:rPr>
                    <w:t>油门刹车模拟信号输入：模拟油门开度、刹车力度的模拟量信号输入，验证控制器对驾驶操作信号的采集与处理能力。</w:t>
                  </w:r>
                </w:p>
                <w:p>
                  <w:pPr>
                    <w:pStyle w:val="null3"/>
                    <w:numPr>
                      <w:ilvl w:val="0"/>
                      <w:numId w:val="1"/>
                    </w:numPr>
                    <w:ind w:left="225"/>
                    <w:jc w:val="both"/>
                  </w:pPr>
                  <w:r>
                    <w:rPr>
                      <w:rFonts w:ascii="仿宋_GB2312" w:hAnsi="仿宋_GB2312" w:cs="仿宋_GB2312" w:eastAsia="仿宋_GB2312"/>
                      <w:sz w:val="20"/>
                    </w:rPr>
                    <w:t>连续脉冲信号输入捕捉：捕捉外部连续脉冲信号（如传感器输出），测试控制器的脉冲信号采集精度与响应速度。</w:t>
                  </w:r>
                </w:p>
                <w:p>
                  <w:pPr>
                    <w:pStyle w:val="null3"/>
                    <w:numPr>
                      <w:ilvl w:val="0"/>
                      <w:numId w:val="1"/>
                    </w:numPr>
                    <w:ind w:left="225"/>
                    <w:jc w:val="both"/>
                  </w:pPr>
                  <w:r>
                    <w:rPr>
                      <w:rFonts w:ascii="仿宋_GB2312" w:hAnsi="仿宋_GB2312" w:cs="仿宋_GB2312" w:eastAsia="仿宋_GB2312"/>
                      <w:sz w:val="20"/>
                    </w:rPr>
                    <w:t>永磁同步电机</w:t>
                  </w:r>
                  <w:r>
                    <w:rPr>
                      <w:rFonts w:ascii="仿宋_GB2312" w:hAnsi="仿宋_GB2312" w:cs="仿宋_GB2312" w:eastAsia="仿宋_GB2312"/>
                      <w:sz w:val="20"/>
                    </w:rPr>
                    <w:t>FOC控制：采用磁场定向控制（FOC）算法，实现永磁同步电机的精准转速、扭矩控制，验证控制算法的有效性。</w:t>
                  </w:r>
                </w:p>
                <w:p>
                  <w:pPr>
                    <w:pStyle w:val="null3"/>
                    <w:numPr>
                      <w:ilvl w:val="0"/>
                      <w:numId w:val="1"/>
                    </w:numPr>
                    <w:ind w:left="225"/>
                    <w:jc w:val="both"/>
                  </w:pPr>
                  <w:r>
                    <w:rPr>
                      <w:rFonts w:ascii="仿宋_GB2312" w:hAnsi="仿宋_GB2312" w:cs="仿宋_GB2312" w:eastAsia="仿宋_GB2312"/>
                      <w:sz w:val="20"/>
                    </w:rPr>
                    <w:t>转速</w:t>
                  </w:r>
                  <w:r>
                    <w:rPr>
                      <w:rFonts w:ascii="仿宋_GB2312" w:hAnsi="仿宋_GB2312" w:cs="仿宋_GB2312" w:eastAsia="仿宋_GB2312"/>
                      <w:sz w:val="20"/>
                    </w:rPr>
                    <w:t>PID标定实验：通过标定转速PID控制器参数，优化电机转速控制的响应速度与稳定性，掌握PID参数调试方法。</w:t>
                  </w:r>
                </w:p>
                <w:p>
                  <w:pPr>
                    <w:pStyle w:val="null3"/>
                    <w:numPr>
                      <w:ilvl w:val="0"/>
                      <w:numId w:val="1"/>
                    </w:numPr>
                    <w:ind w:left="225"/>
                    <w:jc w:val="both"/>
                  </w:pPr>
                  <w:r>
                    <w:rPr>
                      <w:rFonts w:ascii="仿宋_GB2312" w:hAnsi="仿宋_GB2312" w:cs="仿宋_GB2312" w:eastAsia="仿宋_GB2312"/>
                      <w:sz w:val="20"/>
                    </w:rPr>
                    <w:t>扭矩</w:t>
                  </w:r>
                  <w:r>
                    <w:rPr>
                      <w:rFonts w:ascii="仿宋_GB2312" w:hAnsi="仿宋_GB2312" w:cs="仿宋_GB2312" w:eastAsia="仿宋_GB2312"/>
                      <w:sz w:val="20"/>
                    </w:rPr>
                    <w:t>PID标定实验：标定扭矩PID控制器参数，实现电机扭矩的精准控制，验证PID算法对扭矩的调节效果。</w:t>
                  </w:r>
                </w:p>
                <w:p>
                  <w:pPr>
                    <w:pStyle w:val="null3"/>
                    <w:numPr>
                      <w:ilvl w:val="0"/>
                      <w:numId w:val="1"/>
                    </w:numPr>
                    <w:ind w:left="225"/>
                    <w:jc w:val="both"/>
                  </w:pPr>
                  <w:r>
                    <w:rPr>
                      <w:rFonts w:ascii="仿宋_GB2312" w:hAnsi="仿宋_GB2312" w:cs="仿宋_GB2312" w:eastAsia="仿宋_GB2312"/>
                      <w:sz w:val="20"/>
                    </w:rPr>
                    <w:t>相电流标定实验：对电机三相绕组电流进行标定，确保电流采集的准确性，为电机控制算法提供可靠数据支撑。</w:t>
                  </w:r>
                </w:p>
                <w:p>
                  <w:pPr>
                    <w:pStyle w:val="null3"/>
                    <w:numPr>
                      <w:ilvl w:val="0"/>
                      <w:numId w:val="1"/>
                    </w:numPr>
                    <w:ind w:left="225"/>
                    <w:jc w:val="both"/>
                  </w:pPr>
                  <w:r>
                    <w:rPr>
                      <w:rFonts w:ascii="仿宋_GB2312" w:hAnsi="仿宋_GB2312" w:cs="仿宋_GB2312" w:eastAsia="仿宋_GB2312"/>
                      <w:sz w:val="20"/>
                    </w:rPr>
                    <w:t>开环电机驱动位置测试实验：采用开环控制方式驱动电机，测试电机的位置控制精度，验证开环驱动逻辑的合理性。</w:t>
                  </w:r>
                </w:p>
                <w:p>
                  <w:pPr>
                    <w:pStyle w:val="null3"/>
                    <w:numPr>
                      <w:ilvl w:val="0"/>
                      <w:numId w:val="1"/>
                    </w:numPr>
                    <w:ind w:left="225"/>
                    <w:jc w:val="both"/>
                  </w:pPr>
                  <w:r>
                    <w:rPr>
                      <w:rFonts w:ascii="仿宋_GB2312" w:hAnsi="仿宋_GB2312" w:cs="仿宋_GB2312" w:eastAsia="仿宋_GB2312"/>
                      <w:sz w:val="20"/>
                    </w:rPr>
                    <w:t>CAN总线数据采集实验：采集CAN总线上各节点（如VCU、MCU）的通讯数据，分析总线数据传输特性与数据完整性。</w:t>
                  </w:r>
                </w:p>
                <w:p>
                  <w:pPr>
                    <w:pStyle w:val="null3"/>
                    <w:numPr>
                      <w:ilvl w:val="0"/>
                      <w:numId w:val="1"/>
                    </w:numPr>
                    <w:ind w:left="225"/>
                    <w:jc w:val="both"/>
                  </w:pPr>
                  <w:r>
                    <w:rPr>
                      <w:rFonts w:ascii="仿宋_GB2312" w:hAnsi="仿宋_GB2312" w:cs="仿宋_GB2312" w:eastAsia="仿宋_GB2312"/>
                      <w:sz w:val="20"/>
                    </w:rPr>
                    <w:t>SVPWM控制仿真实验：通过仿真模拟空间矢量脉宽调制（SVPWM）原理与控制过程，验证SVPWM算法的控制效果。</w:t>
                  </w:r>
                </w:p>
                <w:p>
                  <w:pPr>
                    <w:pStyle w:val="null3"/>
                    <w:numPr>
                      <w:ilvl w:val="0"/>
                      <w:numId w:val="1"/>
                    </w:numPr>
                    <w:ind w:left="225"/>
                    <w:jc w:val="both"/>
                  </w:pPr>
                  <w:r>
                    <w:rPr>
                      <w:rFonts w:ascii="仿宋_GB2312" w:hAnsi="仿宋_GB2312" w:cs="仿宋_GB2312" w:eastAsia="仿宋_GB2312"/>
                      <w:sz w:val="20"/>
                    </w:rPr>
                    <w:t>Clarke变换仿真实验：仿真验证Clarke变换算法，将电机三相电流转换为两相静止坐标系电流，为FOC控制提供基础。</w:t>
                  </w:r>
                </w:p>
                <w:p>
                  <w:pPr>
                    <w:pStyle w:val="null3"/>
                    <w:numPr>
                      <w:ilvl w:val="0"/>
                      <w:numId w:val="1"/>
                    </w:numPr>
                    <w:ind w:left="225"/>
                    <w:jc w:val="both"/>
                  </w:pPr>
                  <w:r>
                    <w:rPr>
                      <w:rFonts w:ascii="仿宋_GB2312" w:hAnsi="仿宋_GB2312" w:cs="仿宋_GB2312" w:eastAsia="仿宋_GB2312"/>
                      <w:sz w:val="20"/>
                    </w:rPr>
                    <w:t>Park变换仿真实验：仿真验证Park变换算法，将两相静止坐标系电流转换为两相旋转坐标系电流，实现磁场定向控制。</w:t>
                  </w:r>
                </w:p>
                <w:p>
                  <w:pPr>
                    <w:pStyle w:val="null3"/>
                    <w:numPr>
                      <w:ilvl w:val="0"/>
                      <w:numId w:val="1"/>
                    </w:numPr>
                    <w:ind w:left="225"/>
                    <w:jc w:val="both"/>
                  </w:pPr>
                  <w:r>
                    <w:rPr>
                      <w:rFonts w:ascii="仿宋_GB2312" w:hAnsi="仿宋_GB2312" w:cs="仿宋_GB2312" w:eastAsia="仿宋_GB2312"/>
                      <w:sz w:val="20"/>
                    </w:rPr>
                    <w:t>Park逆变换过程仿真实验：仿真验证Park逆变换算法，将两相旋转坐标系电流转换为三相电流，驱动电机正常运行。</w:t>
                  </w:r>
                </w:p>
                <w:p>
                  <w:pPr>
                    <w:pStyle w:val="null3"/>
                    <w:numPr>
                      <w:ilvl w:val="0"/>
                      <w:numId w:val="1"/>
                    </w:numPr>
                    <w:ind w:left="225"/>
                    <w:jc w:val="both"/>
                  </w:pPr>
                  <w:r>
                    <w:rPr>
                      <w:rFonts w:ascii="仿宋_GB2312" w:hAnsi="仿宋_GB2312" w:cs="仿宋_GB2312" w:eastAsia="仿宋_GB2312"/>
                      <w:sz w:val="20"/>
                    </w:rPr>
                    <w:t>三相逆变电桥原理实验：演示三相逆变电桥的工作原理，验证电桥对直流电源的逆变转换及电机驱动能力。</w:t>
                  </w:r>
                </w:p>
                <w:p>
                  <w:pPr>
                    <w:pStyle w:val="null3"/>
                    <w:ind w:left="420"/>
                    <w:jc w:val="both"/>
                  </w:pPr>
                  <w:r>
                    <w:rPr>
                      <w:rFonts w:ascii="仿宋_GB2312" w:hAnsi="仿宋_GB2312" w:cs="仿宋_GB2312" w:eastAsia="仿宋_GB2312"/>
                      <w:sz w:val="20"/>
                      <w:b/>
                    </w:rPr>
                    <w:t>3.平台尺寸</w:t>
                  </w:r>
                </w:p>
                <w:p>
                  <w:pPr>
                    <w:pStyle w:val="null3"/>
                    <w:ind w:left="420"/>
                    <w:jc w:val="both"/>
                  </w:pPr>
                  <w:r>
                    <w:rPr>
                      <w:rFonts w:ascii="仿宋_GB2312" w:hAnsi="仿宋_GB2312" w:cs="仿宋_GB2312" w:eastAsia="仿宋_GB2312"/>
                      <w:sz w:val="20"/>
                    </w:rPr>
                    <w:t>机柜外围尺寸（长</w:t>
                  </w:r>
                  <w:r>
                    <w:rPr>
                      <w:rFonts w:ascii="仿宋_GB2312" w:hAnsi="仿宋_GB2312" w:cs="仿宋_GB2312" w:eastAsia="仿宋_GB2312"/>
                      <w:sz w:val="20"/>
                    </w:rPr>
                    <w:t>*宽*高）：≥600*800*1600mm</w:t>
                  </w:r>
                </w:p>
                <w:p>
                  <w:pPr>
                    <w:pStyle w:val="null3"/>
                    <w:ind w:left="420"/>
                    <w:jc w:val="left"/>
                  </w:pPr>
                  <w:r>
                    <w:rPr>
                      <w:rFonts w:ascii="仿宋_GB2312" w:hAnsi="仿宋_GB2312" w:cs="仿宋_GB2312" w:eastAsia="仿宋_GB2312"/>
                      <w:sz w:val="20"/>
                      <w:b/>
                    </w:rPr>
                    <w:t>4.配套资料</w:t>
                  </w:r>
                </w:p>
                <w:p>
                  <w:pPr>
                    <w:pStyle w:val="null3"/>
                    <w:numPr>
                      <w:ilvl w:val="0"/>
                      <w:numId w:val="1"/>
                    </w:numPr>
                    <w:ind w:left="225"/>
                    <w:jc w:val="both"/>
                  </w:pPr>
                  <w:r>
                    <w:rPr>
                      <w:rFonts w:ascii="仿宋_GB2312" w:hAnsi="仿宋_GB2312" w:cs="仿宋_GB2312" w:eastAsia="仿宋_GB2312"/>
                      <w:sz w:val="20"/>
                    </w:rPr>
                    <w:t>设备使用说明书：内容包含产品各硬件介绍、软件介绍、注意事项、各实训项目工单（心跳灯、</w:t>
                  </w:r>
                  <w:r>
                    <w:rPr>
                      <w:rFonts w:ascii="仿宋_GB2312" w:hAnsi="仿宋_GB2312" w:cs="仿宋_GB2312" w:eastAsia="仿宋_GB2312"/>
                      <w:sz w:val="20"/>
                    </w:rPr>
                    <w:t>XCP标定测量实验、模拟量AI输入、数字量DI输入、正交解码模块、电机三相PWM输出、相电流计算、转子位置和速度计算、速度闭环控制、速度开环控制、力矩控制、连续脉冲信号输入捕捉、CAN DBC文件编写、CAN报文收发与数据解析、三电系统通讯响应)</w:t>
                  </w:r>
                </w:p>
                <w:p>
                  <w:pPr>
                    <w:pStyle w:val="null3"/>
                    <w:numPr>
                      <w:ilvl w:val="0"/>
                      <w:numId w:val="1"/>
                    </w:numPr>
                    <w:ind w:left="225"/>
                    <w:jc w:val="both"/>
                  </w:pPr>
                  <w:r>
                    <w:rPr>
                      <w:rFonts w:ascii="仿宋_GB2312" w:hAnsi="仿宋_GB2312" w:cs="仿宋_GB2312" w:eastAsia="仿宋_GB2312"/>
                      <w:sz w:val="20"/>
                    </w:rPr>
                    <w:t>设备使用视频：视频内容包括设备整理介绍、基本上下电、各实训项目展示</w:t>
                  </w:r>
                  <w:r>
                    <w:rPr>
                      <w:rFonts w:ascii="仿宋_GB2312" w:hAnsi="仿宋_GB2312" w:cs="仿宋_GB2312" w:eastAsia="仿宋_GB2312"/>
                      <w:sz w:val="20"/>
                    </w:rPr>
                    <w:t>。</w:t>
                  </w:r>
                </w:p>
                <w:p>
                  <w:pPr>
                    <w:pStyle w:val="null3"/>
                    <w:numPr>
                      <w:ilvl w:val="0"/>
                      <w:numId w:val="1"/>
                    </w:numPr>
                    <w:ind w:left="225"/>
                    <w:jc w:val="both"/>
                  </w:pPr>
                  <w:r>
                    <w:rPr>
                      <w:rFonts w:ascii="仿宋_GB2312" w:hAnsi="仿宋_GB2312" w:cs="仿宋_GB2312" w:eastAsia="仿宋_GB2312"/>
                      <w:sz w:val="20"/>
                    </w:rPr>
                    <w:t>源文件：包括产品开发源代码、电路图、装配图。</w:t>
                  </w:r>
                </w:p>
                <w:p>
                  <w:pPr>
                    <w:pStyle w:val="null3"/>
                    <w:ind w:left="420"/>
                    <w:jc w:val="left"/>
                  </w:pPr>
                  <w:r>
                    <w:rPr>
                      <w:rFonts w:ascii="仿宋_GB2312" w:hAnsi="仿宋_GB2312" w:cs="仿宋_GB2312" w:eastAsia="仿宋_GB2312"/>
                      <w:sz w:val="20"/>
                      <w:b/>
                    </w:rPr>
                    <w:t>（二）主要性能要求</w:t>
                  </w:r>
                </w:p>
                <w:p>
                  <w:pPr>
                    <w:pStyle w:val="null3"/>
                    <w:ind w:left="420"/>
                    <w:jc w:val="left"/>
                  </w:pPr>
                  <w:r>
                    <w:rPr>
                      <w:rFonts w:ascii="仿宋_GB2312" w:hAnsi="仿宋_GB2312" w:cs="仿宋_GB2312" w:eastAsia="仿宋_GB2312"/>
                      <w:sz w:val="20"/>
                      <w:b/>
                    </w:rPr>
                    <w:t>1.整车控制器VCU参数要求</w:t>
                  </w:r>
                </w:p>
                <w:p>
                  <w:pPr>
                    <w:pStyle w:val="null3"/>
                    <w:numPr>
                      <w:ilvl w:val="0"/>
                      <w:numId w:val="1"/>
                    </w:numPr>
                    <w:ind w:left="225"/>
                    <w:jc w:val="both"/>
                  </w:pPr>
                  <w:r>
                    <w:rPr>
                      <w:rFonts w:ascii="仿宋_GB2312" w:hAnsi="仿宋_GB2312" w:cs="仿宋_GB2312" w:eastAsia="仿宋_GB2312"/>
                      <w:sz w:val="20"/>
                    </w:rPr>
                    <w:t>CPU频率：≥200MHz</w:t>
                  </w:r>
                </w:p>
                <w:p>
                  <w:pPr>
                    <w:pStyle w:val="null3"/>
                    <w:numPr>
                      <w:ilvl w:val="0"/>
                      <w:numId w:val="1"/>
                    </w:numPr>
                    <w:ind w:left="225"/>
                    <w:jc w:val="both"/>
                  </w:pPr>
                  <w:r>
                    <w:rPr>
                      <w:rFonts w:ascii="仿宋_GB2312" w:hAnsi="仿宋_GB2312" w:cs="仿宋_GB2312" w:eastAsia="仿宋_GB2312"/>
                      <w:sz w:val="20"/>
                    </w:rPr>
                    <w:t>闪存：</w:t>
                  </w:r>
                  <w:r>
                    <w:rPr>
                      <w:rFonts w:ascii="仿宋_GB2312" w:hAnsi="仿宋_GB2312" w:cs="仿宋_GB2312" w:eastAsia="仿宋_GB2312"/>
                      <w:sz w:val="20"/>
                    </w:rPr>
                    <w:t>≥1024KB</w:t>
                  </w:r>
                </w:p>
                <w:p>
                  <w:pPr>
                    <w:pStyle w:val="null3"/>
                    <w:numPr>
                      <w:ilvl w:val="0"/>
                      <w:numId w:val="1"/>
                    </w:numPr>
                    <w:ind w:left="225"/>
                    <w:jc w:val="both"/>
                  </w:pPr>
                  <w:r>
                    <w:rPr>
                      <w:rFonts w:ascii="仿宋_GB2312" w:hAnsi="仿宋_GB2312" w:cs="仿宋_GB2312" w:eastAsia="仿宋_GB2312"/>
                      <w:sz w:val="20"/>
                    </w:rPr>
                    <w:t>RAM：≥204KB</w:t>
                  </w:r>
                </w:p>
                <w:p>
                  <w:pPr>
                    <w:pStyle w:val="null3"/>
                    <w:numPr>
                      <w:ilvl w:val="0"/>
                      <w:numId w:val="1"/>
                    </w:numPr>
                    <w:ind w:left="225"/>
                    <w:jc w:val="both"/>
                  </w:pPr>
                  <w:r>
                    <w:rPr>
                      <w:rFonts w:ascii="仿宋_GB2312" w:hAnsi="仿宋_GB2312" w:cs="仿宋_GB2312" w:eastAsia="仿宋_GB2312"/>
                      <w:sz w:val="20"/>
                    </w:rPr>
                    <w:t>CAN：≥2</w:t>
                  </w:r>
                </w:p>
                <w:p>
                  <w:pPr>
                    <w:pStyle w:val="null3"/>
                    <w:numPr>
                      <w:ilvl w:val="0"/>
                      <w:numId w:val="1"/>
                    </w:numPr>
                    <w:ind w:left="225"/>
                    <w:jc w:val="both"/>
                  </w:pPr>
                  <w:r>
                    <w:rPr>
                      <w:rFonts w:ascii="仿宋_GB2312" w:hAnsi="仿宋_GB2312" w:cs="仿宋_GB2312" w:eastAsia="仿宋_GB2312"/>
                      <w:sz w:val="20"/>
                    </w:rPr>
                    <w:t>UART：≥4</w:t>
                  </w:r>
                </w:p>
                <w:p>
                  <w:pPr>
                    <w:pStyle w:val="null3"/>
                    <w:numPr>
                      <w:ilvl w:val="0"/>
                      <w:numId w:val="1"/>
                    </w:numPr>
                    <w:ind w:left="225"/>
                    <w:jc w:val="both"/>
                  </w:pPr>
                  <w:r>
                    <w:rPr>
                      <w:rFonts w:ascii="仿宋_GB2312" w:hAnsi="仿宋_GB2312" w:cs="仿宋_GB2312" w:eastAsia="仿宋_GB2312"/>
                      <w:sz w:val="20"/>
                    </w:rPr>
                    <w:t>工作电压：</w:t>
                  </w:r>
                  <w:r>
                    <w:rPr>
                      <w:rFonts w:ascii="仿宋_GB2312" w:hAnsi="仿宋_GB2312" w:cs="仿宋_GB2312" w:eastAsia="仿宋_GB2312"/>
                      <w:sz w:val="20"/>
                    </w:rPr>
                    <w:t>1.8V-3.6V</w:t>
                  </w:r>
                </w:p>
                <w:p>
                  <w:pPr>
                    <w:pStyle w:val="null3"/>
                    <w:numPr>
                      <w:ilvl w:val="0"/>
                      <w:numId w:val="1"/>
                    </w:numPr>
                    <w:ind w:left="225"/>
                    <w:jc w:val="both"/>
                  </w:pPr>
                  <w:r>
                    <w:rPr>
                      <w:rFonts w:ascii="仿宋_GB2312" w:hAnsi="仿宋_GB2312" w:cs="仿宋_GB2312" w:eastAsia="仿宋_GB2312"/>
                      <w:sz w:val="20"/>
                    </w:rPr>
                    <w:t>I/O接口:≥169</w:t>
                  </w:r>
                </w:p>
                <w:p>
                  <w:pPr>
                    <w:pStyle w:val="null3"/>
                    <w:numPr>
                      <w:ilvl w:val="0"/>
                      <w:numId w:val="1"/>
                    </w:numPr>
                    <w:ind w:left="225"/>
                    <w:jc w:val="both"/>
                  </w:pPr>
                  <w:r>
                    <w:rPr>
                      <w:rFonts w:ascii="仿宋_GB2312" w:hAnsi="仿宋_GB2312" w:cs="仿宋_GB2312" w:eastAsia="仿宋_GB2312"/>
                      <w:sz w:val="20"/>
                    </w:rPr>
                    <w:t>ADC分辨率：12位+16位</w:t>
                  </w:r>
                </w:p>
                <w:p>
                  <w:pPr>
                    <w:pStyle w:val="null3"/>
                    <w:numPr>
                      <w:ilvl w:val="0"/>
                      <w:numId w:val="1"/>
                    </w:numPr>
                    <w:ind w:left="225"/>
                    <w:jc w:val="both"/>
                  </w:pPr>
                  <w:r>
                    <w:rPr>
                      <w:rFonts w:ascii="仿宋_GB2312" w:hAnsi="仿宋_GB2312" w:cs="仿宋_GB2312" w:eastAsia="仿宋_GB2312"/>
                      <w:sz w:val="20"/>
                    </w:rPr>
                    <w:t>A/D:≥12</w:t>
                  </w:r>
                </w:p>
                <w:p>
                  <w:pPr>
                    <w:pStyle w:val="null3"/>
                    <w:numPr>
                      <w:ilvl w:val="0"/>
                      <w:numId w:val="1"/>
                    </w:numPr>
                    <w:ind w:left="225"/>
                    <w:jc w:val="both"/>
                  </w:pPr>
                  <w:r>
                    <w:rPr>
                      <w:rFonts w:ascii="仿宋_GB2312" w:hAnsi="仿宋_GB2312" w:cs="仿宋_GB2312" w:eastAsia="仿宋_GB2312"/>
                      <w:sz w:val="20"/>
                    </w:rPr>
                    <w:t>D/A:≥2</w:t>
                  </w:r>
                </w:p>
                <w:p>
                  <w:pPr>
                    <w:pStyle w:val="null3"/>
                    <w:numPr>
                      <w:ilvl w:val="0"/>
                      <w:numId w:val="1"/>
                    </w:numPr>
                    <w:ind w:left="225"/>
                    <w:jc w:val="both"/>
                  </w:pPr>
                  <w:r>
                    <w:rPr>
                      <w:rFonts w:ascii="仿宋_GB2312" w:hAnsi="仿宋_GB2312" w:cs="仿宋_GB2312" w:eastAsia="仿宋_GB2312"/>
                      <w:sz w:val="20"/>
                    </w:rPr>
                    <w:t>PWM:≥24</w:t>
                  </w:r>
                </w:p>
                <w:p>
                  <w:pPr>
                    <w:pStyle w:val="null3"/>
                    <w:numPr>
                      <w:ilvl w:val="0"/>
                      <w:numId w:val="1"/>
                    </w:numPr>
                    <w:ind w:left="225"/>
                    <w:jc w:val="both"/>
                  </w:pPr>
                  <w:r>
                    <w:rPr>
                      <w:rFonts w:ascii="仿宋_GB2312" w:hAnsi="仿宋_GB2312" w:cs="仿宋_GB2312" w:eastAsia="仿宋_GB2312"/>
                      <w:sz w:val="20"/>
                    </w:rPr>
                    <w:t>SPI：≥8</w:t>
                  </w:r>
                </w:p>
                <w:p>
                  <w:pPr>
                    <w:pStyle w:val="null3"/>
                    <w:numPr>
                      <w:ilvl w:val="0"/>
                      <w:numId w:val="1"/>
                    </w:numPr>
                    <w:ind w:left="225"/>
                    <w:jc w:val="both"/>
                  </w:pPr>
                  <w:r>
                    <w:rPr>
                      <w:rFonts w:ascii="仿宋_GB2312" w:hAnsi="仿宋_GB2312" w:cs="仿宋_GB2312" w:eastAsia="仿宋_GB2312"/>
                      <w:sz w:val="20"/>
                    </w:rPr>
                    <w:t>工作温度：</w:t>
                  </w:r>
                  <w:r>
                    <w:rPr>
                      <w:rFonts w:ascii="仿宋_GB2312" w:hAnsi="仿宋_GB2312" w:cs="仿宋_GB2312" w:eastAsia="仿宋_GB2312"/>
                      <w:sz w:val="20"/>
                    </w:rPr>
                    <w:t>-40°C ~ 85°C</w:t>
                  </w:r>
                </w:p>
                <w:p>
                  <w:pPr>
                    <w:pStyle w:val="null3"/>
                    <w:ind w:left="420"/>
                    <w:jc w:val="left"/>
                  </w:pPr>
                  <w:r>
                    <w:rPr>
                      <w:rFonts w:ascii="仿宋_GB2312" w:hAnsi="仿宋_GB2312" w:cs="仿宋_GB2312" w:eastAsia="仿宋_GB2312"/>
                      <w:sz w:val="20"/>
                      <w:b/>
                    </w:rPr>
                    <w:t>2.电机控制器MCU参数要求</w:t>
                  </w:r>
                </w:p>
                <w:p>
                  <w:pPr>
                    <w:pStyle w:val="null3"/>
                    <w:numPr>
                      <w:ilvl w:val="0"/>
                      <w:numId w:val="1"/>
                    </w:numPr>
                    <w:ind w:left="225"/>
                    <w:jc w:val="both"/>
                  </w:pPr>
                  <w:r>
                    <w:rPr>
                      <w:rFonts w:ascii="仿宋_GB2312" w:hAnsi="仿宋_GB2312" w:cs="仿宋_GB2312" w:eastAsia="仿宋_GB2312"/>
                      <w:sz w:val="20"/>
                    </w:rPr>
                    <w:t>采用车规级封装</w:t>
                  </w:r>
                </w:p>
                <w:p>
                  <w:pPr>
                    <w:pStyle w:val="null3"/>
                    <w:numPr>
                      <w:ilvl w:val="0"/>
                      <w:numId w:val="1"/>
                    </w:numPr>
                    <w:ind w:left="225"/>
                    <w:jc w:val="both"/>
                  </w:pPr>
                  <w:r>
                    <w:rPr>
                      <w:rFonts w:ascii="仿宋_GB2312" w:hAnsi="仿宋_GB2312" w:cs="仿宋_GB2312" w:eastAsia="仿宋_GB2312"/>
                      <w:sz w:val="20"/>
                    </w:rPr>
                    <w:t>处理器采用</w:t>
                  </w:r>
                  <w:r>
                    <w:rPr>
                      <w:rFonts w:ascii="仿宋_GB2312" w:hAnsi="仿宋_GB2312" w:cs="仿宋_GB2312" w:eastAsia="仿宋_GB2312"/>
                      <w:sz w:val="20"/>
                    </w:rPr>
                    <w:t>32位，采用汽车连接器</w:t>
                  </w:r>
                </w:p>
                <w:p>
                  <w:pPr>
                    <w:pStyle w:val="null3"/>
                    <w:numPr>
                      <w:ilvl w:val="0"/>
                      <w:numId w:val="1"/>
                    </w:numPr>
                    <w:ind w:left="225"/>
                    <w:jc w:val="both"/>
                  </w:pPr>
                  <w:r>
                    <w:rPr>
                      <w:rFonts w:ascii="仿宋_GB2312" w:hAnsi="仿宋_GB2312" w:cs="仿宋_GB2312" w:eastAsia="仿宋_GB2312"/>
                      <w:sz w:val="20"/>
                    </w:rPr>
                    <w:t>CPU数量：≥4</w:t>
                  </w:r>
                </w:p>
                <w:p>
                  <w:pPr>
                    <w:pStyle w:val="null3"/>
                    <w:numPr>
                      <w:ilvl w:val="0"/>
                      <w:numId w:val="1"/>
                    </w:numPr>
                    <w:ind w:left="225"/>
                    <w:jc w:val="both"/>
                  </w:pPr>
                  <w:r>
                    <w:rPr>
                      <w:rFonts w:ascii="仿宋_GB2312" w:hAnsi="仿宋_GB2312" w:cs="仿宋_GB2312" w:eastAsia="仿宋_GB2312"/>
                      <w:sz w:val="20"/>
                    </w:rPr>
                    <w:t>CPU位数：≥32</w:t>
                  </w:r>
                </w:p>
                <w:p>
                  <w:pPr>
                    <w:pStyle w:val="null3"/>
                    <w:numPr>
                      <w:ilvl w:val="0"/>
                      <w:numId w:val="1"/>
                    </w:numPr>
                    <w:ind w:left="225"/>
                    <w:jc w:val="both"/>
                  </w:pPr>
                  <w:r>
                    <w:rPr>
                      <w:rFonts w:ascii="仿宋_GB2312" w:hAnsi="仿宋_GB2312" w:cs="仿宋_GB2312" w:eastAsia="仿宋_GB2312"/>
                      <w:sz w:val="20"/>
                    </w:rPr>
                    <w:t>浮点运算单元：</w:t>
                  </w:r>
                  <w:r>
                    <w:rPr>
                      <w:rFonts w:ascii="仿宋_GB2312" w:hAnsi="仿宋_GB2312" w:cs="仿宋_GB2312" w:eastAsia="仿宋_GB2312"/>
                      <w:sz w:val="20"/>
                    </w:rPr>
                    <w:t>≥1</w:t>
                  </w:r>
                </w:p>
                <w:p>
                  <w:pPr>
                    <w:pStyle w:val="null3"/>
                    <w:numPr>
                      <w:ilvl w:val="0"/>
                      <w:numId w:val="1"/>
                    </w:numPr>
                    <w:ind w:left="225"/>
                    <w:jc w:val="both"/>
                  </w:pPr>
                  <w:r>
                    <w:rPr>
                      <w:rFonts w:ascii="仿宋_GB2312" w:hAnsi="仿宋_GB2312" w:cs="仿宋_GB2312" w:eastAsia="仿宋_GB2312"/>
                      <w:sz w:val="20"/>
                    </w:rPr>
                    <w:t>DMA通道：≥6</w:t>
                  </w:r>
                </w:p>
                <w:p>
                  <w:pPr>
                    <w:pStyle w:val="null3"/>
                    <w:numPr>
                      <w:ilvl w:val="0"/>
                      <w:numId w:val="1"/>
                    </w:numPr>
                    <w:ind w:left="225"/>
                    <w:jc w:val="both"/>
                  </w:pPr>
                  <w:r>
                    <w:rPr>
                      <w:rFonts w:ascii="仿宋_GB2312" w:hAnsi="仿宋_GB2312" w:cs="仿宋_GB2312" w:eastAsia="仿宋_GB2312"/>
                      <w:sz w:val="20"/>
                    </w:rPr>
                    <w:t>主频：</w:t>
                  </w:r>
                  <w:r>
                    <w:rPr>
                      <w:rFonts w:ascii="仿宋_GB2312" w:hAnsi="仿宋_GB2312" w:cs="仿宋_GB2312" w:eastAsia="仿宋_GB2312"/>
                      <w:sz w:val="20"/>
                    </w:rPr>
                    <w:t>≥168MHz；</w:t>
                  </w:r>
                </w:p>
                <w:p>
                  <w:pPr>
                    <w:pStyle w:val="null3"/>
                    <w:numPr>
                      <w:ilvl w:val="0"/>
                      <w:numId w:val="1"/>
                    </w:numPr>
                    <w:ind w:left="225"/>
                    <w:jc w:val="both"/>
                  </w:pPr>
                  <w:r>
                    <w:rPr>
                      <w:rFonts w:ascii="仿宋_GB2312" w:hAnsi="仿宋_GB2312" w:cs="仿宋_GB2312" w:eastAsia="仿宋_GB2312"/>
                      <w:sz w:val="20"/>
                    </w:rPr>
                    <w:t>工作电压：</w:t>
                  </w:r>
                  <w:r>
                    <w:rPr>
                      <w:rFonts w:ascii="仿宋_GB2312" w:hAnsi="仿宋_GB2312" w:cs="仿宋_GB2312" w:eastAsia="仿宋_GB2312"/>
                      <w:sz w:val="20"/>
                    </w:rPr>
                    <w:t>1.8v-3.6v；</w:t>
                  </w:r>
                </w:p>
                <w:p>
                  <w:pPr>
                    <w:pStyle w:val="null3"/>
                    <w:numPr>
                      <w:ilvl w:val="0"/>
                      <w:numId w:val="1"/>
                    </w:numPr>
                    <w:ind w:left="225"/>
                    <w:jc w:val="both"/>
                  </w:pPr>
                  <w:r>
                    <w:rPr>
                      <w:rFonts w:ascii="仿宋_GB2312" w:hAnsi="仿宋_GB2312" w:cs="仿宋_GB2312" w:eastAsia="仿宋_GB2312"/>
                      <w:sz w:val="20"/>
                    </w:rPr>
                    <w:t>I/O接口:≥82；</w:t>
                  </w:r>
                </w:p>
                <w:p>
                  <w:pPr>
                    <w:pStyle w:val="null3"/>
                    <w:numPr>
                      <w:ilvl w:val="0"/>
                      <w:numId w:val="1"/>
                    </w:numPr>
                    <w:ind w:left="225"/>
                    <w:jc w:val="both"/>
                  </w:pPr>
                  <w:r>
                    <w:rPr>
                      <w:rFonts w:ascii="仿宋_GB2312" w:hAnsi="仿宋_GB2312" w:cs="仿宋_GB2312" w:eastAsia="仿宋_GB2312"/>
                      <w:sz w:val="20"/>
                    </w:rPr>
                    <w:t>A/D:≥16*12bit；</w:t>
                  </w:r>
                </w:p>
                <w:p>
                  <w:pPr>
                    <w:pStyle w:val="null3"/>
                    <w:numPr>
                      <w:ilvl w:val="0"/>
                      <w:numId w:val="1"/>
                    </w:numPr>
                    <w:ind w:left="225"/>
                    <w:jc w:val="both"/>
                  </w:pPr>
                  <w:r>
                    <w:rPr>
                      <w:rFonts w:ascii="仿宋_GB2312" w:hAnsi="仿宋_GB2312" w:cs="仿宋_GB2312" w:eastAsia="仿宋_GB2312"/>
                      <w:sz w:val="20"/>
                    </w:rPr>
                    <w:t>D/A:≥2*12bit；</w:t>
                  </w:r>
                </w:p>
                <w:p>
                  <w:pPr>
                    <w:pStyle w:val="null3"/>
                    <w:numPr>
                      <w:ilvl w:val="0"/>
                      <w:numId w:val="1"/>
                    </w:numPr>
                    <w:ind w:left="225"/>
                    <w:jc w:val="both"/>
                  </w:pPr>
                  <w:r>
                    <w:rPr>
                      <w:rFonts w:ascii="仿宋_GB2312" w:hAnsi="仿宋_GB2312" w:cs="仿宋_GB2312" w:eastAsia="仿宋_GB2312"/>
                      <w:sz w:val="20"/>
                    </w:rPr>
                    <w:t>ePWM:≥8；</w:t>
                  </w:r>
                </w:p>
                <w:p>
                  <w:pPr>
                    <w:pStyle w:val="null3"/>
                    <w:numPr>
                      <w:ilvl w:val="0"/>
                      <w:numId w:val="1"/>
                    </w:numPr>
                    <w:ind w:left="225"/>
                    <w:jc w:val="both"/>
                  </w:pPr>
                  <w:r>
                    <w:rPr>
                      <w:rFonts w:ascii="仿宋_GB2312" w:hAnsi="仿宋_GB2312" w:cs="仿宋_GB2312" w:eastAsia="仿宋_GB2312"/>
                      <w:sz w:val="20"/>
                    </w:rPr>
                    <w:t>高分辨</w:t>
                  </w:r>
                  <w:r>
                    <w:rPr>
                      <w:rFonts w:ascii="仿宋_GB2312" w:hAnsi="仿宋_GB2312" w:cs="仿宋_GB2312" w:eastAsia="仿宋_GB2312"/>
                      <w:sz w:val="20"/>
                    </w:rPr>
                    <w:t>PWM：≥8</w:t>
                  </w:r>
                </w:p>
                <w:p>
                  <w:pPr>
                    <w:pStyle w:val="null3"/>
                    <w:numPr>
                      <w:ilvl w:val="0"/>
                      <w:numId w:val="1"/>
                    </w:numPr>
                    <w:ind w:left="225"/>
                    <w:jc w:val="both"/>
                  </w:pPr>
                  <w:r>
                    <w:rPr>
                      <w:rFonts w:ascii="仿宋_GB2312" w:hAnsi="仿宋_GB2312" w:cs="仿宋_GB2312" w:eastAsia="仿宋_GB2312"/>
                      <w:sz w:val="20"/>
                    </w:rPr>
                    <w:t>UART/USART：≥4USART+2UART；</w:t>
                  </w:r>
                </w:p>
                <w:p>
                  <w:pPr>
                    <w:pStyle w:val="null3"/>
                    <w:numPr>
                      <w:ilvl w:val="0"/>
                      <w:numId w:val="1"/>
                    </w:numPr>
                    <w:ind w:left="225"/>
                    <w:jc w:val="both"/>
                  </w:pPr>
                  <w:r>
                    <w:rPr>
                      <w:rFonts w:ascii="仿宋_GB2312" w:hAnsi="仿宋_GB2312" w:cs="仿宋_GB2312" w:eastAsia="仿宋_GB2312"/>
                      <w:sz w:val="20"/>
                    </w:rPr>
                    <w:t>eCAN：≥2；</w:t>
                  </w:r>
                </w:p>
                <w:p>
                  <w:pPr>
                    <w:pStyle w:val="null3"/>
                    <w:numPr>
                      <w:ilvl w:val="0"/>
                      <w:numId w:val="1"/>
                    </w:numPr>
                    <w:ind w:left="225"/>
                    <w:jc w:val="both"/>
                  </w:pPr>
                  <w:r>
                    <w:rPr>
                      <w:rFonts w:ascii="仿宋_GB2312" w:hAnsi="仿宋_GB2312" w:cs="仿宋_GB2312" w:eastAsia="仿宋_GB2312"/>
                      <w:sz w:val="20"/>
                    </w:rPr>
                    <w:t>security key: 128bit</w:t>
                  </w:r>
                </w:p>
                <w:p>
                  <w:pPr>
                    <w:pStyle w:val="null3"/>
                    <w:numPr>
                      <w:ilvl w:val="0"/>
                      <w:numId w:val="1"/>
                    </w:numPr>
                    <w:ind w:left="225"/>
                    <w:jc w:val="both"/>
                  </w:pPr>
                  <w:r>
                    <w:rPr>
                      <w:rFonts w:ascii="仿宋_GB2312" w:hAnsi="仿宋_GB2312" w:cs="仿宋_GB2312" w:eastAsia="仿宋_GB2312"/>
                      <w:sz w:val="20"/>
                    </w:rPr>
                    <w:t>GPIO:≥54</w:t>
                  </w:r>
                </w:p>
                <w:p>
                  <w:pPr>
                    <w:pStyle w:val="null3"/>
                    <w:numPr>
                      <w:ilvl w:val="0"/>
                      <w:numId w:val="1"/>
                    </w:numPr>
                    <w:ind w:left="225"/>
                    <w:jc w:val="both"/>
                  </w:pPr>
                  <w:r>
                    <w:rPr>
                      <w:rFonts w:ascii="仿宋_GB2312" w:hAnsi="仿宋_GB2312" w:cs="仿宋_GB2312" w:eastAsia="仿宋_GB2312"/>
                      <w:sz w:val="20"/>
                    </w:rPr>
                    <w:t>MCU数字输入：≥4</w:t>
                  </w:r>
                </w:p>
                <w:p>
                  <w:pPr>
                    <w:pStyle w:val="null3"/>
                    <w:numPr>
                      <w:ilvl w:val="0"/>
                      <w:numId w:val="1"/>
                    </w:numPr>
                    <w:ind w:left="225"/>
                    <w:jc w:val="both"/>
                  </w:pPr>
                  <w:r>
                    <w:rPr>
                      <w:rFonts w:ascii="仿宋_GB2312" w:hAnsi="仿宋_GB2312" w:cs="仿宋_GB2312" w:eastAsia="仿宋_GB2312"/>
                      <w:sz w:val="20"/>
                    </w:rPr>
                    <w:t>MCU功率输出：≥4</w:t>
                  </w:r>
                </w:p>
                <w:p>
                  <w:pPr>
                    <w:pStyle w:val="null3"/>
                    <w:numPr>
                      <w:ilvl w:val="0"/>
                      <w:numId w:val="1"/>
                    </w:numPr>
                    <w:ind w:left="225"/>
                    <w:jc w:val="both"/>
                  </w:pPr>
                  <w:r>
                    <w:rPr>
                      <w:rFonts w:ascii="仿宋_GB2312" w:hAnsi="仿宋_GB2312" w:cs="仿宋_GB2312" w:eastAsia="仿宋_GB2312"/>
                      <w:sz w:val="20"/>
                    </w:rPr>
                    <w:t>MCU电流传感器：≥3双向</w:t>
                  </w:r>
                </w:p>
                <w:p>
                  <w:pPr>
                    <w:pStyle w:val="null3"/>
                    <w:numPr>
                      <w:ilvl w:val="0"/>
                      <w:numId w:val="1"/>
                    </w:numPr>
                    <w:ind w:left="225"/>
                    <w:jc w:val="both"/>
                  </w:pPr>
                  <w:r>
                    <w:rPr>
                      <w:rFonts w:ascii="仿宋_GB2312" w:hAnsi="仿宋_GB2312" w:cs="仿宋_GB2312" w:eastAsia="仿宋_GB2312"/>
                      <w:sz w:val="20"/>
                    </w:rPr>
                    <w:t>MCU母线电流传感器：≥1双向</w:t>
                  </w:r>
                </w:p>
                <w:p>
                  <w:pPr>
                    <w:pStyle w:val="null3"/>
                    <w:numPr>
                      <w:ilvl w:val="0"/>
                      <w:numId w:val="1"/>
                    </w:numPr>
                    <w:ind w:left="225"/>
                    <w:jc w:val="both"/>
                  </w:pPr>
                  <w:r>
                    <w:rPr>
                      <w:rFonts w:ascii="仿宋_GB2312" w:hAnsi="仿宋_GB2312" w:cs="仿宋_GB2312" w:eastAsia="仿宋_GB2312"/>
                      <w:sz w:val="20"/>
                    </w:rPr>
                    <w:t>MCU温度传感器：≥3</w:t>
                  </w:r>
                </w:p>
                <w:p>
                  <w:pPr>
                    <w:pStyle w:val="null3"/>
                    <w:numPr>
                      <w:ilvl w:val="0"/>
                      <w:numId w:val="1"/>
                    </w:numPr>
                    <w:ind w:left="225"/>
                    <w:jc w:val="both"/>
                  </w:pPr>
                  <w:r>
                    <w:rPr>
                      <w:rFonts w:ascii="仿宋_GB2312" w:hAnsi="仿宋_GB2312" w:cs="仿宋_GB2312" w:eastAsia="仿宋_GB2312"/>
                      <w:sz w:val="20"/>
                    </w:rPr>
                    <w:t>编码器：支持旋转变压器、霍尔传感器、正弦编码器、光电编码器</w:t>
                  </w:r>
                </w:p>
                <w:p>
                  <w:pPr>
                    <w:pStyle w:val="null3"/>
                    <w:numPr>
                      <w:ilvl w:val="0"/>
                      <w:numId w:val="1"/>
                    </w:numPr>
                    <w:ind w:left="225"/>
                    <w:jc w:val="both"/>
                  </w:pPr>
                  <w:r>
                    <w:rPr>
                      <w:rFonts w:ascii="仿宋_GB2312" w:hAnsi="仿宋_GB2312" w:cs="仿宋_GB2312" w:eastAsia="仿宋_GB2312"/>
                      <w:sz w:val="20"/>
                    </w:rPr>
                    <w:t>需提供控制器控制</w:t>
                  </w:r>
                  <w:r>
                    <w:rPr>
                      <w:rFonts w:ascii="仿宋_GB2312" w:hAnsi="仿宋_GB2312" w:cs="仿宋_GB2312" w:eastAsia="仿宋_GB2312"/>
                      <w:sz w:val="20"/>
                    </w:rPr>
                    <w:t>400W以上电机的驱动演示，演示内容包括但不限于：系统供电、线束连接、运行逻辑讲解、运行效果展示</w:t>
                  </w:r>
                  <w:r>
                    <w:rPr>
                      <w:rFonts w:ascii="仿宋_GB2312" w:hAnsi="仿宋_GB2312" w:cs="仿宋_GB2312" w:eastAsia="仿宋_GB2312"/>
                      <w:sz w:val="20"/>
                      <w:b/>
                    </w:rPr>
                    <w:t>（投标文件中提供电机驱动器驱动演示视频，禁止使用网络视频和</w:t>
                  </w:r>
                  <w:r>
                    <w:rPr>
                      <w:rFonts w:ascii="仿宋_GB2312" w:hAnsi="仿宋_GB2312" w:cs="仿宋_GB2312" w:eastAsia="仿宋_GB2312"/>
                      <w:sz w:val="20"/>
                      <w:b/>
                    </w:rPr>
                    <w:t>AI生成视频）</w:t>
                  </w:r>
                </w:p>
                <w:p>
                  <w:pPr>
                    <w:pStyle w:val="null3"/>
                    <w:ind w:left="420"/>
                    <w:jc w:val="left"/>
                  </w:pPr>
                  <w:r>
                    <w:rPr>
                      <w:rFonts w:ascii="仿宋_GB2312" w:hAnsi="仿宋_GB2312" w:cs="仿宋_GB2312" w:eastAsia="仿宋_GB2312"/>
                      <w:sz w:val="20"/>
                      <w:b/>
                    </w:rPr>
                    <w:t>3.MCU底层驱动库要求</w:t>
                  </w:r>
                </w:p>
                <w:p>
                  <w:pPr>
                    <w:pStyle w:val="null3"/>
                    <w:numPr>
                      <w:ilvl w:val="0"/>
                      <w:numId w:val="1"/>
                    </w:numPr>
                    <w:ind w:left="225"/>
                    <w:jc w:val="both"/>
                  </w:pPr>
                  <w:r>
                    <w:rPr>
                      <w:rFonts w:ascii="仿宋_GB2312" w:hAnsi="仿宋_GB2312" w:cs="仿宋_GB2312" w:eastAsia="仿宋_GB2312"/>
                      <w:sz w:val="20"/>
                    </w:rPr>
                    <w:t>SCI：实现串行异步通信（RS232/RS485），可配置波特率、数据位、停止位、奇偶校验、流控制模式等；</w:t>
                  </w:r>
                </w:p>
                <w:p>
                  <w:pPr>
                    <w:pStyle w:val="null3"/>
                    <w:numPr>
                      <w:ilvl w:val="0"/>
                      <w:numId w:val="1"/>
                    </w:numPr>
                    <w:ind w:left="225"/>
                    <w:jc w:val="both"/>
                  </w:pPr>
                  <w:r>
                    <w:rPr>
                      <w:rFonts w:ascii="仿宋_GB2312" w:hAnsi="仿宋_GB2312" w:cs="仿宋_GB2312" w:eastAsia="仿宋_GB2312"/>
                      <w:sz w:val="20"/>
                    </w:rPr>
                    <w:t>SPI：用于高速同步串行通信，可配置为主/从模式、时钟极性、相位、数据宽度（8/16位）、帧大小及传输速率等；</w:t>
                  </w:r>
                </w:p>
                <w:p>
                  <w:pPr>
                    <w:pStyle w:val="null3"/>
                    <w:numPr>
                      <w:ilvl w:val="0"/>
                      <w:numId w:val="1"/>
                    </w:numPr>
                    <w:ind w:left="225"/>
                    <w:jc w:val="both"/>
                  </w:pPr>
                  <w:r>
                    <w:rPr>
                      <w:rFonts w:ascii="仿宋_GB2312" w:hAnsi="仿宋_GB2312" w:cs="仿宋_GB2312" w:eastAsia="仿宋_GB2312"/>
                      <w:sz w:val="20"/>
                    </w:rPr>
                    <w:t>I2C：实现I2C总线通信，支持主机/从机模式、7/10位地址、时钟速度、重复启动条件及中断处理等；</w:t>
                  </w:r>
                </w:p>
                <w:p>
                  <w:pPr>
                    <w:pStyle w:val="null3"/>
                    <w:numPr>
                      <w:ilvl w:val="0"/>
                      <w:numId w:val="1"/>
                    </w:numPr>
                    <w:ind w:left="225"/>
                    <w:jc w:val="both"/>
                  </w:pPr>
                  <w:r>
                    <w:rPr>
                      <w:rFonts w:ascii="仿宋_GB2312" w:hAnsi="仿宋_GB2312" w:cs="仿宋_GB2312" w:eastAsia="仿宋_GB2312"/>
                      <w:sz w:val="20"/>
                    </w:rPr>
                    <w:t>CAN：用于控制器局域网通信，支持CAN 2.0 A/B标准，可配置报文ID（标准/扩展）、帧类型（数据/远程）、波特率、邮箱数量及中断触发方式等；</w:t>
                  </w:r>
                </w:p>
                <w:p>
                  <w:pPr>
                    <w:pStyle w:val="null3"/>
                    <w:numPr>
                      <w:ilvl w:val="0"/>
                      <w:numId w:val="1"/>
                    </w:numPr>
                    <w:ind w:left="225"/>
                    <w:jc w:val="both"/>
                  </w:pPr>
                  <w:r>
                    <w:rPr>
                      <w:rFonts w:ascii="仿宋_GB2312" w:hAnsi="仿宋_GB2312" w:cs="仿宋_GB2312" w:eastAsia="仿宋_GB2312"/>
                      <w:sz w:val="20"/>
                    </w:rPr>
                    <w:t>Byte Pack：用于将多字节数据打包为串行通信帧，可配置打包字节数、字节序（大端/小端）、数据对齐方式等；</w:t>
                  </w:r>
                </w:p>
                <w:p>
                  <w:pPr>
                    <w:pStyle w:val="null3"/>
                    <w:numPr>
                      <w:ilvl w:val="0"/>
                      <w:numId w:val="1"/>
                    </w:numPr>
                    <w:ind w:left="225"/>
                    <w:jc w:val="both"/>
                  </w:pPr>
                  <w:r>
                    <w:rPr>
                      <w:rFonts w:ascii="仿宋_GB2312" w:hAnsi="仿宋_GB2312" w:cs="仿宋_GB2312" w:eastAsia="仿宋_GB2312"/>
                      <w:sz w:val="20"/>
                    </w:rPr>
                    <w:t>Byte Unpack：用于将接收到的串行通信帧解包为独立数据，可配置解包字节数、字节序（大端/小端）、数据对齐方式等；</w:t>
                  </w:r>
                </w:p>
                <w:p>
                  <w:pPr>
                    <w:pStyle w:val="null3"/>
                    <w:numPr>
                      <w:ilvl w:val="0"/>
                      <w:numId w:val="1"/>
                    </w:numPr>
                    <w:ind w:left="225"/>
                    <w:jc w:val="both"/>
                  </w:pPr>
                  <w:r>
                    <w:rPr>
                      <w:rFonts w:ascii="仿宋_GB2312" w:hAnsi="仿宋_GB2312" w:cs="仿宋_GB2312" w:eastAsia="仿宋_GB2312"/>
                      <w:sz w:val="20"/>
                    </w:rPr>
                    <w:t>CAN FD Pack：用于将多路数据打包为CAN FD协议报文，可配置报文ID、ID类型（标准/扩展）、数据长度、帧类型等；</w:t>
                  </w:r>
                </w:p>
                <w:p>
                  <w:pPr>
                    <w:pStyle w:val="null3"/>
                    <w:numPr>
                      <w:ilvl w:val="0"/>
                      <w:numId w:val="1"/>
                    </w:numPr>
                    <w:ind w:left="225"/>
                    <w:jc w:val="both"/>
                  </w:pPr>
                  <w:r>
                    <w:rPr>
                      <w:rFonts w:ascii="仿宋_GB2312" w:hAnsi="仿宋_GB2312" w:cs="仿宋_GB2312" w:eastAsia="仿宋_GB2312"/>
                      <w:sz w:val="20"/>
                    </w:rPr>
                    <w:t>CAN FD Unpack：用于将接收到的CAN FD协议报文解包为独立数据，可配置匹配报文ID、ID类型、数据字段偏移及长度等；</w:t>
                  </w:r>
                </w:p>
                <w:p>
                  <w:pPr>
                    <w:pStyle w:val="null3"/>
                    <w:numPr>
                      <w:ilvl w:val="0"/>
                      <w:numId w:val="1"/>
                    </w:numPr>
                    <w:ind w:left="225"/>
                    <w:jc w:val="both"/>
                  </w:pPr>
                  <w:r>
                    <w:rPr>
                      <w:rFonts w:ascii="仿宋_GB2312" w:hAnsi="仿宋_GB2312" w:cs="仿宋_GB2312" w:eastAsia="仿宋_GB2312"/>
                      <w:sz w:val="20"/>
                    </w:rPr>
                    <w:t>CAN Pack：用于将多路数据打包为传统CAN协议报文，可配置报文ID、ID类型（标准/扩展）、数据长度、帧类型等；</w:t>
                  </w:r>
                </w:p>
                <w:p>
                  <w:pPr>
                    <w:pStyle w:val="null3"/>
                    <w:numPr>
                      <w:ilvl w:val="0"/>
                      <w:numId w:val="1"/>
                    </w:numPr>
                    <w:ind w:left="225"/>
                    <w:jc w:val="both"/>
                  </w:pPr>
                  <w:r>
                    <w:rPr>
                      <w:rFonts w:ascii="仿宋_GB2312" w:hAnsi="仿宋_GB2312" w:cs="仿宋_GB2312" w:eastAsia="仿宋_GB2312"/>
                      <w:sz w:val="20"/>
                    </w:rPr>
                    <w:t>CAN Unpack：用于将接收到的传统CAN协议报文解包为独立数据，可配置匹配报文ID、ID类型、数据字段偏移及长度等；</w:t>
                  </w:r>
                </w:p>
                <w:p>
                  <w:pPr>
                    <w:pStyle w:val="null3"/>
                    <w:numPr>
                      <w:ilvl w:val="0"/>
                      <w:numId w:val="1"/>
                    </w:numPr>
                    <w:ind w:left="225"/>
                    <w:jc w:val="both"/>
                  </w:pPr>
                  <w:r>
                    <w:rPr>
                      <w:rFonts w:ascii="仿宋_GB2312" w:hAnsi="仿宋_GB2312" w:cs="仿宋_GB2312" w:eastAsia="仿宋_GB2312"/>
                      <w:sz w:val="20"/>
                    </w:rPr>
                    <w:t>Interprocess Data Read：读取另一个内核发送到共享内存的数据，可配置共享内存地址、数据长度等；</w:t>
                  </w:r>
                </w:p>
                <w:p>
                  <w:pPr>
                    <w:pStyle w:val="null3"/>
                    <w:numPr>
                      <w:ilvl w:val="0"/>
                      <w:numId w:val="1"/>
                    </w:numPr>
                    <w:ind w:left="225"/>
                    <w:jc w:val="both"/>
                  </w:pPr>
                  <w:r>
                    <w:rPr>
                      <w:rFonts w:ascii="仿宋_GB2312" w:hAnsi="仿宋_GB2312" w:cs="仿宋_GB2312" w:eastAsia="仿宋_GB2312"/>
                      <w:sz w:val="20"/>
                    </w:rPr>
                    <w:t>Interprocess Data Write：将当前内核数据写入共享内存供另一个内核读取，可配置共享内存地址、数据长度等；</w:t>
                  </w:r>
                </w:p>
                <w:p>
                  <w:pPr>
                    <w:pStyle w:val="null3"/>
                    <w:numPr>
                      <w:ilvl w:val="0"/>
                      <w:numId w:val="1"/>
                    </w:numPr>
                    <w:ind w:left="225"/>
                    <w:jc w:val="both"/>
                  </w:pPr>
                  <w:r>
                    <w:rPr>
                      <w:rFonts w:ascii="仿宋_GB2312" w:hAnsi="仿宋_GB2312" w:cs="仿宋_GB2312" w:eastAsia="仿宋_GB2312"/>
                      <w:sz w:val="20"/>
                    </w:rPr>
                    <w:t>Protocol Decoder：用于对串行通信协议数据进行协议解码，可配置协议类型、解码字段位置、校验规则等。</w:t>
                  </w:r>
                </w:p>
                <w:p>
                  <w:pPr>
                    <w:pStyle w:val="null3"/>
                    <w:numPr>
                      <w:ilvl w:val="0"/>
                      <w:numId w:val="1"/>
                    </w:numPr>
                    <w:ind w:left="225"/>
                    <w:jc w:val="both"/>
                  </w:pPr>
                  <w:r>
                    <w:rPr>
                      <w:rFonts w:ascii="仿宋_GB2312" w:hAnsi="仿宋_GB2312" w:cs="仿宋_GB2312" w:eastAsia="仿宋_GB2312"/>
                      <w:sz w:val="20"/>
                    </w:rPr>
                    <w:t>ADC：支持16通道、12位精度模拟信号采集，可配置单次/连续采样模式、触发源（软件/EPWM/外部引脚）、采样窗口、通道优先级及结果缓冲方式等；</w:t>
                  </w:r>
                </w:p>
                <w:p>
                  <w:pPr>
                    <w:pStyle w:val="null3"/>
                    <w:numPr>
                      <w:ilvl w:val="0"/>
                      <w:numId w:val="1"/>
                    </w:numPr>
                    <w:ind w:left="225"/>
                    <w:jc w:val="both"/>
                  </w:pPr>
                  <w:r>
                    <w:rPr>
                      <w:rFonts w:ascii="仿宋_GB2312" w:hAnsi="仿宋_GB2312" w:cs="仿宋_GB2312" w:eastAsia="仿宋_GB2312"/>
                      <w:sz w:val="20"/>
                    </w:rPr>
                    <w:t>ePWM：增强型脉宽调制模块，最多可配置24路输出（含16路高分辨率HRPWM），可独立设置周期、占空比、死区时间、相位偏移、同步机制及触发ADC采样等；</w:t>
                  </w:r>
                </w:p>
                <w:p>
                  <w:pPr>
                    <w:pStyle w:val="null3"/>
                    <w:numPr>
                      <w:ilvl w:val="0"/>
                      <w:numId w:val="1"/>
                    </w:numPr>
                    <w:ind w:left="225"/>
                    <w:jc w:val="both"/>
                  </w:pPr>
                  <w:r>
                    <w:rPr>
                      <w:rFonts w:ascii="仿宋_GB2312" w:hAnsi="仿宋_GB2312" w:cs="仿宋_GB2312" w:eastAsia="仿宋_GB2312"/>
                      <w:sz w:val="20"/>
                    </w:rPr>
                    <w:t>eCAP：增强型捕获模块，用于精确测量外部脉冲信号，可配置捕获模式（单次/连续）、触发边沿（上升/下降/双沿）、时间基准及中断阈值等；</w:t>
                  </w:r>
                </w:p>
                <w:p>
                  <w:pPr>
                    <w:pStyle w:val="null3"/>
                    <w:numPr>
                      <w:ilvl w:val="0"/>
                      <w:numId w:val="1"/>
                    </w:numPr>
                    <w:ind w:left="225"/>
                    <w:jc w:val="both"/>
                  </w:pPr>
                  <w:r>
                    <w:rPr>
                      <w:rFonts w:ascii="仿宋_GB2312" w:hAnsi="仿宋_GB2312" w:cs="仿宋_GB2312" w:eastAsia="仿宋_GB2312"/>
                      <w:sz w:val="20"/>
                    </w:rPr>
                    <w:t>eQEP：增强型正交编码器模块，专门解码电机编码器信号，可配置计数模式（方向/速率）、索引脉冲对齐、位置累计溢出处理及速度计算周期等；</w:t>
                  </w:r>
                </w:p>
                <w:p>
                  <w:pPr>
                    <w:pStyle w:val="null3"/>
                    <w:numPr>
                      <w:ilvl w:val="0"/>
                      <w:numId w:val="1"/>
                    </w:numPr>
                    <w:ind w:left="225"/>
                    <w:jc w:val="both"/>
                  </w:pPr>
                  <w:r>
                    <w:rPr>
                      <w:rFonts w:ascii="仿宋_GB2312" w:hAnsi="仿宋_GB2312" w:cs="仿宋_GB2312" w:eastAsia="仿宋_GB2312"/>
                      <w:sz w:val="20"/>
                    </w:rPr>
                    <w:t>GPIO：通用输入输出模块，可配置引脚为输入/输出模式、输出驱动电流、中断触发条件（边沿/电平）及数字滤波等；</w:t>
                  </w:r>
                </w:p>
                <w:p>
                  <w:pPr>
                    <w:pStyle w:val="null3"/>
                    <w:numPr>
                      <w:ilvl w:val="0"/>
                      <w:numId w:val="1"/>
                    </w:numPr>
                    <w:ind w:left="225"/>
                    <w:jc w:val="both"/>
                  </w:pPr>
                  <w:r>
                    <w:rPr>
                      <w:rFonts w:ascii="仿宋_GB2312" w:hAnsi="仿宋_GB2312" w:cs="仿宋_GB2312" w:eastAsia="仿宋_GB2312"/>
                      <w:sz w:val="20"/>
                    </w:rPr>
                    <w:t>CMPSS：模拟比较器子系统，集成数字滤波和斜坡补偿，用于硬件级快速保护，可配置参考电压源（内部DAC/外部）、响应延迟、输出动作（触发EPWM关断/产生中断）等；</w:t>
                  </w:r>
                </w:p>
                <w:p>
                  <w:pPr>
                    <w:pStyle w:val="null3"/>
                    <w:numPr>
                      <w:ilvl w:val="0"/>
                      <w:numId w:val="1"/>
                    </w:numPr>
                    <w:ind w:left="225"/>
                    <w:jc w:val="both"/>
                  </w:pPr>
                  <w:r>
                    <w:rPr>
                      <w:rFonts w:ascii="仿宋_GB2312" w:hAnsi="仿宋_GB2312" w:cs="仿宋_GB2312" w:eastAsia="仿宋_GB2312"/>
                      <w:sz w:val="20"/>
                    </w:rPr>
                    <w:t>IPC：处理器间通信模块，用于高效数据交换，可配置共享内存区域、消息队列、信号量机制及同步触发事件等；</w:t>
                  </w:r>
                </w:p>
                <w:p>
                  <w:pPr>
                    <w:pStyle w:val="null3"/>
                    <w:numPr>
                      <w:ilvl w:val="0"/>
                      <w:numId w:val="1"/>
                    </w:numPr>
                    <w:ind w:left="225"/>
                    <w:jc w:val="both"/>
                  </w:pPr>
                  <w:r>
                    <w:rPr>
                      <w:rFonts w:ascii="仿宋_GB2312" w:hAnsi="仿宋_GB2312" w:cs="仿宋_GB2312" w:eastAsia="仿宋_GB2312"/>
                      <w:sz w:val="20"/>
                    </w:rPr>
                    <w:t>Watchdog：看门狗定时器模块，提供系统级监控，可配置超时周期、复位响应（仅内核复位/全系统复位）、窗口模式及喂狗策略等；</w:t>
                  </w:r>
                </w:p>
                <w:p>
                  <w:pPr>
                    <w:pStyle w:val="null3"/>
                    <w:numPr>
                      <w:ilvl w:val="0"/>
                      <w:numId w:val="1"/>
                    </w:numPr>
                    <w:ind w:left="225"/>
                    <w:jc w:val="both"/>
                  </w:pPr>
                  <w:r>
                    <w:rPr>
                      <w:rFonts w:ascii="仿宋_GB2312" w:hAnsi="仿宋_GB2312" w:cs="仿宋_GB2312" w:eastAsia="仿宋_GB2312"/>
                      <w:sz w:val="20"/>
                    </w:rPr>
                    <w:t>Hardware Interrupt：用于绑定内核硬件中断触发子系统，可配置中断向量、中断优先级、触发方式等；</w:t>
                  </w:r>
                </w:p>
                <w:p>
                  <w:pPr>
                    <w:pStyle w:val="null3"/>
                    <w:numPr>
                      <w:ilvl w:val="0"/>
                      <w:numId w:val="1"/>
                    </w:numPr>
                    <w:ind w:left="225"/>
                    <w:jc w:val="both"/>
                  </w:pPr>
                  <w:r>
                    <w:rPr>
                      <w:rFonts w:ascii="仿宋_GB2312" w:hAnsi="仿宋_GB2312" w:cs="仿宋_GB2312" w:eastAsia="仿宋_GB2312"/>
                      <w:sz w:val="20"/>
                    </w:rPr>
                    <w:t>Task Manager：用于管理控制律加速器（CLA）的任务调度，可配置CLA任务触发源、任务优先级、内存映射等；</w:t>
                  </w:r>
                </w:p>
                <w:p>
                  <w:pPr>
                    <w:pStyle w:val="null3"/>
                    <w:numPr>
                      <w:ilvl w:val="0"/>
                      <w:numId w:val="1"/>
                    </w:numPr>
                    <w:ind w:left="225"/>
                    <w:jc w:val="both"/>
                  </w:pPr>
                  <w:r>
                    <w:rPr>
                      <w:rFonts w:ascii="仿宋_GB2312" w:hAnsi="仿宋_GB2312" w:cs="仿宋_GB2312" w:eastAsia="仿宋_GB2312"/>
                      <w:sz w:val="20"/>
                    </w:rPr>
                    <w:t>Idle Task：空闲任务模块，用于配置CPU空闲时执行的后台任务，可设置任务调度优先级、唤醒条件等；</w:t>
                  </w:r>
                </w:p>
                <w:p>
                  <w:pPr>
                    <w:pStyle w:val="null3"/>
                    <w:numPr>
                      <w:ilvl w:val="0"/>
                      <w:numId w:val="1"/>
                    </w:numPr>
                    <w:ind w:left="225"/>
                    <w:jc w:val="both"/>
                  </w:pPr>
                  <w:r>
                    <w:rPr>
                      <w:rFonts w:ascii="仿宋_GB2312" w:hAnsi="仿宋_GB2312" w:cs="仿宋_GB2312" w:eastAsia="仿宋_GB2312"/>
                      <w:sz w:val="20"/>
                    </w:rPr>
                    <w:t>Software Trigger：用于CPU与CLA之间的软件触发交互，可配置触发方向、触发任务号、同步信号映射等；</w:t>
                  </w:r>
                </w:p>
                <w:p>
                  <w:pPr>
                    <w:pStyle w:val="null3"/>
                    <w:numPr>
                      <w:ilvl w:val="0"/>
                      <w:numId w:val="1"/>
                    </w:numPr>
                    <w:ind w:left="225"/>
                    <w:jc w:val="both"/>
                  </w:pPr>
                  <w:r>
                    <w:rPr>
                      <w:rFonts w:ascii="仿宋_GB2312" w:hAnsi="仿宋_GB2312" w:cs="仿宋_GB2312" w:eastAsia="仿宋_GB2312"/>
                      <w:sz w:val="20"/>
                    </w:rPr>
                    <w:t>Task Manager：通用任务调度管理模块，用于管理CPU端多任务的触发与调度，可配置任务周期、触发源、任务优先级等。</w:t>
                  </w:r>
                </w:p>
                <w:p>
                  <w:pPr>
                    <w:pStyle w:val="null3"/>
                    <w:ind w:left="420"/>
                    <w:jc w:val="left"/>
                  </w:pPr>
                  <w:r>
                    <w:rPr>
                      <w:rFonts w:ascii="仿宋_GB2312" w:hAnsi="仿宋_GB2312" w:cs="仿宋_GB2312" w:eastAsia="仿宋_GB2312"/>
                      <w:sz w:val="20"/>
                      <w:b/>
                    </w:rPr>
                    <w:t>4.供电系统</w:t>
                  </w:r>
                </w:p>
                <w:p>
                  <w:pPr>
                    <w:pStyle w:val="null3"/>
                    <w:numPr>
                      <w:ilvl w:val="0"/>
                      <w:numId w:val="1"/>
                    </w:numPr>
                    <w:ind w:left="225"/>
                    <w:jc w:val="both"/>
                  </w:pPr>
                  <w:r>
                    <w:rPr>
                      <w:rFonts w:ascii="仿宋_GB2312" w:hAnsi="仿宋_GB2312" w:cs="仿宋_GB2312" w:eastAsia="仿宋_GB2312"/>
                      <w:sz w:val="20"/>
                    </w:rPr>
                    <w:t>设备输入电源</w:t>
                  </w:r>
                </w:p>
                <w:p>
                  <w:pPr>
                    <w:pStyle w:val="null3"/>
                    <w:numPr>
                      <w:ilvl w:val="0"/>
                      <w:numId w:val="1"/>
                    </w:numPr>
                    <w:ind w:left="225"/>
                    <w:jc w:val="both"/>
                  </w:pPr>
                  <w:r>
                    <w:rPr>
                      <w:rFonts w:ascii="仿宋_GB2312" w:hAnsi="仿宋_GB2312" w:cs="仿宋_GB2312" w:eastAsia="仿宋_GB2312"/>
                      <w:sz w:val="20"/>
                    </w:rPr>
                    <w:t>220VAC，50-60Hz</w:t>
                  </w:r>
                </w:p>
                <w:p>
                  <w:pPr>
                    <w:pStyle w:val="null3"/>
                    <w:numPr>
                      <w:ilvl w:val="0"/>
                      <w:numId w:val="1"/>
                    </w:numPr>
                    <w:ind w:left="225"/>
                    <w:jc w:val="both"/>
                  </w:pPr>
                  <w:r>
                    <w:rPr>
                      <w:rFonts w:ascii="仿宋_GB2312" w:hAnsi="仿宋_GB2312" w:cs="仿宋_GB2312" w:eastAsia="仿宋_GB2312"/>
                      <w:sz w:val="20"/>
                    </w:rPr>
                    <w:t>空气开关：绝缘电压</w:t>
                  </w:r>
                  <w:r>
                    <w:rPr>
                      <w:rFonts w:ascii="仿宋_GB2312" w:hAnsi="仿宋_GB2312" w:cs="仿宋_GB2312" w:eastAsia="仿宋_GB2312"/>
                      <w:sz w:val="20"/>
                    </w:rPr>
                    <w:t>660V</w:t>
                  </w:r>
                </w:p>
                <w:p>
                  <w:pPr>
                    <w:pStyle w:val="null3"/>
                    <w:numPr>
                      <w:ilvl w:val="0"/>
                      <w:numId w:val="1"/>
                    </w:numPr>
                    <w:ind w:left="225"/>
                    <w:jc w:val="both"/>
                  </w:pPr>
                  <w:r>
                    <w:rPr>
                      <w:rFonts w:ascii="仿宋_GB2312" w:hAnsi="仿宋_GB2312" w:cs="仿宋_GB2312" w:eastAsia="仿宋_GB2312"/>
                      <w:sz w:val="20"/>
                    </w:rPr>
                    <w:t>急停开关</w:t>
                  </w:r>
                  <w:r>
                    <w:rPr>
                      <w:rFonts w:ascii="仿宋_GB2312" w:hAnsi="仿宋_GB2312" w:cs="仿宋_GB2312" w:eastAsia="仿宋_GB2312"/>
                      <w:sz w:val="20"/>
                    </w:rPr>
                    <w:t>≥1个</w:t>
                  </w:r>
                </w:p>
                <w:p>
                  <w:pPr>
                    <w:pStyle w:val="null3"/>
                    <w:numPr>
                      <w:ilvl w:val="0"/>
                      <w:numId w:val="1"/>
                    </w:numPr>
                    <w:ind w:left="225"/>
                    <w:jc w:val="both"/>
                  </w:pPr>
                  <w:r>
                    <w:rPr>
                      <w:rFonts w:ascii="仿宋_GB2312" w:hAnsi="仿宋_GB2312" w:cs="仿宋_GB2312" w:eastAsia="仿宋_GB2312"/>
                      <w:sz w:val="20"/>
                    </w:rPr>
                    <w:t>12V指示灯≥1个</w:t>
                  </w:r>
                </w:p>
                <w:p>
                  <w:pPr>
                    <w:pStyle w:val="null3"/>
                    <w:numPr>
                      <w:ilvl w:val="0"/>
                      <w:numId w:val="1"/>
                    </w:numPr>
                    <w:ind w:left="225"/>
                    <w:jc w:val="both"/>
                  </w:pPr>
                  <w:r>
                    <w:rPr>
                      <w:rFonts w:ascii="仿宋_GB2312" w:hAnsi="仿宋_GB2312" w:cs="仿宋_GB2312" w:eastAsia="仿宋_GB2312"/>
                      <w:sz w:val="20"/>
                    </w:rPr>
                    <w:t>24V指示灯≥1个</w:t>
                  </w:r>
                </w:p>
                <w:p>
                  <w:pPr>
                    <w:pStyle w:val="null3"/>
                    <w:numPr>
                      <w:ilvl w:val="0"/>
                      <w:numId w:val="1"/>
                    </w:numPr>
                    <w:ind w:left="225"/>
                    <w:jc w:val="both"/>
                  </w:pPr>
                  <w:r>
                    <w:rPr>
                      <w:rFonts w:ascii="仿宋_GB2312" w:hAnsi="仿宋_GB2312" w:cs="仿宋_GB2312" w:eastAsia="仿宋_GB2312"/>
                      <w:sz w:val="20"/>
                    </w:rPr>
                    <w:t>工作指示灯</w:t>
                  </w:r>
                  <w:r>
                    <w:rPr>
                      <w:rFonts w:ascii="仿宋_GB2312" w:hAnsi="仿宋_GB2312" w:cs="仿宋_GB2312" w:eastAsia="仿宋_GB2312"/>
                      <w:sz w:val="20"/>
                    </w:rPr>
                    <w:t>≥1个</w:t>
                  </w:r>
                </w:p>
                <w:p>
                  <w:pPr>
                    <w:pStyle w:val="null3"/>
                    <w:numPr>
                      <w:ilvl w:val="0"/>
                      <w:numId w:val="1"/>
                    </w:numPr>
                    <w:ind w:left="225"/>
                    <w:jc w:val="both"/>
                  </w:pPr>
                  <w:r>
                    <w:rPr>
                      <w:rFonts w:ascii="仿宋_GB2312" w:hAnsi="仿宋_GB2312" w:cs="仿宋_GB2312" w:eastAsia="仿宋_GB2312"/>
                      <w:sz w:val="20"/>
                    </w:rPr>
                    <w:t>24V供电系统</w:t>
                  </w:r>
                </w:p>
                <w:p>
                  <w:pPr>
                    <w:pStyle w:val="null3"/>
                    <w:numPr>
                      <w:ilvl w:val="0"/>
                      <w:numId w:val="2"/>
                    </w:numPr>
                    <w:ind w:left="225"/>
                    <w:jc w:val="both"/>
                  </w:pPr>
                  <w:r>
                    <w:rPr>
                      <w:rFonts w:ascii="仿宋_GB2312" w:hAnsi="仿宋_GB2312" w:cs="仿宋_GB2312" w:eastAsia="仿宋_GB2312"/>
                      <w:sz w:val="20"/>
                    </w:rPr>
                    <w:t>输出直流电压</w:t>
                  </w:r>
                  <w:r>
                    <w:rPr>
                      <w:rFonts w:ascii="仿宋_GB2312" w:hAnsi="仿宋_GB2312" w:cs="仿宋_GB2312" w:eastAsia="仿宋_GB2312"/>
                      <w:sz w:val="20"/>
                    </w:rPr>
                    <w:t>:24V</w:t>
                  </w:r>
                </w:p>
                <w:p>
                  <w:pPr>
                    <w:pStyle w:val="null3"/>
                    <w:numPr>
                      <w:ilvl w:val="0"/>
                      <w:numId w:val="2"/>
                    </w:numPr>
                    <w:ind w:left="225"/>
                    <w:jc w:val="both"/>
                  </w:pPr>
                  <w:r>
                    <w:rPr>
                      <w:rFonts w:ascii="仿宋_GB2312" w:hAnsi="仿宋_GB2312" w:cs="仿宋_GB2312" w:eastAsia="仿宋_GB2312"/>
                      <w:sz w:val="20"/>
                    </w:rPr>
                    <w:t>输出额定电流</w:t>
                  </w:r>
                  <w:r>
                    <w:rPr>
                      <w:rFonts w:ascii="仿宋_GB2312" w:hAnsi="仿宋_GB2312" w:cs="仿宋_GB2312" w:eastAsia="仿宋_GB2312"/>
                      <w:sz w:val="20"/>
                    </w:rPr>
                    <w:t>:≥17.0A</w:t>
                  </w:r>
                </w:p>
                <w:p>
                  <w:pPr>
                    <w:pStyle w:val="null3"/>
                    <w:numPr>
                      <w:ilvl w:val="0"/>
                      <w:numId w:val="2"/>
                    </w:numPr>
                    <w:ind w:left="225"/>
                    <w:jc w:val="both"/>
                  </w:pPr>
                  <w:r>
                    <w:rPr>
                      <w:rFonts w:ascii="仿宋_GB2312" w:hAnsi="仿宋_GB2312" w:cs="仿宋_GB2312" w:eastAsia="仿宋_GB2312"/>
                      <w:sz w:val="20"/>
                    </w:rPr>
                    <w:t>额定输出功率</w:t>
                  </w:r>
                  <w:r>
                    <w:rPr>
                      <w:rFonts w:ascii="仿宋_GB2312" w:hAnsi="仿宋_GB2312" w:cs="仿宋_GB2312" w:eastAsia="仿宋_GB2312"/>
                      <w:sz w:val="20"/>
                    </w:rPr>
                    <w:t>:≥400W</w:t>
                  </w:r>
                </w:p>
                <w:p>
                  <w:pPr>
                    <w:pStyle w:val="null3"/>
                    <w:numPr>
                      <w:ilvl w:val="0"/>
                      <w:numId w:val="2"/>
                    </w:numPr>
                    <w:ind w:left="225"/>
                    <w:jc w:val="both"/>
                  </w:pPr>
                  <w:r>
                    <w:rPr>
                      <w:rFonts w:ascii="仿宋_GB2312" w:hAnsi="仿宋_GB2312" w:cs="仿宋_GB2312" w:eastAsia="仿宋_GB2312"/>
                      <w:sz w:val="20"/>
                    </w:rPr>
                    <w:t>工作温度范围</w:t>
                  </w:r>
                  <w:r>
                    <w:rPr>
                      <w:rFonts w:ascii="仿宋_GB2312" w:hAnsi="仿宋_GB2312" w:cs="仿宋_GB2312" w:eastAsia="仿宋_GB2312"/>
                      <w:sz w:val="20"/>
                    </w:rPr>
                    <w:t>:-25℃~50℃</w:t>
                  </w:r>
                </w:p>
                <w:p>
                  <w:pPr>
                    <w:pStyle w:val="null3"/>
                    <w:numPr>
                      <w:ilvl w:val="0"/>
                      <w:numId w:val="2"/>
                    </w:numPr>
                    <w:ind w:left="225"/>
                    <w:jc w:val="both"/>
                  </w:pPr>
                  <w:r>
                    <w:rPr>
                      <w:rFonts w:ascii="仿宋_GB2312" w:hAnsi="仿宋_GB2312" w:cs="仿宋_GB2312" w:eastAsia="仿宋_GB2312"/>
                      <w:sz w:val="20"/>
                    </w:rPr>
                    <w:t>储存温度范围</w:t>
                  </w:r>
                  <w:r>
                    <w:rPr>
                      <w:rFonts w:ascii="仿宋_GB2312" w:hAnsi="仿宋_GB2312" w:cs="仿宋_GB2312" w:eastAsia="仿宋_GB2312"/>
                      <w:sz w:val="20"/>
                    </w:rPr>
                    <w:t>:-40℃~85℃</w:t>
                  </w:r>
                </w:p>
                <w:p>
                  <w:pPr>
                    <w:pStyle w:val="null3"/>
                    <w:numPr>
                      <w:ilvl w:val="0"/>
                      <w:numId w:val="2"/>
                    </w:numPr>
                    <w:ind w:left="225"/>
                    <w:jc w:val="both"/>
                  </w:pPr>
                  <w:r>
                    <w:rPr>
                      <w:rFonts w:ascii="仿宋_GB2312" w:hAnsi="仿宋_GB2312" w:cs="仿宋_GB2312" w:eastAsia="仿宋_GB2312"/>
                      <w:sz w:val="20"/>
                    </w:rPr>
                    <w:t>稳压精度</w:t>
                  </w:r>
                  <w:r>
                    <w:rPr>
                      <w:rFonts w:ascii="仿宋_GB2312" w:hAnsi="仿宋_GB2312" w:cs="仿宋_GB2312" w:eastAsia="仿宋_GB2312"/>
                      <w:sz w:val="20"/>
                    </w:rPr>
                    <w:t>:±2%</w:t>
                  </w:r>
                </w:p>
                <w:p>
                  <w:pPr>
                    <w:pStyle w:val="null3"/>
                    <w:numPr>
                      <w:ilvl w:val="0"/>
                      <w:numId w:val="2"/>
                    </w:numPr>
                    <w:ind w:left="225"/>
                    <w:jc w:val="both"/>
                  </w:pPr>
                  <w:r>
                    <w:rPr>
                      <w:rFonts w:ascii="仿宋_GB2312" w:hAnsi="仿宋_GB2312" w:cs="仿宋_GB2312" w:eastAsia="仿宋_GB2312"/>
                      <w:sz w:val="20"/>
                    </w:rPr>
                    <w:t>源调整率</w:t>
                  </w:r>
                  <w:r>
                    <w:rPr>
                      <w:rFonts w:ascii="仿宋_GB2312" w:hAnsi="仿宋_GB2312" w:cs="仿宋_GB2312" w:eastAsia="仿宋_GB2312"/>
                      <w:sz w:val="20"/>
                    </w:rPr>
                    <w:t>:±0.5%</w:t>
                  </w:r>
                </w:p>
                <w:p>
                  <w:pPr>
                    <w:pStyle w:val="null3"/>
                    <w:numPr>
                      <w:ilvl w:val="0"/>
                      <w:numId w:val="2"/>
                    </w:numPr>
                    <w:ind w:left="225"/>
                    <w:jc w:val="both"/>
                  </w:pPr>
                  <w:r>
                    <w:rPr>
                      <w:rFonts w:ascii="仿宋_GB2312" w:hAnsi="仿宋_GB2312" w:cs="仿宋_GB2312" w:eastAsia="仿宋_GB2312"/>
                      <w:sz w:val="20"/>
                    </w:rPr>
                    <w:t>负载调整率</w:t>
                  </w:r>
                  <w:r>
                    <w:rPr>
                      <w:rFonts w:ascii="仿宋_GB2312" w:hAnsi="仿宋_GB2312" w:cs="仿宋_GB2312" w:eastAsia="仿宋_GB2312"/>
                      <w:sz w:val="20"/>
                    </w:rPr>
                    <w:t>:±2%</w:t>
                  </w:r>
                </w:p>
                <w:p>
                  <w:pPr>
                    <w:pStyle w:val="null3"/>
                    <w:numPr>
                      <w:ilvl w:val="0"/>
                      <w:numId w:val="2"/>
                    </w:numPr>
                    <w:ind w:left="225"/>
                    <w:jc w:val="both"/>
                  </w:pPr>
                  <w:r>
                    <w:rPr>
                      <w:rFonts w:ascii="仿宋_GB2312" w:hAnsi="仿宋_GB2312" w:cs="仿宋_GB2312" w:eastAsia="仿宋_GB2312"/>
                      <w:sz w:val="20"/>
                    </w:rPr>
                    <w:t>温度系数</w:t>
                  </w:r>
                  <w:r>
                    <w:rPr>
                      <w:rFonts w:ascii="仿宋_GB2312" w:hAnsi="仿宋_GB2312" w:cs="仿宋_GB2312" w:eastAsia="仿宋_GB2312"/>
                      <w:sz w:val="20"/>
                    </w:rPr>
                    <w:t>:±0.03%/℃</w:t>
                  </w:r>
                </w:p>
                <w:p>
                  <w:pPr>
                    <w:pStyle w:val="null3"/>
                    <w:numPr>
                      <w:ilvl w:val="0"/>
                      <w:numId w:val="2"/>
                    </w:numPr>
                    <w:ind w:left="225"/>
                    <w:jc w:val="both"/>
                  </w:pPr>
                  <w:r>
                    <w:rPr>
                      <w:rFonts w:ascii="仿宋_GB2312" w:hAnsi="仿宋_GB2312" w:cs="仿宋_GB2312" w:eastAsia="仿宋_GB2312"/>
                      <w:sz w:val="20"/>
                    </w:rPr>
                    <w:t>输出启动时间</w:t>
                  </w:r>
                  <w:r>
                    <w:rPr>
                      <w:rFonts w:ascii="仿宋_GB2312" w:hAnsi="仿宋_GB2312" w:cs="仿宋_GB2312" w:eastAsia="仿宋_GB2312"/>
                      <w:sz w:val="20"/>
                    </w:rPr>
                    <w:t>:≤8秒</w:t>
                  </w:r>
                </w:p>
                <w:p>
                  <w:pPr>
                    <w:pStyle w:val="null3"/>
                    <w:numPr>
                      <w:ilvl w:val="0"/>
                      <w:numId w:val="2"/>
                    </w:numPr>
                    <w:ind w:left="225"/>
                    <w:jc w:val="both"/>
                  </w:pPr>
                  <w:r>
                    <w:rPr>
                      <w:rFonts w:ascii="仿宋_GB2312" w:hAnsi="仿宋_GB2312" w:cs="仿宋_GB2312" w:eastAsia="仿宋_GB2312"/>
                      <w:sz w:val="20"/>
                    </w:rPr>
                    <w:t>输出保持时间</w:t>
                  </w:r>
                  <w:r>
                    <w:rPr>
                      <w:rFonts w:ascii="仿宋_GB2312" w:hAnsi="仿宋_GB2312" w:cs="仿宋_GB2312" w:eastAsia="仿宋_GB2312"/>
                      <w:sz w:val="20"/>
                    </w:rPr>
                    <w:t>:≥16毫秒</w:t>
                  </w:r>
                </w:p>
                <w:p>
                  <w:pPr>
                    <w:pStyle w:val="null3"/>
                    <w:numPr>
                      <w:ilvl w:val="0"/>
                      <w:numId w:val="2"/>
                    </w:numPr>
                    <w:ind w:left="225"/>
                    <w:jc w:val="both"/>
                  </w:pPr>
                  <w:r>
                    <w:rPr>
                      <w:rFonts w:ascii="仿宋_GB2312" w:hAnsi="仿宋_GB2312" w:cs="仿宋_GB2312" w:eastAsia="仿宋_GB2312"/>
                      <w:sz w:val="20"/>
                    </w:rPr>
                    <w:t>电压过冲</w:t>
                  </w:r>
                  <w:r>
                    <w:rPr>
                      <w:rFonts w:ascii="仿宋_GB2312" w:hAnsi="仿宋_GB2312" w:cs="仿宋_GB2312" w:eastAsia="仿宋_GB2312"/>
                      <w:sz w:val="20"/>
                    </w:rPr>
                    <w:t>:≤5%</w:t>
                  </w:r>
                </w:p>
                <w:p>
                  <w:pPr>
                    <w:pStyle w:val="null3"/>
                    <w:numPr>
                      <w:ilvl w:val="0"/>
                      <w:numId w:val="2"/>
                    </w:numPr>
                    <w:ind w:left="225"/>
                    <w:jc w:val="both"/>
                  </w:pPr>
                  <w:r>
                    <w:rPr>
                      <w:rFonts w:ascii="仿宋_GB2312" w:hAnsi="仿宋_GB2312" w:cs="仿宋_GB2312" w:eastAsia="仿宋_GB2312"/>
                      <w:sz w:val="20"/>
                    </w:rPr>
                    <w:t>效率</w:t>
                  </w:r>
                  <w:r>
                    <w:rPr>
                      <w:rFonts w:ascii="仿宋_GB2312" w:hAnsi="仿宋_GB2312" w:cs="仿宋_GB2312" w:eastAsia="仿宋_GB2312"/>
                      <w:sz w:val="20"/>
                    </w:rPr>
                    <w:t>:≥85%</w:t>
                  </w:r>
                </w:p>
                <w:p>
                  <w:pPr>
                    <w:pStyle w:val="null3"/>
                    <w:numPr>
                      <w:ilvl w:val="0"/>
                      <w:numId w:val="2"/>
                    </w:numPr>
                    <w:ind w:left="225"/>
                    <w:jc w:val="both"/>
                  </w:pPr>
                  <w:r>
                    <w:rPr>
                      <w:rFonts w:ascii="仿宋_GB2312" w:hAnsi="仿宋_GB2312" w:cs="仿宋_GB2312" w:eastAsia="仿宋_GB2312"/>
                      <w:sz w:val="20"/>
                    </w:rPr>
                    <w:t>输入电流</w:t>
                  </w:r>
                  <w:r>
                    <w:rPr>
                      <w:rFonts w:ascii="仿宋_GB2312" w:hAnsi="仿宋_GB2312" w:cs="仿宋_GB2312" w:eastAsia="仿宋_GB2312"/>
                      <w:sz w:val="20"/>
                    </w:rPr>
                    <w:t>:≤6.2A</w:t>
                  </w:r>
                </w:p>
                <w:p>
                  <w:pPr>
                    <w:pStyle w:val="null3"/>
                    <w:numPr>
                      <w:ilvl w:val="0"/>
                      <w:numId w:val="2"/>
                    </w:numPr>
                    <w:ind w:left="225"/>
                    <w:jc w:val="both"/>
                  </w:pPr>
                  <w:r>
                    <w:rPr>
                      <w:rFonts w:ascii="仿宋_GB2312" w:hAnsi="仿宋_GB2312" w:cs="仿宋_GB2312" w:eastAsia="仿宋_GB2312"/>
                      <w:sz w:val="20"/>
                    </w:rPr>
                    <w:t>启动冲击电流</w:t>
                  </w:r>
                  <w:r>
                    <w:rPr>
                      <w:rFonts w:ascii="仿宋_GB2312" w:hAnsi="仿宋_GB2312" w:cs="仿宋_GB2312" w:eastAsia="仿宋_GB2312"/>
                      <w:sz w:val="20"/>
                    </w:rPr>
                    <w:t>:≤50A</w:t>
                  </w:r>
                </w:p>
                <w:p>
                  <w:pPr>
                    <w:pStyle w:val="null3"/>
                    <w:numPr>
                      <w:ilvl w:val="0"/>
                      <w:numId w:val="2"/>
                    </w:numPr>
                    <w:ind w:left="225"/>
                    <w:jc w:val="both"/>
                  </w:pPr>
                  <w:r>
                    <w:rPr>
                      <w:rFonts w:ascii="仿宋_GB2312" w:hAnsi="仿宋_GB2312" w:cs="仿宋_GB2312" w:eastAsia="仿宋_GB2312"/>
                      <w:sz w:val="20"/>
                    </w:rPr>
                    <w:t>过功率保护</w:t>
                  </w:r>
                  <w:r>
                    <w:rPr>
                      <w:rFonts w:ascii="仿宋_GB2312" w:hAnsi="仿宋_GB2312" w:cs="仿宋_GB2312" w:eastAsia="仿宋_GB2312"/>
                      <w:sz w:val="20"/>
                    </w:rPr>
                    <w:t>:480W~560W</w:t>
                  </w:r>
                </w:p>
                <w:p>
                  <w:pPr>
                    <w:pStyle w:val="null3"/>
                    <w:numPr>
                      <w:ilvl w:val="0"/>
                      <w:numId w:val="2"/>
                    </w:numPr>
                    <w:ind w:left="225"/>
                    <w:jc w:val="both"/>
                  </w:pPr>
                  <w:r>
                    <w:rPr>
                      <w:rFonts w:ascii="仿宋_GB2312" w:hAnsi="仿宋_GB2312" w:cs="仿宋_GB2312" w:eastAsia="仿宋_GB2312"/>
                      <w:sz w:val="20"/>
                    </w:rPr>
                    <w:t>过流保护</w:t>
                  </w:r>
                  <w:r>
                    <w:rPr>
                      <w:rFonts w:ascii="仿宋_GB2312" w:hAnsi="仿宋_GB2312" w:cs="仿宋_GB2312" w:eastAsia="仿宋_GB2312"/>
                      <w:sz w:val="20"/>
                    </w:rPr>
                    <w:t>:20.4A~23.8A</w:t>
                  </w:r>
                </w:p>
                <w:p>
                  <w:pPr>
                    <w:pStyle w:val="null3"/>
                    <w:numPr>
                      <w:ilvl w:val="0"/>
                      <w:numId w:val="2"/>
                    </w:numPr>
                    <w:ind w:left="225"/>
                    <w:jc w:val="both"/>
                  </w:pPr>
                  <w:r>
                    <w:rPr>
                      <w:rFonts w:ascii="仿宋_GB2312" w:hAnsi="仿宋_GB2312" w:cs="仿宋_GB2312" w:eastAsia="仿宋_GB2312"/>
                      <w:sz w:val="20"/>
                    </w:rPr>
                    <w:t>短路保护</w:t>
                  </w:r>
                  <w:r>
                    <w:rPr>
                      <w:rFonts w:ascii="仿宋_GB2312" w:hAnsi="仿宋_GB2312" w:cs="仿宋_GB2312" w:eastAsia="仿宋_GB2312"/>
                      <w:sz w:val="20"/>
                    </w:rPr>
                    <w:t>:可长期短路，自动恢复</w:t>
                  </w:r>
                </w:p>
                <w:p>
                  <w:pPr>
                    <w:pStyle w:val="null3"/>
                    <w:numPr>
                      <w:ilvl w:val="0"/>
                      <w:numId w:val="1"/>
                    </w:numPr>
                    <w:ind w:left="225"/>
                    <w:jc w:val="both"/>
                  </w:pPr>
                  <w:r>
                    <w:rPr>
                      <w:rFonts w:ascii="仿宋_GB2312" w:hAnsi="仿宋_GB2312" w:cs="仿宋_GB2312" w:eastAsia="仿宋_GB2312"/>
                      <w:sz w:val="20"/>
                    </w:rPr>
                    <w:t>12V供电系统</w:t>
                  </w:r>
                </w:p>
                <w:p>
                  <w:pPr>
                    <w:pStyle w:val="null3"/>
                    <w:numPr>
                      <w:ilvl w:val="0"/>
                      <w:numId w:val="2"/>
                    </w:numPr>
                    <w:ind w:left="225"/>
                    <w:jc w:val="both"/>
                  </w:pPr>
                  <w:r>
                    <w:rPr>
                      <w:rFonts w:ascii="仿宋_GB2312" w:hAnsi="仿宋_GB2312" w:cs="仿宋_GB2312" w:eastAsia="仿宋_GB2312"/>
                      <w:sz w:val="20"/>
                    </w:rPr>
                    <w:t>直流输出电压：</w:t>
                  </w:r>
                  <w:r>
                    <w:rPr>
                      <w:rFonts w:ascii="仿宋_GB2312" w:hAnsi="仿宋_GB2312" w:cs="仿宋_GB2312" w:eastAsia="仿宋_GB2312"/>
                      <w:sz w:val="20"/>
                    </w:rPr>
                    <w:t>12V</w:t>
                  </w:r>
                </w:p>
                <w:p>
                  <w:pPr>
                    <w:pStyle w:val="null3"/>
                    <w:numPr>
                      <w:ilvl w:val="0"/>
                      <w:numId w:val="2"/>
                    </w:numPr>
                    <w:ind w:left="225"/>
                    <w:jc w:val="both"/>
                  </w:pPr>
                  <w:r>
                    <w:rPr>
                      <w:rFonts w:ascii="仿宋_GB2312" w:hAnsi="仿宋_GB2312" w:cs="仿宋_GB2312" w:eastAsia="仿宋_GB2312"/>
                      <w:sz w:val="20"/>
                    </w:rPr>
                    <w:t>额定输出电流：</w:t>
                  </w:r>
                  <w:r>
                    <w:rPr>
                      <w:rFonts w:ascii="仿宋_GB2312" w:hAnsi="仿宋_GB2312" w:cs="仿宋_GB2312" w:eastAsia="仿宋_GB2312"/>
                      <w:sz w:val="20"/>
                    </w:rPr>
                    <w:t>≥5.0A</w:t>
                  </w:r>
                </w:p>
                <w:p>
                  <w:pPr>
                    <w:pStyle w:val="null3"/>
                    <w:numPr>
                      <w:ilvl w:val="0"/>
                      <w:numId w:val="2"/>
                    </w:numPr>
                    <w:ind w:left="225"/>
                    <w:jc w:val="both"/>
                  </w:pPr>
                  <w:r>
                    <w:rPr>
                      <w:rFonts w:ascii="仿宋_GB2312" w:hAnsi="仿宋_GB2312" w:cs="仿宋_GB2312" w:eastAsia="仿宋_GB2312"/>
                      <w:sz w:val="20"/>
                    </w:rPr>
                    <w:t>额定输出功率：</w:t>
                  </w:r>
                  <w:r>
                    <w:rPr>
                      <w:rFonts w:ascii="仿宋_GB2312" w:hAnsi="仿宋_GB2312" w:cs="仿宋_GB2312" w:eastAsia="仿宋_GB2312"/>
                      <w:sz w:val="20"/>
                    </w:rPr>
                    <w:t>≥60W</w:t>
                  </w:r>
                </w:p>
                <w:p>
                  <w:pPr>
                    <w:pStyle w:val="null3"/>
                    <w:numPr>
                      <w:ilvl w:val="0"/>
                      <w:numId w:val="2"/>
                    </w:numPr>
                    <w:ind w:left="225"/>
                    <w:jc w:val="both"/>
                  </w:pPr>
                  <w:r>
                    <w:rPr>
                      <w:rFonts w:ascii="仿宋_GB2312" w:hAnsi="仿宋_GB2312" w:cs="仿宋_GB2312" w:eastAsia="仿宋_GB2312"/>
                      <w:sz w:val="20"/>
                    </w:rPr>
                    <w:t>输出电流范围：</w:t>
                  </w:r>
                  <w:r>
                    <w:rPr>
                      <w:rFonts w:ascii="仿宋_GB2312" w:hAnsi="仿宋_GB2312" w:cs="仿宋_GB2312" w:eastAsia="仿宋_GB2312"/>
                      <w:sz w:val="20"/>
                    </w:rPr>
                    <w:t>0~5.0A</w:t>
                  </w:r>
                </w:p>
                <w:p>
                  <w:pPr>
                    <w:pStyle w:val="null3"/>
                    <w:numPr>
                      <w:ilvl w:val="0"/>
                      <w:numId w:val="2"/>
                    </w:numPr>
                    <w:ind w:left="225"/>
                    <w:jc w:val="both"/>
                  </w:pPr>
                  <w:r>
                    <w:rPr>
                      <w:rFonts w:ascii="仿宋_GB2312" w:hAnsi="仿宋_GB2312" w:cs="仿宋_GB2312" w:eastAsia="仿宋_GB2312"/>
                      <w:sz w:val="20"/>
                    </w:rPr>
                    <w:t>输出电压出厂设定值（</w:t>
                  </w:r>
                  <w:r>
                    <w:rPr>
                      <w:rFonts w:ascii="仿宋_GB2312" w:hAnsi="仿宋_GB2312" w:cs="仿宋_GB2312" w:eastAsia="仿宋_GB2312"/>
                      <w:sz w:val="20"/>
                    </w:rPr>
                    <w:t>25℃）：固定</w:t>
                  </w:r>
                </w:p>
                <w:p>
                  <w:pPr>
                    <w:pStyle w:val="null3"/>
                    <w:numPr>
                      <w:ilvl w:val="0"/>
                      <w:numId w:val="2"/>
                    </w:numPr>
                    <w:ind w:left="225"/>
                    <w:jc w:val="both"/>
                  </w:pPr>
                  <w:r>
                    <w:rPr>
                      <w:rFonts w:ascii="仿宋_GB2312" w:hAnsi="仿宋_GB2312" w:cs="仿宋_GB2312" w:eastAsia="仿宋_GB2312"/>
                      <w:sz w:val="20"/>
                    </w:rPr>
                    <w:t>源调整率（</w:t>
                  </w:r>
                  <w:r>
                    <w:rPr>
                      <w:rFonts w:ascii="仿宋_GB2312" w:hAnsi="仿宋_GB2312" w:cs="仿宋_GB2312" w:eastAsia="仿宋_GB2312"/>
                      <w:sz w:val="20"/>
                    </w:rPr>
                    <w:t>-25℃~50℃）：±0.5%</w:t>
                  </w:r>
                </w:p>
                <w:p>
                  <w:pPr>
                    <w:pStyle w:val="null3"/>
                    <w:numPr>
                      <w:ilvl w:val="0"/>
                      <w:numId w:val="2"/>
                    </w:numPr>
                    <w:ind w:left="225"/>
                    <w:jc w:val="both"/>
                  </w:pPr>
                  <w:r>
                    <w:rPr>
                      <w:rFonts w:ascii="仿宋_GB2312" w:hAnsi="仿宋_GB2312" w:cs="仿宋_GB2312" w:eastAsia="仿宋_GB2312"/>
                      <w:sz w:val="20"/>
                    </w:rPr>
                    <w:t>负载调整率（</w:t>
                  </w:r>
                  <w:r>
                    <w:rPr>
                      <w:rFonts w:ascii="仿宋_GB2312" w:hAnsi="仿宋_GB2312" w:cs="仿宋_GB2312" w:eastAsia="仿宋_GB2312"/>
                      <w:sz w:val="20"/>
                    </w:rPr>
                    <w:t>-25℃~50℃）：±2%</w:t>
                  </w:r>
                </w:p>
                <w:p>
                  <w:pPr>
                    <w:pStyle w:val="null3"/>
                    <w:numPr>
                      <w:ilvl w:val="0"/>
                      <w:numId w:val="2"/>
                    </w:numPr>
                    <w:ind w:left="225"/>
                    <w:jc w:val="both"/>
                  </w:pPr>
                  <w:r>
                    <w:rPr>
                      <w:rFonts w:ascii="仿宋_GB2312" w:hAnsi="仿宋_GB2312" w:cs="仿宋_GB2312" w:eastAsia="仿宋_GB2312"/>
                      <w:sz w:val="20"/>
                    </w:rPr>
                    <w:t>温度系数（</w:t>
                  </w:r>
                  <w:r>
                    <w:rPr>
                      <w:rFonts w:ascii="仿宋_GB2312" w:hAnsi="仿宋_GB2312" w:cs="仿宋_GB2312" w:eastAsia="仿宋_GB2312"/>
                      <w:sz w:val="20"/>
                    </w:rPr>
                    <w:t>-25℃~50℃）：±0.03%/℃</w:t>
                  </w:r>
                </w:p>
                <w:p>
                  <w:pPr>
                    <w:pStyle w:val="null3"/>
                    <w:numPr>
                      <w:ilvl w:val="0"/>
                      <w:numId w:val="2"/>
                    </w:numPr>
                    <w:ind w:left="225"/>
                    <w:jc w:val="both"/>
                  </w:pPr>
                  <w:r>
                    <w:rPr>
                      <w:rFonts w:ascii="仿宋_GB2312" w:hAnsi="仿宋_GB2312" w:cs="仿宋_GB2312" w:eastAsia="仿宋_GB2312"/>
                      <w:sz w:val="20"/>
                    </w:rPr>
                    <w:t>启动时间（</w:t>
                  </w:r>
                  <w:r>
                    <w:rPr>
                      <w:rFonts w:ascii="仿宋_GB2312" w:hAnsi="仿宋_GB2312" w:cs="仿宋_GB2312" w:eastAsia="仿宋_GB2312"/>
                      <w:sz w:val="20"/>
                    </w:rPr>
                    <w:t>25℃）：≤8秒</w:t>
                  </w:r>
                </w:p>
                <w:p>
                  <w:pPr>
                    <w:pStyle w:val="null3"/>
                    <w:numPr>
                      <w:ilvl w:val="0"/>
                      <w:numId w:val="2"/>
                    </w:numPr>
                    <w:ind w:left="225"/>
                    <w:jc w:val="both"/>
                  </w:pPr>
                  <w:r>
                    <w:rPr>
                      <w:rFonts w:ascii="仿宋_GB2312" w:hAnsi="仿宋_GB2312" w:cs="仿宋_GB2312" w:eastAsia="仿宋_GB2312"/>
                      <w:sz w:val="20"/>
                    </w:rPr>
                    <w:t>保持时间（</w:t>
                  </w:r>
                  <w:r>
                    <w:rPr>
                      <w:rFonts w:ascii="仿宋_GB2312" w:hAnsi="仿宋_GB2312" w:cs="仿宋_GB2312" w:eastAsia="仿宋_GB2312"/>
                      <w:sz w:val="20"/>
                    </w:rPr>
                    <w:t>25℃）：≥16毫秒</w:t>
                  </w:r>
                </w:p>
                <w:p>
                  <w:pPr>
                    <w:pStyle w:val="null3"/>
                    <w:numPr>
                      <w:ilvl w:val="0"/>
                      <w:numId w:val="2"/>
                    </w:numPr>
                    <w:ind w:left="225"/>
                    <w:jc w:val="both"/>
                  </w:pPr>
                  <w:r>
                    <w:rPr>
                      <w:rFonts w:ascii="仿宋_GB2312" w:hAnsi="仿宋_GB2312" w:cs="仿宋_GB2312" w:eastAsia="仿宋_GB2312"/>
                      <w:sz w:val="20"/>
                    </w:rPr>
                    <w:t>电压过冲（</w:t>
                  </w:r>
                  <w:r>
                    <w:rPr>
                      <w:rFonts w:ascii="仿宋_GB2312" w:hAnsi="仿宋_GB2312" w:cs="仿宋_GB2312" w:eastAsia="仿宋_GB2312"/>
                      <w:sz w:val="20"/>
                    </w:rPr>
                    <w:t>-25℃~50℃）：≤5.0%</w:t>
                  </w:r>
                </w:p>
                <w:p>
                  <w:pPr>
                    <w:pStyle w:val="null3"/>
                    <w:numPr>
                      <w:ilvl w:val="0"/>
                      <w:numId w:val="2"/>
                    </w:numPr>
                    <w:ind w:left="225"/>
                    <w:jc w:val="both"/>
                  </w:pPr>
                  <w:r>
                    <w:rPr>
                      <w:rFonts w:ascii="仿宋_GB2312" w:hAnsi="仿宋_GB2312" w:cs="仿宋_GB2312" w:eastAsia="仿宋_GB2312"/>
                      <w:sz w:val="20"/>
                    </w:rPr>
                    <w:t>输入电压范围：</w:t>
                  </w:r>
                  <w:r>
                    <w:rPr>
                      <w:rFonts w:ascii="仿宋_GB2312" w:hAnsi="仿宋_GB2312" w:cs="仿宋_GB2312" w:eastAsia="仿宋_GB2312"/>
                      <w:sz w:val="20"/>
                    </w:rPr>
                    <w:t>95~264Vac</w:t>
                  </w:r>
                </w:p>
                <w:p>
                  <w:pPr>
                    <w:pStyle w:val="null3"/>
                    <w:numPr>
                      <w:ilvl w:val="0"/>
                      <w:numId w:val="2"/>
                    </w:numPr>
                    <w:ind w:left="225"/>
                    <w:jc w:val="both"/>
                  </w:pPr>
                  <w:r>
                    <w:rPr>
                      <w:rFonts w:ascii="仿宋_GB2312" w:hAnsi="仿宋_GB2312" w:cs="仿宋_GB2312" w:eastAsia="仿宋_GB2312"/>
                      <w:sz w:val="20"/>
                    </w:rPr>
                    <w:t>额定输入电压范围：</w:t>
                  </w:r>
                  <w:r>
                    <w:rPr>
                      <w:rFonts w:ascii="仿宋_GB2312" w:hAnsi="仿宋_GB2312" w:cs="仿宋_GB2312" w:eastAsia="仿宋_GB2312"/>
                      <w:sz w:val="20"/>
                    </w:rPr>
                    <w:t>115/230Vac</w:t>
                  </w:r>
                </w:p>
                <w:p>
                  <w:pPr>
                    <w:pStyle w:val="null3"/>
                    <w:numPr>
                      <w:ilvl w:val="0"/>
                      <w:numId w:val="2"/>
                    </w:numPr>
                    <w:ind w:left="225"/>
                    <w:jc w:val="both"/>
                  </w:pPr>
                  <w:r>
                    <w:rPr>
                      <w:rFonts w:ascii="仿宋_GB2312" w:hAnsi="仿宋_GB2312" w:cs="仿宋_GB2312" w:eastAsia="仿宋_GB2312"/>
                      <w:sz w:val="20"/>
                    </w:rPr>
                    <w:t>输入频率范围：</w:t>
                  </w:r>
                  <w:r>
                    <w:rPr>
                      <w:rFonts w:ascii="仿宋_GB2312" w:hAnsi="仿宋_GB2312" w:cs="仿宋_GB2312" w:eastAsia="仿宋_GB2312"/>
                      <w:sz w:val="20"/>
                    </w:rPr>
                    <w:t>47~63Hz</w:t>
                  </w:r>
                </w:p>
                <w:p>
                  <w:pPr>
                    <w:pStyle w:val="null3"/>
                    <w:numPr>
                      <w:ilvl w:val="0"/>
                      <w:numId w:val="2"/>
                    </w:numPr>
                    <w:ind w:left="225"/>
                    <w:jc w:val="both"/>
                  </w:pPr>
                  <w:r>
                    <w:rPr>
                      <w:rFonts w:ascii="仿宋_GB2312" w:hAnsi="仿宋_GB2312" w:cs="仿宋_GB2312" w:eastAsia="仿宋_GB2312"/>
                      <w:sz w:val="20"/>
                    </w:rPr>
                    <w:t>启动电压：</w:t>
                  </w:r>
                  <w:r>
                    <w:rPr>
                      <w:rFonts w:ascii="仿宋_GB2312" w:hAnsi="仿宋_GB2312" w:cs="仿宋_GB2312" w:eastAsia="仿宋_GB2312"/>
                      <w:sz w:val="20"/>
                    </w:rPr>
                    <w:t>180Vac</w:t>
                  </w:r>
                </w:p>
                <w:p>
                  <w:pPr>
                    <w:pStyle w:val="null3"/>
                    <w:numPr>
                      <w:ilvl w:val="0"/>
                      <w:numId w:val="2"/>
                    </w:numPr>
                    <w:ind w:left="225"/>
                    <w:jc w:val="both"/>
                  </w:pPr>
                  <w:r>
                    <w:rPr>
                      <w:rFonts w:ascii="仿宋_GB2312" w:hAnsi="仿宋_GB2312" w:cs="仿宋_GB2312" w:eastAsia="仿宋_GB2312"/>
                      <w:sz w:val="20"/>
                    </w:rPr>
                    <w:t>效率：</w:t>
                  </w:r>
                  <w:r>
                    <w:rPr>
                      <w:rFonts w:ascii="仿宋_GB2312" w:hAnsi="仿宋_GB2312" w:cs="仿宋_GB2312" w:eastAsia="仿宋_GB2312"/>
                      <w:sz w:val="20"/>
                    </w:rPr>
                    <w:t>≥85%</w:t>
                  </w:r>
                </w:p>
                <w:p>
                  <w:pPr>
                    <w:pStyle w:val="null3"/>
                    <w:numPr>
                      <w:ilvl w:val="0"/>
                      <w:numId w:val="2"/>
                    </w:numPr>
                    <w:ind w:left="225"/>
                    <w:jc w:val="both"/>
                  </w:pPr>
                  <w:r>
                    <w:rPr>
                      <w:rFonts w:ascii="仿宋_GB2312" w:hAnsi="仿宋_GB2312" w:cs="仿宋_GB2312" w:eastAsia="仿宋_GB2312"/>
                      <w:sz w:val="20"/>
                    </w:rPr>
                    <w:t>输入电流：</w:t>
                  </w:r>
                  <w:r>
                    <w:rPr>
                      <w:rFonts w:ascii="仿宋_GB2312" w:hAnsi="仿宋_GB2312" w:cs="仿宋_GB2312" w:eastAsia="仿宋_GB2312"/>
                      <w:sz w:val="20"/>
                    </w:rPr>
                    <w:t>≤1.4A</w:t>
                  </w:r>
                </w:p>
                <w:p>
                  <w:pPr>
                    <w:pStyle w:val="null3"/>
                    <w:numPr>
                      <w:ilvl w:val="0"/>
                      <w:numId w:val="2"/>
                    </w:numPr>
                    <w:ind w:left="225"/>
                    <w:jc w:val="both"/>
                  </w:pPr>
                  <w:r>
                    <w:rPr>
                      <w:rFonts w:ascii="仿宋_GB2312" w:hAnsi="仿宋_GB2312" w:cs="仿宋_GB2312" w:eastAsia="仿宋_GB2312"/>
                      <w:sz w:val="20"/>
                    </w:rPr>
                    <w:t>启动冲击电流：</w:t>
                  </w:r>
                  <w:r>
                    <w:rPr>
                      <w:rFonts w:ascii="仿宋_GB2312" w:hAnsi="仿宋_GB2312" w:cs="仿宋_GB2312" w:eastAsia="仿宋_GB2312"/>
                      <w:sz w:val="20"/>
                    </w:rPr>
                    <w:t>≤50A</w:t>
                  </w:r>
                </w:p>
                <w:p>
                  <w:pPr>
                    <w:pStyle w:val="null3"/>
                    <w:ind w:left="420"/>
                    <w:jc w:val="both"/>
                  </w:pPr>
                  <w:r>
                    <w:rPr>
                      <w:rFonts w:ascii="仿宋_GB2312" w:hAnsi="仿宋_GB2312" w:cs="仿宋_GB2312" w:eastAsia="仿宋_GB2312"/>
                      <w:sz w:val="20"/>
                      <w:b/>
                    </w:rPr>
                    <w:t>5.电机系统参数要求</w:t>
                  </w:r>
                </w:p>
                <w:p>
                  <w:pPr>
                    <w:pStyle w:val="null3"/>
                    <w:numPr>
                      <w:ilvl w:val="0"/>
                      <w:numId w:val="1"/>
                    </w:numPr>
                    <w:ind w:left="225"/>
                    <w:jc w:val="both"/>
                  </w:pPr>
                  <w:r>
                    <w:rPr>
                      <w:rFonts w:ascii="仿宋_GB2312" w:hAnsi="仿宋_GB2312" w:cs="仿宋_GB2312" w:eastAsia="仿宋_GB2312"/>
                      <w:sz w:val="20"/>
                    </w:rPr>
                    <w:t>额定功率</w:t>
                  </w:r>
                  <w:r>
                    <w:rPr>
                      <w:rFonts w:ascii="仿宋_GB2312" w:hAnsi="仿宋_GB2312" w:cs="仿宋_GB2312" w:eastAsia="仿宋_GB2312"/>
                      <w:sz w:val="20"/>
                    </w:rPr>
                    <w:t>≥400W</w:t>
                  </w:r>
                </w:p>
                <w:p>
                  <w:pPr>
                    <w:pStyle w:val="null3"/>
                    <w:numPr>
                      <w:ilvl w:val="0"/>
                      <w:numId w:val="1"/>
                    </w:numPr>
                    <w:ind w:left="225"/>
                    <w:jc w:val="both"/>
                  </w:pPr>
                  <w:r>
                    <w:rPr>
                      <w:rFonts w:ascii="仿宋_GB2312" w:hAnsi="仿宋_GB2312" w:cs="仿宋_GB2312" w:eastAsia="仿宋_GB2312"/>
                      <w:sz w:val="20"/>
                    </w:rPr>
                    <w:t>电机类型：交流伺服同步电机</w:t>
                  </w:r>
                </w:p>
                <w:p>
                  <w:pPr>
                    <w:pStyle w:val="null3"/>
                    <w:numPr>
                      <w:ilvl w:val="0"/>
                      <w:numId w:val="1"/>
                    </w:numPr>
                    <w:ind w:left="225"/>
                    <w:jc w:val="both"/>
                  </w:pPr>
                  <w:r>
                    <w:rPr>
                      <w:rFonts w:ascii="仿宋_GB2312" w:hAnsi="仿宋_GB2312" w:cs="仿宋_GB2312" w:eastAsia="仿宋_GB2312"/>
                      <w:sz w:val="20"/>
                    </w:rPr>
                    <w:t>极对数</w:t>
                  </w:r>
                  <w:r>
                    <w:rPr>
                      <w:rFonts w:ascii="仿宋_GB2312" w:hAnsi="仿宋_GB2312" w:cs="仿宋_GB2312" w:eastAsia="仿宋_GB2312"/>
                      <w:sz w:val="20"/>
                    </w:rPr>
                    <w:t>≥5</w:t>
                  </w:r>
                </w:p>
                <w:p>
                  <w:pPr>
                    <w:pStyle w:val="null3"/>
                    <w:numPr>
                      <w:ilvl w:val="0"/>
                      <w:numId w:val="1"/>
                    </w:numPr>
                    <w:ind w:left="225"/>
                    <w:jc w:val="both"/>
                  </w:pPr>
                  <w:r>
                    <w:rPr>
                      <w:rFonts w:ascii="仿宋_GB2312" w:hAnsi="仿宋_GB2312" w:cs="仿宋_GB2312" w:eastAsia="仿宋_GB2312"/>
                      <w:sz w:val="20"/>
                    </w:rPr>
                    <w:t>额定电压</w:t>
                  </w:r>
                  <w:r>
                    <w:rPr>
                      <w:rFonts w:ascii="仿宋_GB2312" w:hAnsi="仿宋_GB2312" w:cs="仿宋_GB2312" w:eastAsia="仿宋_GB2312"/>
                      <w:sz w:val="20"/>
                    </w:rPr>
                    <w:t>≥24VDC</w:t>
                  </w:r>
                </w:p>
                <w:p>
                  <w:pPr>
                    <w:pStyle w:val="null3"/>
                    <w:numPr>
                      <w:ilvl w:val="0"/>
                      <w:numId w:val="1"/>
                    </w:numPr>
                    <w:ind w:left="225"/>
                    <w:jc w:val="both"/>
                  </w:pPr>
                  <w:r>
                    <w:rPr>
                      <w:rFonts w:ascii="仿宋_GB2312" w:hAnsi="仿宋_GB2312" w:cs="仿宋_GB2312" w:eastAsia="仿宋_GB2312"/>
                      <w:sz w:val="20"/>
                    </w:rPr>
                    <w:t>额定转速</w:t>
                  </w:r>
                  <w:r>
                    <w:rPr>
                      <w:rFonts w:ascii="仿宋_GB2312" w:hAnsi="仿宋_GB2312" w:cs="仿宋_GB2312" w:eastAsia="仿宋_GB2312"/>
                      <w:sz w:val="20"/>
                    </w:rPr>
                    <w:t>≥3000rpm</w:t>
                  </w:r>
                </w:p>
                <w:p>
                  <w:pPr>
                    <w:pStyle w:val="null3"/>
                    <w:numPr>
                      <w:ilvl w:val="0"/>
                      <w:numId w:val="1"/>
                    </w:numPr>
                    <w:ind w:left="225"/>
                    <w:jc w:val="both"/>
                  </w:pPr>
                  <w:r>
                    <w:rPr>
                      <w:rFonts w:ascii="仿宋_GB2312" w:hAnsi="仿宋_GB2312" w:cs="仿宋_GB2312" w:eastAsia="仿宋_GB2312"/>
                      <w:sz w:val="20"/>
                    </w:rPr>
                    <w:t>额定电流</w:t>
                  </w:r>
                  <w:r>
                    <w:rPr>
                      <w:rFonts w:ascii="仿宋_GB2312" w:hAnsi="仿宋_GB2312" w:cs="仿宋_GB2312" w:eastAsia="仿宋_GB2312"/>
                      <w:sz w:val="20"/>
                    </w:rPr>
                    <w:t>≥20A</w:t>
                  </w:r>
                </w:p>
                <w:p>
                  <w:pPr>
                    <w:pStyle w:val="null3"/>
                    <w:numPr>
                      <w:ilvl w:val="0"/>
                      <w:numId w:val="1"/>
                    </w:numPr>
                    <w:ind w:left="225"/>
                    <w:jc w:val="both"/>
                  </w:pPr>
                  <w:r>
                    <w:rPr>
                      <w:rFonts w:ascii="仿宋_GB2312" w:hAnsi="仿宋_GB2312" w:cs="仿宋_GB2312" w:eastAsia="仿宋_GB2312"/>
                      <w:sz w:val="20"/>
                    </w:rPr>
                    <w:t>转矩系数</w:t>
                  </w:r>
                  <w:r>
                    <w:rPr>
                      <w:rFonts w:ascii="仿宋_GB2312" w:hAnsi="仿宋_GB2312" w:cs="仿宋_GB2312" w:eastAsia="仿宋_GB2312"/>
                      <w:sz w:val="20"/>
                    </w:rPr>
                    <w:t>≥0.06Nm/A</w:t>
                  </w:r>
                </w:p>
                <w:p>
                  <w:pPr>
                    <w:pStyle w:val="null3"/>
                    <w:numPr>
                      <w:ilvl w:val="0"/>
                      <w:numId w:val="1"/>
                    </w:numPr>
                    <w:ind w:left="225"/>
                    <w:jc w:val="both"/>
                  </w:pPr>
                  <w:r>
                    <w:rPr>
                      <w:rFonts w:ascii="仿宋_GB2312" w:hAnsi="仿宋_GB2312" w:cs="仿宋_GB2312" w:eastAsia="仿宋_GB2312"/>
                      <w:sz w:val="20"/>
                    </w:rPr>
                    <w:t>额定转矩</w:t>
                  </w:r>
                  <w:r>
                    <w:rPr>
                      <w:rFonts w:ascii="仿宋_GB2312" w:hAnsi="仿宋_GB2312" w:cs="仿宋_GB2312" w:eastAsia="仿宋_GB2312"/>
                      <w:sz w:val="20"/>
                    </w:rPr>
                    <w:t>≥1.27Nm</w:t>
                  </w:r>
                </w:p>
                <w:p>
                  <w:pPr>
                    <w:pStyle w:val="null3"/>
                    <w:numPr>
                      <w:ilvl w:val="0"/>
                      <w:numId w:val="1"/>
                    </w:numPr>
                    <w:ind w:left="225"/>
                    <w:jc w:val="both"/>
                  </w:pPr>
                  <w:r>
                    <w:rPr>
                      <w:rFonts w:ascii="仿宋_GB2312" w:hAnsi="仿宋_GB2312" w:cs="仿宋_GB2312" w:eastAsia="仿宋_GB2312"/>
                      <w:sz w:val="20"/>
                    </w:rPr>
                    <w:t>传感器：</w:t>
                  </w:r>
                  <w:r>
                    <w:rPr>
                      <w:rFonts w:ascii="仿宋_GB2312" w:hAnsi="仿宋_GB2312" w:cs="仿宋_GB2312" w:eastAsia="仿宋_GB2312"/>
                      <w:sz w:val="20"/>
                    </w:rPr>
                    <w:t>Hall+ABZ</w:t>
                  </w:r>
                </w:p>
                <w:p>
                  <w:pPr>
                    <w:pStyle w:val="null3"/>
                    <w:numPr>
                      <w:ilvl w:val="0"/>
                      <w:numId w:val="1"/>
                    </w:numPr>
                    <w:ind w:left="225"/>
                    <w:jc w:val="both"/>
                  </w:pPr>
                  <w:r>
                    <w:rPr>
                      <w:rFonts w:ascii="仿宋_GB2312" w:hAnsi="仿宋_GB2312" w:cs="仿宋_GB2312" w:eastAsia="仿宋_GB2312"/>
                      <w:sz w:val="20"/>
                    </w:rPr>
                    <w:t>转动惯量：</w:t>
                  </w:r>
                  <w:r>
                    <w:rPr>
                      <w:rFonts w:ascii="仿宋_GB2312" w:hAnsi="仿宋_GB2312" w:cs="仿宋_GB2312" w:eastAsia="仿宋_GB2312"/>
                      <w:sz w:val="20"/>
                    </w:rPr>
                    <w:t>0.58±10% ×10⁻⁴ Kg·m²</w:t>
                  </w:r>
                </w:p>
                <w:p>
                  <w:pPr>
                    <w:pStyle w:val="null3"/>
                    <w:numPr>
                      <w:ilvl w:val="0"/>
                      <w:numId w:val="1"/>
                    </w:numPr>
                    <w:ind w:left="225"/>
                    <w:jc w:val="both"/>
                  </w:pPr>
                  <w:r>
                    <w:rPr>
                      <w:rFonts w:ascii="仿宋_GB2312" w:hAnsi="仿宋_GB2312" w:cs="仿宋_GB2312" w:eastAsia="仿宋_GB2312"/>
                      <w:sz w:val="20"/>
                    </w:rPr>
                    <w:t>绝缘等级：</w:t>
                  </w:r>
                  <w:r>
                    <w:rPr>
                      <w:rFonts w:ascii="仿宋_GB2312" w:hAnsi="仿宋_GB2312" w:cs="仿宋_GB2312" w:eastAsia="仿宋_GB2312"/>
                      <w:sz w:val="20"/>
                    </w:rPr>
                    <w:t>F 级</w:t>
                  </w:r>
                </w:p>
                <w:p>
                  <w:pPr>
                    <w:pStyle w:val="null3"/>
                    <w:numPr>
                      <w:ilvl w:val="0"/>
                      <w:numId w:val="1"/>
                    </w:numPr>
                    <w:ind w:left="225"/>
                    <w:jc w:val="both"/>
                  </w:pPr>
                  <w:r>
                    <w:rPr>
                      <w:rFonts w:ascii="仿宋_GB2312" w:hAnsi="仿宋_GB2312" w:cs="仿宋_GB2312" w:eastAsia="仿宋_GB2312"/>
                      <w:sz w:val="20"/>
                    </w:rPr>
                    <w:t>绝缘电阻：＞</w:t>
                  </w:r>
                  <w:r>
                    <w:rPr>
                      <w:rFonts w:ascii="仿宋_GB2312" w:hAnsi="仿宋_GB2312" w:cs="仿宋_GB2312" w:eastAsia="仿宋_GB2312"/>
                      <w:sz w:val="20"/>
                    </w:rPr>
                    <w:t>20MΩ（DC500V）</w:t>
                  </w:r>
                </w:p>
                <w:p>
                  <w:pPr>
                    <w:pStyle w:val="null3"/>
                    <w:numPr>
                      <w:ilvl w:val="0"/>
                      <w:numId w:val="1"/>
                    </w:numPr>
                    <w:ind w:left="225"/>
                    <w:jc w:val="both"/>
                  </w:pPr>
                  <w:r>
                    <w:rPr>
                      <w:rFonts w:ascii="仿宋_GB2312" w:hAnsi="仿宋_GB2312" w:cs="仿宋_GB2312" w:eastAsia="仿宋_GB2312"/>
                      <w:sz w:val="20"/>
                    </w:rPr>
                    <w:t>电机个数</w:t>
                  </w:r>
                  <w:r>
                    <w:rPr>
                      <w:rFonts w:ascii="仿宋_GB2312" w:hAnsi="仿宋_GB2312" w:cs="仿宋_GB2312" w:eastAsia="仿宋_GB2312"/>
                      <w:sz w:val="20"/>
                    </w:rPr>
                    <w:t>≥2</w:t>
                  </w:r>
                </w:p>
                <w:p>
                  <w:pPr>
                    <w:pStyle w:val="null3"/>
                    <w:ind w:left="420"/>
                    <w:jc w:val="both"/>
                  </w:pPr>
                  <w:r>
                    <w:rPr>
                      <w:rFonts w:ascii="仿宋_GB2312" w:hAnsi="仿宋_GB2312" w:cs="仿宋_GB2312" w:eastAsia="仿宋_GB2312"/>
                      <w:sz w:val="20"/>
                      <w:b/>
                    </w:rPr>
                    <w:t xml:space="preserve">6.理实一体化工作站参数    </w:t>
                  </w:r>
                </w:p>
                <w:p>
                  <w:pPr>
                    <w:pStyle w:val="null3"/>
                    <w:numPr>
                      <w:ilvl w:val="0"/>
                      <w:numId w:val="1"/>
                    </w:numPr>
                    <w:ind w:left="225"/>
                    <w:jc w:val="both"/>
                  </w:pPr>
                  <w:r>
                    <w:rPr>
                      <w:rFonts w:ascii="仿宋_GB2312" w:hAnsi="仿宋_GB2312" w:cs="仿宋_GB2312" w:eastAsia="仿宋_GB2312"/>
                      <w:sz w:val="20"/>
                    </w:rPr>
                    <w:t>≥16核心≥24线程，主频2.40GHz~5.2GHz，30MB缓存，基础功耗≥125W，内存≥16G ，硬盘≥500G ，正版操作系统，含键盘鼠标、千兆以太网接口、</w:t>
                  </w:r>
                  <w:r>
                    <w:rPr>
                      <w:rFonts w:ascii="仿宋_GB2312" w:hAnsi="仿宋_GB2312" w:cs="仿宋_GB2312" w:eastAsia="仿宋_GB2312"/>
                      <w:sz w:val="20"/>
                    </w:rPr>
                    <w:t>USB≥4</w:t>
                  </w:r>
                </w:p>
                <w:p>
                  <w:pPr>
                    <w:pStyle w:val="null3"/>
                    <w:numPr>
                      <w:ilvl w:val="0"/>
                      <w:numId w:val="1"/>
                    </w:numPr>
                    <w:ind w:left="225"/>
                    <w:jc w:val="both"/>
                  </w:pPr>
                  <w:r>
                    <w:rPr>
                      <w:rFonts w:ascii="仿宋_GB2312" w:hAnsi="仿宋_GB2312" w:cs="仿宋_GB2312" w:eastAsia="仿宋_GB2312"/>
                      <w:sz w:val="20"/>
                    </w:rPr>
                    <w:t>显示器：</w:t>
                  </w:r>
                  <w:r>
                    <w:rPr>
                      <w:rFonts w:ascii="仿宋_GB2312" w:hAnsi="仿宋_GB2312" w:cs="仿宋_GB2312" w:eastAsia="仿宋_GB2312"/>
                      <w:sz w:val="20"/>
                    </w:rPr>
                    <w:t>≥27英寸，分辨率1920×1080，刷新率≥120Hz；</w:t>
                  </w:r>
                </w:p>
                <w:p>
                  <w:pPr>
                    <w:pStyle w:val="null3"/>
                    <w:ind w:left="420"/>
                    <w:jc w:val="both"/>
                  </w:pPr>
                  <w:r>
                    <w:rPr>
                      <w:rFonts w:ascii="仿宋_GB2312" w:hAnsi="仿宋_GB2312" w:cs="仿宋_GB2312" w:eastAsia="仿宋_GB2312"/>
                      <w:sz w:val="20"/>
                      <w:b/>
                    </w:rPr>
                    <w:t>7.虚拟仿真资源要求</w:t>
                  </w:r>
                </w:p>
                <w:p>
                  <w:pPr>
                    <w:pStyle w:val="null3"/>
                    <w:ind w:left="420"/>
                    <w:jc w:val="both"/>
                  </w:pPr>
                  <w:r>
                    <w:rPr>
                      <w:rFonts w:ascii="仿宋_GB2312" w:hAnsi="仿宋_GB2312" w:cs="仿宋_GB2312" w:eastAsia="仿宋_GB2312"/>
                      <w:sz w:val="20"/>
                    </w:rPr>
                    <w:t>(1)类型：MCU系统上位机监控软</w:t>
                  </w:r>
                </w:p>
                <w:p>
                  <w:pPr>
                    <w:pStyle w:val="null3"/>
                    <w:ind w:left="420"/>
                    <w:jc w:val="both"/>
                  </w:pPr>
                  <w:r>
                    <w:rPr>
                      <w:rFonts w:ascii="仿宋_GB2312" w:hAnsi="仿宋_GB2312" w:cs="仿宋_GB2312" w:eastAsia="仿宋_GB2312"/>
                      <w:sz w:val="20"/>
                    </w:rPr>
                    <w:t>(2)</w:t>
                  </w:r>
                  <w:r>
                    <w:rPr>
                      <w:rFonts w:ascii="仿宋_GB2312" w:hAnsi="仿宋_GB2312" w:cs="仿宋_GB2312" w:eastAsia="仿宋_GB2312"/>
                      <w:sz w:val="21"/>
                    </w:rPr>
                    <w:t>★</w:t>
                  </w:r>
                  <w:r>
                    <w:rPr>
                      <w:rFonts w:ascii="仿宋_GB2312" w:hAnsi="仿宋_GB2312" w:cs="仿宋_GB2312" w:eastAsia="仿宋_GB2312"/>
                      <w:sz w:val="20"/>
                    </w:rPr>
                    <w:t>展示内</w:t>
                  </w:r>
                  <w:r>
                    <w:rPr>
                      <w:rFonts w:ascii="仿宋_GB2312" w:hAnsi="仿宋_GB2312" w:cs="仿宋_GB2312" w:eastAsia="仿宋_GB2312"/>
                      <w:sz w:val="20"/>
                    </w:rPr>
                    <w:t>容</w:t>
                  </w:r>
                  <w:r>
                    <w:rPr>
                      <w:rFonts w:ascii="仿宋_GB2312" w:hAnsi="仿宋_GB2312" w:cs="仿宋_GB2312" w:eastAsia="仿宋_GB2312"/>
                      <w:sz w:val="20"/>
                    </w:rPr>
                    <w:t>(设</w:t>
                  </w:r>
                  <w:r>
                    <w:rPr>
                      <w:rFonts w:ascii="仿宋_GB2312" w:hAnsi="仿宋_GB2312" w:cs="仿宋_GB2312" w:eastAsia="仿宋_GB2312"/>
                      <w:sz w:val="20"/>
                    </w:rPr>
                    <w:t>备型号、波特率、通道号、系统时间、最后刷新时间；控制按钮：连接</w:t>
                  </w:r>
                  <w:r>
                    <w:rPr>
                      <w:rFonts w:ascii="仿宋_GB2312" w:hAnsi="仿宋_GB2312" w:cs="仿宋_GB2312" w:eastAsia="仿宋_GB2312"/>
                      <w:sz w:val="20"/>
                    </w:rPr>
                    <w:t>CAN 卡、暂停、清空曲线、保存 CSV；连接提示：正常连接，检查电池正负极是否正确连接；仪表显示：转速表、扭矩表显示：电机转速、A 相电流、B 相电流、C 相电流；监测模块：PWM 信息：PWM_A、PWM_B、PWM_C ；电机电流信息：IA、IB、IC ；电机转子位置信息、转速信息、扭矩信息、电压信息</w:t>
                  </w:r>
                  <w:r>
                    <w:rPr>
                      <w:rFonts w:ascii="仿宋_GB2312" w:hAnsi="仿宋_GB2312" w:cs="仿宋_GB2312" w:eastAsia="仿宋_GB2312"/>
                      <w:sz w:val="20"/>
                    </w:rPr>
                    <w:t>。（</w:t>
                  </w:r>
                  <w:r>
                    <w:rPr>
                      <w:rFonts w:ascii="仿宋_GB2312" w:hAnsi="仿宋_GB2312" w:cs="仿宋_GB2312" w:eastAsia="仿宋_GB2312"/>
                      <w:sz w:val="20"/>
                    </w:rPr>
                    <w:t>投标文件需提供软件对应的上述展示内容截图，作为佐证材料</w:t>
                  </w:r>
                  <w:r>
                    <w:rPr>
                      <w:rFonts w:ascii="仿宋_GB2312" w:hAnsi="仿宋_GB2312" w:cs="仿宋_GB2312" w:eastAsia="仿宋_GB2312"/>
                      <w:sz w:val="20"/>
                    </w:rPr>
                    <w:t>）</w:t>
                  </w:r>
                  <w:r>
                    <w:br/>
                  </w:r>
                  <w:r>
                    <w:br/>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用于新能源汽车核心控制系统（</w:t>
                  </w:r>
                  <w:r>
                    <w:rPr>
                      <w:rFonts w:ascii="仿宋_GB2312" w:hAnsi="仿宋_GB2312" w:cs="仿宋_GB2312" w:eastAsia="仿宋_GB2312"/>
                      <w:sz w:val="20"/>
                    </w:rPr>
                    <w:t>VCU整车控制器、MCU电机控制器）教学培训与策略测试的一体化平台。它能完整支持从控制策略建模、代码生成、程序刷写测试到参数标定测试、功能验证测试的全流程开，使学员和工程师能在安全、可视化的环境中，深入理解并实践三电系统的协同工作原理与策略测试</w:t>
                  </w:r>
                </w:p>
                <w:p>
                  <w:pPr>
                    <w:pStyle w:val="null3"/>
                    <w:jc w:val="left"/>
                  </w:pPr>
                  <w:r>
                    <w:rPr>
                      <w:rFonts w:ascii="仿宋_GB2312" w:hAnsi="仿宋_GB2312" w:cs="仿宋_GB2312" w:eastAsia="仿宋_GB2312"/>
                      <w:sz w:val="20"/>
                    </w:rPr>
                    <w:t>用电：</w:t>
                  </w:r>
                  <w:r>
                    <w:rPr>
                      <w:rFonts w:ascii="仿宋_GB2312" w:hAnsi="仿宋_GB2312" w:cs="仿宋_GB2312" w:eastAsia="仿宋_GB2312"/>
                      <w:sz w:val="20"/>
                    </w:rPr>
                    <w:t>220V/2KW</w:t>
                  </w:r>
                </w:p>
                <w:p>
                  <w:pPr>
                    <w:pStyle w:val="null3"/>
                    <w:jc w:val="both"/>
                  </w:pPr>
                  <w:r>
                    <w:rPr>
                      <w:rFonts w:ascii="仿宋_GB2312" w:hAnsi="仿宋_GB2312" w:cs="仿宋_GB2312" w:eastAsia="仿宋_GB2312"/>
                      <w:sz w:val="20"/>
                    </w:rPr>
                    <w:t>用水：无</w:t>
                  </w:r>
                </w:p>
                <w:p>
                  <w:pPr>
                    <w:pStyle w:val="null3"/>
                    <w:jc w:val="both"/>
                  </w:pPr>
                  <w:r>
                    <w:rPr>
                      <w:rFonts w:ascii="仿宋_GB2312" w:hAnsi="仿宋_GB2312" w:cs="仿宋_GB2312" w:eastAsia="仿宋_GB2312"/>
                      <w:sz w:val="20"/>
                    </w:rPr>
                    <w:t>占地面积：</w:t>
                  </w:r>
                  <w:r>
                    <w:rPr>
                      <w:rFonts w:ascii="仿宋_GB2312" w:hAnsi="仿宋_GB2312" w:cs="仿宋_GB2312" w:eastAsia="仿宋_GB2312"/>
                      <w:sz w:val="20"/>
                    </w:rPr>
                    <w:t>15㎡（3*5*1.8m）</w:t>
                  </w:r>
                </w:p>
              </w:tc>
            </w:tr>
            <w:tr>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3</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线控底盘实训系统</w:t>
                  </w:r>
                </w:p>
              </w:tc>
              <w:tc>
                <w:tcPr>
                  <w:tcW w:type="dxa" w:w="1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r>
                    <w:rPr>
                      <w:rFonts w:ascii="仿宋_GB2312" w:hAnsi="仿宋_GB2312" w:cs="仿宋_GB2312" w:eastAsia="仿宋_GB2312"/>
                      <w:sz w:val="20"/>
                      <w:b/>
                    </w:rPr>
                    <w:t>三电联调整车功能测试平台</w:t>
                  </w:r>
                </w:p>
                <w:p>
                  <w:pPr>
                    <w:pStyle w:val="null3"/>
                    <w:ind w:firstLine="420"/>
                    <w:jc w:val="both"/>
                  </w:pPr>
                  <w:r>
                    <w:rPr>
                      <w:rFonts w:ascii="仿宋_GB2312" w:hAnsi="仿宋_GB2312" w:cs="仿宋_GB2312" w:eastAsia="仿宋_GB2312"/>
                      <w:sz w:val="20"/>
                      <w:b/>
                    </w:rPr>
                    <w:t>（一）功能要求</w:t>
                  </w:r>
                </w:p>
                <w:p>
                  <w:pPr>
                    <w:pStyle w:val="null3"/>
                    <w:ind w:firstLine="400"/>
                    <w:jc w:val="both"/>
                  </w:pPr>
                  <w:r>
                    <w:rPr>
                      <w:rFonts w:ascii="仿宋_GB2312" w:hAnsi="仿宋_GB2312" w:cs="仿宋_GB2312" w:eastAsia="仿宋_GB2312"/>
                      <w:sz w:val="20"/>
                    </w:rPr>
                    <w:t>实训台功能实现包括但不限于</w:t>
                  </w:r>
                  <w:r>
                    <w:rPr>
                      <w:rFonts w:ascii="仿宋_GB2312" w:hAnsi="仿宋_GB2312" w:cs="仿宋_GB2312" w:eastAsia="仿宋_GB2312"/>
                      <w:sz w:val="20"/>
                    </w:rPr>
                    <w:t>VCU、BMS、MCU三电系统集成联调与整车全维度功能测试，具备多路模拟量、数字量、转速、位置及高压信号仿真采集能力，支持 CAN车载总线通信监控、报文解析与诊断交互，可模拟高低压电源波动、传感器异常及各类负载工况；能够完成三电独立功能验证、整车上下电时序控制、动力扭矩协同、加速减速与能量回收逻辑，同时集成高压互锁、绝缘监测、热管理协同控制安全管控功能。</w:t>
                  </w:r>
                </w:p>
                <w:p>
                  <w:pPr>
                    <w:pStyle w:val="null3"/>
                    <w:ind w:firstLine="400"/>
                    <w:jc w:val="both"/>
                  </w:pPr>
                  <w:r>
                    <w:rPr>
                      <w:rFonts w:ascii="仿宋_GB2312" w:hAnsi="仿宋_GB2312" w:cs="仿宋_GB2312" w:eastAsia="仿宋_GB2312"/>
                      <w:sz w:val="20"/>
                    </w:rPr>
                    <w:t>主要功能应满足但不限于以下要求：</w:t>
                  </w:r>
                </w:p>
                <w:p>
                  <w:pPr>
                    <w:pStyle w:val="null3"/>
                    <w:numPr>
                      <w:ilvl w:val="0"/>
                      <w:numId w:val="1"/>
                    </w:numPr>
                    <w:jc w:val="both"/>
                  </w:pPr>
                  <w:r>
                    <w:rPr>
                      <w:rFonts w:ascii="仿宋_GB2312" w:hAnsi="仿宋_GB2312" w:cs="仿宋_GB2312" w:eastAsia="仿宋_GB2312"/>
                      <w:sz w:val="20"/>
                      <w:b/>
                    </w:rPr>
                    <w:t>整车电子电气架构：</w:t>
                  </w:r>
                  <w:r>
                    <w:rPr>
                      <w:rFonts w:ascii="仿宋_GB2312" w:hAnsi="仿宋_GB2312" w:cs="仿宋_GB2312" w:eastAsia="仿宋_GB2312"/>
                      <w:sz w:val="20"/>
                    </w:rPr>
                    <w:t>具备整车线束连接学习、整车电气电路学习、整车各部件功能学习、整车各系统通讯功能学习，满足教学与实训场景下，新能源汽车整车电子电气架构认知全流程教学需求。</w:t>
                  </w:r>
                </w:p>
                <w:p>
                  <w:pPr>
                    <w:pStyle w:val="null3"/>
                    <w:numPr>
                      <w:ilvl w:val="0"/>
                      <w:numId w:val="1"/>
                    </w:numPr>
                    <w:jc w:val="both"/>
                  </w:pPr>
                  <w:r>
                    <w:rPr>
                      <w:rFonts w:ascii="仿宋_GB2312" w:hAnsi="仿宋_GB2312" w:cs="仿宋_GB2312" w:eastAsia="仿宋_GB2312"/>
                      <w:sz w:val="20"/>
                    </w:rPr>
                    <w:t>▲</w:t>
                  </w:r>
                  <w:r>
                    <w:rPr>
                      <w:rFonts w:ascii="仿宋_GB2312" w:hAnsi="仿宋_GB2312" w:cs="仿宋_GB2312" w:eastAsia="仿宋_GB2312"/>
                      <w:sz w:val="20"/>
                      <w:b/>
                    </w:rPr>
                    <w:t>三电联调整车功能测试：</w:t>
                  </w:r>
                  <w:r>
                    <w:rPr>
                      <w:rFonts w:ascii="仿宋_GB2312" w:hAnsi="仿宋_GB2312" w:cs="仿宋_GB2312" w:eastAsia="仿宋_GB2312"/>
                      <w:sz w:val="20"/>
                    </w:rPr>
                    <w:t>具备各控制系统单元间通讯功能测试、车身域</w:t>
                  </w:r>
                  <w:r>
                    <w:rPr>
                      <w:rFonts w:ascii="仿宋_GB2312" w:hAnsi="仿宋_GB2312" w:cs="仿宋_GB2312" w:eastAsia="仿宋_GB2312"/>
                      <w:sz w:val="20"/>
                    </w:rPr>
                    <w:t>/ 动力域 / 底盘域系统逻辑功能测试、整车功能测试用例编写、三电联调测试；须配套提供完整的控制器功能规范、引脚定义、诊断文件、测试用例，满足教学与测试验证需求</w:t>
                  </w:r>
                  <w:r>
                    <w:rPr>
                      <w:rFonts w:ascii="仿宋_GB2312" w:hAnsi="仿宋_GB2312" w:cs="仿宋_GB2312" w:eastAsia="仿宋_GB2312"/>
                      <w:sz w:val="20"/>
                    </w:rPr>
                    <w:t>，</w:t>
                  </w:r>
                  <w:r>
                    <w:rPr>
                      <w:rFonts w:ascii="仿宋_GB2312" w:hAnsi="仿宋_GB2312" w:cs="仿宋_GB2312" w:eastAsia="仿宋_GB2312"/>
                      <w:sz w:val="20"/>
                    </w:rPr>
                    <w:t>围绕核心功能开展用例编制，涵盖语音助手、本地音乐、蓝牙通信、蓝牙连接、</w:t>
                  </w:r>
                  <w:r>
                    <w:rPr>
                      <w:rFonts w:ascii="仿宋_GB2312" w:hAnsi="仿宋_GB2312" w:cs="仿宋_GB2312" w:eastAsia="仿宋_GB2312"/>
                      <w:sz w:val="20"/>
                    </w:rPr>
                    <w:t>WIFI连接、手车互联、车载导航、车辆参数设置、车身功能设置、空调控制系统、仪表信息显示等全维度功能，细化各类子功能设计测试</w:t>
                  </w:r>
                  <w:r>
                    <w:rPr>
                      <w:rFonts w:ascii="仿宋_GB2312" w:hAnsi="仿宋_GB2312" w:cs="仿宋_GB2312" w:eastAsia="仿宋_GB2312"/>
                      <w:sz w:val="20"/>
                    </w:rPr>
                    <w:t>用例，总用例数量</w:t>
                  </w:r>
                  <w:r>
                    <w:rPr>
                      <w:rFonts w:ascii="仿宋_GB2312" w:hAnsi="仿宋_GB2312" w:cs="仿宋_GB2312" w:eastAsia="仿宋_GB2312"/>
                      <w:sz w:val="20"/>
                    </w:rPr>
                    <w:t>≥100 条</w:t>
                  </w:r>
                  <w:r>
                    <w:rPr>
                      <w:rFonts w:ascii="仿宋_GB2312" w:hAnsi="仿宋_GB2312" w:cs="仿宋_GB2312" w:eastAsia="仿宋_GB2312"/>
                      <w:sz w:val="20"/>
                    </w:rPr>
                    <w:t>；</w:t>
                  </w:r>
                  <w:r>
                    <w:rPr>
                      <w:rFonts w:ascii="仿宋_GB2312" w:hAnsi="仿宋_GB2312" w:cs="仿宋_GB2312" w:eastAsia="仿宋_GB2312"/>
                      <w:sz w:val="20"/>
                    </w:rPr>
                    <w:t>SOA架构的智能座舱，支持</w:t>
                  </w:r>
                  <w:r>
                    <w:rPr>
                      <w:rFonts w:ascii="仿宋_GB2312" w:hAnsi="仿宋_GB2312" w:cs="仿宋_GB2312" w:eastAsia="仿宋_GB2312"/>
                      <w:sz w:val="20"/>
                    </w:rPr>
                    <w:t>CAN、WIFI、蓝牙等外部通讯方式</w:t>
                  </w:r>
                  <w:r>
                    <w:rPr>
                      <w:rFonts w:ascii="仿宋_GB2312" w:hAnsi="仿宋_GB2312" w:cs="仿宋_GB2312" w:eastAsia="仿宋_GB2312"/>
                      <w:sz w:val="20"/>
                    </w:rPr>
                    <w:t>；</w:t>
                  </w:r>
                  <w:r>
                    <w:rPr>
                      <w:rFonts w:ascii="仿宋_GB2312" w:hAnsi="仿宋_GB2312" w:cs="仿宋_GB2312" w:eastAsia="仿宋_GB2312"/>
                      <w:sz w:val="20"/>
                    </w:rPr>
                    <w:t>Linux</w:t>
                  </w:r>
                  <w:r>
                    <w:rPr>
                      <w:rFonts w:ascii="仿宋_GB2312" w:hAnsi="仿宋_GB2312" w:cs="仿宋_GB2312" w:eastAsia="仿宋_GB2312"/>
                      <w:sz w:val="20"/>
                    </w:rPr>
                    <w:t>的</w:t>
                  </w:r>
                  <w:r>
                    <w:rPr>
                      <w:rFonts w:ascii="仿宋_GB2312" w:hAnsi="仿宋_GB2312" w:cs="仿宋_GB2312" w:eastAsia="仿宋_GB2312"/>
                      <w:sz w:val="20"/>
                    </w:rPr>
                    <w:t>数字液晶仪表系统</w:t>
                  </w:r>
                  <w:r>
                    <w:rPr>
                      <w:rFonts w:ascii="仿宋_GB2312" w:hAnsi="仿宋_GB2312" w:cs="仿宋_GB2312" w:eastAsia="仿宋_GB2312"/>
                      <w:sz w:val="20"/>
                    </w:rPr>
                    <w:t>，</w:t>
                  </w:r>
                  <w:r>
                    <w:rPr>
                      <w:rFonts w:ascii="仿宋_GB2312" w:hAnsi="仿宋_GB2312" w:cs="仿宋_GB2312" w:eastAsia="仿宋_GB2312"/>
                      <w:sz w:val="20"/>
                    </w:rPr>
                    <w:t>支持显示当前档位、车速、里程、续航、动力、故障、灯光信息导航、多媒体信息</w:t>
                  </w:r>
                  <w:r>
                    <w:rPr>
                      <w:rFonts w:ascii="仿宋_GB2312" w:hAnsi="仿宋_GB2312" w:cs="仿宋_GB2312" w:eastAsia="仿宋_GB2312"/>
                      <w:sz w:val="20"/>
                    </w:rPr>
                    <w:t>、</w:t>
                  </w:r>
                  <w:r>
                    <w:rPr>
                      <w:rFonts w:ascii="仿宋_GB2312" w:hAnsi="仿宋_GB2312" w:cs="仿宋_GB2312" w:eastAsia="仿宋_GB2312"/>
                      <w:sz w:val="20"/>
                    </w:rPr>
                    <w:t>接收</w:t>
                  </w:r>
                  <w:r>
                    <w:rPr>
                      <w:rFonts w:ascii="仿宋_GB2312" w:hAnsi="仿宋_GB2312" w:cs="仿宋_GB2312" w:eastAsia="仿宋_GB2312"/>
                      <w:sz w:val="20"/>
                    </w:rPr>
                    <w:t>CAN报文，动态更新显示信息</w:t>
                  </w:r>
                  <w:r>
                    <w:rPr>
                      <w:rFonts w:ascii="仿宋_GB2312" w:hAnsi="仿宋_GB2312" w:cs="仿宋_GB2312" w:eastAsia="仿宋_GB2312"/>
                      <w:sz w:val="20"/>
                    </w:rPr>
                    <w:t>；</w:t>
                  </w:r>
                  <w:r>
                    <w:rPr>
                      <w:rFonts w:ascii="仿宋_GB2312" w:hAnsi="仿宋_GB2312" w:cs="仿宋_GB2312" w:eastAsia="仿宋_GB2312"/>
                      <w:sz w:val="20"/>
                    </w:rPr>
                    <w:t>基于</w:t>
                  </w:r>
                  <w:r>
                    <w:rPr>
                      <w:rFonts w:ascii="仿宋_GB2312" w:hAnsi="仿宋_GB2312" w:cs="仿宋_GB2312" w:eastAsia="仿宋_GB2312"/>
                      <w:sz w:val="20"/>
                    </w:rPr>
                    <w:t>SOA架构开发的</w:t>
                  </w:r>
                  <w:r>
                    <w:rPr>
                      <w:rFonts w:ascii="仿宋_GB2312" w:hAnsi="仿宋_GB2312" w:cs="仿宋_GB2312" w:eastAsia="仿宋_GB2312"/>
                      <w:sz w:val="20"/>
                    </w:rPr>
                    <w:t>IVI-信息娱乐系统</w:t>
                  </w:r>
                  <w:r>
                    <w:rPr>
                      <w:rFonts w:ascii="仿宋_GB2312" w:hAnsi="仿宋_GB2312" w:cs="仿宋_GB2312" w:eastAsia="仿宋_GB2312"/>
                      <w:sz w:val="20"/>
                    </w:rPr>
                    <w:t>，</w:t>
                  </w:r>
                  <w:r>
                    <w:rPr>
                      <w:rFonts w:ascii="仿宋_GB2312" w:hAnsi="仿宋_GB2312" w:cs="仿宋_GB2312" w:eastAsia="仿宋_GB2312"/>
                      <w:sz w:val="20"/>
                    </w:rPr>
                    <w:t>支持安装第三方车机</w:t>
                  </w:r>
                  <w:r>
                    <w:rPr>
                      <w:rFonts w:ascii="仿宋_GB2312" w:hAnsi="仿宋_GB2312" w:cs="仿宋_GB2312" w:eastAsia="仿宋_GB2312"/>
                      <w:sz w:val="20"/>
                    </w:rPr>
                    <w:t>APP,开放ADB接口</w:t>
                  </w:r>
                  <w:r>
                    <w:rPr>
                      <w:rFonts w:ascii="仿宋_GB2312" w:hAnsi="仿宋_GB2312" w:cs="仿宋_GB2312" w:eastAsia="仿宋_GB2312"/>
                      <w:sz w:val="20"/>
                    </w:rPr>
                    <w:t>、</w:t>
                  </w:r>
                  <w:r>
                    <w:rPr>
                      <w:rFonts w:ascii="仿宋_GB2312" w:hAnsi="仿宋_GB2312" w:cs="仿宋_GB2312" w:eastAsia="仿宋_GB2312"/>
                      <w:sz w:val="20"/>
                    </w:rPr>
                    <w:t>具备语音助手</w:t>
                  </w:r>
                  <w:r>
                    <w:rPr>
                      <w:rFonts w:ascii="仿宋_GB2312" w:hAnsi="仿宋_GB2312" w:cs="仿宋_GB2312" w:eastAsia="仿宋_GB2312"/>
                      <w:sz w:val="20"/>
                    </w:rPr>
                    <w:t>、</w:t>
                  </w:r>
                  <w:r>
                    <w:rPr>
                      <w:rFonts w:ascii="仿宋_GB2312" w:hAnsi="仿宋_GB2312" w:cs="仿宋_GB2312" w:eastAsia="仿宋_GB2312"/>
                      <w:sz w:val="20"/>
                    </w:rPr>
                    <w:t>系统设置功能</w:t>
                  </w:r>
                  <w:r>
                    <w:rPr>
                      <w:rFonts w:ascii="仿宋_GB2312" w:hAnsi="仿宋_GB2312" w:cs="仿宋_GB2312" w:eastAsia="仿宋_GB2312"/>
                      <w:sz w:val="20"/>
                    </w:rPr>
                    <w:t>、</w:t>
                  </w:r>
                  <w:r>
                    <w:rPr>
                      <w:rFonts w:ascii="仿宋_GB2312" w:hAnsi="仿宋_GB2312" w:cs="仿宋_GB2312" w:eastAsia="仿宋_GB2312"/>
                      <w:sz w:val="20"/>
                    </w:rPr>
                    <w:t>车身设置功能</w:t>
                  </w:r>
                  <w:r>
                    <w:rPr>
                      <w:rFonts w:ascii="仿宋_GB2312" w:hAnsi="仿宋_GB2312" w:cs="仿宋_GB2312" w:eastAsia="仿宋_GB2312"/>
                      <w:sz w:val="20"/>
                    </w:rPr>
                    <w:t>、</w:t>
                  </w:r>
                  <w:r>
                    <w:rPr>
                      <w:rFonts w:ascii="仿宋_GB2312" w:hAnsi="仿宋_GB2312" w:cs="仿宋_GB2312" w:eastAsia="仿宋_GB2312"/>
                      <w:sz w:val="20"/>
                    </w:rPr>
                    <w:t>播放多媒体音视频功能</w:t>
                  </w:r>
                  <w:r>
                    <w:rPr>
                      <w:rFonts w:ascii="仿宋_GB2312" w:hAnsi="仿宋_GB2312" w:cs="仿宋_GB2312" w:eastAsia="仿宋_GB2312"/>
                      <w:sz w:val="20"/>
                    </w:rPr>
                    <w:t>、</w:t>
                  </w:r>
                  <w:r>
                    <w:rPr>
                      <w:rFonts w:ascii="仿宋_GB2312" w:hAnsi="仿宋_GB2312" w:cs="仿宋_GB2312" w:eastAsia="仿宋_GB2312"/>
                      <w:sz w:val="20"/>
                    </w:rPr>
                    <w:t>导航功能</w:t>
                  </w:r>
                  <w:r>
                    <w:rPr>
                      <w:rFonts w:ascii="仿宋_GB2312" w:hAnsi="仿宋_GB2312" w:cs="仿宋_GB2312" w:eastAsia="仿宋_GB2312"/>
                      <w:sz w:val="20"/>
                    </w:rPr>
                    <w:t>、</w:t>
                  </w:r>
                  <w:r>
                    <w:rPr>
                      <w:rFonts w:ascii="仿宋_GB2312" w:hAnsi="仿宋_GB2312" w:cs="仿宋_GB2312" w:eastAsia="仿宋_GB2312"/>
                      <w:sz w:val="20"/>
                    </w:rPr>
                    <w:t>仪表投屏功能</w:t>
                  </w:r>
                  <w:r>
                    <w:rPr>
                      <w:rFonts w:ascii="仿宋_GB2312" w:hAnsi="仿宋_GB2312" w:cs="仿宋_GB2312" w:eastAsia="仿宋_GB2312"/>
                      <w:sz w:val="20"/>
                    </w:rPr>
                    <w:t>、</w:t>
                  </w:r>
                  <w:r>
                    <w:rPr>
                      <w:rFonts w:ascii="仿宋_GB2312" w:hAnsi="仿宋_GB2312" w:cs="仿宋_GB2312" w:eastAsia="仿宋_GB2312"/>
                      <w:sz w:val="20"/>
                    </w:rPr>
                    <w:t>手车互联功</w:t>
                  </w:r>
                  <w:r>
                    <w:rPr>
                      <w:rFonts w:ascii="仿宋_GB2312" w:hAnsi="仿宋_GB2312" w:cs="仿宋_GB2312" w:eastAsia="仿宋_GB2312"/>
                      <w:sz w:val="20"/>
                    </w:rPr>
                    <w:t>。</w:t>
                  </w:r>
                  <w:r>
                    <w:rPr>
                      <w:rFonts w:ascii="仿宋_GB2312" w:hAnsi="仿宋_GB2312" w:cs="仿宋_GB2312" w:eastAsia="仿宋_GB2312"/>
                      <w:sz w:val="20"/>
                      <w:b/>
                    </w:rPr>
                    <w:t>（投标文件中需提供具有检测资质的检测机构出具的第三方检测报告）</w:t>
                  </w:r>
                </w:p>
                <w:p>
                  <w:pPr>
                    <w:pStyle w:val="null3"/>
                    <w:numPr>
                      <w:ilvl w:val="0"/>
                      <w:numId w:val="1"/>
                    </w:numPr>
                    <w:jc w:val="both"/>
                  </w:pPr>
                  <w:r>
                    <w:rPr>
                      <w:rFonts w:ascii="仿宋_GB2312" w:hAnsi="仿宋_GB2312" w:cs="仿宋_GB2312" w:eastAsia="仿宋_GB2312"/>
                      <w:sz w:val="20"/>
                      <w:b/>
                    </w:rPr>
                    <w:t>支持调试诊断：</w:t>
                  </w:r>
                </w:p>
                <w:p>
                  <w:pPr>
                    <w:pStyle w:val="null3"/>
                    <w:numPr>
                      <w:ilvl w:val="0"/>
                      <w:numId w:val="1"/>
                    </w:numPr>
                    <w:jc w:val="both"/>
                  </w:pPr>
                  <w:r>
                    <w:rPr>
                      <w:rFonts w:ascii="仿宋_GB2312" w:hAnsi="仿宋_GB2312" w:cs="仿宋_GB2312" w:eastAsia="仿宋_GB2312"/>
                      <w:sz w:val="20"/>
                    </w:rPr>
                    <w:t>模拟与车辆</w:t>
                  </w:r>
                  <w:r>
                    <w:rPr>
                      <w:rFonts w:ascii="仿宋_GB2312" w:hAnsi="仿宋_GB2312" w:cs="仿宋_GB2312" w:eastAsia="仿宋_GB2312"/>
                      <w:sz w:val="20"/>
                    </w:rPr>
                    <w:t>ECU通信，通过CAN盒收发报文。</w:t>
                  </w:r>
                </w:p>
                <w:p>
                  <w:pPr>
                    <w:pStyle w:val="null3"/>
                    <w:numPr>
                      <w:ilvl w:val="0"/>
                      <w:numId w:val="1"/>
                    </w:numPr>
                    <w:jc w:val="both"/>
                  </w:pPr>
                  <w:r>
                    <w:rPr>
                      <w:rFonts w:ascii="仿宋_GB2312" w:hAnsi="仿宋_GB2312" w:cs="仿宋_GB2312" w:eastAsia="仿宋_GB2312"/>
                      <w:sz w:val="20"/>
                    </w:rPr>
                    <w:t>支持车辆动力参数及实时运行状态检测查看。</w:t>
                  </w:r>
                </w:p>
                <w:p>
                  <w:pPr>
                    <w:pStyle w:val="null3"/>
                    <w:numPr>
                      <w:ilvl w:val="0"/>
                      <w:numId w:val="1"/>
                    </w:numPr>
                    <w:jc w:val="both"/>
                  </w:pPr>
                  <w:r>
                    <w:rPr>
                      <w:rFonts w:ascii="仿宋_GB2312" w:hAnsi="仿宋_GB2312" w:cs="仿宋_GB2312" w:eastAsia="仿宋_GB2312"/>
                      <w:sz w:val="20"/>
                    </w:rPr>
                    <w:t>支持系统日志采集与故障诊断。</w:t>
                  </w:r>
                </w:p>
                <w:p>
                  <w:pPr>
                    <w:pStyle w:val="null3"/>
                    <w:numPr>
                      <w:ilvl w:val="0"/>
                      <w:numId w:val="1"/>
                    </w:numPr>
                    <w:jc w:val="both"/>
                  </w:pPr>
                  <w:r>
                    <w:rPr>
                      <w:rFonts w:ascii="仿宋_GB2312" w:hAnsi="仿宋_GB2312" w:cs="仿宋_GB2312" w:eastAsia="仿宋_GB2312"/>
                      <w:sz w:val="20"/>
                      <w:b/>
                    </w:rPr>
                    <w:t>支持系统及应用软件升级。</w:t>
                  </w:r>
                </w:p>
                <w:p>
                  <w:pPr>
                    <w:pStyle w:val="null3"/>
                    <w:ind w:firstLine="402"/>
                    <w:jc w:val="both"/>
                  </w:pPr>
                  <w:r>
                    <w:rPr>
                      <w:rFonts w:ascii="仿宋_GB2312" w:hAnsi="仿宋_GB2312" w:cs="仿宋_GB2312" w:eastAsia="仿宋_GB2312"/>
                      <w:sz w:val="20"/>
                      <w:b/>
                    </w:rPr>
                    <w:t>（二）主要性能参数</w:t>
                  </w:r>
                </w:p>
                <w:p>
                  <w:pPr>
                    <w:pStyle w:val="null3"/>
                    <w:numPr>
                      <w:ilvl w:val="0"/>
                      <w:numId w:val="1"/>
                    </w:numPr>
                    <w:jc w:val="both"/>
                  </w:pPr>
                  <w:r>
                    <w:rPr>
                      <w:rFonts w:ascii="仿宋_GB2312" w:hAnsi="仿宋_GB2312" w:cs="仿宋_GB2312" w:eastAsia="仿宋_GB2312"/>
                      <w:sz w:val="20"/>
                      <w:b/>
                    </w:rPr>
                    <w:t>平台尺寸</w:t>
                  </w:r>
                </w:p>
                <w:p>
                  <w:pPr>
                    <w:pStyle w:val="null3"/>
                    <w:jc w:val="both"/>
                  </w:pPr>
                  <w:r>
                    <w:rPr>
                      <w:rFonts w:ascii="仿宋_GB2312" w:hAnsi="仿宋_GB2312" w:cs="仿宋_GB2312" w:eastAsia="仿宋_GB2312"/>
                      <w:sz w:val="20"/>
                    </w:rPr>
                    <w:t>尺寸：</w:t>
                  </w:r>
                  <w:r>
                    <w:rPr>
                      <w:rFonts w:ascii="仿宋_GB2312" w:hAnsi="仿宋_GB2312" w:cs="仿宋_GB2312" w:eastAsia="仿宋_GB2312"/>
                      <w:sz w:val="20"/>
                    </w:rPr>
                    <w:t>≥3500mm*2000mm*1500mm</w:t>
                  </w:r>
                </w:p>
                <w:p>
                  <w:pPr>
                    <w:pStyle w:val="null3"/>
                    <w:numPr>
                      <w:ilvl w:val="0"/>
                      <w:numId w:val="1"/>
                    </w:numPr>
                    <w:jc w:val="both"/>
                  </w:pPr>
                  <w:r>
                    <w:rPr>
                      <w:rFonts w:ascii="仿宋_GB2312" w:hAnsi="仿宋_GB2312" w:cs="仿宋_GB2312" w:eastAsia="仿宋_GB2312"/>
                      <w:sz w:val="20"/>
                      <w:b/>
                    </w:rPr>
                    <w:t>整车控制器</w:t>
                  </w:r>
                  <w:r>
                    <w:rPr>
                      <w:rFonts w:ascii="仿宋_GB2312" w:hAnsi="仿宋_GB2312" w:cs="仿宋_GB2312" w:eastAsia="仿宋_GB2312"/>
                      <w:sz w:val="20"/>
                      <w:b/>
                    </w:rPr>
                    <w:t>VCU参数</w:t>
                  </w:r>
                </w:p>
                <w:p>
                  <w:pPr>
                    <w:pStyle w:val="null3"/>
                    <w:numPr>
                      <w:ilvl w:val="0"/>
                      <w:numId w:val="1"/>
                    </w:numPr>
                    <w:jc w:val="both"/>
                  </w:pPr>
                  <w:r>
                    <w:rPr>
                      <w:rFonts w:ascii="仿宋_GB2312" w:hAnsi="仿宋_GB2312" w:cs="仿宋_GB2312" w:eastAsia="仿宋_GB2312"/>
                      <w:sz w:val="20"/>
                      <w:b/>
                    </w:rPr>
                    <w:t>开发工具</w:t>
                  </w:r>
                </w:p>
                <w:p>
                  <w:pPr>
                    <w:pStyle w:val="null3"/>
                    <w:numPr>
                      <w:ilvl w:val="0"/>
                      <w:numId w:val="2"/>
                    </w:numPr>
                    <w:jc w:val="left"/>
                  </w:pPr>
                  <w:r>
                    <w:rPr>
                      <w:rFonts w:ascii="仿宋_GB2312" w:hAnsi="仿宋_GB2312" w:cs="仿宋_GB2312" w:eastAsia="仿宋_GB2312"/>
                      <w:sz w:val="20"/>
                    </w:rPr>
                    <w:t>微控制器：主频</w:t>
                  </w:r>
                  <w:r>
                    <w:rPr>
                      <w:rFonts w:ascii="仿宋_GB2312" w:hAnsi="仿宋_GB2312" w:cs="仿宋_GB2312" w:eastAsia="仿宋_GB2312"/>
                      <w:sz w:val="20"/>
                    </w:rPr>
                    <w:t>≥200MHz，Flash≥32KB，RAM ≥320KB，EEPROM≥16KB，支持浮点运算</w:t>
                  </w:r>
                </w:p>
                <w:p>
                  <w:pPr>
                    <w:pStyle w:val="null3"/>
                    <w:numPr>
                      <w:ilvl w:val="0"/>
                      <w:numId w:val="2"/>
                    </w:numPr>
                    <w:jc w:val="left"/>
                  </w:pPr>
                  <w:r>
                    <w:rPr>
                      <w:rFonts w:ascii="仿宋_GB2312" w:hAnsi="仿宋_GB2312" w:cs="仿宋_GB2312" w:eastAsia="仿宋_GB2312"/>
                      <w:sz w:val="20"/>
                    </w:rPr>
                    <w:t>工作电压：</w:t>
                  </w:r>
                  <w:r>
                    <w:rPr>
                      <w:rFonts w:ascii="仿宋_GB2312" w:hAnsi="仿宋_GB2312" w:cs="仿宋_GB2312" w:eastAsia="仿宋_GB2312"/>
                      <w:sz w:val="20"/>
                    </w:rPr>
                    <w:t>DC 9~32V</w:t>
                  </w:r>
                </w:p>
                <w:p>
                  <w:pPr>
                    <w:pStyle w:val="null3"/>
                    <w:numPr>
                      <w:ilvl w:val="0"/>
                      <w:numId w:val="2"/>
                    </w:numPr>
                    <w:jc w:val="left"/>
                  </w:pPr>
                  <w:r>
                    <w:rPr>
                      <w:rFonts w:ascii="仿宋_GB2312" w:hAnsi="仿宋_GB2312" w:cs="仿宋_GB2312" w:eastAsia="仿宋_GB2312"/>
                      <w:sz w:val="20"/>
                    </w:rPr>
                    <w:t>支持唤醒开关</w:t>
                  </w:r>
                  <w:r>
                    <w:rPr>
                      <w:rFonts w:ascii="仿宋_GB2312" w:hAnsi="仿宋_GB2312" w:cs="仿宋_GB2312" w:eastAsia="仿宋_GB2312"/>
                      <w:sz w:val="20"/>
                    </w:rPr>
                    <w:t>KEY_ON/LINE_ON</w:t>
                  </w:r>
                </w:p>
                <w:p>
                  <w:pPr>
                    <w:pStyle w:val="null3"/>
                    <w:numPr>
                      <w:ilvl w:val="0"/>
                      <w:numId w:val="2"/>
                    </w:numPr>
                    <w:jc w:val="left"/>
                  </w:pPr>
                  <w:r>
                    <w:rPr>
                      <w:rFonts w:ascii="仿宋_GB2312" w:hAnsi="仿宋_GB2312" w:cs="仿宋_GB2312" w:eastAsia="仿宋_GB2312"/>
                      <w:sz w:val="20"/>
                    </w:rPr>
                    <w:t>具备主继电器驱动</w:t>
                  </w:r>
                </w:p>
                <w:p>
                  <w:pPr>
                    <w:pStyle w:val="null3"/>
                    <w:numPr>
                      <w:ilvl w:val="0"/>
                      <w:numId w:val="2"/>
                    </w:numPr>
                    <w:jc w:val="left"/>
                  </w:pPr>
                  <w:r>
                    <w:rPr>
                      <w:rFonts w:ascii="仿宋_GB2312" w:hAnsi="仿宋_GB2312" w:cs="仿宋_GB2312" w:eastAsia="仿宋_GB2312"/>
                      <w:sz w:val="20"/>
                    </w:rPr>
                    <w:t>传感器电源输出，短路保护</w:t>
                  </w:r>
                  <w:r>
                    <w:rPr>
                      <w:rFonts w:ascii="仿宋_GB2312" w:hAnsi="仿宋_GB2312" w:cs="仿宋_GB2312" w:eastAsia="仿宋_GB2312"/>
                      <w:sz w:val="20"/>
                    </w:rPr>
                    <w:t>5~12V，50mA~105mA</w:t>
                  </w:r>
                </w:p>
                <w:p>
                  <w:pPr>
                    <w:pStyle w:val="null3"/>
                    <w:numPr>
                      <w:ilvl w:val="0"/>
                      <w:numId w:val="2"/>
                    </w:numPr>
                    <w:jc w:val="left"/>
                  </w:pPr>
                  <w:r>
                    <w:rPr>
                      <w:rFonts w:ascii="仿宋_GB2312" w:hAnsi="仿宋_GB2312" w:cs="仿宋_GB2312" w:eastAsia="仿宋_GB2312"/>
                      <w:sz w:val="20"/>
                    </w:rPr>
                    <w:t>模拟量输入</w:t>
                  </w:r>
                  <w:r>
                    <w:rPr>
                      <w:rFonts w:ascii="仿宋_GB2312" w:hAnsi="仿宋_GB2312" w:cs="仿宋_GB2312" w:eastAsia="仿宋_GB2312"/>
                      <w:sz w:val="20"/>
                    </w:rPr>
                    <w:t>≥34路，分辨率≥12Bit，每个通道可选配电压模式、电流模式、电阻模式</w:t>
                  </w:r>
                </w:p>
                <w:p>
                  <w:pPr>
                    <w:pStyle w:val="null3"/>
                    <w:numPr>
                      <w:ilvl w:val="0"/>
                      <w:numId w:val="2"/>
                    </w:numPr>
                    <w:jc w:val="left"/>
                  </w:pPr>
                  <w:r>
                    <w:rPr>
                      <w:rFonts w:ascii="仿宋_GB2312" w:hAnsi="仿宋_GB2312" w:cs="仿宋_GB2312" w:eastAsia="仿宋_GB2312"/>
                      <w:sz w:val="20"/>
                    </w:rPr>
                    <w:t>SENT传感器输入接口≥2路</w:t>
                  </w:r>
                </w:p>
                <w:p>
                  <w:pPr>
                    <w:pStyle w:val="null3"/>
                    <w:numPr>
                      <w:ilvl w:val="0"/>
                      <w:numId w:val="2"/>
                    </w:numPr>
                    <w:jc w:val="left"/>
                  </w:pPr>
                  <w:r>
                    <w:rPr>
                      <w:rFonts w:ascii="仿宋_GB2312" w:hAnsi="仿宋_GB2312" w:cs="仿宋_GB2312" w:eastAsia="仿宋_GB2312"/>
                      <w:sz w:val="20"/>
                    </w:rPr>
                    <w:t>模拟量输出</w:t>
                  </w:r>
                  <w:r>
                    <w:rPr>
                      <w:rFonts w:ascii="仿宋_GB2312" w:hAnsi="仿宋_GB2312" w:cs="仿宋_GB2312" w:eastAsia="仿宋_GB2312"/>
                      <w:sz w:val="20"/>
                    </w:rPr>
                    <w:t>≥4路</w:t>
                  </w:r>
                </w:p>
                <w:p>
                  <w:pPr>
                    <w:pStyle w:val="null3"/>
                    <w:numPr>
                      <w:ilvl w:val="0"/>
                      <w:numId w:val="2"/>
                    </w:numPr>
                    <w:jc w:val="left"/>
                  </w:pPr>
                  <w:r>
                    <w:rPr>
                      <w:rFonts w:ascii="仿宋_GB2312" w:hAnsi="仿宋_GB2312" w:cs="仿宋_GB2312" w:eastAsia="仿宋_GB2312"/>
                      <w:sz w:val="20"/>
                    </w:rPr>
                    <w:t>数字量输入</w:t>
                  </w:r>
                  <w:r>
                    <w:rPr>
                      <w:rFonts w:ascii="仿宋_GB2312" w:hAnsi="仿宋_GB2312" w:cs="仿宋_GB2312" w:eastAsia="仿宋_GB2312"/>
                      <w:sz w:val="20"/>
                    </w:rPr>
                    <w:t>≥8路，可自由配置为采集高有效或低有效信号；</w:t>
                  </w:r>
                </w:p>
                <w:p>
                  <w:pPr>
                    <w:pStyle w:val="null3"/>
                    <w:numPr>
                      <w:ilvl w:val="0"/>
                      <w:numId w:val="2"/>
                    </w:numPr>
                    <w:jc w:val="left"/>
                  </w:pPr>
                  <w:r>
                    <w:rPr>
                      <w:rFonts w:ascii="仿宋_GB2312" w:hAnsi="仿宋_GB2312" w:cs="仿宋_GB2312" w:eastAsia="仿宋_GB2312"/>
                      <w:sz w:val="20"/>
                    </w:rPr>
                    <w:t>高边功率开关</w:t>
                  </w:r>
                  <w:r>
                    <w:rPr>
                      <w:rFonts w:ascii="仿宋_GB2312" w:hAnsi="仿宋_GB2312" w:cs="仿宋_GB2312" w:eastAsia="仿宋_GB2312"/>
                      <w:sz w:val="20"/>
                    </w:rPr>
                    <w:t>≥12路，至少11路支持PWM，至少2路支持输出比较可动态调节输出频率；</w:t>
                  </w:r>
                </w:p>
                <w:p>
                  <w:pPr>
                    <w:pStyle w:val="null3"/>
                    <w:numPr>
                      <w:ilvl w:val="0"/>
                      <w:numId w:val="2"/>
                    </w:numPr>
                    <w:jc w:val="left"/>
                  </w:pPr>
                  <w:r>
                    <w:rPr>
                      <w:rFonts w:ascii="仿宋_GB2312" w:hAnsi="仿宋_GB2312" w:cs="仿宋_GB2312" w:eastAsia="仿宋_GB2312"/>
                      <w:sz w:val="20"/>
                    </w:rPr>
                    <w:t>低边功率开关</w:t>
                  </w:r>
                  <w:r>
                    <w:rPr>
                      <w:rFonts w:ascii="仿宋_GB2312" w:hAnsi="仿宋_GB2312" w:cs="仿宋_GB2312" w:eastAsia="仿宋_GB2312"/>
                      <w:sz w:val="20"/>
                    </w:rPr>
                    <w:t>≥24路，至少16路支持PWM；</w:t>
                  </w:r>
                </w:p>
                <w:p>
                  <w:pPr>
                    <w:pStyle w:val="null3"/>
                    <w:numPr>
                      <w:ilvl w:val="0"/>
                      <w:numId w:val="2"/>
                    </w:numPr>
                    <w:jc w:val="left"/>
                  </w:pPr>
                  <w:r>
                    <w:rPr>
                      <w:rFonts w:ascii="仿宋_GB2312" w:hAnsi="仿宋_GB2312" w:cs="仿宋_GB2312" w:eastAsia="仿宋_GB2312"/>
                      <w:sz w:val="20"/>
                    </w:rPr>
                    <w:t>直流电机驱动</w:t>
                  </w:r>
                  <w:r>
                    <w:rPr>
                      <w:rFonts w:ascii="仿宋_GB2312" w:hAnsi="仿宋_GB2312" w:cs="仿宋_GB2312" w:eastAsia="仿宋_GB2312"/>
                      <w:sz w:val="20"/>
                    </w:rPr>
                    <w:t>≥2路，支持故障诊断</w:t>
                  </w:r>
                </w:p>
                <w:p>
                  <w:pPr>
                    <w:pStyle w:val="null3"/>
                    <w:numPr>
                      <w:ilvl w:val="0"/>
                      <w:numId w:val="2"/>
                    </w:numPr>
                    <w:jc w:val="left"/>
                  </w:pPr>
                  <w:r>
                    <w:rPr>
                      <w:rFonts w:ascii="仿宋_GB2312" w:hAnsi="仿宋_GB2312" w:cs="仿宋_GB2312" w:eastAsia="仿宋_GB2312"/>
                      <w:sz w:val="20"/>
                    </w:rPr>
                    <w:t>H桥≥2路，驱动能力6A以上；</w:t>
                  </w:r>
                </w:p>
                <w:p>
                  <w:pPr>
                    <w:pStyle w:val="null3"/>
                    <w:numPr>
                      <w:ilvl w:val="0"/>
                      <w:numId w:val="2"/>
                    </w:numPr>
                    <w:jc w:val="left"/>
                  </w:pPr>
                  <w:r>
                    <w:rPr>
                      <w:rFonts w:ascii="仿宋_GB2312" w:hAnsi="仿宋_GB2312" w:cs="仿宋_GB2312" w:eastAsia="仿宋_GB2312"/>
                      <w:sz w:val="20"/>
                    </w:rPr>
                    <w:t>CAN通讯≥3路，带有诊断功能，且可以自由配置终端电阻；</w:t>
                  </w:r>
                </w:p>
                <w:p>
                  <w:pPr>
                    <w:pStyle w:val="null3"/>
                    <w:numPr>
                      <w:ilvl w:val="0"/>
                      <w:numId w:val="2"/>
                    </w:numPr>
                    <w:jc w:val="left"/>
                  </w:pPr>
                  <w:r>
                    <w:rPr>
                      <w:rFonts w:ascii="仿宋_GB2312" w:hAnsi="仿宋_GB2312" w:cs="仿宋_GB2312" w:eastAsia="仿宋_GB2312"/>
                      <w:sz w:val="20"/>
                    </w:rPr>
                    <w:t>自由定时器</w:t>
                  </w:r>
                  <w:r>
                    <w:rPr>
                      <w:rFonts w:ascii="仿宋_GB2312" w:hAnsi="仿宋_GB2312" w:cs="仿宋_GB2312" w:eastAsia="仿宋_GB2312"/>
                      <w:sz w:val="20"/>
                    </w:rPr>
                    <w:t>≥3路</w:t>
                  </w:r>
                </w:p>
                <w:p>
                  <w:pPr>
                    <w:pStyle w:val="null3"/>
                    <w:numPr>
                      <w:ilvl w:val="0"/>
                      <w:numId w:val="2"/>
                    </w:numPr>
                    <w:jc w:val="left"/>
                  </w:pPr>
                  <w:r>
                    <w:rPr>
                      <w:rFonts w:ascii="仿宋_GB2312" w:hAnsi="仿宋_GB2312" w:cs="仿宋_GB2312" w:eastAsia="仿宋_GB2312"/>
                      <w:sz w:val="20"/>
                    </w:rPr>
                    <w:t>工作环境温度：</w:t>
                  </w:r>
                  <w:r>
                    <w:rPr>
                      <w:rFonts w:ascii="仿宋_GB2312" w:hAnsi="仿宋_GB2312" w:cs="仿宋_GB2312" w:eastAsia="仿宋_GB2312"/>
                      <w:sz w:val="20"/>
                    </w:rPr>
                    <w:t>-40℃ ~ 105℃</w:t>
                  </w:r>
                </w:p>
                <w:p>
                  <w:pPr>
                    <w:pStyle w:val="null3"/>
                    <w:numPr>
                      <w:ilvl w:val="0"/>
                      <w:numId w:val="2"/>
                    </w:numPr>
                    <w:jc w:val="left"/>
                  </w:pPr>
                  <w:r>
                    <w:rPr>
                      <w:rFonts w:ascii="仿宋_GB2312" w:hAnsi="仿宋_GB2312" w:cs="仿宋_GB2312" w:eastAsia="仿宋_GB2312"/>
                      <w:sz w:val="20"/>
                    </w:rPr>
                    <w:t>标定接口：支持</w:t>
                  </w:r>
                  <w:r>
                    <w:rPr>
                      <w:rFonts w:ascii="仿宋_GB2312" w:hAnsi="仿宋_GB2312" w:cs="仿宋_GB2312" w:eastAsia="仿宋_GB2312"/>
                      <w:sz w:val="20"/>
                    </w:rPr>
                    <w:t>CCP协议</w:t>
                  </w:r>
                </w:p>
                <w:p>
                  <w:pPr>
                    <w:pStyle w:val="null3"/>
                    <w:numPr>
                      <w:ilvl w:val="0"/>
                      <w:numId w:val="2"/>
                    </w:numPr>
                    <w:jc w:val="left"/>
                  </w:pPr>
                  <w:r>
                    <w:rPr>
                      <w:rFonts w:ascii="仿宋_GB2312" w:hAnsi="仿宋_GB2312" w:cs="仿宋_GB2312" w:eastAsia="仿宋_GB2312"/>
                      <w:sz w:val="20"/>
                    </w:rPr>
                    <w:t>防护等级：</w:t>
                  </w:r>
                  <w:r>
                    <w:rPr>
                      <w:rFonts w:ascii="仿宋_GB2312" w:hAnsi="仿宋_GB2312" w:cs="仿宋_GB2312" w:eastAsia="仿宋_GB2312"/>
                      <w:sz w:val="20"/>
                    </w:rPr>
                    <w:t>≥IP67</w:t>
                  </w:r>
                </w:p>
                <w:p>
                  <w:pPr>
                    <w:pStyle w:val="null3"/>
                    <w:numPr>
                      <w:ilvl w:val="0"/>
                      <w:numId w:val="2"/>
                    </w:numPr>
                    <w:jc w:val="left"/>
                  </w:pPr>
                  <w:r>
                    <w:rPr>
                      <w:rFonts w:ascii="仿宋_GB2312" w:hAnsi="仿宋_GB2312" w:cs="仿宋_GB2312" w:eastAsia="仿宋_GB2312"/>
                      <w:sz w:val="20"/>
                    </w:rPr>
                    <w:t>配备</w:t>
                  </w:r>
                  <w:r>
                    <w:rPr>
                      <w:rFonts w:ascii="仿宋_GB2312" w:hAnsi="仿宋_GB2312" w:cs="仿宋_GB2312" w:eastAsia="仿宋_GB2312"/>
                      <w:sz w:val="20"/>
                    </w:rPr>
                    <w:t>≥110路硬件资源</w:t>
                  </w:r>
                </w:p>
                <w:p>
                  <w:pPr>
                    <w:pStyle w:val="null3"/>
                    <w:numPr>
                      <w:ilvl w:val="0"/>
                      <w:numId w:val="2"/>
                    </w:numPr>
                    <w:jc w:val="left"/>
                  </w:pPr>
                  <w:r>
                    <w:rPr>
                      <w:rFonts w:ascii="仿宋_GB2312" w:hAnsi="仿宋_GB2312" w:cs="仿宋_GB2312" w:eastAsia="仿宋_GB2312"/>
                      <w:sz w:val="20"/>
                    </w:rPr>
                    <w:t>硬件资源配置参数功能包括但不限于：供电电源、唤醒开关、模拟量输入、数字量输入、模拟量输出、数字量输出、</w:t>
                  </w:r>
                  <w:r>
                    <w:rPr>
                      <w:rFonts w:ascii="仿宋_GB2312" w:hAnsi="仿宋_GB2312" w:cs="仿宋_GB2312" w:eastAsia="仿宋_GB2312"/>
                      <w:sz w:val="20"/>
                    </w:rPr>
                    <w:t>H桥功率输出、高边功率开关、低边功率开关、PWM输出</w:t>
                  </w:r>
                </w:p>
                <w:p>
                  <w:pPr>
                    <w:pStyle w:val="null3"/>
                    <w:numPr>
                      <w:ilvl w:val="0"/>
                      <w:numId w:val="1"/>
                    </w:numPr>
                    <w:jc w:val="left"/>
                  </w:pPr>
                  <w:r>
                    <w:rPr>
                      <w:rFonts w:ascii="仿宋_GB2312" w:hAnsi="仿宋_GB2312" w:cs="仿宋_GB2312" w:eastAsia="仿宋_GB2312"/>
                      <w:sz w:val="20"/>
                    </w:rPr>
                    <w:t>配备</w:t>
                  </w:r>
                  <w:r>
                    <w:rPr>
                      <w:rFonts w:ascii="仿宋_GB2312" w:hAnsi="仿宋_GB2312" w:cs="仿宋_GB2312" w:eastAsia="仿宋_GB2312"/>
                      <w:sz w:val="20"/>
                    </w:rPr>
                    <w:t>Simulink库和bootloader</w:t>
                  </w:r>
                </w:p>
                <w:p>
                  <w:pPr>
                    <w:pStyle w:val="null3"/>
                    <w:numPr>
                      <w:ilvl w:val="0"/>
                      <w:numId w:val="1"/>
                    </w:numPr>
                    <w:jc w:val="left"/>
                  </w:pPr>
                  <w:r>
                    <w:rPr>
                      <w:rFonts w:ascii="仿宋_GB2312" w:hAnsi="仿宋_GB2312" w:cs="仿宋_GB2312" w:eastAsia="仿宋_GB2312"/>
                      <w:sz w:val="20"/>
                    </w:rPr>
                    <w:t>提供</w:t>
                  </w:r>
                  <w:r>
                    <w:rPr>
                      <w:rFonts w:ascii="仿宋_GB2312" w:hAnsi="仿宋_GB2312" w:cs="仿宋_GB2312" w:eastAsia="仿宋_GB2312"/>
                      <w:sz w:val="20"/>
                    </w:rPr>
                    <w:t>VCU功能测试用例≥200条，包含但不限于：用例ID、用例简述、初始条件、测试步骤、测试类别、预期结果、测试结果</w:t>
                  </w:r>
                </w:p>
                <w:p>
                  <w:pPr>
                    <w:pStyle w:val="null3"/>
                    <w:numPr>
                      <w:ilvl w:val="0"/>
                      <w:numId w:val="1"/>
                    </w:numPr>
                    <w:jc w:val="left"/>
                  </w:pPr>
                  <w:r>
                    <w:rPr>
                      <w:rFonts w:ascii="仿宋_GB2312" w:hAnsi="仿宋_GB2312" w:cs="仿宋_GB2312" w:eastAsia="仿宋_GB2312"/>
                      <w:sz w:val="20"/>
                    </w:rPr>
                    <w:t>▲实车功能测试用例≥160条，包含但不限于：需求ID、测试模块、测试目的、测试方法、前置条件、执行步骤、预期结果、实际测试结果。（投标文件中需提供对应完整测试用例证明</w:t>
                  </w:r>
                  <w:r>
                    <w:rPr>
                      <w:rFonts w:ascii="仿宋_GB2312" w:hAnsi="仿宋_GB2312" w:cs="仿宋_GB2312" w:eastAsia="仿宋_GB2312"/>
                      <w:sz w:val="20"/>
                    </w:rPr>
                    <w:t>材料</w:t>
                  </w:r>
                  <w:r>
                    <w:rPr>
                      <w:rFonts w:ascii="仿宋_GB2312" w:hAnsi="仿宋_GB2312" w:cs="仿宋_GB2312" w:eastAsia="仿宋_GB2312"/>
                      <w:sz w:val="20"/>
                    </w:rPr>
                    <w:t>）</w:t>
                  </w:r>
                </w:p>
                <w:p>
                  <w:pPr>
                    <w:pStyle w:val="null3"/>
                    <w:numPr>
                      <w:ilvl w:val="0"/>
                      <w:numId w:val="1"/>
                    </w:numPr>
                    <w:jc w:val="both"/>
                  </w:pPr>
                  <w:r>
                    <w:rPr>
                      <w:rFonts w:ascii="仿宋_GB2312" w:hAnsi="仿宋_GB2312" w:cs="仿宋_GB2312" w:eastAsia="仿宋_GB2312"/>
                      <w:sz w:val="20"/>
                      <w:b/>
                    </w:rPr>
                    <w:t>VCU底层驱动库要求：</w:t>
                  </w:r>
                </w:p>
                <w:p>
                  <w:pPr>
                    <w:pStyle w:val="null3"/>
                    <w:numPr>
                      <w:ilvl w:val="0"/>
                      <w:numId w:val="2"/>
                    </w:numPr>
                    <w:jc w:val="left"/>
                  </w:pPr>
                  <w:r>
                    <w:rPr>
                      <w:rFonts w:ascii="仿宋_GB2312" w:hAnsi="仿宋_GB2312" w:cs="仿宋_GB2312" w:eastAsia="仿宋_GB2312"/>
                      <w:sz w:val="20"/>
                    </w:rPr>
                    <w:t>▲</w:t>
                  </w:r>
                  <w:r>
                    <w:rPr>
                      <w:rFonts w:ascii="仿宋_GB2312" w:hAnsi="仿宋_GB2312" w:cs="仿宋_GB2312" w:eastAsia="仿宋_GB2312"/>
                      <w:sz w:val="20"/>
                      <w:b/>
                    </w:rPr>
                    <w:t>Calibration Variate</w:t>
                  </w:r>
                  <w:r>
                    <w:rPr>
                      <w:rFonts w:ascii="仿宋_GB2312" w:hAnsi="仿宋_GB2312" w:cs="仿宋_GB2312" w:eastAsia="仿宋_GB2312"/>
                      <w:sz w:val="20"/>
                    </w:rPr>
                    <w:t>：在线标定的参数配置模块</w:t>
                  </w:r>
                  <w:r>
                    <w:rPr>
                      <w:rFonts w:ascii="仿宋_GB2312" w:hAnsi="仿宋_GB2312" w:cs="仿宋_GB2312" w:eastAsia="仿宋_GB2312"/>
                      <w:sz w:val="20"/>
                    </w:rPr>
                    <w:t>；</w:t>
                  </w:r>
                  <w:r>
                    <w:rPr>
                      <w:rFonts w:ascii="仿宋_GB2312" w:hAnsi="仿宋_GB2312" w:cs="仿宋_GB2312" w:eastAsia="仿宋_GB2312"/>
                      <w:sz w:val="20"/>
                      <w:b/>
                    </w:rPr>
                    <w:t>Override Variate</w:t>
                  </w:r>
                  <w:r>
                    <w:rPr>
                      <w:rFonts w:ascii="仿宋_GB2312" w:hAnsi="仿宋_GB2312" w:cs="仿宋_GB2312" w:eastAsia="仿宋_GB2312"/>
                      <w:sz w:val="20"/>
                    </w:rPr>
                    <w:t>：变量强制干预功能</w:t>
                  </w:r>
                  <w:r>
                    <w:rPr>
                      <w:rFonts w:ascii="仿宋_GB2312" w:hAnsi="仿宋_GB2312" w:cs="仿宋_GB2312" w:eastAsia="仿宋_GB2312"/>
                      <w:sz w:val="20"/>
                    </w:rPr>
                    <w:t>；</w:t>
                  </w:r>
                  <w:r>
                    <w:rPr>
                      <w:rFonts w:ascii="仿宋_GB2312" w:hAnsi="仿宋_GB2312" w:cs="仿宋_GB2312" w:eastAsia="仿宋_GB2312"/>
                      <w:sz w:val="20"/>
                      <w:b/>
                    </w:rPr>
                    <w:t>Probe</w:t>
                  </w:r>
                  <w:r>
                    <w:rPr>
                      <w:rFonts w:ascii="仿宋_GB2312" w:hAnsi="仿宋_GB2312" w:cs="仿宋_GB2312" w:eastAsia="仿宋_GB2312"/>
                      <w:sz w:val="20"/>
                    </w:rPr>
                    <w:t>：标准化信号观测探针模块</w:t>
                  </w:r>
                  <w:r>
                    <w:rPr>
                      <w:rFonts w:ascii="仿宋_GB2312" w:hAnsi="仿宋_GB2312" w:cs="仿宋_GB2312" w:eastAsia="仿宋_GB2312"/>
                      <w:sz w:val="20"/>
                    </w:rPr>
                    <w:t>；</w:t>
                  </w:r>
                  <w:r>
                    <w:rPr>
                      <w:rFonts w:ascii="仿宋_GB2312" w:hAnsi="仿宋_GB2312" w:cs="仿宋_GB2312" w:eastAsia="仿宋_GB2312"/>
                      <w:sz w:val="20"/>
                      <w:b/>
                    </w:rPr>
                    <w:t>Signal and Probe</w:t>
                  </w:r>
                  <w:r>
                    <w:rPr>
                      <w:rFonts w:ascii="仿宋_GB2312" w:hAnsi="仿宋_GB2312" w:cs="仿宋_GB2312" w:eastAsia="仿宋_GB2312"/>
                      <w:sz w:val="20"/>
                    </w:rPr>
                    <w:t>：全局信号统一管理模块</w:t>
                  </w:r>
                  <w:r>
                    <w:rPr>
                      <w:rFonts w:ascii="仿宋_GB2312" w:hAnsi="仿宋_GB2312" w:cs="仿宋_GB2312" w:eastAsia="仿宋_GB2312"/>
                      <w:sz w:val="20"/>
                    </w:rPr>
                    <w:t>；</w:t>
                  </w:r>
                  <w:r>
                    <w:rPr>
                      <w:rFonts w:ascii="仿宋_GB2312" w:hAnsi="仿宋_GB2312" w:cs="仿宋_GB2312" w:eastAsia="仿宋_GB2312"/>
                      <w:sz w:val="20"/>
                      <w:b/>
                    </w:rPr>
                    <w:t>ECU Info</w:t>
                  </w:r>
                  <w:r>
                    <w:rPr>
                      <w:rFonts w:ascii="仿宋_GB2312" w:hAnsi="仿宋_GB2312" w:cs="仿宋_GB2312" w:eastAsia="仿宋_GB2312"/>
                      <w:sz w:val="20"/>
                    </w:rPr>
                    <w:t>：读取控制器硬件版本、软件版本、芯片序列号等设备唯一信息</w:t>
                  </w:r>
                  <w:r>
                    <w:rPr>
                      <w:rFonts w:ascii="仿宋_GB2312" w:hAnsi="仿宋_GB2312" w:cs="仿宋_GB2312" w:eastAsia="仿宋_GB2312"/>
                      <w:sz w:val="20"/>
                    </w:rPr>
                    <w:t>；</w:t>
                  </w:r>
                  <w:r>
                    <w:rPr>
                      <w:rFonts w:ascii="仿宋_GB2312" w:hAnsi="仿宋_GB2312" w:cs="仿宋_GB2312" w:eastAsia="仿宋_GB2312"/>
                      <w:sz w:val="20"/>
                      <w:b/>
                    </w:rPr>
                    <w:t>EEPROM Store Write</w:t>
                  </w:r>
                  <w:r>
                    <w:rPr>
                      <w:rFonts w:ascii="仿宋_GB2312" w:hAnsi="仿宋_GB2312" w:cs="仿宋_GB2312" w:eastAsia="仿宋_GB2312"/>
                      <w:sz w:val="20"/>
                    </w:rPr>
                    <w:t>：参数稳定掉电保存</w:t>
                  </w:r>
                  <w:r>
                    <w:rPr>
                      <w:rFonts w:ascii="仿宋_GB2312" w:hAnsi="仿宋_GB2312" w:cs="仿宋_GB2312" w:eastAsia="仿宋_GB2312"/>
                      <w:sz w:val="20"/>
                    </w:rPr>
                    <w:t>；</w:t>
                  </w:r>
                  <w:r>
                    <w:rPr>
                      <w:rFonts w:ascii="仿宋_GB2312" w:hAnsi="仿宋_GB2312" w:cs="仿宋_GB2312" w:eastAsia="仿宋_GB2312"/>
                      <w:sz w:val="20"/>
                      <w:b/>
                    </w:rPr>
                    <w:t>EEPROM Write</w:t>
                  </w:r>
                  <w:r>
                    <w:rPr>
                      <w:rFonts w:ascii="仿宋_GB2312" w:hAnsi="仿宋_GB2312" w:cs="仿宋_GB2312" w:eastAsia="仿宋_GB2312"/>
                      <w:sz w:val="20"/>
                    </w:rPr>
                    <w:t>：指定地址原始字节数据写入</w:t>
                  </w:r>
                  <w:r>
                    <w:rPr>
                      <w:rFonts w:ascii="仿宋_GB2312" w:hAnsi="仿宋_GB2312" w:cs="仿宋_GB2312" w:eastAsia="仿宋_GB2312"/>
                      <w:sz w:val="20"/>
                    </w:rPr>
                    <w:t>；</w:t>
                  </w:r>
                  <w:r>
                    <w:rPr>
                      <w:rFonts w:ascii="仿宋_GB2312" w:hAnsi="仿宋_GB2312" w:cs="仿宋_GB2312" w:eastAsia="仿宋_GB2312"/>
                      <w:sz w:val="20"/>
                      <w:b/>
                    </w:rPr>
                    <w:t>FRAM DTC</w:t>
                  </w:r>
                  <w:r>
                    <w:rPr>
                      <w:rFonts w:ascii="仿宋_GB2312" w:hAnsi="仿宋_GB2312" w:cs="仿宋_GB2312" w:eastAsia="仿宋_GB2312"/>
                      <w:sz w:val="20"/>
                    </w:rPr>
                    <w:t>：监测高速</w:t>
                  </w:r>
                  <w:r>
                    <w:rPr>
                      <w:rFonts w:ascii="仿宋_GB2312" w:hAnsi="仿宋_GB2312" w:cs="仿宋_GB2312" w:eastAsia="仿宋_GB2312"/>
                      <w:sz w:val="20"/>
                    </w:rPr>
                    <w:t>FRAM存储设备读写异常</w:t>
                  </w:r>
                  <w:r>
                    <w:rPr>
                      <w:rFonts w:ascii="仿宋_GB2312" w:hAnsi="仿宋_GB2312" w:cs="仿宋_GB2312" w:eastAsia="仿宋_GB2312"/>
                      <w:sz w:val="20"/>
                    </w:rPr>
                    <w:t>；</w:t>
                  </w:r>
                  <w:r>
                    <w:rPr>
                      <w:rFonts w:ascii="仿宋_GB2312" w:hAnsi="仿宋_GB2312" w:cs="仿宋_GB2312" w:eastAsia="仿宋_GB2312"/>
                      <w:sz w:val="20"/>
                      <w:b/>
                    </w:rPr>
                    <w:t>FRAM Read</w:t>
                  </w:r>
                  <w:r>
                    <w:rPr>
                      <w:rFonts w:ascii="仿宋_GB2312" w:hAnsi="仿宋_GB2312" w:cs="仿宋_GB2312" w:eastAsia="仿宋_GB2312"/>
                      <w:sz w:val="20"/>
                    </w:rPr>
                    <w:t>：实现</w:t>
                  </w:r>
                  <w:r>
                    <w:rPr>
                      <w:rFonts w:ascii="仿宋_GB2312" w:hAnsi="仿宋_GB2312" w:cs="仿宋_GB2312" w:eastAsia="仿宋_GB2312"/>
                      <w:sz w:val="20"/>
                    </w:rPr>
                    <w:t>FRAM高速数据读取</w:t>
                  </w:r>
                  <w:r>
                    <w:rPr>
                      <w:rFonts w:ascii="仿宋_GB2312" w:hAnsi="仿宋_GB2312" w:cs="仿宋_GB2312" w:eastAsia="仿宋_GB2312"/>
                      <w:sz w:val="20"/>
                    </w:rPr>
                    <w:t>；</w:t>
                  </w:r>
                  <w:r>
                    <w:rPr>
                      <w:rFonts w:ascii="仿宋_GB2312" w:hAnsi="仿宋_GB2312" w:cs="仿宋_GB2312" w:eastAsia="仿宋_GB2312"/>
                      <w:sz w:val="20"/>
                      <w:b/>
                    </w:rPr>
                    <w:t>（</w:t>
                  </w:r>
                  <w:r>
                    <w:rPr>
                      <w:rFonts w:ascii="仿宋_GB2312" w:hAnsi="仿宋_GB2312" w:cs="仿宋_GB2312" w:eastAsia="仿宋_GB2312"/>
                      <w:sz w:val="20"/>
                      <w:b/>
                    </w:rPr>
                    <w:t>投标文件中需提供</w:t>
                  </w:r>
                  <w:r>
                    <w:rPr>
                      <w:rFonts w:ascii="仿宋_GB2312" w:hAnsi="仿宋_GB2312" w:cs="仿宋_GB2312" w:eastAsia="仿宋_GB2312"/>
                      <w:sz w:val="20"/>
                      <w:b/>
                    </w:rPr>
                    <w:t>上述</w:t>
                  </w:r>
                  <w:r>
                    <w:rPr>
                      <w:rFonts w:ascii="仿宋_GB2312" w:hAnsi="仿宋_GB2312" w:cs="仿宋_GB2312" w:eastAsia="仿宋_GB2312"/>
                      <w:sz w:val="20"/>
                      <w:b/>
                    </w:rPr>
                    <w:t>驱动库截图证明）</w:t>
                  </w:r>
                </w:p>
                <w:p>
                  <w:pPr>
                    <w:pStyle w:val="null3"/>
                    <w:numPr>
                      <w:ilvl w:val="0"/>
                      <w:numId w:val="2"/>
                    </w:numPr>
                    <w:jc w:val="left"/>
                  </w:pPr>
                  <w:r>
                    <w:rPr>
                      <w:rFonts w:ascii="仿宋_GB2312" w:hAnsi="仿宋_GB2312" w:cs="仿宋_GB2312" w:eastAsia="仿宋_GB2312"/>
                      <w:sz w:val="20"/>
                      <w:b/>
                    </w:rPr>
                    <w:t>Diagnosis</w:t>
                  </w:r>
                  <w:r>
                    <w:rPr>
                      <w:rFonts w:ascii="仿宋_GB2312" w:hAnsi="仿宋_GB2312" w:cs="仿宋_GB2312" w:eastAsia="仿宋_GB2312"/>
                      <w:sz w:val="20"/>
                    </w:rPr>
                    <w:t>：</w:t>
                  </w:r>
                  <w:r>
                    <w:rPr>
                      <w:rFonts w:ascii="仿宋_GB2312" w:hAnsi="仿宋_GB2312" w:cs="仿宋_GB2312" w:eastAsia="仿宋_GB2312"/>
                      <w:sz w:val="20"/>
                    </w:rPr>
                    <w:t>DTC故障码</w:t>
                  </w:r>
                  <w:r>
                    <w:rPr>
                      <w:rFonts w:ascii="仿宋_GB2312" w:hAnsi="仿宋_GB2312" w:cs="仿宋_GB2312" w:eastAsia="仿宋_GB2312"/>
                      <w:sz w:val="20"/>
                    </w:rPr>
                    <w:t>；</w:t>
                  </w:r>
                  <w:r>
                    <w:rPr>
                      <w:rFonts w:ascii="仿宋_GB2312" w:hAnsi="仿宋_GB2312" w:cs="仿宋_GB2312" w:eastAsia="仿宋_GB2312"/>
                      <w:sz w:val="20"/>
                      <w:b/>
                    </w:rPr>
                    <w:t>Diagnosis Detect</w:t>
                  </w:r>
                  <w:r>
                    <w:rPr>
                      <w:rFonts w:ascii="仿宋_GB2312" w:hAnsi="仿宋_GB2312" w:cs="仿宋_GB2312" w:eastAsia="仿宋_GB2312"/>
                      <w:sz w:val="20"/>
                    </w:rPr>
                    <w:t>：自定义故障防抖延时参数，时间内一直存在故障</w:t>
                  </w:r>
                  <w:r>
                    <w:rPr>
                      <w:rFonts w:ascii="仿宋_GB2312" w:hAnsi="仿宋_GB2312" w:cs="仿宋_GB2312" w:eastAsia="仿宋_GB2312"/>
                      <w:sz w:val="20"/>
                    </w:rPr>
                    <w:t>；</w:t>
                  </w:r>
                  <w:r>
                    <w:rPr>
                      <w:rFonts w:ascii="仿宋_GB2312" w:hAnsi="仿宋_GB2312" w:cs="仿宋_GB2312" w:eastAsia="仿宋_GB2312"/>
                      <w:sz w:val="20"/>
                      <w:b/>
                    </w:rPr>
                    <w:t>Diagnosis Detect Hi Limit</w:t>
                  </w:r>
                  <w:r>
                    <w:rPr>
                      <w:rFonts w:ascii="仿宋_GB2312" w:hAnsi="仿宋_GB2312" w:cs="仿宋_GB2312" w:eastAsia="仿宋_GB2312"/>
                      <w:sz w:val="20"/>
                    </w:rPr>
                    <w:t>：配置信号上限阈值与故障防抖时长</w:t>
                  </w:r>
                  <w:r>
                    <w:rPr>
                      <w:rFonts w:ascii="仿宋_GB2312" w:hAnsi="仿宋_GB2312" w:cs="仿宋_GB2312" w:eastAsia="仿宋_GB2312"/>
                      <w:sz w:val="20"/>
                    </w:rPr>
                    <w:t>；</w:t>
                  </w:r>
                  <w:r>
                    <w:rPr>
                      <w:rFonts w:ascii="仿宋_GB2312" w:hAnsi="仿宋_GB2312" w:cs="仿宋_GB2312" w:eastAsia="仿宋_GB2312"/>
                      <w:sz w:val="20"/>
                      <w:b/>
                    </w:rPr>
                    <w:t>Diagnosis Detect Low Limit</w:t>
                  </w:r>
                  <w:r>
                    <w:rPr>
                      <w:rFonts w:ascii="仿宋_GB2312" w:hAnsi="仿宋_GB2312" w:cs="仿宋_GB2312" w:eastAsia="仿宋_GB2312"/>
                      <w:sz w:val="20"/>
                    </w:rPr>
                    <w:t>：配置信号下限阈值与故障防抖时长</w:t>
                  </w:r>
                  <w:r>
                    <w:rPr>
                      <w:rFonts w:ascii="仿宋_GB2312" w:hAnsi="仿宋_GB2312" w:cs="仿宋_GB2312" w:eastAsia="仿宋_GB2312"/>
                      <w:sz w:val="20"/>
                    </w:rPr>
                    <w:t>；</w:t>
                  </w:r>
                  <w:r>
                    <w:rPr>
                      <w:rFonts w:ascii="仿宋_GB2312" w:hAnsi="仿宋_GB2312" w:cs="仿宋_GB2312" w:eastAsia="仿宋_GB2312"/>
                      <w:sz w:val="20"/>
                      <w:b/>
                    </w:rPr>
                    <w:t>Calibration Flash DTC</w:t>
                  </w:r>
                  <w:r>
                    <w:rPr>
                      <w:rFonts w:ascii="仿宋_GB2312" w:hAnsi="仿宋_GB2312" w:cs="仿宋_GB2312" w:eastAsia="仿宋_GB2312"/>
                      <w:sz w:val="20"/>
                    </w:rPr>
                    <w:t>：</w:t>
                  </w:r>
                  <w:r>
                    <w:rPr>
                      <w:rFonts w:ascii="仿宋_GB2312" w:hAnsi="仿宋_GB2312" w:cs="仿宋_GB2312" w:eastAsia="仿宋_GB2312"/>
                      <w:sz w:val="20"/>
                    </w:rPr>
                    <w:t>Flash存储区域标定参数读写状态监测功能</w:t>
                  </w:r>
                  <w:r>
                    <w:rPr>
                      <w:rFonts w:ascii="仿宋_GB2312" w:hAnsi="仿宋_GB2312" w:cs="仿宋_GB2312" w:eastAsia="仿宋_GB2312"/>
                      <w:sz w:val="20"/>
                    </w:rPr>
                    <w:t>；</w:t>
                  </w:r>
                  <w:r>
                    <w:rPr>
                      <w:rFonts w:ascii="仿宋_GB2312" w:hAnsi="仿宋_GB2312" w:cs="仿宋_GB2312" w:eastAsia="仿宋_GB2312"/>
                      <w:sz w:val="20"/>
                      <w:b/>
                    </w:rPr>
                    <w:t>ECU PV Utils</w:t>
                  </w:r>
                  <w:r>
                    <w:rPr>
                      <w:rFonts w:ascii="仿宋_GB2312" w:hAnsi="仿宋_GB2312" w:cs="仿宋_GB2312" w:eastAsia="仿宋_GB2312"/>
                      <w:sz w:val="20"/>
                    </w:rPr>
                    <w:t>：底层通用工具函数</w:t>
                  </w:r>
                  <w:r>
                    <w:rPr>
                      <w:rFonts w:ascii="仿宋_GB2312" w:hAnsi="仿宋_GB2312" w:cs="仿宋_GB2312" w:eastAsia="仿宋_GB2312"/>
                      <w:sz w:val="20"/>
                    </w:rPr>
                    <w:t>；</w:t>
                  </w:r>
                  <w:r>
                    <w:rPr>
                      <w:rFonts w:ascii="仿宋_GB2312" w:hAnsi="仿宋_GB2312" w:cs="仿宋_GB2312" w:eastAsia="仿宋_GB2312"/>
                      <w:sz w:val="20"/>
                      <w:b/>
                    </w:rPr>
                    <w:t>EEPROM DTC</w:t>
                  </w:r>
                  <w:r>
                    <w:rPr>
                      <w:rFonts w:ascii="仿宋_GB2312" w:hAnsi="仿宋_GB2312" w:cs="仿宋_GB2312" w:eastAsia="仿宋_GB2312"/>
                      <w:sz w:val="20"/>
                    </w:rPr>
                    <w:t>：实时监测</w:t>
                  </w:r>
                  <w:r>
                    <w:rPr>
                      <w:rFonts w:ascii="仿宋_GB2312" w:hAnsi="仿宋_GB2312" w:cs="仿宋_GB2312" w:eastAsia="仿宋_GB2312"/>
                      <w:sz w:val="20"/>
                    </w:rPr>
                    <w:t>EEPROM读写、擦除异常故障，输出标准化存储故障码</w:t>
                  </w:r>
                  <w:r>
                    <w:rPr>
                      <w:rFonts w:ascii="仿宋_GB2312" w:hAnsi="仿宋_GB2312" w:cs="仿宋_GB2312" w:eastAsia="仿宋_GB2312"/>
                      <w:sz w:val="20"/>
                    </w:rPr>
                    <w:t>；</w:t>
                  </w:r>
                  <w:r>
                    <w:rPr>
                      <w:rFonts w:ascii="仿宋_GB2312" w:hAnsi="仿宋_GB2312" w:cs="仿宋_GB2312" w:eastAsia="仿宋_GB2312"/>
                      <w:sz w:val="20"/>
                      <w:b/>
                    </w:rPr>
                    <w:t>EEPROM Flush</w:t>
                  </w:r>
                  <w:r>
                    <w:rPr>
                      <w:rFonts w:ascii="仿宋_GB2312" w:hAnsi="仿宋_GB2312" w:cs="仿宋_GB2312" w:eastAsia="仿宋_GB2312"/>
                      <w:sz w:val="20"/>
                    </w:rPr>
                    <w:t>：缓存数据强制刷新至物理存储区域</w:t>
                  </w:r>
                  <w:r>
                    <w:rPr>
                      <w:rFonts w:ascii="仿宋_GB2312" w:hAnsi="仿宋_GB2312" w:cs="仿宋_GB2312" w:eastAsia="仿宋_GB2312"/>
                      <w:sz w:val="20"/>
                    </w:rPr>
                    <w:t>；</w:t>
                  </w:r>
                  <w:r>
                    <w:rPr>
                      <w:rFonts w:ascii="仿宋_GB2312" w:hAnsi="仿宋_GB2312" w:cs="仿宋_GB2312" w:eastAsia="仿宋_GB2312"/>
                      <w:sz w:val="20"/>
                      <w:b/>
                    </w:rPr>
                    <w:t>EEPROM Read</w:t>
                  </w:r>
                  <w:r>
                    <w:rPr>
                      <w:rFonts w:ascii="仿宋_GB2312" w:hAnsi="仿宋_GB2312" w:cs="仿宋_GB2312" w:eastAsia="仿宋_GB2312"/>
                      <w:sz w:val="20"/>
                    </w:rPr>
                    <w:t>：指定存储地址数据标准化读取</w:t>
                  </w:r>
                  <w:r>
                    <w:rPr>
                      <w:rFonts w:ascii="仿宋_GB2312" w:hAnsi="仿宋_GB2312" w:cs="仿宋_GB2312" w:eastAsia="仿宋_GB2312"/>
                      <w:sz w:val="20"/>
                    </w:rPr>
                    <w:t>；</w:t>
                  </w:r>
                  <w:r>
                    <w:rPr>
                      <w:rFonts w:ascii="仿宋_GB2312" w:hAnsi="仿宋_GB2312" w:cs="仿宋_GB2312" w:eastAsia="仿宋_GB2312"/>
                      <w:sz w:val="20"/>
                      <w:b/>
                    </w:rPr>
                    <w:t>EEPROM Store Define</w:t>
                  </w:r>
                  <w:r>
                    <w:rPr>
                      <w:rFonts w:ascii="仿宋_GB2312" w:hAnsi="仿宋_GB2312" w:cs="仿宋_GB2312" w:eastAsia="仿宋_GB2312"/>
                      <w:sz w:val="20"/>
                    </w:rPr>
                    <w:t>：整机存储分区管理</w:t>
                  </w:r>
                  <w:r>
                    <w:rPr>
                      <w:rFonts w:ascii="仿宋_GB2312" w:hAnsi="仿宋_GB2312" w:cs="仿宋_GB2312" w:eastAsia="仿宋_GB2312"/>
                      <w:sz w:val="20"/>
                    </w:rPr>
                    <w:t>；</w:t>
                  </w:r>
                  <w:r>
                    <w:rPr>
                      <w:rFonts w:ascii="仿宋_GB2312" w:hAnsi="仿宋_GB2312" w:cs="仿宋_GB2312" w:eastAsia="仿宋_GB2312"/>
                      <w:sz w:val="20"/>
                      <w:b/>
                    </w:rPr>
                    <w:t>EEPROM Store Read</w:t>
                  </w:r>
                  <w:r>
                    <w:rPr>
                      <w:rFonts w:ascii="仿宋_GB2312" w:hAnsi="仿宋_GB2312" w:cs="仿宋_GB2312" w:eastAsia="仿宋_GB2312"/>
                      <w:sz w:val="20"/>
                    </w:rPr>
                    <w:t>：依据预设变量名标准化读取标定参数与系统记录数据</w:t>
                  </w:r>
                  <w:r>
                    <w:rPr>
                      <w:rFonts w:ascii="仿宋_GB2312" w:hAnsi="仿宋_GB2312" w:cs="仿宋_GB2312" w:eastAsia="仿宋_GB2312"/>
                      <w:sz w:val="20"/>
                    </w:rPr>
                    <w:t>；</w:t>
                  </w:r>
                  <w:r>
                    <w:rPr>
                      <w:rFonts w:ascii="仿宋_GB2312" w:hAnsi="仿宋_GB2312" w:cs="仿宋_GB2312" w:eastAsia="仿宋_GB2312"/>
                      <w:sz w:val="20"/>
                      <w:b/>
                    </w:rPr>
                    <w:t>FRAM Write</w:t>
                  </w:r>
                  <w:r>
                    <w:rPr>
                      <w:rFonts w:ascii="仿宋_GB2312" w:hAnsi="仿宋_GB2312" w:cs="仿宋_GB2312" w:eastAsia="仿宋_GB2312"/>
                      <w:sz w:val="20"/>
                    </w:rPr>
                    <w:t>：</w:t>
                  </w:r>
                  <w:r>
                    <w:rPr>
                      <w:rFonts w:ascii="仿宋_GB2312" w:hAnsi="仿宋_GB2312" w:cs="仿宋_GB2312" w:eastAsia="仿宋_GB2312"/>
                      <w:sz w:val="20"/>
                    </w:rPr>
                    <w:t>FRAM高速数据写入</w:t>
                  </w:r>
                  <w:r>
                    <w:rPr>
                      <w:rFonts w:ascii="仿宋_GB2312" w:hAnsi="仿宋_GB2312" w:cs="仿宋_GB2312" w:eastAsia="仿宋_GB2312"/>
                      <w:sz w:val="20"/>
                    </w:rPr>
                    <w:t>；</w:t>
                  </w:r>
                  <w:r>
                    <w:rPr>
                      <w:rFonts w:ascii="仿宋_GB2312" w:hAnsi="仿宋_GB2312" w:cs="仿宋_GB2312" w:eastAsia="仿宋_GB2312"/>
                      <w:sz w:val="20"/>
                      <w:b/>
                    </w:rPr>
                    <w:t>INC PID Controller</w:t>
                  </w:r>
                  <w:r>
                    <w:rPr>
                      <w:rFonts w:ascii="仿宋_GB2312" w:hAnsi="仿宋_GB2312" w:cs="仿宋_GB2312" w:eastAsia="仿宋_GB2312"/>
                      <w:sz w:val="20"/>
                    </w:rPr>
                    <w:t>：增量式标准化</w:t>
                  </w:r>
                  <w:r>
                    <w:rPr>
                      <w:rFonts w:ascii="仿宋_GB2312" w:hAnsi="仿宋_GB2312" w:cs="仿宋_GB2312" w:eastAsia="仿宋_GB2312"/>
                      <w:sz w:val="20"/>
                    </w:rPr>
                    <w:t>PID控制器</w:t>
                  </w:r>
                  <w:r>
                    <w:rPr>
                      <w:rFonts w:ascii="仿宋_GB2312" w:hAnsi="仿宋_GB2312" w:cs="仿宋_GB2312" w:eastAsia="仿宋_GB2312"/>
                      <w:sz w:val="20"/>
                    </w:rPr>
                    <w:t>；</w:t>
                  </w:r>
                  <w:r>
                    <w:rPr>
                      <w:rFonts w:ascii="仿宋_GB2312" w:hAnsi="仿宋_GB2312" w:cs="仿宋_GB2312" w:eastAsia="仿宋_GB2312"/>
                      <w:sz w:val="20"/>
                      <w:b/>
                    </w:rPr>
                    <w:t>PL PID Controller</w:t>
                  </w:r>
                  <w:r>
                    <w:rPr>
                      <w:rFonts w:ascii="仿宋_GB2312" w:hAnsi="仿宋_GB2312" w:cs="仿宋_GB2312" w:eastAsia="仿宋_GB2312"/>
                      <w:sz w:val="20"/>
                    </w:rPr>
                    <w:t>：位置式标准化</w:t>
                  </w:r>
                  <w:r>
                    <w:rPr>
                      <w:rFonts w:ascii="仿宋_GB2312" w:hAnsi="仿宋_GB2312" w:cs="仿宋_GB2312" w:eastAsia="仿宋_GB2312"/>
                      <w:sz w:val="20"/>
                    </w:rPr>
                    <w:t>PID控制器</w:t>
                  </w:r>
                  <w:r>
                    <w:rPr>
                      <w:rFonts w:ascii="仿宋_GB2312" w:hAnsi="仿宋_GB2312" w:cs="仿宋_GB2312" w:eastAsia="仿宋_GB2312"/>
                      <w:sz w:val="20"/>
                    </w:rPr>
                    <w:t>；</w:t>
                  </w:r>
                  <w:r>
                    <w:rPr>
                      <w:rFonts w:ascii="仿宋_GB2312" w:hAnsi="仿宋_GB2312" w:cs="仿宋_GB2312" w:eastAsia="仿宋_GB2312"/>
                      <w:sz w:val="20"/>
                      <w:b/>
                    </w:rPr>
                    <w:t>Average Filter</w:t>
                  </w:r>
                  <w:r>
                    <w:rPr>
                      <w:rFonts w:ascii="仿宋_GB2312" w:hAnsi="仿宋_GB2312" w:cs="仿宋_GB2312" w:eastAsia="仿宋_GB2312"/>
                      <w:sz w:val="20"/>
                    </w:rPr>
                    <w:t>：标准化滑动平均滤波算法</w:t>
                  </w:r>
                  <w:r>
                    <w:rPr>
                      <w:rFonts w:ascii="仿宋_GB2312" w:hAnsi="仿宋_GB2312" w:cs="仿宋_GB2312" w:eastAsia="仿宋_GB2312"/>
                      <w:sz w:val="20"/>
                    </w:rPr>
                    <w:t>；</w:t>
                  </w:r>
                  <w:r>
                    <w:rPr>
                      <w:rFonts w:ascii="仿宋_GB2312" w:hAnsi="仿宋_GB2312" w:cs="仿宋_GB2312" w:eastAsia="仿宋_GB2312"/>
                      <w:sz w:val="20"/>
                      <w:b/>
                    </w:rPr>
                    <w:t>First Order Lag Filter</w:t>
                  </w:r>
                  <w:r>
                    <w:rPr>
                      <w:rFonts w:ascii="仿宋_GB2312" w:hAnsi="仿宋_GB2312" w:cs="仿宋_GB2312" w:eastAsia="仿宋_GB2312"/>
                      <w:sz w:val="20"/>
                    </w:rPr>
                    <w:t>：一阶滞后滤波模块</w:t>
                  </w:r>
                </w:p>
                <w:p>
                  <w:pPr>
                    <w:pStyle w:val="null3"/>
                    <w:numPr>
                      <w:ilvl w:val="0"/>
                      <w:numId w:val="2"/>
                    </w:numPr>
                    <w:jc w:val="left"/>
                  </w:pPr>
                  <w:r>
                    <w:rPr>
                      <w:rFonts w:ascii="仿宋_GB2312" w:hAnsi="仿宋_GB2312" w:cs="仿宋_GB2312" w:eastAsia="仿宋_GB2312"/>
                      <w:sz w:val="20"/>
                      <w:b/>
                    </w:rPr>
                    <w:t>ADC to Voltage</w:t>
                  </w:r>
                  <w:r>
                    <w:rPr>
                      <w:rFonts w:ascii="仿宋_GB2312" w:hAnsi="仿宋_GB2312" w:cs="仿宋_GB2312" w:eastAsia="仿宋_GB2312"/>
                      <w:sz w:val="20"/>
                    </w:rPr>
                    <w:t>：具备</w:t>
                  </w:r>
                  <w:r>
                    <w:rPr>
                      <w:rFonts w:ascii="仿宋_GB2312" w:hAnsi="仿宋_GB2312" w:cs="仿宋_GB2312" w:eastAsia="仿宋_GB2312"/>
                      <w:sz w:val="20"/>
                    </w:rPr>
                    <w:t>ADC原始采样数据到工程物理电压的标准化换算功能，内置硬件分压匹配、零点偏移修正算法，可直接输出精准、可信的电压工程量，满足模拟传感器信号标准化采集要求。</w:t>
                  </w:r>
                </w:p>
                <w:p>
                  <w:pPr>
                    <w:pStyle w:val="null3"/>
                    <w:numPr>
                      <w:ilvl w:val="0"/>
                      <w:numId w:val="2"/>
                    </w:numPr>
                    <w:jc w:val="left"/>
                  </w:pPr>
                  <w:r>
                    <w:rPr>
                      <w:rFonts w:ascii="仿宋_GB2312" w:hAnsi="仿宋_GB2312" w:cs="仿宋_GB2312" w:eastAsia="仿宋_GB2312"/>
                      <w:sz w:val="20"/>
                      <w:b/>
                    </w:rPr>
                    <w:t>Analog Input</w:t>
                  </w:r>
                  <w:r>
                    <w:rPr>
                      <w:rFonts w:ascii="仿宋_GB2312" w:hAnsi="仿宋_GB2312" w:cs="仿宋_GB2312" w:eastAsia="仿宋_GB2312"/>
                      <w:sz w:val="20"/>
                    </w:rPr>
                    <w:t>：集成化模拟量采集驱动模块，集成信号采样、硬件状态诊断、线路断线</w:t>
                  </w:r>
                  <w:r>
                    <w:rPr>
                      <w:rFonts w:ascii="仿宋_GB2312" w:hAnsi="仿宋_GB2312" w:cs="仿宋_GB2312" w:eastAsia="仿宋_GB2312"/>
                      <w:sz w:val="20"/>
                    </w:rPr>
                    <w:t>/短路故障检测、信号预处理功能。</w:t>
                  </w:r>
                </w:p>
                <w:p>
                  <w:pPr>
                    <w:pStyle w:val="null3"/>
                    <w:numPr>
                      <w:ilvl w:val="0"/>
                      <w:numId w:val="2"/>
                    </w:numPr>
                    <w:jc w:val="left"/>
                  </w:pPr>
                  <w:r>
                    <w:rPr>
                      <w:rFonts w:ascii="仿宋_GB2312" w:hAnsi="仿宋_GB2312" w:cs="仿宋_GB2312" w:eastAsia="仿宋_GB2312"/>
                      <w:sz w:val="20"/>
                      <w:b/>
                    </w:rPr>
                    <w:t>Analog Output</w:t>
                  </w:r>
                  <w:r>
                    <w:rPr>
                      <w:rFonts w:ascii="仿宋_GB2312" w:hAnsi="仿宋_GB2312" w:cs="仿宋_GB2312" w:eastAsia="仿宋_GB2312"/>
                      <w:sz w:val="20"/>
                    </w:rPr>
                    <w:t>：标准化</w:t>
                  </w:r>
                  <w:r>
                    <w:rPr>
                      <w:rFonts w:ascii="仿宋_GB2312" w:hAnsi="仿宋_GB2312" w:cs="仿宋_GB2312" w:eastAsia="仿宋_GB2312"/>
                      <w:sz w:val="20"/>
                    </w:rPr>
                    <w:t>DAC模拟量输出驱动模块，支持0~5V标准模拟电压输出，可匹配比例阀、模拟式执行器等车载设备的精准控制驱动需求。</w:t>
                  </w:r>
                </w:p>
                <w:p>
                  <w:pPr>
                    <w:pStyle w:val="null3"/>
                    <w:numPr>
                      <w:ilvl w:val="0"/>
                      <w:numId w:val="2"/>
                    </w:numPr>
                    <w:jc w:val="left"/>
                  </w:pPr>
                  <w:r>
                    <w:rPr>
                      <w:rFonts w:ascii="仿宋_GB2312" w:hAnsi="仿宋_GB2312" w:cs="仿宋_GB2312" w:eastAsia="仿宋_GB2312"/>
                      <w:sz w:val="20"/>
                      <w:b/>
                    </w:rPr>
                    <w:t>Voltage to DAC</w:t>
                  </w:r>
                  <w:r>
                    <w:rPr>
                      <w:rFonts w:ascii="仿宋_GB2312" w:hAnsi="仿宋_GB2312" w:cs="仿宋_GB2312" w:eastAsia="仿宋_GB2312"/>
                      <w:sz w:val="20"/>
                    </w:rPr>
                    <w:t>：实现工程电压值向</w:t>
                  </w:r>
                  <w:r>
                    <w:rPr>
                      <w:rFonts w:ascii="仿宋_GB2312" w:hAnsi="仿宋_GB2312" w:cs="仿宋_GB2312" w:eastAsia="仿宋_GB2312"/>
                      <w:sz w:val="20"/>
                    </w:rPr>
                    <w:t>DAC硬件寄存器码值的精准映射换算，保障模拟输出控制精度，满足执行器闭环控制的精度指标要求。</w:t>
                  </w:r>
                </w:p>
                <w:p>
                  <w:pPr>
                    <w:pStyle w:val="null3"/>
                    <w:numPr>
                      <w:ilvl w:val="0"/>
                      <w:numId w:val="2"/>
                    </w:numPr>
                    <w:jc w:val="left"/>
                  </w:pPr>
                  <w:r>
                    <w:rPr>
                      <w:rFonts w:ascii="仿宋_GB2312" w:hAnsi="仿宋_GB2312" w:cs="仿宋_GB2312" w:eastAsia="仿宋_GB2312"/>
                      <w:sz w:val="20"/>
                      <w:b/>
                    </w:rPr>
                    <w:t>Byte Pack</w:t>
                  </w:r>
                  <w:r>
                    <w:rPr>
                      <w:rFonts w:ascii="仿宋_GB2312" w:hAnsi="仿宋_GB2312" w:cs="仿宋_GB2312" w:eastAsia="仿宋_GB2312"/>
                      <w:sz w:val="20"/>
                    </w:rPr>
                    <w:t>：实现单路工程信号的标准化</w:t>
                  </w:r>
                  <w:r>
                    <w:rPr>
                      <w:rFonts w:ascii="仿宋_GB2312" w:hAnsi="仿宋_GB2312" w:cs="仿宋_GB2312" w:eastAsia="仿宋_GB2312"/>
                      <w:sz w:val="20"/>
                    </w:rPr>
                    <w:t>CAN字节打包，可将物理工程量转换为符合总线协议标准的CAN原始数据字节。</w:t>
                  </w:r>
                </w:p>
                <w:p>
                  <w:pPr>
                    <w:pStyle w:val="null3"/>
                    <w:numPr>
                      <w:ilvl w:val="0"/>
                      <w:numId w:val="2"/>
                    </w:numPr>
                    <w:jc w:val="left"/>
                  </w:pPr>
                  <w:r>
                    <w:rPr>
                      <w:rFonts w:ascii="仿宋_GB2312" w:hAnsi="仿宋_GB2312" w:cs="仿宋_GB2312" w:eastAsia="仿宋_GB2312"/>
                      <w:sz w:val="20"/>
                      <w:b/>
                    </w:rPr>
                    <w:t>Byte Unpack</w:t>
                  </w:r>
                  <w:r>
                    <w:rPr>
                      <w:rFonts w:ascii="仿宋_GB2312" w:hAnsi="仿宋_GB2312" w:cs="仿宋_GB2312" w:eastAsia="仿宋_GB2312"/>
                      <w:sz w:val="20"/>
                    </w:rPr>
                    <w:t>：实现</w:t>
                  </w:r>
                  <w:r>
                    <w:rPr>
                      <w:rFonts w:ascii="仿宋_GB2312" w:hAnsi="仿宋_GB2312" w:cs="仿宋_GB2312" w:eastAsia="仿宋_GB2312"/>
                      <w:sz w:val="20"/>
                    </w:rPr>
                    <w:t>CAN原始字节数据的标准化解析还原，依据协议参数完成偏移、缩放换算，输出标准工程物理量，保障总线信号解析精度。</w:t>
                  </w:r>
                </w:p>
                <w:p>
                  <w:pPr>
                    <w:pStyle w:val="null3"/>
                    <w:numPr>
                      <w:ilvl w:val="0"/>
                      <w:numId w:val="2"/>
                    </w:numPr>
                    <w:jc w:val="left"/>
                  </w:pPr>
                  <w:r>
                    <w:rPr>
                      <w:rFonts w:ascii="仿宋_GB2312" w:hAnsi="仿宋_GB2312" w:cs="仿宋_GB2312" w:eastAsia="仿宋_GB2312"/>
                      <w:sz w:val="20"/>
                      <w:b/>
                    </w:rPr>
                    <w:t>CAN Callback</w:t>
                  </w:r>
                  <w:r>
                    <w:rPr>
                      <w:rFonts w:ascii="仿宋_GB2312" w:hAnsi="仿宋_GB2312" w:cs="仿宋_GB2312" w:eastAsia="仿宋_GB2312"/>
                      <w:sz w:val="20"/>
                    </w:rPr>
                    <w:t>：采用中断回调机制实现</w:t>
                  </w:r>
                  <w:r>
                    <w:rPr>
                      <w:rFonts w:ascii="仿宋_GB2312" w:hAnsi="仿宋_GB2312" w:cs="仿宋_GB2312" w:eastAsia="仿宋_GB2312"/>
                      <w:sz w:val="20"/>
                    </w:rPr>
                    <w:t>CAN报文实时解析，保障总线数据接收与处理的实时性，满足车载控制系统高实时性通信要求。</w:t>
                  </w:r>
                </w:p>
                <w:p>
                  <w:pPr>
                    <w:pStyle w:val="null3"/>
                    <w:numPr>
                      <w:ilvl w:val="0"/>
                      <w:numId w:val="2"/>
                    </w:numPr>
                    <w:jc w:val="left"/>
                  </w:pPr>
                  <w:r>
                    <w:rPr>
                      <w:rFonts w:ascii="仿宋_GB2312" w:hAnsi="仿宋_GB2312" w:cs="仿宋_GB2312" w:eastAsia="仿宋_GB2312"/>
                      <w:sz w:val="20"/>
                      <w:b/>
                    </w:rPr>
                    <w:t>CAN Config</w:t>
                  </w:r>
                  <w:r>
                    <w:rPr>
                      <w:rFonts w:ascii="仿宋_GB2312" w:hAnsi="仿宋_GB2312" w:cs="仿宋_GB2312" w:eastAsia="仿宋_GB2312"/>
                      <w:sz w:val="20"/>
                    </w:rPr>
                    <w:t>：提供</w:t>
                  </w:r>
                  <w:r>
                    <w:rPr>
                      <w:rFonts w:ascii="仿宋_GB2312" w:hAnsi="仿宋_GB2312" w:cs="仿宋_GB2312" w:eastAsia="仿宋_GB2312"/>
                      <w:sz w:val="20"/>
                    </w:rPr>
                    <w:t>CAN控制器全套硬件参数配置功能，支持波特率、帧类型、报文滤波、总线时序等参数标准化配置，适配整车CAN总线通信规范。</w:t>
                  </w:r>
                </w:p>
                <w:p>
                  <w:pPr>
                    <w:pStyle w:val="null3"/>
                    <w:numPr>
                      <w:ilvl w:val="0"/>
                      <w:numId w:val="2"/>
                    </w:numPr>
                    <w:jc w:val="left"/>
                  </w:pPr>
                  <w:r>
                    <w:rPr>
                      <w:rFonts w:ascii="仿宋_GB2312" w:hAnsi="仿宋_GB2312" w:cs="仿宋_GB2312" w:eastAsia="仿宋_GB2312"/>
                      <w:sz w:val="20"/>
                      <w:b/>
                    </w:rPr>
                    <w:t>CAN DTC</w:t>
                  </w:r>
                  <w:r>
                    <w:rPr>
                      <w:rFonts w:ascii="仿宋_GB2312" w:hAnsi="仿宋_GB2312" w:cs="仿宋_GB2312" w:eastAsia="仿宋_GB2312"/>
                      <w:sz w:val="20"/>
                    </w:rPr>
                    <w:t>：具备</w:t>
                  </w:r>
                  <w:r>
                    <w:rPr>
                      <w:rFonts w:ascii="仿宋_GB2312" w:hAnsi="仿宋_GB2312" w:cs="仿宋_GB2312" w:eastAsia="仿宋_GB2312"/>
                      <w:sz w:val="20"/>
                    </w:rPr>
                    <w:t>CAN总线全状态故障诊断能力，可实时监测总线离线、报文超时、错误帧异常、总线负载超限等故障，并输出标准化通信故障码。</w:t>
                  </w:r>
                </w:p>
                <w:p>
                  <w:pPr>
                    <w:pStyle w:val="null3"/>
                    <w:numPr>
                      <w:ilvl w:val="0"/>
                      <w:numId w:val="2"/>
                    </w:numPr>
                    <w:jc w:val="left"/>
                  </w:pPr>
                  <w:r>
                    <w:rPr>
                      <w:rFonts w:ascii="仿宋_GB2312" w:hAnsi="仿宋_GB2312" w:cs="仿宋_GB2312" w:eastAsia="仿宋_GB2312"/>
                      <w:sz w:val="20"/>
                      <w:b/>
                    </w:rPr>
                    <w:t>CAN Pack</w:t>
                  </w:r>
                  <w:r>
                    <w:rPr>
                      <w:rFonts w:ascii="仿宋_GB2312" w:hAnsi="仿宋_GB2312" w:cs="仿宋_GB2312" w:eastAsia="仿宋_GB2312"/>
                      <w:sz w:val="20"/>
                    </w:rPr>
                    <w:t>：支持多路控制信号批量封装，自动拼接生成标准</w:t>
                  </w:r>
                  <w:r>
                    <w:rPr>
                      <w:rFonts w:ascii="仿宋_GB2312" w:hAnsi="仿宋_GB2312" w:cs="仿宋_GB2312" w:eastAsia="仿宋_GB2312"/>
                      <w:sz w:val="20"/>
                    </w:rPr>
                    <w:t>8字节CAN报文数据段。</w:t>
                  </w:r>
                </w:p>
                <w:p>
                  <w:pPr>
                    <w:pStyle w:val="null3"/>
                    <w:numPr>
                      <w:ilvl w:val="0"/>
                      <w:numId w:val="2"/>
                    </w:numPr>
                    <w:jc w:val="left"/>
                  </w:pPr>
                  <w:r>
                    <w:rPr>
                      <w:rFonts w:ascii="仿宋_GB2312" w:hAnsi="仿宋_GB2312" w:cs="仿宋_GB2312" w:eastAsia="仿宋_GB2312"/>
                      <w:sz w:val="20"/>
                      <w:b/>
                    </w:rPr>
                    <w:t>CAN Read Condition</w:t>
                  </w:r>
                  <w:r>
                    <w:rPr>
                      <w:rFonts w:ascii="仿宋_GB2312" w:hAnsi="仿宋_GB2312" w:cs="仿宋_GB2312" w:eastAsia="仿宋_GB2312"/>
                      <w:sz w:val="20"/>
                    </w:rPr>
                    <w:t>：实时监测</w:t>
                  </w:r>
                  <w:r>
                    <w:rPr>
                      <w:rFonts w:ascii="仿宋_GB2312" w:hAnsi="仿宋_GB2312" w:cs="仿宋_GB2312" w:eastAsia="仿宋_GB2312"/>
                      <w:sz w:val="20"/>
                    </w:rPr>
                    <w:t>CAN报文接收状态，输出报文有效、报文超时、报文丢失等状态标志，为通信故障判定提供标准化依据。</w:t>
                  </w:r>
                </w:p>
                <w:p>
                  <w:pPr>
                    <w:pStyle w:val="null3"/>
                    <w:numPr>
                      <w:ilvl w:val="0"/>
                      <w:numId w:val="2"/>
                    </w:numPr>
                    <w:jc w:val="left"/>
                  </w:pPr>
                  <w:r>
                    <w:rPr>
                      <w:rFonts w:ascii="仿宋_GB2312" w:hAnsi="仿宋_GB2312" w:cs="仿宋_GB2312" w:eastAsia="仿宋_GB2312"/>
                      <w:sz w:val="20"/>
                      <w:b/>
                    </w:rPr>
                    <w:t>CAN Read Msg</w:t>
                  </w:r>
                  <w:r>
                    <w:rPr>
                      <w:rFonts w:ascii="仿宋_GB2312" w:hAnsi="仿宋_GB2312" w:cs="仿宋_GB2312" w:eastAsia="仿宋_GB2312"/>
                      <w:sz w:val="20"/>
                    </w:rPr>
                    <w:t>：支持指定</w:t>
                  </w:r>
                  <w:r>
                    <w:rPr>
                      <w:rFonts w:ascii="仿宋_GB2312" w:hAnsi="仿宋_GB2312" w:cs="仿宋_GB2312" w:eastAsia="仿宋_GB2312"/>
                      <w:sz w:val="20"/>
                    </w:rPr>
                    <w:t>IDCAN报文的定点接收，完整获取对应报文数据内容，实现整车总线信号定点采集。</w:t>
                  </w:r>
                </w:p>
                <w:p>
                  <w:pPr>
                    <w:pStyle w:val="null3"/>
                    <w:numPr>
                      <w:ilvl w:val="0"/>
                      <w:numId w:val="2"/>
                    </w:numPr>
                    <w:jc w:val="left"/>
                  </w:pPr>
                  <w:r>
                    <w:rPr>
                      <w:rFonts w:ascii="仿宋_GB2312" w:hAnsi="仿宋_GB2312" w:cs="仿宋_GB2312" w:eastAsia="仿宋_GB2312"/>
                      <w:sz w:val="20"/>
                      <w:b/>
                    </w:rPr>
                    <w:t>CAN Read Raw</w:t>
                  </w:r>
                  <w:r>
                    <w:rPr>
                      <w:rFonts w:ascii="仿宋_GB2312" w:hAnsi="仿宋_GB2312" w:cs="仿宋_GB2312" w:eastAsia="仿宋_GB2312"/>
                      <w:sz w:val="20"/>
                    </w:rPr>
                    <w:t>：支持底层寄存器原始数据直接读取，适用于总线底层调试、协议适配及故障定位验证。</w:t>
                  </w:r>
                </w:p>
                <w:p>
                  <w:pPr>
                    <w:pStyle w:val="null3"/>
                    <w:numPr>
                      <w:ilvl w:val="0"/>
                      <w:numId w:val="2"/>
                    </w:numPr>
                    <w:jc w:val="left"/>
                  </w:pPr>
                  <w:r>
                    <w:rPr>
                      <w:rFonts w:ascii="仿宋_GB2312" w:hAnsi="仿宋_GB2312" w:cs="仿宋_GB2312" w:eastAsia="仿宋_GB2312"/>
                      <w:sz w:val="20"/>
                      <w:b/>
                    </w:rPr>
                    <w:t>CAN Unpack</w:t>
                  </w:r>
                  <w:r>
                    <w:rPr>
                      <w:rFonts w:ascii="仿宋_GB2312" w:hAnsi="仿宋_GB2312" w:cs="仿宋_GB2312" w:eastAsia="仿宋_GB2312"/>
                      <w:sz w:val="20"/>
                    </w:rPr>
                    <w:t>：支持整包</w:t>
                  </w:r>
                  <w:r>
                    <w:rPr>
                      <w:rFonts w:ascii="仿宋_GB2312" w:hAnsi="仿宋_GB2312" w:cs="仿宋_GB2312" w:eastAsia="仿宋_GB2312"/>
                      <w:sz w:val="20"/>
                    </w:rPr>
                    <w:t>CAN数据批量解析，一次性拆分多路总线信号并完成工程量换算，满足多信号同步解析需求。</w:t>
                  </w:r>
                </w:p>
                <w:p>
                  <w:pPr>
                    <w:pStyle w:val="null3"/>
                    <w:numPr>
                      <w:ilvl w:val="0"/>
                      <w:numId w:val="2"/>
                    </w:numPr>
                    <w:jc w:val="left"/>
                  </w:pPr>
                  <w:r>
                    <w:rPr>
                      <w:rFonts w:ascii="仿宋_GB2312" w:hAnsi="仿宋_GB2312" w:cs="仿宋_GB2312" w:eastAsia="仿宋_GB2312"/>
                      <w:sz w:val="20"/>
                      <w:b/>
                    </w:rPr>
                    <w:t>CAN Write Msg</w:t>
                  </w:r>
                  <w:r>
                    <w:rPr>
                      <w:rFonts w:ascii="仿宋_GB2312" w:hAnsi="仿宋_GB2312" w:cs="仿宋_GB2312" w:eastAsia="仿宋_GB2312"/>
                      <w:sz w:val="20"/>
                    </w:rPr>
                    <w:t>：依据指定报文</w:t>
                  </w:r>
                  <w:r>
                    <w:rPr>
                      <w:rFonts w:ascii="仿宋_GB2312" w:hAnsi="仿宋_GB2312" w:cs="仿宋_GB2312" w:eastAsia="仿宋_GB2312"/>
                      <w:sz w:val="20"/>
                    </w:rPr>
                    <w:t>ID完成标准化CAN报文周期或事件触发发送，适配整车总线信号输出规范。</w:t>
                  </w:r>
                </w:p>
                <w:p>
                  <w:pPr>
                    <w:pStyle w:val="null3"/>
                    <w:numPr>
                      <w:ilvl w:val="0"/>
                      <w:numId w:val="2"/>
                    </w:numPr>
                    <w:jc w:val="left"/>
                  </w:pPr>
                  <w:r>
                    <w:rPr>
                      <w:rFonts w:ascii="仿宋_GB2312" w:hAnsi="仿宋_GB2312" w:cs="仿宋_GB2312" w:eastAsia="仿宋_GB2312"/>
                      <w:sz w:val="20"/>
                      <w:b/>
                    </w:rPr>
                    <w:t>CAN Write Raw</w:t>
                  </w:r>
                  <w:r>
                    <w:rPr>
                      <w:rFonts w:ascii="仿宋_GB2312" w:hAnsi="仿宋_GB2312" w:cs="仿宋_GB2312" w:eastAsia="仿宋_GB2312"/>
                      <w:sz w:val="20"/>
                    </w:rPr>
                    <w:t>：支持原始字节数据直接发送，可适配自定义特殊通信协议与非标总线交互场景。</w:t>
                  </w:r>
                </w:p>
                <w:p>
                  <w:pPr>
                    <w:pStyle w:val="null3"/>
                    <w:numPr>
                      <w:ilvl w:val="0"/>
                      <w:numId w:val="2"/>
                    </w:numPr>
                    <w:jc w:val="left"/>
                  </w:pPr>
                  <w:r>
                    <w:rPr>
                      <w:rFonts w:ascii="仿宋_GB2312" w:hAnsi="仿宋_GB2312" w:cs="仿宋_GB2312" w:eastAsia="仿宋_GB2312"/>
                      <w:sz w:val="20"/>
                      <w:b/>
                    </w:rPr>
                    <w:t>Constant</w:t>
                  </w:r>
                  <w:r>
                    <w:rPr>
                      <w:rFonts w:ascii="仿宋_GB2312" w:hAnsi="仿宋_GB2312" w:cs="仿宋_GB2312" w:eastAsia="仿宋_GB2312"/>
                      <w:sz w:val="20"/>
                    </w:rPr>
                    <w:t>：提供系统固定常量参数配置功能，为总线通信、阈值判定、协议配置提供标准化固定参数支撑。</w:t>
                  </w:r>
                </w:p>
                <w:p>
                  <w:pPr>
                    <w:pStyle w:val="null3"/>
                    <w:numPr>
                      <w:ilvl w:val="0"/>
                      <w:numId w:val="2"/>
                    </w:numPr>
                    <w:jc w:val="left"/>
                  </w:pPr>
                  <w:r>
                    <w:rPr>
                      <w:rFonts w:ascii="仿宋_GB2312" w:hAnsi="仿宋_GB2312" w:cs="仿宋_GB2312" w:eastAsia="仿宋_GB2312"/>
                      <w:sz w:val="20"/>
                      <w:b/>
                    </w:rPr>
                    <w:t>function</w:t>
                  </w:r>
                  <w:r>
                    <w:rPr>
                      <w:rFonts w:ascii="仿宋_GB2312" w:hAnsi="仿宋_GB2312" w:cs="仿宋_GB2312" w:eastAsia="仿宋_GB2312"/>
                      <w:sz w:val="20"/>
                    </w:rPr>
                    <w:t>：支持嵌入式自定义运算逻辑开发，可实现专用信号换算、专项逻辑判定等定制化功能开发。</w:t>
                  </w:r>
                </w:p>
                <w:p>
                  <w:pPr>
                    <w:pStyle w:val="null3"/>
                    <w:numPr>
                      <w:ilvl w:val="0"/>
                      <w:numId w:val="1"/>
                    </w:numPr>
                    <w:jc w:val="left"/>
                  </w:pPr>
                  <w:r>
                    <w:rPr>
                      <w:rFonts w:ascii="仿宋_GB2312" w:hAnsi="仿宋_GB2312" w:cs="仿宋_GB2312" w:eastAsia="仿宋_GB2312"/>
                      <w:sz w:val="20"/>
                      <w:b/>
                    </w:rPr>
                    <w:t>Function-Call Split</w:t>
                  </w:r>
                  <w:r>
                    <w:rPr>
                      <w:rFonts w:ascii="仿宋_GB2312" w:hAnsi="仿宋_GB2312" w:cs="仿宋_GB2312" w:eastAsia="仿宋_GB2312"/>
                      <w:sz w:val="20"/>
                    </w:rPr>
                    <w:t>：支持多任务函数分时分流调度，实现多路通信、运算任务有序分时执行，保障系统任务运行稳定。</w:t>
                  </w:r>
                </w:p>
                <w:p>
                  <w:pPr>
                    <w:pStyle w:val="null3"/>
                    <w:numPr>
                      <w:ilvl w:val="0"/>
                      <w:numId w:val="1"/>
                    </w:numPr>
                    <w:jc w:val="left"/>
                  </w:pPr>
                  <w:r>
                    <w:rPr>
                      <w:rFonts w:ascii="仿宋_GB2312" w:hAnsi="仿宋_GB2312" w:cs="仿宋_GB2312" w:eastAsia="仿宋_GB2312"/>
                      <w:sz w:val="20"/>
                      <w:b/>
                    </w:rPr>
                    <w:t>Constant</w:t>
                  </w:r>
                  <w:r>
                    <w:rPr>
                      <w:rFonts w:ascii="仿宋_GB2312" w:hAnsi="仿宋_GB2312" w:cs="仿宋_GB2312" w:eastAsia="仿宋_GB2312"/>
                      <w:sz w:val="20"/>
                    </w:rPr>
                    <w:t>：系统全局常量模块，提供标准化固定阈值、硬件通道编号、系统配置参数，保障整机参数统一规范。</w:t>
                  </w:r>
                </w:p>
                <w:p>
                  <w:pPr>
                    <w:pStyle w:val="null3"/>
                    <w:numPr>
                      <w:ilvl w:val="0"/>
                      <w:numId w:val="1"/>
                    </w:numPr>
                    <w:jc w:val="left"/>
                  </w:pPr>
                  <w:r>
                    <w:rPr>
                      <w:rFonts w:ascii="仿宋_GB2312" w:hAnsi="仿宋_GB2312" w:cs="仿宋_GB2312" w:eastAsia="仿宋_GB2312"/>
                      <w:sz w:val="20"/>
                      <w:b/>
                    </w:rPr>
                    <w:t>Data Type Conversion</w:t>
                  </w:r>
                  <w:r>
                    <w:rPr>
                      <w:rFonts w:ascii="仿宋_GB2312" w:hAnsi="仿宋_GB2312" w:cs="仿宋_GB2312" w:eastAsia="仿宋_GB2312"/>
                      <w:sz w:val="20"/>
                    </w:rPr>
                    <w:t>：实现变量数据类型标准化转换，适配</w:t>
                  </w:r>
                  <w:r>
                    <w:rPr>
                      <w:rFonts w:ascii="仿宋_GB2312" w:hAnsi="仿宋_GB2312" w:cs="仿宋_GB2312" w:eastAsia="仿宋_GB2312"/>
                      <w:sz w:val="20"/>
                    </w:rPr>
                    <w:t>ECU底层嵌入式软件整型、浮点型数据存储与运算规范。</w:t>
                  </w:r>
                </w:p>
                <w:p>
                  <w:pPr>
                    <w:pStyle w:val="null3"/>
                    <w:numPr>
                      <w:ilvl w:val="0"/>
                      <w:numId w:val="1"/>
                    </w:numPr>
                    <w:jc w:val="left"/>
                  </w:pPr>
                  <w:r>
                    <w:rPr>
                      <w:rFonts w:ascii="仿宋_GB2312" w:hAnsi="仿宋_GB2312" w:cs="仿宋_GB2312" w:eastAsia="仿宋_GB2312"/>
                      <w:sz w:val="20"/>
                      <w:b/>
                    </w:rPr>
                    <w:t>In1 / Out1</w:t>
                  </w:r>
                  <w:r>
                    <w:rPr>
                      <w:rFonts w:ascii="仿宋_GB2312" w:hAnsi="仿宋_GB2312" w:cs="仿宋_GB2312" w:eastAsia="仿宋_GB2312"/>
                      <w:sz w:val="20"/>
                    </w:rPr>
                    <w:t>：标准化子系统输入输出端口，支持模型分层模块化封装。</w:t>
                  </w:r>
                </w:p>
                <w:p>
                  <w:pPr>
                    <w:pStyle w:val="null3"/>
                    <w:numPr>
                      <w:ilvl w:val="0"/>
                      <w:numId w:val="1"/>
                    </w:numPr>
                    <w:jc w:val="left"/>
                  </w:pPr>
                  <w:r>
                    <w:rPr>
                      <w:rFonts w:ascii="仿宋_GB2312" w:hAnsi="仿宋_GB2312" w:cs="仿宋_GB2312" w:eastAsia="仿宋_GB2312"/>
                      <w:sz w:val="20"/>
                      <w:b/>
                    </w:rPr>
                    <w:t>PWM Config</w:t>
                  </w:r>
                  <w:r>
                    <w:rPr>
                      <w:rFonts w:ascii="仿宋_GB2312" w:hAnsi="仿宋_GB2312" w:cs="仿宋_GB2312" w:eastAsia="仿宋_GB2312"/>
                      <w:sz w:val="20"/>
                    </w:rPr>
                    <w:t>：实现全局</w:t>
                  </w:r>
                  <w:r>
                    <w:rPr>
                      <w:rFonts w:ascii="仿宋_GB2312" w:hAnsi="仿宋_GB2312" w:cs="仿宋_GB2312" w:eastAsia="仿宋_GB2312"/>
                      <w:sz w:val="20"/>
                    </w:rPr>
                    <w:t>PWM硬件时钟、分频系数、计数模式的统一标准化配置，保障各路PWM输出参数一致性。</w:t>
                  </w:r>
                </w:p>
                <w:p>
                  <w:pPr>
                    <w:pStyle w:val="null3"/>
                    <w:numPr>
                      <w:ilvl w:val="0"/>
                      <w:numId w:val="1"/>
                    </w:numPr>
                    <w:jc w:val="left"/>
                  </w:pPr>
                  <w:r>
                    <w:rPr>
                      <w:rFonts w:ascii="仿宋_GB2312" w:hAnsi="仿宋_GB2312" w:cs="仿宋_GB2312" w:eastAsia="仿宋_GB2312"/>
                      <w:sz w:val="20"/>
                      <w:b/>
                    </w:rPr>
                    <w:t>PWM Frequency</w:t>
                  </w:r>
                  <w:r>
                    <w:rPr>
                      <w:rFonts w:ascii="仿宋_GB2312" w:hAnsi="仿宋_GB2312" w:cs="仿宋_GB2312" w:eastAsia="仿宋_GB2312"/>
                      <w:sz w:val="20"/>
                    </w:rPr>
                    <w:t>：实时采集并输出当前</w:t>
                  </w:r>
                  <w:r>
                    <w:rPr>
                      <w:rFonts w:ascii="仿宋_GB2312" w:hAnsi="仿宋_GB2312" w:cs="仿宋_GB2312" w:eastAsia="仿宋_GB2312"/>
                      <w:sz w:val="20"/>
                    </w:rPr>
                    <w:t>PWM通道工作频率，为控制逻辑闭环与状态监测提供依据。</w:t>
                  </w:r>
                </w:p>
                <w:p>
                  <w:pPr>
                    <w:pStyle w:val="null3"/>
                    <w:numPr>
                      <w:ilvl w:val="0"/>
                      <w:numId w:val="1"/>
                    </w:numPr>
                    <w:jc w:val="left"/>
                  </w:pPr>
                  <w:r>
                    <w:rPr>
                      <w:rFonts w:ascii="仿宋_GB2312" w:hAnsi="仿宋_GB2312" w:cs="仿宋_GB2312" w:eastAsia="仿宋_GB2312"/>
                      <w:sz w:val="20"/>
                      <w:b/>
                    </w:rPr>
                    <w:t>PWM Period</w:t>
                  </w:r>
                  <w:r>
                    <w:rPr>
                      <w:rFonts w:ascii="仿宋_GB2312" w:hAnsi="仿宋_GB2312" w:cs="仿宋_GB2312" w:eastAsia="仿宋_GB2312"/>
                      <w:sz w:val="20"/>
                    </w:rPr>
                    <w:t>：读取</w:t>
                  </w:r>
                  <w:r>
                    <w:rPr>
                      <w:rFonts w:ascii="仿宋_GB2312" w:hAnsi="仿宋_GB2312" w:cs="仿宋_GB2312" w:eastAsia="仿宋_GB2312"/>
                      <w:sz w:val="20"/>
                    </w:rPr>
                    <w:t>PWM定时器标准周期计数值，为占空比精准换算与输出控制提供基础参数。</w:t>
                  </w:r>
                </w:p>
                <w:p>
                  <w:pPr>
                    <w:pStyle w:val="null3"/>
                    <w:numPr>
                      <w:ilvl w:val="0"/>
                      <w:numId w:val="1"/>
                    </w:numPr>
                    <w:jc w:val="left"/>
                  </w:pPr>
                  <w:r>
                    <w:rPr>
                      <w:rFonts w:ascii="仿宋_GB2312" w:hAnsi="仿宋_GB2312" w:cs="仿宋_GB2312" w:eastAsia="仿宋_GB2312"/>
                      <w:sz w:val="20"/>
                      <w:b/>
                    </w:rPr>
                    <w:t>Switch</w:t>
                  </w:r>
                  <w:r>
                    <w:rPr>
                      <w:rFonts w:ascii="仿宋_GB2312" w:hAnsi="仿宋_GB2312" w:cs="仿宋_GB2312" w:eastAsia="仿宋_GB2312"/>
                      <w:sz w:val="20"/>
                    </w:rPr>
                    <w:t>：标准化信号选择模块，依据控制指令完成多路输入信号的有序切换输出，满足工况逻辑切换需求。</w:t>
                  </w:r>
                </w:p>
                <w:p>
                  <w:pPr>
                    <w:pStyle w:val="null3"/>
                    <w:numPr>
                      <w:ilvl w:val="0"/>
                      <w:numId w:val="1"/>
                    </w:numPr>
                    <w:jc w:val="left"/>
                  </w:pPr>
                  <w:r>
                    <w:rPr>
                      <w:rFonts w:ascii="仿宋_GB2312" w:hAnsi="仿宋_GB2312" w:cs="仿宋_GB2312" w:eastAsia="仿宋_GB2312"/>
                      <w:sz w:val="20"/>
                      <w:b/>
                    </w:rPr>
                    <w:t>System Config</w:t>
                  </w:r>
                  <w:r>
                    <w:rPr>
                      <w:rFonts w:ascii="仿宋_GB2312" w:hAnsi="仿宋_GB2312" w:cs="仿宋_GB2312" w:eastAsia="仿宋_GB2312"/>
                      <w:sz w:val="20"/>
                    </w:rPr>
                    <w:t>：控制器系统级全局配置模块，统一配置系统时钟、外设使能、存储分区、任务时序等核心参数。</w:t>
                  </w:r>
                </w:p>
                <w:p>
                  <w:pPr>
                    <w:pStyle w:val="null3"/>
                    <w:numPr>
                      <w:ilvl w:val="0"/>
                      <w:numId w:val="1"/>
                    </w:numPr>
                    <w:jc w:val="left"/>
                  </w:pPr>
                  <w:r>
                    <w:rPr>
                      <w:rFonts w:ascii="仿宋_GB2312" w:hAnsi="仿宋_GB2312" w:cs="仿宋_GB2312" w:eastAsia="仿宋_GB2312"/>
                      <w:sz w:val="20"/>
                      <w:b/>
                    </w:rPr>
                    <w:t>Terminator</w:t>
                  </w:r>
                  <w:r>
                    <w:rPr>
                      <w:rFonts w:ascii="仿宋_GB2312" w:hAnsi="仿宋_GB2312" w:cs="仿宋_GB2312" w:eastAsia="仿宋_GB2312"/>
                      <w:sz w:val="20"/>
                    </w:rPr>
                    <w:t>：未使用端口标准化终端处理，消除仿真冗余报警，保障模型仿真与代码生成规范性。</w:t>
                  </w:r>
                </w:p>
                <w:p>
                  <w:pPr>
                    <w:pStyle w:val="null3"/>
                    <w:numPr>
                      <w:ilvl w:val="0"/>
                      <w:numId w:val="1"/>
                    </w:numPr>
                    <w:jc w:val="left"/>
                  </w:pPr>
                  <w:r>
                    <w:rPr>
                      <w:rFonts w:ascii="仿宋_GB2312" w:hAnsi="仿宋_GB2312" w:cs="仿宋_GB2312" w:eastAsia="仿宋_GB2312"/>
                      <w:sz w:val="20"/>
                      <w:b/>
                    </w:rPr>
                    <w:t>function</w:t>
                  </w:r>
                  <w:r>
                    <w:rPr>
                      <w:rFonts w:ascii="仿宋_GB2312" w:hAnsi="仿宋_GB2312" w:cs="仿宋_GB2312" w:eastAsia="仿宋_GB2312"/>
                      <w:sz w:val="20"/>
                    </w:rPr>
                    <w:t>：支持通用自定义逻辑函数开发，适配系统各类通用运算与状态判断功能开发。</w:t>
                  </w:r>
                </w:p>
                <w:p>
                  <w:pPr>
                    <w:pStyle w:val="null3"/>
                    <w:numPr>
                      <w:ilvl w:val="0"/>
                      <w:numId w:val="1"/>
                    </w:numPr>
                    <w:jc w:val="left"/>
                  </w:pPr>
                  <w:r>
                    <w:rPr>
                      <w:rFonts w:ascii="仿宋_GB2312" w:hAnsi="仿宋_GB2312" w:cs="仿宋_GB2312" w:eastAsia="仿宋_GB2312"/>
                      <w:sz w:val="20"/>
                      <w:b/>
                    </w:rPr>
                    <w:t>Function-Call Split</w:t>
                  </w:r>
                  <w:r>
                    <w:rPr>
                      <w:rFonts w:ascii="仿宋_GB2312" w:hAnsi="仿宋_GB2312" w:cs="仿宋_GB2312" w:eastAsia="仿宋_GB2312"/>
                      <w:sz w:val="20"/>
                    </w:rPr>
                    <w:t>：实现多任务函数分时调度管理，保障多逻辑任务有序执行，避免任务冲突。</w:t>
                  </w:r>
                </w:p>
                <w:p>
                  <w:pPr>
                    <w:pStyle w:val="null3"/>
                    <w:numPr>
                      <w:ilvl w:val="0"/>
                      <w:numId w:val="1"/>
                    </w:numPr>
                    <w:jc w:val="left"/>
                  </w:pPr>
                  <w:r>
                    <w:rPr>
                      <w:rFonts w:ascii="仿宋_GB2312" w:hAnsi="仿宋_GB2312" w:cs="仿宋_GB2312" w:eastAsia="仿宋_GB2312"/>
                      <w:sz w:val="20"/>
                      <w:b/>
                    </w:rPr>
                    <w:t>Calculate PWM Duty Cycle</w:t>
                  </w:r>
                  <w:r>
                    <w:rPr>
                      <w:rFonts w:ascii="仿宋_GB2312" w:hAnsi="仿宋_GB2312" w:cs="仿宋_GB2312" w:eastAsia="仿宋_GB2312"/>
                      <w:sz w:val="20"/>
                    </w:rPr>
                    <w:t>：实现百分比占空比到硬件比较计数值的标准化换算，保障</w:t>
                  </w:r>
                  <w:r>
                    <w:rPr>
                      <w:rFonts w:ascii="仿宋_GB2312" w:hAnsi="仿宋_GB2312" w:cs="仿宋_GB2312" w:eastAsia="仿宋_GB2312"/>
                      <w:sz w:val="20"/>
                    </w:rPr>
                    <w:t>PWM输出控制精度符合指标要求。</w:t>
                  </w:r>
                </w:p>
                <w:p>
                  <w:pPr>
                    <w:pStyle w:val="null3"/>
                    <w:numPr>
                      <w:ilvl w:val="0"/>
                      <w:numId w:val="1"/>
                    </w:numPr>
                    <w:jc w:val="left"/>
                  </w:pPr>
                  <w:r>
                    <w:rPr>
                      <w:rFonts w:ascii="仿宋_GB2312" w:hAnsi="仿宋_GB2312" w:cs="仿宋_GB2312" w:eastAsia="仿宋_GB2312"/>
                      <w:sz w:val="20"/>
                      <w:b/>
                    </w:rPr>
                    <w:t>Digital Input</w:t>
                  </w:r>
                  <w:r>
                    <w:rPr>
                      <w:rFonts w:ascii="仿宋_GB2312" w:hAnsi="仿宋_GB2312" w:cs="仿宋_GB2312" w:eastAsia="仿宋_GB2312"/>
                      <w:sz w:val="20"/>
                    </w:rPr>
                    <w:t>：标准化数字开关量采集模块，支持信号有效极性配置、硬件消抖处理，可靠采集各类开关状态信号。</w:t>
                  </w:r>
                </w:p>
                <w:p>
                  <w:pPr>
                    <w:pStyle w:val="null3"/>
                    <w:numPr>
                      <w:ilvl w:val="0"/>
                      <w:numId w:val="1"/>
                    </w:numPr>
                    <w:jc w:val="left"/>
                  </w:pPr>
                  <w:r>
                    <w:rPr>
                      <w:rFonts w:ascii="仿宋_GB2312" w:hAnsi="仿宋_GB2312" w:cs="仿宋_GB2312" w:eastAsia="仿宋_GB2312"/>
                      <w:sz w:val="20"/>
                      <w:b/>
                    </w:rPr>
                    <w:t>Digital Input Capture Callback</w:t>
                  </w:r>
                  <w:r>
                    <w:rPr>
                      <w:rFonts w:ascii="仿宋_GB2312" w:hAnsi="仿宋_GB2312" w:cs="仿宋_GB2312" w:eastAsia="仿宋_GB2312"/>
                      <w:sz w:val="20"/>
                    </w:rPr>
                    <w:t>：采用脉冲捕获中断回调机制，实现脉冲周期、转速信号的高精度实时运算处理。</w:t>
                  </w:r>
                </w:p>
                <w:p>
                  <w:pPr>
                    <w:pStyle w:val="null3"/>
                    <w:numPr>
                      <w:ilvl w:val="0"/>
                      <w:numId w:val="1"/>
                    </w:numPr>
                    <w:jc w:val="left"/>
                  </w:pPr>
                  <w:r>
                    <w:rPr>
                      <w:rFonts w:ascii="仿宋_GB2312" w:hAnsi="仿宋_GB2312" w:cs="仿宋_GB2312" w:eastAsia="仿宋_GB2312"/>
                      <w:sz w:val="20"/>
                      <w:b/>
                    </w:rPr>
                    <w:t>Digital Input Capture Config</w:t>
                  </w:r>
                  <w:r>
                    <w:rPr>
                      <w:rFonts w:ascii="仿宋_GB2312" w:hAnsi="仿宋_GB2312" w:cs="仿宋_GB2312" w:eastAsia="仿宋_GB2312"/>
                      <w:sz w:val="20"/>
                    </w:rPr>
                    <w:t>：支持脉冲捕获通道边沿触发方式、分频参数、采集模式的标准化配置。</w:t>
                  </w:r>
                </w:p>
                <w:p>
                  <w:pPr>
                    <w:pStyle w:val="null3"/>
                    <w:numPr>
                      <w:ilvl w:val="0"/>
                      <w:numId w:val="1"/>
                    </w:numPr>
                    <w:jc w:val="left"/>
                  </w:pPr>
                  <w:r>
                    <w:rPr>
                      <w:rFonts w:ascii="仿宋_GB2312" w:hAnsi="仿宋_GB2312" w:cs="仿宋_GB2312" w:eastAsia="仿宋_GB2312"/>
                      <w:sz w:val="20"/>
                      <w:b/>
                    </w:rPr>
                    <w:t>Digital Input Capture Enable</w:t>
                  </w:r>
                  <w:r>
                    <w:rPr>
                      <w:rFonts w:ascii="仿宋_GB2312" w:hAnsi="仿宋_GB2312" w:cs="仿宋_GB2312" w:eastAsia="仿宋_GB2312"/>
                      <w:sz w:val="20"/>
                    </w:rPr>
                    <w:t>：支持脉冲捕获通道的使能与关闭控制，实现采集通道按需启停管理。</w:t>
                  </w:r>
                </w:p>
                <w:p>
                  <w:pPr>
                    <w:pStyle w:val="null3"/>
                    <w:numPr>
                      <w:ilvl w:val="0"/>
                      <w:numId w:val="1"/>
                    </w:numPr>
                    <w:jc w:val="left"/>
                  </w:pPr>
                  <w:r>
                    <w:rPr>
                      <w:rFonts w:ascii="仿宋_GB2312" w:hAnsi="仿宋_GB2312" w:cs="仿宋_GB2312" w:eastAsia="仿宋_GB2312"/>
                      <w:sz w:val="20"/>
                      <w:b/>
                    </w:rPr>
                    <w:t>Digital Input Capture Measurement</w:t>
                  </w:r>
                  <w:r>
                    <w:rPr>
                      <w:rFonts w:ascii="仿宋_GB2312" w:hAnsi="仿宋_GB2312" w:cs="仿宋_GB2312" w:eastAsia="仿宋_GB2312"/>
                      <w:sz w:val="20"/>
                    </w:rPr>
                    <w:t>：基于脉冲捕获原始计时数据，标准化计算频率、转速、占空比等工程参数。</w:t>
                  </w:r>
                </w:p>
                <w:p>
                  <w:pPr>
                    <w:pStyle w:val="null3"/>
                    <w:numPr>
                      <w:ilvl w:val="0"/>
                      <w:numId w:val="1"/>
                    </w:numPr>
                    <w:jc w:val="left"/>
                  </w:pPr>
                  <w:r>
                    <w:rPr>
                      <w:rFonts w:ascii="仿宋_GB2312" w:hAnsi="仿宋_GB2312" w:cs="仿宋_GB2312" w:eastAsia="仿宋_GB2312"/>
                      <w:sz w:val="20"/>
                      <w:b/>
                    </w:rPr>
                    <w:t>function / Function-Call Split</w:t>
                  </w:r>
                  <w:r>
                    <w:rPr>
                      <w:rFonts w:ascii="仿宋_GB2312" w:hAnsi="仿宋_GB2312" w:cs="仿宋_GB2312" w:eastAsia="仿宋_GB2312"/>
                      <w:sz w:val="20"/>
                    </w:rPr>
                    <w:t>：支持脉冲信号自定义处理逻辑与多任务分流调度，适配复杂脉冲采集运算场景。</w:t>
                  </w:r>
                </w:p>
                <w:p>
                  <w:pPr>
                    <w:pStyle w:val="null3"/>
                    <w:numPr>
                      <w:ilvl w:val="0"/>
                      <w:numId w:val="1"/>
                    </w:numPr>
                    <w:jc w:val="left"/>
                  </w:pPr>
                  <w:r>
                    <w:rPr>
                      <w:rFonts w:ascii="仿宋_GB2312" w:hAnsi="仿宋_GB2312" w:cs="仿宋_GB2312" w:eastAsia="仿宋_GB2312"/>
                      <w:sz w:val="20"/>
                      <w:b/>
                    </w:rPr>
                    <w:t>HB Control Parameter</w:t>
                  </w:r>
                  <w:r>
                    <w:rPr>
                      <w:rFonts w:ascii="仿宋_GB2312" w:hAnsi="仿宋_GB2312" w:cs="仿宋_GB2312" w:eastAsia="仿宋_GB2312"/>
                      <w:sz w:val="20"/>
                    </w:rPr>
                    <w:t>：</w:t>
                  </w:r>
                  <w:r>
                    <w:rPr>
                      <w:rFonts w:ascii="仿宋_GB2312" w:hAnsi="仿宋_GB2312" w:cs="仿宋_GB2312" w:eastAsia="仿宋_GB2312"/>
                      <w:sz w:val="20"/>
                    </w:rPr>
                    <w:t>H桥电机驱动系统标准化参数配置模块，支持限流阈值、堵转保护、制动模式、升降速斜率等保护与控制参数配置。</w:t>
                  </w:r>
                </w:p>
                <w:p>
                  <w:pPr>
                    <w:pStyle w:val="null3"/>
                    <w:numPr>
                      <w:ilvl w:val="0"/>
                      <w:numId w:val="1"/>
                    </w:numPr>
                    <w:jc w:val="left"/>
                  </w:pPr>
                  <w:r>
                    <w:rPr>
                      <w:rFonts w:ascii="仿宋_GB2312" w:hAnsi="仿宋_GB2312" w:cs="仿宋_GB2312" w:eastAsia="仿宋_GB2312"/>
                      <w:sz w:val="20"/>
                      <w:b/>
                    </w:rPr>
                    <w:t>HB DTC</w:t>
                  </w:r>
                  <w:r>
                    <w:rPr>
                      <w:rFonts w:ascii="仿宋_GB2312" w:hAnsi="仿宋_GB2312" w:cs="仿宋_GB2312" w:eastAsia="仿宋_GB2312"/>
                      <w:sz w:val="20"/>
                    </w:rPr>
                    <w:t>：</w:t>
                  </w:r>
                  <w:r>
                    <w:rPr>
                      <w:rFonts w:ascii="仿宋_GB2312" w:hAnsi="仿宋_GB2312" w:cs="仿宋_GB2312" w:eastAsia="仿宋_GB2312"/>
                      <w:sz w:val="20"/>
                    </w:rPr>
                    <w:t>H桥驱动电路专用故障诊断模块，可精准检测上下管短路、负载开路、过流、电机堵转等故障，输出标准故障码。</w:t>
                  </w:r>
                </w:p>
                <w:p>
                  <w:pPr>
                    <w:pStyle w:val="null3"/>
                    <w:numPr>
                      <w:ilvl w:val="0"/>
                      <w:numId w:val="1"/>
                    </w:numPr>
                    <w:jc w:val="left"/>
                  </w:pPr>
                  <w:r>
                    <w:rPr>
                      <w:rFonts w:ascii="仿宋_GB2312" w:hAnsi="仿宋_GB2312" w:cs="仿宋_GB2312" w:eastAsia="仿宋_GB2312"/>
                      <w:sz w:val="20"/>
                      <w:b/>
                    </w:rPr>
                    <w:t>HB Power Out</w:t>
                  </w:r>
                  <w:r>
                    <w:rPr>
                      <w:rFonts w:ascii="仿宋_GB2312" w:hAnsi="仿宋_GB2312" w:cs="仿宋_GB2312" w:eastAsia="仿宋_GB2312"/>
                      <w:sz w:val="20"/>
                    </w:rPr>
                    <w:t>：标准化</w:t>
                  </w:r>
                  <w:r>
                    <w:rPr>
                      <w:rFonts w:ascii="仿宋_GB2312" w:hAnsi="仿宋_GB2312" w:cs="仿宋_GB2312" w:eastAsia="仿宋_GB2312"/>
                      <w:sz w:val="20"/>
                    </w:rPr>
                    <w:t>H桥电机驱动输出模块，支持电机正反转控制、PWM无级调速、制动与自由滑行模式控制，适配燃料电池辅机电机驱动需求。</w:t>
                  </w:r>
                </w:p>
                <w:p>
                  <w:pPr>
                    <w:pStyle w:val="null3"/>
                    <w:numPr>
                      <w:ilvl w:val="0"/>
                      <w:numId w:val="1"/>
                    </w:numPr>
                    <w:jc w:val="left"/>
                  </w:pPr>
                  <w:r>
                    <w:rPr>
                      <w:rFonts w:ascii="仿宋_GB2312" w:hAnsi="仿宋_GB2312" w:cs="仿宋_GB2312" w:eastAsia="仿宋_GB2312"/>
                      <w:sz w:val="20"/>
                      <w:b/>
                    </w:rPr>
                    <w:t>HSD Control Parameter</w:t>
                  </w:r>
                  <w:r>
                    <w:rPr>
                      <w:rFonts w:ascii="仿宋_GB2312" w:hAnsi="仿宋_GB2312" w:cs="仿宋_GB2312" w:eastAsia="仿宋_GB2312"/>
                      <w:sz w:val="20"/>
                    </w:rPr>
                    <w:t>：高边功率驱动标准化保护参数配置模块，支持过流保护、过温保护、</w:t>
                  </w:r>
                  <w:r>
                    <w:rPr>
                      <w:rFonts w:ascii="仿宋_GB2312" w:hAnsi="仿宋_GB2312" w:cs="仿宋_GB2312" w:eastAsia="仿宋_GB2312"/>
                      <w:sz w:val="20"/>
                    </w:rPr>
                    <w:t>PWM工作频率等核心参数配置。</w:t>
                  </w:r>
                </w:p>
                <w:p>
                  <w:pPr>
                    <w:pStyle w:val="null3"/>
                    <w:numPr>
                      <w:ilvl w:val="0"/>
                      <w:numId w:val="1"/>
                    </w:numPr>
                    <w:jc w:val="left"/>
                  </w:pPr>
                  <w:r>
                    <w:rPr>
                      <w:rFonts w:ascii="仿宋_GB2312" w:hAnsi="仿宋_GB2312" w:cs="仿宋_GB2312" w:eastAsia="仿宋_GB2312"/>
                      <w:sz w:val="20"/>
                      <w:b/>
                    </w:rPr>
                    <w:t>HSD DTC</w:t>
                  </w:r>
                  <w:r>
                    <w:rPr>
                      <w:rFonts w:ascii="仿宋_GB2312" w:hAnsi="仿宋_GB2312" w:cs="仿宋_GB2312" w:eastAsia="仿宋_GB2312"/>
                      <w:sz w:val="20"/>
                    </w:rPr>
                    <w:t>：高边输出通道故障诊断模块，可实时检测负载开路、负载短路、芯片过温、输出过流等故障并上报故障信息。</w:t>
                  </w:r>
                </w:p>
                <w:p>
                  <w:pPr>
                    <w:pStyle w:val="null3"/>
                    <w:numPr>
                      <w:ilvl w:val="0"/>
                      <w:numId w:val="1"/>
                    </w:numPr>
                    <w:jc w:val="left"/>
                  </w:pPr>
                  <w:r>
                    <w:rPr>
                      <w:rFonts w:ascii="仿宋_GB2312" w:hAnsi="仿宋_GB2312" w:cs="仿宋_GB2312" w:eastAsia="仿宋_GB2312"/>
                      <w:sz w:val="20"/>
                      <w:b/>
                    </w:rPr>
                    <w:t>HSD Power Out</w:t>
                  </w:r>
                  <w:r>
                    <w:rPr>
                      <w:rFonts w:ascii="仿宋_GB2312" w:hAnsi="仿宋_GB2312" w:cs="仿宋_GB2312" w:eastAsia="仿宋_GB2312"/>
                      <w:sz w:val="20"/>
                    </w:rPr>
                    <w:t>：高边功率驱动输出模块，支持开关量恒定输出与</w:t>
                  </w:r>
                  <w:r>
                    <w:rPr>
                      <w:rFonts w:ascii="仿宋_GB2312" w:hAnsi="仿宋_GB2312" w:cs="仿宋_GB2312" w:eastAsia="仿宋_GB2312"/>
                      <w:sz w:val="20"/>
                    </w:rPr>
                    <w:t>PWM功率调节输出，适配加热装置、主继电器等正极供电负载设备控制。</w:t>
                  </w:r>
                </w:p>
                <w:p>
                  <w:pPr>
                    <w:pStyle w:val="null3"/>
                    <w:numPr>
                      <w:ilvl w:val="0"/>
                      <w:numId w:val="1"/>
                    </w:numPr>
                    <w:jc w:val="left"/>
                  </w:pPr>
                  <w:r>
                    <w:rPr>
                      <w:rFonts w:ascii="仿宋_GB2312" w:hAnsi="仿宋_GB2312" w:cs="仿宋_GB2312" w:eastAsia="仿宋_GB2312"/>
                      <w:sz w:val="20"/>
                      <w:b/>
                    </w:rPr>
                    <w:t>ADC to Current</w:t>
                  </w:r>
                  <w:r>
                    <w:rPr>
                      <w:rFonts w:ascii="仿宋_GB2312" w:hAnsi="仿宋_GB2312" w:cs="仿宋_GB2312" w:eastAsia="仿宋_GB2312"/>
                      <w:sz w:val="20"/>
                    </w:rPr>
                    <w:t>：实现电流采样</w:t>
                  </w:r>
                  <w:r>
                    <w:rPr>
                      <w:rFonts w:ascii="仿宋_GB2312" w:hAnsi="仿宋_GB2312" w:cs="仿宋_GB2312" w:eastAsia="仿宋_GB2312"/>
                      <w:sz w:val="20"/>
                    </w:rPr>
                    <w:t>ADC原始数据到回路实际电流的标准化工程量换算，为负载电流监测与过流保护提供精准数据支撑。</w:t>
                  </w:r>
                </w:p>
                <w:p>
                  <w:pPr>
                    <w:pStyle w:val="null3"/>
                    <w:numPr>
                      <w:ilvl w:val="0"/>
                      <w:numId w:val="1"/>
                    </w:numPr>
                    <w:jc w:val="left"/>
                  </w:pPr>
                  <w:r>
                    <w:rPr>
                      <w:rFonts w:ascii="仿宋_GB2312" w:hAnsi="仿宋_GB2312" w:cs="仿宋_GB2312" w:eastAsia="仿宋_GB2312"/>
                      <w:sz w:val="20"/>
                      <w:b/>
                    </w:rPr>
                    <w:t>LSD Control Parameter</w:t>
                  </w:r>
                  <w:r>
                    <w:rPr>
                      <w:rFonts w:ascii="仿宋_GB2312" w:hAnsi="仿宋_GB2312" w:cs="仿宋_GB2312" w:eastAsia="仿宋_GB2312"/>
                      <w:sz w:val="20"/>
                    </w:rPr>
                    <w:t>：低边功率驱动标准化配置模块，集成过流保护阈值、</w:t>
                  </w:r>
                  <w:r>
                    <w:rPr>
                      <w:rFonts w:ascii="仿宋_GB2312" w:hAnsi="仿宋_GB2312" w:cs="仿宋_GB2312" w:eastAsia="仿宋_GB2312"/>
                      <w:sz w:val="20"/>
                    </w:rPr>
                    <w:t>PWM工作频率、硬件消隐时间等参数配置功能。</w:t>
                  </w:r>
                </w:p>
                <w:p>
                  <w:pPr>
                    <w:pStyle w:val="null3"/>
                    <w:numPr>
                      <w:ilvl w:val="0"/>
                      <w:numId w:val="1"/>
                    </w:numPr>
                    <w:jc w:val="left"/>
                  </w:pPr>
                  <w:r>
                    <w:rPr>
                      <w:rFonts w:ascii="仿宋_GB2312" w:hAnsi="仿宋_GB2312" w:cs="仿宋_GB2312" w:eastAsia="仿宋_GB2312"/>
                      <w:sz w:val="20"/>
                      <w:b/>
                    </w:rPr>
                    <w:t>LSD DTC</w:t>
                  </w:r>
                  <w:r>
                    <w:rPr>
                      <w:rFonts w:ascii="仿宋_GB2312" w:hAnsi="仿宋_GB2312" w:cs="仿宋_GB2312" w:eastAsia="仿宋_GB2312"/>
                      <w:sz w:val="20"/>
                    </w:rPr>
                    <w:t>：低边驱动通道专用故障诊断模块，可有效识别电磁阀开路、对地短路、输出过流等典型故障，输出标准化故障码。</w:t>
                  </w:r>
                </w:p>
                <w:p>
                  <w:pPr>
                    <w:pStyle w:val="null3"/>
                    <w:numPr>
                      <w:ilvl w:val="0"/>
                      <w:numId w:val="1"/>
                    </w:numPr>
                    <w:jc w:val="left"/>
                  </w:pPr>
                  <w:r>
                    <w:rPr>
                      <w:rFonts w:ascii="仿宋_GB2312" w:hAnsi="仿宋_GB2312" w:cs="仿宋_GB2312" w:eastAsia="仿宋_GB2312"/>
                      <w:sz w:val="20"/>
                      <w:b/>
                    </w:rPr>
                    <w:t>LSD Power Out</w:t>
                  </w:r>
                  <w:r>
                    <w:rPr>
                      <w:rFonts w:ascii="仿宋_GB2312" w:hAnsi="仿宋_GB2312" w:cs="仿宋_GB2312" w:eastAsia="仿宋_GB2312"/>
                      <w:sz w:val="20"/>
                    </w:rPr>
                    <w:t>：低边功率输出驱动模块，支持开关量输出与</w:t>
                  </w:r>
                  <w:r>
                    <w:rPr>
                      <w:rFonts w:ascii="仿宋_GB2312" w:hAnsi="仿宋_GB2312" w:cs="仿宋_GB2312" w:eastAsia="仿宋_GB2312"/>
                      <w:sz w:val="20"/>
                    </w:rPr>
                    <w:t>PWM调速输出，适配电磁阀、冷却水泵等负极回路负载设备控制。</w:t>
                  </w:r>
                </w:p>
                <w:p>
                  <w:pPr>
                    <w:pStyle w:val="null3"/>
                    <w:numPr>
                      <w:ilvl w:val="0"/>
                      <w:numId w:val="1"/>
                    </w:numPr>
                    <w:jc w:val="left"/>
                  </w:pPr>
                  <w:r>
                    <w:rPr>
                      <w:rFonts w:ascii="仿宋_GB2312" w:hAnsi="仿宋_GB2312" w:cs="仿宋_GB2312" w:eastAsia="仿宋_GB2312"/>
                      <w:sz w:val="20"/>
                      <w:b/>
                    </w:rPr>
                    <w:t>LSD Read Current</w:t>
                  </w:r>
                  <w:r>
                    <w:rPr>
                      <w:rFonts w:ascii="仿宋_GB2312" w:hAnsi="仿宋_GB2312" w:cs="仿宋_GB2312" w:eastAsia="仿宋_GB2312"/>
                      <w:sz w:val="20"/>
                    </w:rPr>
                    <w:t>：实时采集低边输出回路工作电流，为负载闭环控制、过流保护、工况监测提供标准电流数据。</w:t>
                  </w:r>
                </w:p>
                <w:p>
                  <w:pPr>
                    <w:pStyle w:val="null3"/>
                    <w:numPr>
                      <w:ilvl w:val="0"/>
                      <w:numId w:val="1"/>
                    </w:numPr>
                    <w:jc w:val="left"/>
                  </w:pPr>
                  <w:r>
                    <w:rPr>
                      <w:rFonts w:ascii="仿宋_GB2312" w:hAnsi="仿宋_GB2312" w:cs="仿宋_GB2312" w:eastAsia="仿宋_GB2312"/>
                      <w:sz w:val="20"/>
                      <w:b/>
                    </w:rPr>
                    <w:t>ECU Restart</w:t>
                  </w:r>
                  <w:r>
                    <w:rPr>
                      <w:rFonts w:ascii="仿宋_GB2312" w:hAnsi="仿宋_GB2312" w:cs="仿宋_GB2312" w:eastAsia="仿宋_GB2312"/>
                      <w:sz w:val="20"/>
                    </w:rPr>
                    <w:t>：标准化软件复位模块，支持正常复位与故障复位分类记录与标识，满足故障追溯与系统复位管理规范。</w:t>
                  </w:r>
                </w:p>
                <w:p>
                  <w:pPr>
                    <w:pStyle w:val="null3"/>
                    <w:numPr>
                      <w:ilvl w:val="0"/>
                      <w:numId w:val="1"/>
                    </w:numPr>
                    <w:jc w:val="left"/>
                  </w:pPr>
                  <w:r>
                    <w:rPr>
                      <w:rFonts w:ascii="仿宋_GB2312" w:hAnsi="仿宋_GB2312" w:cs="仿宋_GB2312" w:eastAsia="仿宋_GB2312"/>
                      <w:sz w:val="20"/>
                      <w:b/>
                    </w:rPr>
                    <w:t>WDT Feed</w:t>
                  </w:r>
                  <w:r>
                    <w:rPr>
                      <w:rFonts w:ascii="仿宋_GB2312" w:hAnsi="仿宋_GB2312" w:cs="仿宋_GB2312" w:eastAsia="仿宋_GB2312"/>
                      <w:sz w:val="20"/>
                    </w:rPr>
                    <w:t>：硬件看门狗定时喂狗模块，周期性刷新看门狗计数器，有效防止程序卡死、跑飞异常，满足车载功能安全设计指标。</w:t>
                  </w:r>
                </w:p>
                <w:p>
                  <w:pPr>
                    <w:pStyle w:val="null3"/>
                    <w:numPr>
                      <w:ilvl w:val="0"/>
                      <w:numId w:val="1"/>
                    </w:numPr>
                    <w:jc w:val="both"/>
                  </w:pPr>
                  <w:r>
                    <w:rPr>
                      <w:rFonts w:ascii="仿宋_GB2312" w:hAnsi="仿宋_GB2312" w:cs="仿宋_GB2312" w:eastAsia="仿宋_GB2312"/>
                      <w:sz w:val="20"/>
                      <w:b/>
                    </w:rPr>
                    <w:t>标定测量软件</w:t>
                  </w:r>
                </w:p>
                <w:p>
                  <w:pPr>
                    <w:pStyle w:val="null3"/>
                    <w:numPr>
                      <w:ilvl w:val="0"/>
                      <w:numId w:val="1"/>
                    </w:numPr>
                    <w:jc w:val="both"/>
                  </w:pPr>
                  <w:r>
                    <w:rPr>
                      <w:rFonts w:ascii="仿宋_GB2312" w:hAnsi="仿宋_GB2312" w:cs="仿宋_GB2312" w:eastAsia="仿宋_GB2312"/>
                      <w:sz w:val="20"/>
                    </w:rPr>
                    <w:t>▲</w:t>
                  </w:r>
                  <w:r>
                    <w:rPr>
                      <w:rFonts w:ascii="仿宋_GB2312" w:hAnsi="仿宋_GB2312" w:cs="仿宋_GB2312" w:eastAsia="仿宋_GB2312"/>
                      <w:sz w:val="20"/>
                    </w:rPr>
                    <w:t>技术架构</w:t>
                  </w:r>
                  <w:r>
                    <w:rPr>
                      <w:rFonts w:ascii="仿宋_GB2312" w:hAnsi="仿宋_GB2312" w:cs="仿宋_GB2312" w:eastAsia="仿宋_GB2312"/>
                      <w:sz w:val="20"/>
                    </w:rPr>
                    <w:t>（需提供具有检测资质的检测机构出具的第三方检测报告）</w:t>
                  </w:r>
                </w:p>
                <w:p>
                  <w:pPr>
                    <w:pStyle w:val="null3"/>
                    <w:numPr>
                      <w:ilvl w:val="0"/>
                      <w:numId w:val="2"/>
                    </w:numPr>
                    <w:jc w:val="left"/>
                  </w:pPr>
                  <w:r>
                    <w:rPr>
                      <w:rFonts w:ascii="仿宋_GB2312" w:hAnsi="仿宋_GB2312" w:cs="仿宋_GB2312" w:eastAsia="仿宋_GB2312"/>
                      <w:sz w:val="20"/>
                    </w:rPr>
                    <w:t>运行平台：必须基于</w:t>
                  </w:r>
                  <w:r>
                    <w:rPr>
                      <w:rFonts w:ascii="仿宋_GB2312" w:hAnsi="仿宋_GB2312" w:cs="仿宋_GB2312" w:eastAsia="仿宋_GB2312"/>
                      <w:sz w:val="20"/>
                    </w:rPr>
                    <w:t>Microsoft Windows操作系统开发及运行。</w:t>
                  </w:r>
                </w:p>
                <w:p>
                  <w:pPr>
                    <w:pStyle w:val="null3"/>
                    <w:numPr>
                      <w:ilvl w:val="0"/>
                      <w:numId w:val="2"/>
                    </w:numPr>
                    <w:jc w:val="left"/>
                  </w:pPr>
                  <w:r>
                    <w:rPr>
                      <w:rFonts w:ascii="仿宋_GB2312" w:hAnsi="仿宋_GB2312" w:cs="仿宋_GB2312" w:eastAsia="仿宋_GB2312"/>
                      <w:sz w:val="20"/>
                    </w:rPr>
                    <w:t>通信接口：支持通过标准</w:t>
                  </w:r>
                  <w:r>
                    <w:rPr>
                      <w:rFonts w:ascii="仿宋_GB2312" w:hAnsi="仿宋_GB2312" w:cs="仿宋_GB2312" w:eastAsia="仿宋_GB2312"/>
                      <w:sz w:val="20"/>
                    </w:rPr>
                    <w:t>CAN接口卡（如USBCAN2）与ECU（电子控制单元）进行通信。</w:t>
                  </w:r>
                </w:p>
                <w:p>
                  <w:pPr>
                    <w:pStyle w:val="null3"/>
                    <w:numPr>
                      <w:ilvl w:val="0"/>
                      <w:numId w:val="2"/>
                    </w:numPr>
                    <w:jc w:val="left"/>
                  </w:pPr>
                  <w:r>
                    <w:rPr>
                      <w:rFonts w:ascii="仿宋_GB2312" w:hAnsi="仿宋_GB2312" w:cs="仿宋_GB2312" w:eastAsia="仿宋_GB2312"/>
                      <w:sz w:val="20"/>
                    </w:rPr>
                    <w:t>数据文件：必须支持导入和解析符合</w:t>
                  </w:r>
                  <w:r>
                    <w:rPr>
                      <w:rFonts w:ascii="仿宋_GB2312" w:hAnsi="仿宋_GB2312" w:cs="仿宋_GB2312" w:eastAsia="仿宋_GB2312"/>
                      <w:sz w:val="20"/>
                    </w:rPr>
                    <w:t>ASAP标准（版本1.31）的A2L描述文件，用于获取变量。</w:t>
                  </w:r>
                </w:p>
                <w:p>
                  <w:pPr>
                    <w:pStyle w:val="null3"/>
                    <w:numPr>
                      <w:ilvl w:val="0"/>
                      <w:numId w:val="1"/>
                    </w:numPr>
                    <w:jc w:val="both"/>
                  </w:pPr>
                  <w:r>
                    <w:rPr>
                      <w:rFonts w:ascii="仿宋_GB2312" w:hAnsi="仿宋_GB2312" w:cs="仿宋_GB2312" w:eastAsia="仿宋_GB2312"/>
                      <w:sz w:val="20"/>
                    </w:rPr>
                    <w:t>性能指标要求</w:t>
                  </w:r>
                </w:p>
                <w:p>
                  <w:pPr>
                    <w:pStyle w:val="null3"/>
                    <w:numPr>
                      <w:ilvl w:val="0"/>
                      <w:numId w:val="2"/>
                    </w:numPr>
                    <w:jc w:val="left"/>
                  </w:pPr>
                  <w:r>
                    <w:rPr>
                      <w:rFonts w:ascii="仿宋_GB2312" w:hAnsi="仿宋_GB2312" w:cs="仿宋_GB2312" w:eastAsia="仿宋_GB2312"/>
                      <w:sz w:val="20"/>
                    </w:rPr>
                    <w:t>支持的数据类型：必须支持</w:t>
                  </w:r>
                  <w:r>
                    <w:rPr>
                      <w:rFonts w:ascii="仿宋_GB2312" w:hAnsi="仿宋_GB2312" w:cs="仿宋_GB2312" w:eastAsia="仿宋_GB2312"/>
                      <w:sz w:val="20"/>
                    </w:rPr>
                    <w:t>int8,uint8,int16,uint16,int32,uint32,boolean,float(single)。</w:t>
                  </w:r>
                </w:p>
                <w:p>
                  <w:pPr>
                    <w:pStyle w:val="null3"/>
                    <w:numPr>
                      <w:ilvl w:val="0"/>
                      <w:numId w:val="2"/>
                    </w:numPr>
                    <w:jc w:val="left"/>
                  </w:pPr>
                  <w:r>
                    <w:rPr>
                      <w:rFonts w:ascii="仿宋_GB2312" w:hAnsi="仿宋_GB2312" w:cs="仿宋_GB2312" w:eastAsia="仿宋_GB2312"/>
                      <w:sz w:val="20"/>
                    </w:rPr>
                    <w:t>显示格式：观测数据需支持十进制、十六进制等多种显示格式切换。</w:t>
                  </w:r>
                </w:p>
                <w:p>
                  <w:pPr>
                    <w:pStyle w:val="null3"/>
                    <w:numPr>
                      <w:ilvl w:val="0"/>
                      <w:numId w:val="2"/>
                    </w:numPr>
                    <w:jc w:val="left"/>
                  </w:pPr>
                  <w:r>
                    <w:rPr>
                      <w:rFonts w:ascii="仿宋_GB2312" w:hAnsi="仿宋_GB2312" w:cs="仿宋_GB2312" w:eastAsia="仿宋_GB2312"/>
                      <w:sz w:val="20"/>
                    </w:rPr>
                    <w:t>变量容量：软件需能稳定管理由</w:t>
                  </w:r>
                  <w:r>
                    <w:rPr>
                      <w:rFonts w:ascii="仿宋_GB2312" w:hAnsi="仿宋_GB2312" w:cs="仿宋_GB2312" w:eastAsia="仿宋_GB2312"/>
                      <w:sz w:val="20"/>
                    </w:rPr>
                    <w:t>A2L文件导入的大量变量。</w:t>
                  </w:r>
                </w:p>
                <w:p>
                  <w:pPr>
                    <w:pStyle w:val="null3"/>
                    <w:numPr>
                      <w:ilvl w:val="0"/>
                      <w:numId w:val="1"/>
                    </w:numPr>
                    <w:jc w:val="both"/>
                  </w:pPr>
                  <w:r>
                    <w:rPr>
                      <w:rFonts w:ascii="仿宋_GB2312" w:hAnsi="仿宋_GB2312" w:cs="仿宋_GB2312" w:eastAsia="仿宋_GB2312"/>
                      <w:sz w:val="20"/>
                    </w:rPr>
                    <w:t>工程与连接管理</w:t>
                  </w:r>
                </w:p>
                <w:p>
                  <w:pPr>
                    <w:pStyle w:val="null3"/>
                    <w:numPr>
                      <w:ilvl w:val="0"/>
                      <w:numId w:val="2"/>
                    </w:numPr>
                    <w:jc w:val="left"/>
                  </w:pPr>
                  <w:r>
                    <w:rPr>
                      <w:rFonts w:ascii="仿宋_GB2312" w:hAnsi="仿宋_GB2312" w:cs="仿宋_GB2312" w:eastAsia="仿宋_GB2312"/>
                      <w:sz w:val="20"/>
                    </w:rPr>
                    <w:t>支持新建</w:t>
                  </w:r>
                  <w:r>
                    <w:rPr>
                      <w:rFonts w:ascii="仿宋_GB2312" w:hAnsi="仿宋_GB2312" w:cs="仿宋_GB2312" w:eastAsia="仿宋_GB2312"/>
                      <w:sz w:val="20"/>
                    </w:rPr>
                    <w:t>/打开标定工程文件。</w:t>
                  </w:r>
                </w:p>
                <w:p>
                  <w:pPr>
                    <w:pStyle w:val="null3"/>
                    <w:numPr>
                      <w:ilvl w:val="0"/>
                      <w:numId w:val="2"/>
                    </w:numPr>
                    <w:jc w:val="left"/>
                  </w:pPr>
                  <w:r>
                    <w:rPr>
                      <w:rFonts w:ascii="仿宋_GB2312" w:hAnsi="仿宋_GB2312" w:cs="仿宋_GB2312" w:eastAsia="仿宋_GB2312"/>
                      <w:sz w:val="20"/>
                    </w:rPr>
                    <w:t>支持在软件内直接配置</w:t>
                  </w:r>
                  <w:r>
                    <w:rPr>
                      <w:rFonts w:ascii="仿宋_GB2312" w:hAnsi="仿宋_GB2312" w:cs="仿宋_GB2312" w:eastAsia="仿宋_GB2312"/>
                      <w:sz w:val="20"/>
                    </w:rPr>
                    <w:t>CAN卡设备类型、通道、波特率等参数。</w:t>
                  </w:r>
                </w:p>
                <w:p>
                  <w:pPr>
                    <w:pStyle w:val="null3"/>
                    <w:numPr>
                      <w:ilvl w:val="0"/>
                      <w:numId w:val="2"/>
                    </w:numPr>
                    <w:jc w:val="left"/>
                  </w:pPr>
                  <w:r>
                    <w:rPr>
                      <w:rFonts w:ascii="仿宋_GB2312" w:hAnsi="仿宋_GB2312" w:cs="仿宋_GB2312" w:eastAsia="仿宋_GB2312"/>
                      <w:sz w:val="20"/>
                    </w:rPr>
                    <w:t>支持与</w:t>
                  </w:r>
                  <w:r>
                    <w:rPr>
                      <w:rFonts w:ascii="仿宋_GB2312" w:hAnsi="仿宋_GB2312" w:cs="仿宋_GB2312" w:eastAsia="仿宋_GB2312"/>
                      <w:sz w:val="20"/>
                    </w:rPr>
                    <w:t>ECU建立CCP连接，并验证通信状态。</w:t>
                  </w:r>
                </w:p>
                <w:p>
                  <w:pPr>
                    <w:pStyle w:val="null3"/>
                    <w:numPr>
                      <w:ilvl w:val="0"/>
                      <w:numId w:val="1"/>
                    </w:numPr>
                    <w:jc w:val="both"/>
                  </w:pPr>
                  <w:r>
                    <w:rPr>
                      <w:rFonts w:ascii="仿宋_GB2312" w:hAnsi="仿宋_GB2312" w:cs="仿宋_GB2312" w:eastAsia="仿宋_GB2312"/>
                      <w:sz w:val="20"/>
                    </w:rPr>
                    <w:t>变量与数据管理</w:t>
                  </w:r>
                </w:p>
                <w:p>
                  <w:pPr>
                    <w:pStyle w:val="null3"/>
                    <w:numPr>
                      <w:ilvl w:val="0"/>
                      <w:numId w:val="2"/>
                    </w:numPr>
                    <w:jc w:val="left"/>
                  </w:pPr>
                  <w:r>
                    <w:rPr>
                      <w:rFonts w:ascii="仿宋_GB2312" w:hAnsi="仿宋_GB2312" w:cs="仿宋_GB2312" w:eastAsia="仿宋_GB2312"/>
                      <w:sz w:val="20"/>
                    </w:rPr>
                    <w:t>支持从</w:t>
                  </w:r>
                  <w:r>
                    <w:rPr>
                      <w:rFonts w:ascii="仿宋_GB2312" w:hAnsi="仿宋_GB2312" w:cs="仿宋_GB2312" w:eastAsia="仿宋_GB2312"/>
                      <w:sz w:val="20"/>
                    </w:rPr>
                    <w:t>A2L文件一键导入及更新观测变量与标定变量列表。</w:t>
                  </w:r>
                </w:p>
                <w:p>
                  <w:pPr>
                    <w:pStyle w:val="null3"/>
                    <w:numPr>
                      <w:ilvl w:val="0"/>
                      <w:numId w:val="2"/>
                    </w:numPr>
                    <w:jc w:val="left"/>
                  </w:pPr>
                  <w:r>
                    <w:rPr>
                      <w:rFonts w:ascii="仿宋_GB2312" w:hAnsi="仿宋_GB2312" w:cs="仿宋_GB2312" w:eastAsia="仿宋_GB2312"/>
                      <w:sz w:val="20"/>
                    </w:rPr>
                    <w:t>配备变量管理窗口，可查看、检索变量属性（名称、地址、数据类型、单位、范围等）。</w:t>
                  </w:r>
                </w:p>
                <w:p>
                  <w:pPr>
                    <w:pStyle w:val="null3"/>
                    <w:numPr>
                      <w:ilvl w:val="0"/>
                      <w:numId w:val="1"/>
                    </w:numPr>
                    <w:jc w:val="both"/>
                  </w:pPr>
                  <w:r>
                    <w:rPr>
                      <w:rFonts w:ascii="仿宋_GB2312" w:hAnsi="仿宋_GB2312" w:cs="仿宋_GB2312" w:eastAsia="仿宋_GB2312"/>
                      <w:sz w:val="20"/>
                    </w:rPr>
                    <w:t>实时数据观测</w:t>
                  </w:r>
                  <w:r>
                    <w:rPr>
                      <w:rFonts w:ascii="仿宋_GB2312" w:hAnsi="仿宋_GB2312" w:cs="仿宋_GB2312" w:eastAsia="仿宋_GB2312"/>
                      <w:sz w:val="20"/>
                    </w:rPr>
                    <w:t>和标定</w:t>
                  </w:r>
                  <w:r>
                    <w:rPr>
                      <w:rFonts w:ascii="仿宋_GB2312" w:hAnsi="仿宋_GB2312" w:cs="仿宋_GB2312" w:eastAsia="仿宋_GB2312"/>
                      <w:sz w:val="20"/>
                    </w:rPr>
                    <w:t>功能</w:t>
                  </w:r>
                </w:p>
                <w:p>
                  <w:pPr>
                    <w:pStyle w:val="null3"/>
                    <w:ind w:left="420"/>
                    <w:jc w:val="both"/>
                  </w:pPr>
                  <w:r>
                    <w:rPr>
                      <w:rFonts w:ascii="仿宋_GB2312" w:hAnsi="仿宋_GB2312" w:cs="仿宋_GB2312" w:eastAsia="仿宋_GB2312"/>
                      <w:sz w:val="21"/>
                    </w:rPr>
                    <w:t>具备实时数据观测和在线功能，可选择数值窗口、多波形窗口、柱状图窗口、数字量波形窗口、文本窗口、仪表窗口等样式显示。</w:t>
                  </w:r>
                  <w:r>
                    <w:rPr>
                      <w:rFonts w:ascii="仿宋_GB2312" w:hAnsi="仿宋_GB2312" w:cs="仿宋_GB2312" w:eastAsia="仿宋_GB2312"/>
                      <w:sz w:val="20"/>
                    </w:rPr>
                    <w:t>支持对标定变量值进行在线修改、下载至</w:t>
                  </w:r>
                  <w:r>
                    <w:rPr>
                      <w:rFonts w:ascii="仿宋_GB2312" w:hAnsi="仿宋_GB2312" w:cs="仿宋_GB2312" w:eastAsia="仿宋_GB2312"/>
                      <w:sz w:val="20"/>
                    </w:rPr>
                    <w:t>ECU及从ECU读取（上传），标定界面应能实时显示变量当前值，修改后的值应有明显视觉标记。</w:t>
                  </w:r>
                  <w:r>
                    <w:rPr>
                      <w:rFonts w:ascii="仿宋_GB2312" w:hAnsi="仿宋_GB2312" w:cs="仿宋_GB2312" w:eastAsia="仿宋_GB2312"/>
                      <w:sz w:val="20"/>
                      <w:b/>
                    </w:rPr>
                    <w:t>（投标文件中需提供此项功能的视频演示，</w:t>
                  </w:r>
                  <w:r>
                    <w:rPr>
                      <w:rFonts w:ascii="仿宋_GB2312" w:hAnsi="仿宋_GB2312" w:cs="仿宋_GB2312" w:eastAsia="仿宋_GB2312"/>
                      <w:sz w:val="20"/>
                      <w:b/>
                    </w:rPr>
                    <w:t>禁止使用网络视频和</w:t>
                  </w:r>
                  <w:r>
                    <w:rPr>
                      <w:rFonts w:ascii="仿宋_GB2312" w:hAnsi="仿宋_GB2312" w:cs="仿宋_GB2312" w:eastAsia="仿宋_GB2312"/>
                      <w:sz w:val="20"/>
                      <w:b/>
                    </w:rPr>
                    <w:t>AI生成视频）</w:t>
                  </w:r>
                </w:p>
                <w:p>
                  <w:pPr>
                    <w:pStyle w:val="null3"/>
                    <w:numPr>
                      <w:ilvl w:val="0"/>
                      <w:numId w:val="1"/>
                    </w:numPr>
                    <w:jc w:val="both"/>
                  </w:pPr>
                  <w:r>
                    <w:rPr>
                      <w:rFonts w:ascii="仿宋_GB2312" w:hAnsi="仿宋_GB2312" w:cs="仿宋_GB2312" w:eastAsia="仿宋_GB2312"/>
                      <w:sz w:val="20"/>
                    </w:rPr>
                    <w:t>数据触发与采集模式</w:t>
                  </w:r>
                </w:p>
                <w:p>
                  <w:pPr>
                    <w:pStyle w:val="null3"/>
                    <w:numPr>
                      <w:ilvl w:val="0"/>
                      <w:numId w:val="2"/>
                    </w:numPr>
                    <w:jc w:val="left"/>
                  </w:pPr>
                  <w:r>
                    <w:rPr>
                      <w:rFonts w:ascii="仿宋_GB2312" w:hAnsi="仿宋_GB2312" w:cs="仿宋_GB2312" w:eastAsia="仿宋_GB2312"/>
                      <w:sz w:val="20"/>
                    </w:rPr>
                    <w:t>定时查询触发：可自定义各观测窗口的采样周期。</w:t>
                  </w:r>
                </w:p>
                <w:p>
                  <w:pPr>
                    <w:pStyle w:val="null3"/>
                    <w:numPr>
                      <w:ilvl w:val="0"/>
                      <w:numId w:val="2"/>
                    </w:numPr>
                    <w:jc w:val="left"/>
                  </w:pPr>
                  <w:r>
                    <w:rPr>
                      <w:rFonts w:ascii="仿宋_GB2312" w:hAnsi="仿宋_GB2312" w:cs="仿宋_GB2312" w:eastAsia="仿宋_GB2312"/>
                      <w:sz w:val="20"/>
                    </w:rPr>
                    <w:t>手动触发：通过按钮手动请求一次数据更新。</w:t>
                  </w:r>
                </w:p>
                <w:p>
                  <w:pPr>
                    <w:pStyle w:val="null3"/>
                    <w:numPr>
                      <w:ilvl w:val="0"/>
                      <w:numId w:val="2"/>
                    </w:numPr>
                    <w:jc w:val="left"/>
                  </w:pPr>
                  <w:r>
                    <w:rPr>
                      <w:rFonts w:ascii="仿宋_GB2312" w:hAnsi="仿宋_GB2312" w:cs="仿宋_GB2312" w:eastAsia="仿宋_GB2312"/>
                      <w:sz w:val="20"/>
                    </w:rPr>
                    <w:t>DAQ（数据采集）模式：支持配置基于CCP DAQ列表的高速、低资源占用自动采集</w:t>
                  </w:r>
                </w:p>
                <w:p>
                  <w:pPr>
                    <w:pStyle w:val="null3"/>
                    <w:numPr>
                      <w:ilvl w:val="0"/>
                      <w:numId w:val="1"/>
                    </w:numPr>
                    <w:jc w:val="both"/>
                  </w:pPr>
                  <w:r>
                    <w:rPr>
                      <w:rFonts w:ascii="仿宋_GB2312" w:hAnsi="仿宋_GB2312" w:cs="仿宋_GB2312" w:eastAsia="仿宋_GB2312"/>
                      <w:sz w:val="20"/>
                      <w:b/>
                    </w:rPr>
                    <w:t>策略要求</w:t>
                  </w:r>
                </w:p>
                <w:p>
                  <w:pPr>
                    <w:pStyle w:val="null3"/>
                    <w:numPr>
                      <w:ilvl w:val="0"/>
                      <w:numId w:val="1"/>
                    </w:numPr>
                    <w:jc w:val="both"/>
                  </w:pPr>
                  <w:r>
                    <w:rPr>
                      <w:rFonts w:ascii="仿宋_GB2312" w:hAnsi="仿宋_GB2312" w:cs="仿宋_GB2312" w:eastAsia="仿宋_GB2312"/>
                      <w:sz w:val="20"/>
                    </w:rPr>
                    <w:t>动能回收：综合判断挡位、电池</w:t>
                  </w:r>
                  <w:r>
                    <w:rPr>
                      <w:rFonts w:ascii="仿宋_GB2312" w:hAnsi="仿宋_GB2312" w:cs="仿宋_GB2312" w:eastAsia="仿宋_GB2312"/>
                      <w:sz w:val="20"/>
                    </w:rPr>
                    <w:t>SOC、电机力矩开启动能回收，将机械能通过电机FOC控制，转化成电能，经过DCDC储存在电池中。</w:t>
                  </w:r>
                </w:p>
                <w:p>
                  <w:pPr>
                    <w:pStyle w:val="null3"/>
                    <w:numPr>
                      <w:ilvl w:val="0"/>
                      <w:numId w:val="1"/>
                    </w:numPr>
                    <w:jc w:val="both"/>
                  </w:pPr>
                  <w:r>
                    <w:rPr>
                      <w:rFonts w:ascii="仿宋_GB2312" w:hAnsi="仿宋_GB2312" w:cs="仿宋_GB2312" w:eastAsia="仿宋_GB2312"/>
                      <w:sz w:val="20"/>
                    </w:rPr>
                    <w:t>巡航控制：</w:t>
                  </w:r>
                  <w:r>
                    <w:rPr>
                      <w:rFonts w:ascii="仿宋_GB2312" w:hAnsi="仿宋_GB2312" w:cs="仿宋_GB2312" w:eastAsia="仿宋_GB2312"/>
                      <w:sz w:val="20"/>
                    </w:rPr>
                    <w:t>VCU 在车辆行驶过程中，根据巡航开关及制动踏板状态，控制车辆进入定速巡航模式；VCU 根据定速巡航设定车速，通过对车速PI闭环，控制电机输出扭矩以维持在目标车速行驶状态。</w:t>
                  </w:r>
                </w:p>
                <w:p>
                  <w:pPr>
                    <w:pStyle w:val="null3"/>
                    <w:numPr>
                      <w:ilvl w:val="0"/>
                      <w:numId w:val="1"/>
                    </w:numPr>
                    <w:jc w:val="both"/>
                  </w:pPr>
                  <w:r>
                    <w:rPr>
                      <w:rFonts w:ascii="仿宋_GB2312" w:hAnsi="仿宋_GB2312" w:cs="仿宋_GB2312" w:eastAsia="仿宋_GB2312"/>
                      <w:sz w:val="20"/>
                    </w:rPr>
                    <w:t>挡位控制（</w:t>
                  </w:r>
                  <w:r>
                    <w:rPr>
                      <w:rFonts w:ascii="仿宋_GB2312" w:hAnsi="仿宋_GB2312" w:cs="仿宋_GB2312" w:eastAsia="仿宋_GB2312"/>
                      <w:sz w:val="20"/>
                    </w:rPr>
                    <w:t>SBW）：包含挡位请求识别、挡位限制判断、目标挡位判断、自动P/N控制、挡位显示。</w:t>
                  </w:r>
                </w:p>
                <w:p>
                  <w:pPr>
                    <w:pStyle w:val="null3"/>
                    <w:numPr>
                      <w:ilvl w:val="0"/>
                      <w:numId w:val="1"/>
                    </w:numPr>
                    <w:jc w:val="both"/>
                  </w:pPr>
                  <w:r>
                    <w:rPr>
                      <w:rFonts w:ascii="仿宋_GB2312" w:hAnsi="仿宋_GB2312" w:cs="仿宋_GB2312" w:eastAsia="仿宋_GB2312"/>
                      <w:sz w:val="20"/>
                    </w:rPr>
                    <w:t>驱动控制：整车</w:t>
                  </w:r>
                  <w:r>
                    <w:rPr>
                      <w:rFonts w:ascii="仿宋_GB2312" w:hAnsi="仿宋_GB2312" w:cs="仿宋_GB2312" w:eastAsia="仿宋_GB2312"/>
                      <w:sz w:val="20"/>
                    </w:rPr>
                    <w:t>Ready状态，VCU根据驾驶员输入信息（加速踏板、制动踏板、档位、驾驶模式），结合车辆状态信息（车速、电池SOC、电池最大放电电流、电池最大充电电流、电机最大输出扭矩），计算车辆驱动扭矩需求，发送扭矩需求和电机模式请求给MCU，MCU控制驱动电机输出车辆驱动行驶所需扭矩。</w:t>
                  </w:r>
                </w:p>
                <w:p>
                  <w:pPr>
                    <w:pStyle w:val="null3"/>
                    <w:numPr>
                      <w:ilvl w:val="0"/>
                      <w:numId w:val="1"/>
                    </w:numPr>
                    <w:jc w:val="both"/>
                  </w:pPr>
                  <w:r>
                    <w:rPr>
                      <w:rFonts w:ascii="仿宋_GB2312" w:hAnsi="仿宋_GB2312" w:cs="仿宋_GB2312" w:eastAsia="仿宋_GB2312"/>
                      <w:sz w:val="20"/>
                    </w:rPr>
                    <w:t>高压上下电：</w:t>
                  </w:r>
                  <w:r>
                    <w:rPr>
                      <w:rFonts w:ascii="仿宋_GB2312" w:hAnsi="仿宋_GB2312" w:cs="仿宋_GB2312" w:eastAsia="仿宋_GB2312"/>
                      <w:sz w:val="20"/>
                    </w:rPr>
                    <w:t>VCU 根据电源模式信号，驾驶员操作以及各控制器反馈的状态，控制各高压电池继电器闭合，完成车辆高压上电并进入Ready状态。</w:t>
                  </w:r>
                </w:p>
                <w:p>
                  <w:pPr>
                    <w:pStyle w:val="null3"/>
                    <w:numPr>
                      <w:ilvl w:val="0"/>
                      <w:numId w:val="1"/>
                    </w:numPr>
                    <w:jc w:val="both"/>
                  </w:pPr>
                  <w:r>
                    <w:rPr>
                      <w:rFonts w:ascii="仿宋_GB2312" w:hAnsi="仿宋_GB2312" w:cs="仿宋_GB2312" w:eastAsia="仿宋_GB2312"/>
                      <w:sz w:val="20"/>
                    </w:rPr>
                    <w:t>故障诊断（</w:t>
                  </w:r>
                  <w:r>
                    <w:rPr>
                      <w:rFonts w:ascii="仿宋_GB2312" w:hAnsi="仿宋_GB2312" w:cs="仿宋_GB2312" w:eastAsia="仿宋_GB2312"/>
                      <w:sz w:val="20"/>
                    </w:rPr>
                    <w:t>DSM）：包含IO故障诊断、CAN通信故障诊断、各ECU故障诊断、故障处理。</w:t>
                  </w:r>
                </w:p>
                <w:p>
                  <w:pPr>
                    <w:pStyle w:val="null3"/>
                    <w:numPr>
                      <w:ilvl w:val="0"/>
                      <w:numId w:val="1"/>
                    </w:numPr>
                    <w:jc w:val="both"/>
                  </w:pPr>
                  <w:r>
                    <w:rPr>
                      <w:rFonts w:ascii="仿宋_GB2312" w:hAnsi="仿宋_GB2312" w:cs="仿宋_GB2312" w:eastAsia="仿宋_GB2312"/>
                      <w:sz w:val="20"/>
                    </w:rPr>
                    <w:t>低压电管理：低压电源管理分为</w:t>
                  </w:r>
                  <w:r>
                    <w:rPr>
                      <w:rFonts w:ascii="仿宋_GB2312" w:hAnsi="仿宋_GB2312" w:cs="仿宋_GB2312" w:eastAsia="仿宋_GB2312"/>
                      <w:sz w:val="20"/>
                    </w:rPr>
                    <w:t>VCU 休眠唤醒控制与电源管理。VCU应支持硬线唤醒 CAN唤醒两种形式，同时具备电源管理功能。</w:t>
                  </w:r>
                </w:p>
                <w:p>
                  <w:pPr>
                    <w:pStyle w:val="null3"/>
                    <w:numPr>
                      <w:ilvl w:val="0"/>
                      <w:numId w:val="1"/>
                    </w:numPr>
                    <w:jc w:val="both"/>
                  </w:pPr>
                  <w:r>
                    <w:rPr>
                      <w:rFonts w:ascii="仿宋_GB2312" w:hAnsi="仿宋_GB2312" w:cs="仿宋_GB2312" w:eastAsia="仿宋_GB2312"/>
                      <w:sz w:val="20"/>
                    </w:rPr>
                    <w:t>续航管理：纯电动汽车中，通过采集行驶里程、电池包端电压、电池包输出电流、</w:t>
                  </w:r>
                  <w:r>
                    <w:rPr>
                      <w:rFonts w:ascii="仿宋_GB2312" w:hAnsi="仿宋_GB2312" w:cs="仿宋_GB2312" w:eastAsia="仿宋_GB2312"/>
                      <w:sz w:val="20"/>
                    </w:rPr>
                    <w:t>SOC、车速、空调功率等信息，估算BMS剩余能量和行驶周期的平均能耗，计算车辆的续航里程。</w:t>
                  </w:r>
                </w:p>
                <w:p>
                  <w:pPr>
                    <w:pStyle w:val="null3"/>
                    <w:numPr>
                      <w:ilvl w:val="0"/>
                      <w:numId w:val="1"/>
                    </w:numPr>
                    <w:jc w:val="both"/>
                  </w:pPr>
                  <w:r>
                    <w:rPr>
                      <w:rFonts w:ascii="仿宋_GB2312" w:hAnsi="仿宋_GB2312" w:cs="仿宋_GB2312" w:eastAsia="仿宋_GB2312"/>
                      <w:sz w:val="20"/>
                    </w:rPr>
                    <w:t>蠕行爬坡：蠕行功能包括车辆起步时蠕行扭矩的控制输出，坡道起步时的防溜坡功能。通过判断车辆状态及驾驶员操作，对电机输出扭矩进行控制。</w:t>
                  </w:r>
                </w:p>
                <w:p>
                  <w:pPr>
                    <w:pStyle w:val="null3"/>
                    <w:numPr>
                      <w:ilvl w:val="0"/>
                      <w:numId w:val="1"/>
                    </w:numPr>
                    <w:jc w:val="both"/>
                  </w:pPr>
                  <w:r>
                    <w:rPr>
                      <w:rFonts w:ascii="仿宋_GB2312" w:hAnsi="仿宋_GB2312" w:cs="仿宋_GB2312" w:eastAsia="仿宋_GB2312"/>
                      <w:sz w:val="20"/>
                    </w:rPr>
                    <w:t>能量管理：车辆模式分为一般行驶模式（</w:t>
                  </w:r>
                  <w:r>
                    <w:rPr>
                      <w:rFonts w:ascii="仿宋_GB2312" w:hAnsi="仿宋_GB2312" w:cs="仿宋_GB2312" w:eastAsia="仿宋_GB2312"/>
                      <w:sz w:val="20"/>
                    </w:rPr>
                    <w:t>NRM）、运动模式（SPORT）、经济模式（ECO）三个模式，VCU 结合车辆状态和驾驶员需求判断当前车辆模式进行切换，在不同的车辆模式下，对电机请求扭矩采取不同的Map，经过标定Map参数满足对应的动力性及经济性。</w:t>
                  </w:r>
                </w:p>
                <w:p>
                  <w:pPr>
                    <w:pStyle w:val="null3"/>
                    <w:numPr>
                      <w:ilvl w:val="0"/>
                      <w:numId w:val="1"/>
                    </w:numPr>
                    <w:jc w:val="both"/>
                  </w:pPr>
                  <w:r>
                    <w:rPr>
                      <w:rFonts w:ascii="仿宋_GB2312" w:hAnsi="仿宋_GB2312" w:cs="仿宋_GB2312" w:eastAsia="仿宋_GB2312"/>
                      <w:sz w:val="20"/>
                    </w:rPr>
                    <w:t>DCDC管理：DC/DC主要功能是将动力电池系统的直流高压转换为12V的直流低压为低压负载提供电源以及为蓄电池充电。</w:t>
                  </w:r>
                </w:p>
                <w:p>
                  <w:pPr>
                    <w:pStyle w:val="null3"/>
                    <w:numPr>
                      <w:ilvl w:val="0"/>
                      <w:numId w:val="1"/>
                    </w:numPr>
                    <w:jc w:val="both"/>
                  </w:pPr>
                  <w:r>
                    <w:rPr>
                      <w:rFonts w:ascii="仿宋_GB2312" w:hAnsi="仿宋_GB2312" w:cs="仿宋_GB2312" w:eastAsia="仿宋_GB2312"/>
                      <w:sz w:val="20"/>
                      <w:b/>
                    </w:rPr>
                    <w:t>电机控制器</w:t>
                  </w:r>
                  <w:r>
                    <w:rPr>
                      <w:rFonts w:ascii="仿宋_GB2312" w:hAnsi="仿宋_GB2312" w:cs="仿宋_GB2312" w:eastAsia="仿宋_GB2312"/>
                      <w:sz w:val="20"/>
                      <w:b/>
                    </w:rPr>
                    <w:t>MCU参数要求</w:t>
                  </w:r>
                </w:p>
                <w:p>
                  <w:pPr>
                    <w:pStyle w:val="null3"/>
                    <w:numPr>
                      <w:ilvl w:val="0"/>
                      <w:numId w:val="1"/>
                    </w:numPr>
                    <w:jc w:val="both"/>
                  </w:pPr>
                  <w:r>
                    <w:rPr>
                      <w:rFonts w:ascii="仿宋_GB2312" w:hAnsi="仿宋_GB2312" w:cs="仿宋_GB2312" w:eastAsia="仿宋_GB2312"/>
                      <w:sz w:val="20"/>
                      <w:b/>
                    </w:rPr>
                    <w:t>开发工具</w:t>
                  </w:r>
                </w:p>
                <w:p>
                  <w:pPr>
                    <w:pStyle w:val="null3"/>
                    <w:numPr>
                      <w:ilvl w:val="0"/>
                      <w:numId w:val="1"/>
                    </w:numPr>
                    <w:jc w:val="both"/>
                  </w:pPr>
                  <w:r>
                    <w:rPr>
                      <w:rFonts w:ascii="仿宋_GB2312" w:hAnsi="仿宋_GB2312" w:cs="仿宋_GB2312" w:eastAsia="仿宋_GB2312"/>
                      <w:sz w:val="20"/>
                    </w:rPr>
                    <w:t>CPU频率：≥200MHz</w:t>
                  </w:r>
                </w:p>
                <w:p>
                  <w:pPr>
                    <w:pStyle w:val="null3"/>
                    <w:numPr>
                      <w:ilvl w:val="0"/>
                      <w:numId w:val="1"/>
                    </w:numPr>
                    <w:jc w:val="both"/>
                  </w:pPr>
                  <w:r>
                    <w:rPr>
                      <w:rFonts w:ascii="仿宋_GB2312" w:hAnsi="仿宋_GB2312" w:cs="仿宋_GB2312" w:eastAsia="仿宋_GB2312"/>
                      <w:sz w:val="20"/>
                    </w:rPr>
                    <w:t>闪存：</w:t>
                  </w:r>
                  <w:r>
                    <w:rPr>
                      <w:rFonts w:ascii="仿宋_GB2312" w:hAnsi="仿宋_GB2312" w:cs="仿宋_GB2312" w:eastAsia="仿宋_GB2312"/>
                      <w:sz w:val="20"/>
                    </w:rPr>
                    <w:t>≥1024KB</w:t>
                  </w:r>
                </w:p>
                <w:p>
                  <w:pPr>
                    <w:pStyle w:val="null3"/>
                    <w:numPr>
                      <w:ilvl w:val="0"/>
                      <w:numId w:val="1"/>
                    </w:numPr>
                    <w:jc w:val="both"/>
                  </w:pPr>
                  <w:r>
                    <w:rPr>
                      <w:rFonts w:ascii="仿宋_GB2312" w:hAnsi="仿宋_GB2312" w:cs="仿宋_GB2312" w:eastAsia="仿宋_GB2312"/>
                      <w:sz w:val="20"/>
                    </w:rPr>
                    <w:t>RAM：≥204KB</w:t>
                  </w:r>
                </w:p>
                <w:p>
                  <w:pPr>
                    <w:pStyle w:val="null3"/>
                    <w:numPr>
                      <w:ilvl w:val="0"/>
                      <w:numId w:val="1"/>
                    </w:numPr>
                    <w:jc w:val="both"/>
                  </w:pPr>
                  <w:r>
                    <w:rPr>
                      <w:rFonts w:ascii="仿宋_GB2312" w:hAnsi="仿宋_GB2312" w:cs="仿宋_GB2312" w:eastAsia="仿宋_GB2312"/>
                      <w:sz w:val="20"/>
                    </w:rPr>
                    <w:t>CAN：≥2</w:t>
                  </w:r>
                </w:p>
                <w:p>
                  <w:pPr>
                    <w:pStyle w:val="null3"/>
                    <w:numPr>
                      <w:ilvl w:val="0"/>
                      <w:numId w:val="1"/>
                    </w:numPr>
                    <w:jc w:val="both"/>
                  </w:pPr>
                  <w:r>
                    <w:rPr>
                      <w:rFonts w:ascii="仿宋_GB2312" w:hAnsi="仿宋_GB2312" w:cs="仿宋_GB2312" w:eastAsia="仿宋_GB2312"/>
                      <w:sz w:val="20"/>
                    </w:rPr>
                    <w:t>UART：≥4</w:t>
                  </w:r>
                </w:p>
                <w:p>
                  <w:pPr>
                    <w:pStyle w:val="null3"/>
                    <w:numPr>
                      <w:ilvl w:val="0"/>
                      <w:numId w:val="1"/>
                    </w:numPr>
                    <w:jc w:val="both"/>
                  </w:pPr>
                  <w:r>
                    <w:rPr>
                      <w:rFonts w:ascii="仿宋_GB2312" w:hAnsi="仿宋_GB2312" w:cs="仿宋_GB2312" w:eastAsia="仿宋_GB2312"/>
                      <w:sz w:val="20"/>
                    </w:rPr>
                    <w:t>工作电压：</w:t>
                  </w:r>
                  <w:r>
                    <w:rPr>
                      <w:rFonts w:ascii="仿宋_GB2312" w:hAnsi="仿宋_GB2312" w:cs="仿宋_GB2312" w:eastAsia="仿宋_GB2312"/>
                      <w:sz w:val="20"/>
                    </w:rPr>
                    <w:t>1.8V-3.6V</w:t>
                  </w:r>
                </w:p>
                <w:p>
                  <w:pPr>
                    <w:pStyle w:val="null3"/>
                    <w:numPr>
                      <w:ilvl w:val="0"/>
                      <w:numId w:val="1"/>
                    </w:numPr>
                    <w:jc w:val="both"/>
                  </w:pPr>
                  <w:r>
                    <w:rPr>
                      <w:rFonts w:ascii="仿宋_GB2312" w:hAnsi="仿宋_GB2312" w:cs="仿宋_GB2312" w:eastAsia="仿宋_GB2312"/>
                      <w:sz w:val="20"/>
                    </w:rPr>
                    <w:t>I/O接口:≥169</w:t>
                  </w:r>
                </w:p>
                <w:p>
                  <w:pPr>
                    <w:pStyle w:val="null3"/>
                    <w:numPr>
                      <w:ilvl w:val="0"/>
                      <w:numId w:val="1"/>
                    </w:numPr>
                    <w:jc w:val="both"/>
                  </w:pPr>
                  <w:r>
                    <w:rPr>
                      <w:rFonts w:ascii="仿宋_GB2312" w:hAnsi="仿宋_GB2312" w:cs="仿宋_GB2312" w:eastAsia="仿宋_GB2312"/>
                      <w:sz w:val="20"/>
                    </w:rPr>
                    <w:t>ADC分辨率：12位+16位</w:t>
                  </w:r>
                </w:p>
                <w:p>
                  <w:pPr>
                    <w:pStyle w:val="null3"/>
                    <w:numPr>
                      <w:ilvl w:val="0"/>
                      <w:numId w:val="1"/>
                    </w:numPr>
                    <w:jc w:val="both"/>
                  </w:pPr>
                  <w:r>
                    <w:rPr>
                      <w:rFonts w:ascii="仿宋_GB2312" w:hAnsi="仿宋_GB2312" w:cs="仿宋_GB2312" w:eastAsia="仿宋_GB2312"/>
                      <w:sz w:val="20"/>
                    </w:rPr>
                    <w:t>A/D:≥12</w:t>
                  </w:r>
                </w:p>
                <w:p>
                  <w:pPr>
                    <w:pStyle w:val="null3"/>
                    <w:numPr>
                      <w:ilvl w:val="0"/>
                      <w:numId w:val="1"/>
                    </w:numPr>
                    <w:jc w:val="both"/>
                  </w:pPr>
                  <w:r>
                    <w:rPr>
                      <w:rFonts w:ascii="仿宋_GB2312" w:hAnsi="仿宋_GB2312" w:cs="仿宋_GB2312" w:eastAsia="仿宋_GB2312"/>
                      <w:sz w:val="20"/>
                    </w:rPr>
                    <w:t>D/A:≥2</w:t>
                  </w:r>
                </w:p>
                <w:p>
                  <w:pPr>
                    <w:pStyle w:val="null3"/>
                    <w:numPr>
                      <w:ilvl w:val="0"/>
                      <w:numId w:val="1"/>
                    </w:numPr>
                    <w:jc w:val="both"/>
                  </w:pPr>
                  <w:r>
                    <w:rPr>
                      <w:rFonts w:ascii="仿宋_GB2312" w:hAnsi="仿宋_GB2312" w:cs="仿宋_GB2312" w:eastAsia="仿宋_GB2312"/>
                      <w:sz w:val="20"/>
                    </w:rPr>
                    <w:t>PWM:≥24</w:t>
                  </w:r>
                </w:p>
                <w:p>
                  <w:pPr>
                    <w:pStyle w:val="null3"/>
                    <w:numPr>
                      <w:ilvl w:val="0"/>
                      <w:numId w:val="1"/>
                    </w:numPr>
                    <w:jc w:val="both"/>
                  </w:pPr>
                  <w:r>
                    <w:rPr>
                      <w:rFonts w:ascii="仿宋_GB2312" w:hAnsi="仿宋_GB2312" w:cs="仿宋_GB2312" w:eastAsia="仿宋_GB2312"/>
                      <w:sz w:val="20"/>
                    </w:rPr>
                    <w:t>SPI：≥8</w:t>
                  </w:r>
                </w:p>
                <w:p>
                  <w:pPr>
                    <w:pStyle w:val="null3"/>
                    <w:numPr>
                      <w:ilvl w:val="0"/>
                      <w:numId w:val="1"/>
                    </w:numPr>
                    <w:jc w:val="both"/>
                  </w:pPr>
                  <w:r>
                    <w:rPr>
                      <w:rFonts w:ascii="仿宋_GB2312" w:hAnsi="仿宋_GB2312" w:cs="仿宋_GB2312" w:eastAsia="仿宋_GB2312"/>
                      <w:sz w:val="20"/>
                    </w:rPr>
                    <w:t>工作温度：</w:t>
                  </w:r>
                  <w:r>
                    <w:rPr>
                      <w:rFonts w:ascii="仿宋_GB2312" w:hAnsi="仿宋_GB2312" w:cs="仿宋_GB2312" w:eastAsia="仿宋_GB2312"/>
                      <w:sz w:val="20"/>
                    </w:rPr>
                    <w:t>-40°C ~ 85°C</w:t>
                  </w:r>
                </w:p>
                <w:p>
                  <w:pPr>
                    <w:pStyle w:val="null3"/>
                    <w:numPr>
                      <w:ilvl w:val="0"/>
                      <w:numId w:val="1"/>
                    </w:numPr>
                    <w:jc w:val="both"/>
                  </w:pPr>
                  <w:r>
                    <w:rPr>
                      <w:rFonts w:ascii="仿宋_GB2312" w:hAnsi="仿宋_GB2312" w:cs="仿宋_GB2312" w:eastAsia="仿宋_GB2312"/>
                      <w:sz w:val="20"/>
                    </w:rPr>
                    <w:t>处理器采用</w:t>
                  </w:r>
                  <w:r>
                    <w:rPr>
                      <w:rFonts w:ascii="仿宋_GB2312" w:hAnsi="仿宋_GB2312" w:cs="仿宋_GB2312" w:eastAsia="仿宋_GB2312"/>
                      <w:sz w:val="20"/>
                    </w:rPr>
                    <w:t>32位，采用汽车连接器，具有丰富的资源接口</w:t>
                  </w:r>
                </w:p>
                <w:p>
                  <w:pPr>
                    <w:pStyle w:val="null3"/>
                    <w:numPr>
                      <w:ilvl w:val="0"/>
                      <w:numId w:val="1"/>
                    </w:numPr>
                    <w:jc w:val="both"/>
                  </w:pPr>
                  <w:r>
                    <w:rPr>
                      <w:rFonts w:ascii="仿宋_GB2312" w:hAnsi="仿宋_GB2312" w:cs="仿宋_GB2312" w:eastAsia="仿宋_GB2312"/>
                      <w:sz w:val="20"/>
                    </w:rPr>
                    <w:t>≥8路模拟量输入</w:t>
                  </w:r>
                </w:p>
                <w:p>
                  <w:pPr>
                    <w:pStyle w:val="null3"/>
                    <w:numPr>
                      <w:ilvl w:val="0"/>
                      <w:numId w:val="1"/>
                    </w:numPr>
                    <w:jc w:val="both"/>
                  </w:pPr>
                  <w:r>
                    <w:rPr>
                      <w:rFonts w:ascii="仿宋_GB2312" w:hAnsi="仿宋_GB2312" w:cs="仿宋_GB2312" w:eastAsia="仿宋_GB2312"/>
                      <w:sz w:val="20"/>
                    </w:rPr>
                    <w:t>≥8路模拟开关量输入</w:t>
                  </w:r>
                </w:p>
                <w:p>
                  <w:pPr>
                    <w:pStyle w:val="null3"/>
                    <w:numPr>
                      <w:ilvl w:val="0"/>
                      <w:numId w:val="1"/>
                    </w:numPr>
                    <w:jc w:val="both"/>
                  </w:pPr>
                  <w:r>
                    <w:rPr>
                      <w:rFonts w:ascii="仿宋_GB2312" w:hAnsi="仿宋_GB2312" w:cs="仿宋_GB2312" w:eastAsia="仿宋_GB2312"/>
                      <w:sz w:val="20"/>
                    </w:rPr>
                    <w:t>≥12路低边功率输出</w:t>
                  </w:r>
                </w:p>
                <w:p>
                  <w:pPr>
                    <w:pStyle w:val="null3"/>
                    <w:numPr>
                      <w:ilvl w:val="0"/>
                      <w:numId w:val="1"/>
                    </w:numPr>
                    <w:jc w:val="both"/>
                  </w:pPr>
                  <w:r>
                    <w:rPr>
                      <w:rFonts w:ascii="仿宋_GB2312" w:hAnsi="仿宋_GB2312" w:cs="仿宋_GB2312" w:eastAsia="仿宋_GB2312"/>
                      <w:sz w:val="20"/>
                    </w:rPr>
                    <w:t>≥8路高边功率输出</w:t>
                  </w:r>
                </w:p>
                <w:p>
                  <w:pPr>
                    <w:pStyle w:val="null3"/>
                    <w:numPr>
                      <w:ilvl w:val="0"/>
                      <w:numId w:val="1"/>
                    </w:numPr>
                    <w:jc w:val="both"/>
                  </w:pPr>
                  <w:r>
                    <w:rPr>
                      <w:rFonts w:ascii="仿宋_GB2312" w:hAnsi="仿宋_GB2312" w:cs="仿宋_GB2312" w:eastAsia="仿宋_GB2312"/>
                      <w:sz w:val="20"/>
                    </w:rPr>
                    <w:t>可进行</w:t>
                  </w:r>
                  <w:r>
                    <w:rPr>
                      <w:rFonts w:ascii="仿宋_GB2312" w:hAnsi="仿宋_GB2312" w:cs="仿宋_GB2312" w:eastAsia="仿宋_GB2312"/>
                      <w:sz w:val="20"/>
                    </w:rPr>
                    <w:t>C语言调试，支持Simulink程序设计</w:t>
                  </w:r>
                </w:p>
                <w:p>
                  <w:pPr>
                    <w:pStyle w:val="null3"/>
                    <w:numPr>
                      <w:ilvl w:val="0"/>
                      <w:numId w:val="1"/>
                    </w:numPr>
                    <w:jc w:val="both"/>
                  </w:pPr>
                  <w:r>
                    <w:rPr>
                      <w:rFonts w:ascii="仿宋_GB2312" w:hAnsi="仿宋_GB2312" w:cs="仿宋_GB2312" w:eastAsia="仿宋_GB2312"/>
                      <w:sz w:val="20"/>
                    </w:rPr>
                    <w:t>支持</w:t>
                  </w:r>
                  <w:r>
                    <w:rPr>
                      <w:rFonts w:ascii="仿宋_GB2312" w:hAnsi="仿宋_GB2312" w:cs="仿宋_GB2312" w:eastAsia="仿宋_GB2312"/>
                      <w:sz w:val="20"/>
                    </w:rPr>
                    <w:t>Bootloader，支持JTAG下载</w:t>
                  </w:r>
                </w:p>
                <w:p>
                  <w:pPr>
                    <w:pStyle w:val="null3"/>
                    <w:numPr>
                      <w:ilvl w:val="0"/>
                      <w:numId w:val="1"/>
                    </w:numPr>
                    <w:jc w:val="both"/>
                  </w:pPr>
                  <w:r>
                    <w:rPr>
                      <w:rFonts w:ascii="仿宋_GB2312" w:hAnsi="仿宋_GB2312" w:cs="仿宋_GB2312" w:eastAsia="仿宋_GB2312"/>
                      <w:sz w:val="20"/>
                    </w:rPr>
                    <w:t>电机总成：</w:t>
                  </w:r>
                </w:p>
                <w:p>
                  <w:pPr>
                    <w:pStyle w:val="null3"/>
                    <w:numPr>
                      <w:ilvl w:val="0"/>
                      <w:numId w:val="2"/>
                    </w:numPr>
                    <w:jc w:val="left"/>
                  </w:pPr>
                  <w:r>
                    <w:rPr>
                      <w:rFonts w:ascii="仿宋_GB2312" w:hAnsi="仿宋_GB2312" w:cs="仿宋_GB2312" w:eastAsia="仿宋_GB2312"/>
                      <w:sz w:val="20"/>
                    </w:rPr>
                    <w:t>额定功率</w:t>
                  </w:r>
                  <w:r>
                    <w:rPr>
                      <w:rFonts w:ascii="仿宋_GB2312" w:hAnsi="仿宋_GB2312" w:cs="仿宋_GB2312" w:eastAsia="仿宋_GB2312"/>
                      <w:sz w:val="20"/>
                    </w:rPr>
                    <w:t>≥400W</w:t>
                  </w:r>
                </w:p>
                <w:p>
                  <w:pPr>
                    <w:pStyle w:val="null3"/>
                    <w:numPr>
                      <w:ilvl w:val="0"/>
                      <w:numId w:val="2"/>
                    </w:numPr>
                    <w:jc w:val="left"/>
                  </w:pPr>
                  <w:r>
                    <w:rPr>
                      <w:rFonts w:ascii="仿宋_GB2312" w:hAnsi="仿宋_GB2312" w:cs="仿宋_GB2312" w:eastAsia="仿宋_GB2312"/>
                      <w:sz w:val="20"/>
                    </w:rPr>
                    <w:t>电机类型：交流伺服同步电机</w:t>
                  </w:r>
                </w:p>
                <w:p>
                  <w:pPr>
                    <w:pStyle w:val="null3"/>
                    <w:numPr>
                      <w:ilvl w:val="0"/>
                      <w:numId w:val="2"/>
                    </w:numPr>
                    <w:jc w:val="left"/>
                  </w:pPr>
                  <w:r>
                    <w:rPr>
                      <w:rFonts w:ascii="仿宋_GB2312" w:hAnsi="仿宋_GB2312" w:cs="仿宋_GB2312" w:eastAsia="仿宋_GB2312"/>
                      <w:sz w:val="20"/>
                    </w:rPr>
                    <w:t>极对数</w:t>
                  </w:r>
                  <w:r>
                    <w:rPr>
                      <w:rFonts w:ascii="仿宋_GB2312" w:hAnsi="仿宋_GB2312" w:cs="仿宋_GB2312" w:eastAsia="仿宋_GB2312"/>
                      <w:sz w:val="20"/>
                    </w:rPr>
                    <w:t>≥5</w:t>
                  </w:r>
                </w:p>
                <w:p>
                  <w:pPr>
                    <w:pStyle w:val="null3"/>
                    <w:numPr>
                      <w:ilvl w:val="0"/>
                      <w:numId w:val="2"/>
                    </w:numPr>
                    <w:jc w:val="left"/>
                  </w:pPr>
                  <w:r>
                    <w:rPr>
                      <w:rFonts w:ascii="仿宋_GB2312" w:hAnsi="仿宋_GB2312" w:cs="仿宋_GB2312" w:eastAsia="仿宋_GB2312"/>
                      <w:sz w:val="20"/>
                    </w:rPr>
                    <w:t>额定电压</w:t>
                  </w:r>
                  <w:r>
                    <w:rPr>
                      <w:rFonts w:ascii="仿宋_GB2312" w:hAnsi="仿宋_GB2312" w:cs="仿宋_GB2312" w:eastAsia="仿宋_GB2312"/>
                      <w:sz w:val="20"/>
                    </w:rPr>
                    <w:t>≥24VDC</w:t>
                  </w:r>
                </w:p>
                <w:p>
                  <w:pPr>
                    <w:pStyle w:val="null3"/>
                    <w:numPr>
                      <w:ilvl w:val="0"/>
                      <w:numId w:val="2"/>
                    </w:numPr>
                    <w:jc w:val="left"/>
                  </w:pPr>
                  <w:r>
                    <w:rPr>
                      <w:rFonts w:ascii="仿宋_GB2312" w:hAnsi="仿宋_GB2312" w:cs="仿宋_GB2312" w:eastAsia="仿宋_GB2312"/>
                      <w:sz w:val="20"/>
                    </w:rPr>
                    <w:t>额定转速</w:t>
                  </w:r>
                  <w:r>
                    <w:rPr>
                      <w:rFonts w:ascii="仿宋_GB2312" w:hAnsi="仿宋_GB2312" w:cs="仿宋_GB2312" w:eastAsia="仿宋_GB2312"/>
                      <w:sz w:val="20"/>
                    </w:rPr>
                    <w:t>≥3000rpm</w:t>
                  </w:r>
                </w:p>
                <w:p>
                  <w:pPr>
                    <w:pStyle w:val="null3"/>
                    <w:numPr>
                      <w:ilvl w:val="0"/>
                      <w:numId w:val="2"/>
                    </w:numPr>
                    <w:jc w:val="left"/>
                  </w:pPr>
                  <w:r>
                    <w:rPr>
                      <w:rFonts w:ascii="仿宋_GB2312" w:hAnsi="仿宋_GB2312" w:cs="仿宋_GB2312" w:eastAsia="仿宋_GB2312"/>
                      <w:sz w:val="20"/>
                    </w:rPr>
                    <w:t>额定电流</w:t>
                  </w:r>
                  <w:r>
                    <w:rPr>
                      <w:rFonts w:ascii="仿宋_GB2312" w:hAnsi="仿宋_GB2312" w:cs="仿宋_GB2312" w:eastAsia="仿宋_GB2312"/>
                      <w:sz w:val="20"/>
                    </w:rPr>
                    <w:t>≥20A</w:t>
                  </w:r>
                </w:p>
                <w:p>
                  <w:pPr>
                    <w:pStyle w:val="null3"/>
                    <w:numPr>
                      <w:ilvl w:val="0"/>
                      <w:numId w:val="2"/>
                    </w:numPr>
                    <w:jc w:val="left"/>
                  </w:pPr>
                  <w:r>
                    <w:rPr>
                      <w:rFonts w:ascii="仿宋_GB2312" w:hAnsi="仿宋_GB2312" w:cs="仿宋_GB2312" w:eastAsia="仿宋_GB2312"/>
                      <w:sz w:val="20"/>
                    </w:rPr>
                    <w:t>转矩系数</w:t>
                  </w:r>
                  <w:r>
                    <w:rPr>
                      <w:rFonts w:ascii="仿宋_GB2312" w:hAnsi="仿宋_GB2312" w:cs="仿宋_GB2312" w:eastAsia="仿宋_GB2312"/>
                      <w:sz w:val="20"/>
                    </w:rPr>
                    <w:t>≥0.06Nm/A</w:t>
                  </w:r>
                </w:p>
                <w:p>
                  <w:pPr>
                    <w:pStyle w:val="null3"/>
                    <w:numPr>
                      <w:ilvl w:val="0"/>
                      <w:numId w:val="2"/>
                    </w:numPr>
                    <w:jc w:val="left"/>
                  </w:pPr>
                  <w:r>
                    <w:rPr>
                      <w:rFonts w:ascii="仿宋_GB2312" w:hAnsi="仿宋_GB2312" w:cs="仿宋_GB2312" w:eastAsia="仿宋_GB2312"/>
                      <w:sz w:val="20"/>
                    </w:rPr>
                    <w:t>额定转矩</w:t>
                  </w:r>
                  <w:r>
                    <w:rPr>
                      <w:rFonts w:ascii="仿宋_GB2312" w:hAnsi="仿宋_GB2312" w:cs="仿宋_GB2312" w:eastAsia="仿宋_GB2312"/>
                      <w:sz w:val="20"/>
                    </w:rPr>
                    <w:t>≥1.27Nm</w:t>
                  </w:r>
                </w:p>
                <w:p>
                  <w:pPr>
                    <w:pStyle w:val="null3"/>
                    <w:numPr>
                      <w:ilvl w:val="0"/>
                      <w:numId w:val="2"/>
                    </w:numPr>
                    <w:jc w:val="left"/>
                  </w:pPr>
                  <w:r>
                    <w:rPr>
                      <w:rFonts w:ascii="仿宋_GB2312" w:hAnsi="仿宋_GB2312" w:cs="仿宋_GB2312" w:eastAsia="仿宋_GB2312"/>
                      <w:sz w:val="20"/>
                    </w:rPr>
                    <w:t>传感器：</w:t>
                  </w:r>
                  <w:r>
                    <w:rPr>
                      <w:rFonts w:ascii="仿宋_GB2312" w:hAnsi="仿宋_GB2312" w:cs="仿宋_GB2312" w:eastAsia="仿宋_GB2312"/>
                      <w:sz w:val="20"/>
                    </w:rPr>
                    <w:t>Hall+ABZ</w:t>
                  </w:r>
                </w:p>
                <w:p>
                  <w:pPr>
                    <w:pStyle w:val="null3"/>
                    <w:numPr>
                      <w:ilvl w:val="0"/>
                      <w:numId w:val="2"/>
                    </w:numPr>
                    <w:jc w:val="left"/>
                  </w:pPr>
                  <w:r>
                    <w:rPr>
                      <w:rFonts w:ascii="仿宋_GB2312" w:hAnsi="仿宋_GB2312" w:cs="仿宋_GB2312" w:eastAsia="仿宋_GB2312"/>
                      <w:sz w:val="20"/>
                    </w:rPr>
                    <w:t>转动惯量：</w:t>
                  </w:r>
                  <w:r>
                    <w:rPr>
                      <w:rFonts w:ascii="仿宋_GB2312" w:hAnsi="仿宋_GB2312" w:cs="仿宋_GB2312" w:eastAsia="仿宋_GB2312"/>
                      <w:sz w:val="20"/>
                    </w:rPr>
                    <w:t>0.58×10⁻⁴ Kg·m²</w:t>
                  </w:r>
                </w:p>
                <w:p>
                  <w:pPr>
                    <w:pStyle w:val="null3"/>
                    <w:numPr>
                      <w:ilvl w:val="0"/>
                      <w:numId w:val="2"/>
                    </w:numPr>
                    <w:jc w:val="left"/>
                  </w:pPr>
                  <w:r>
                    <w:rPr>
                      <w:rFonts w:ascii="仿宋_GB2312" w:hAnsi="仿宋_GB2312" w:cs="仿宋_GB2312" w:eastAsia="仿宋_GB2312"/>
                      <w:sz w:val="20"/>
                    </w:rPr>
                    <w:t>绝缘等级：</w:t>
                  </w:r>
                  <w:r>
                    <w:rPr>
                      <w:rFonts w:ascii="仿宋_GB2312" w:hAnsi="仿宋_GB2312" w:cs="仿宋_GB2312" w:eastAsia="仿宋_GB2312"/>
                      <w:sz w:val="20"/>
                    </w:rPr>
                    <w:t>F 级</w:t>
                  </w:r>
                </w:p>
                <w:p>
                  <w:pPr>
                    <w:pStyle w:val="null3"/>
                    <w:numPr>
                      <w:ilvl w:val="0"/>
                      <w:numId w:val="2"/>
                    </w:numPr>
                    <w:jc w:val="left"/>
                  </w:pPr>
                  <w:r>
                    <w:rPr>
                      <w:rFonts w:ascii="仿宋_GB2312" w:hAnsi="仿宋_GB2312" w:cs="仿宋_GB2312" w:eastAsia="仿宋_GB2312"/>
                      <w:sz w:val="20"/>
                    </w:rPr>
                    <w:t>绝缘电阻：＞</w:t>
                  </w:r>
                  <w:r>
                    <w:rPr>
                      <w:rFonts w:ascii="仿宋_GB2312" w:hAnsi="仿宋_GB2312" w:cs="仿宋_GB2312" w:eastAsia="仿宋_GB2312"/>
                      <w:sz w:val="20"/>
                    </w:rPr>
                    <w:t>20MΩ（DC500V）</w:t>
                  </w:r>
                </w:p>
                <w:p>
                  <w:pPr>
                    <w:pStyle w:val="null3"/>
                    <w:numPr>
                      <w:ilvl w:val="0"/>
                      <w:numId w:val="2"/>
                    </w:numPr>
                    <w:jc w:val="left"/>
                  </w:pPr>
                  <w:r>
                    <w:rPr>
                      <w:rFonts w:ascii="仿宋_GB2312" w:hAnsi="仿宋_GB2312" w:cs="仿宋_GB2312" w:eastAsia="仿宋_GB2312"/>
                      <w:sz w:val="20"/>
                    </w:rPr>
                    <w:t>电机个数</w:t>
                  </w:r>
                  <w:r>
                    <w:rPr>
                      <w:rFonts w:ascii="仿宋_GB2312" w:hAnsi="仿宋_GB2312" w:cs="仿宋_GB2312" w:eastAsia="仿宋_GB2312"/>
                      <w:sz w:val="20"/>
                    </w:rPr>
                    <w:t>≥2</w:t>
                  </w:r>
                </w:p>
                <w:p>
                  <w:pPr>
                    <w:pStyle w:val="null3"/>
                    <w:numPr>
                      <w:ilvl w:val="0"/>
                      <w:numId w:val="1"/>
                    </w:numPr>
                    <w:jc w:val="both"/>
                  </w:pPr>
                  <w:r>
                    <w:rPr>
                      <w:rFonts w:ascii="仿宋_GB2312" w:hAnsi="仿宋_GB2312" w:cs="仿宋_GB2312" w:eastAsia="仿宋_GB2312"/>
                      <w:sz w:val="20"/>
                      <w:b/>
                    </w:rPr>
                    <w:t>MCU底层驱动库要求：</w:t>
                  </w:r>
                </w:p>
                <w:p>
                  <w:pPr>
                    <w:pStyle w:val="null3"/>
                    <w:numPr>
                      <w:ilvl w:val="0"/>
                      <w:numId w:val="1"/>
                    </w:numPr>
                    <w:jc w:val="both"/>
                  </w:pPr>
                  <w:r>
                    <w:rPr>
                      <w:rFonts w:ascii="仿宋_GB2312" w:hAnsi="仿宋_GB2312" w:cs="仿宋_GB2312" w:eastAsia="仿宋_GB2312"/>
                      <w:sz w:val="20"/>
                    </w:rPr>
                    <w:t>▲SCI：实现串行异步通信（RS232/RS485）</w:t>
                  </w:r>
                  <w:r>
                    <w:rPr>
                      <w:rFonts w:ascii="仿宋_GB2312" w:hAnsi="仿宋_GB2312" w:cs="仿宋_GB2312" w:eastAsia="仿宋_GB2312"/>
                      <w:sz w:val="20"/>
                    </w:rPr>
                    <w:t>；</w:t>
                  </w:r>
                  <w:r>
                    <w:rPr>
                      <w:rFonts w:ascii="仿宋_GB2312" w:hAnsi="仿宋_GB2312" w:cs="仿宋_GB2312" w:eastAsia="仿宋_GB2312"/>
                      <w:sz w:val="20"/>
                    </w:rPr>
                    <w:t>SPI：高速同步串行通信；I2C：I2C总线通信；CMPSS：模拟比较器子系统；IPC：处理器间通信模块；Watchdog：看门狗定时器模块；Hardware Interrupt：绑定内核硬件中断触发子系统；Task Manager：管理控制律加速器（CLA）的任务调度；Idle Task：空闲任务模块；Software Trigger：CPU与CLA之间的软件触发交互；Task Manager：通用任务调度管理模块</w:t>
                  </w:r>
                  <w:r>
                    <w:rPr>
                      <w:rFonts w:ascii="仿宋_GB2312" w:hAnsi="仿宋_GB2312" w:cs="仿宋_GB2312" w:eastAsia="仿宋_GB2312"/>
                      <w:sz w:val="20"/>
                      <w:b/>
                    </w:rPr>
                    <w:t>（投标文件中需提供</w:t>
                  </w:r>
                  <w:r>
                    <w:rPr>
                      <w:rFonts w:ascii="仿宋_GB2312" w:hAnsi="仿宋_GB2312" w:cs="仿宋_GB2312" w:eastAsia="仿宋_GB2312"/>
                      <w:sz w:val="20"/>
                      <w:b/>
                    </w:rPr>
                    <w:t>上述</w:t>
                  </w:r>
                  <w:r>
                    <w:rPr>
                      <w:rFonts w:ascii="仿宋_GB2312" w:hAnsi="仿宋_GB2312" w:cs="仿宋_GB2312" w:eastAsia="仿宋_GB2312"/>
                      <w:sz w:val="20"/>
                      <w:b/>
                    </w:rPr>
                    <w:t>驱动库截图）</w:t>
                  </w:r>
                </w:p>
                <w:p>
                  <w:pPr>
                    <w:pStyle w:val="null3"/>
                    <w:numPr>
                      <w:ilvl w:val="0"/>
                      <w:numId w:val="1"/>
                    </w:numPr>
                    <w:jc w:val="both"/>
                  </w:pPr>
                  <w:r>
                    <w:rPr>
                      <w:rFonts w:ascii="仿宋_GB2312" w:hAnsi="仿宋_GB2312" w:cs="仿宋_GB2312" w:eastAsia="仿宋_GB2312"/>
                      <w:sz w:val="20"/>
                    </w:rPr>
                    <w:t>CAN：用于控制器局域网通信，支持CAN 2.0 A/B标准，可配置报文ID（标准/扩展）、帧类型（数据/远程）、波特率、邮箱数量及中断触发方式等；</w:t>
                  </w:r>
                </w:p>
                <w:p>
                  <w:pPr>
                    <w:pStyle w:val="null3"/>
                    <w:numPr>
                      <w:ilvl w:val="0"/>
                      <w:numId w:val="2"/>
                    </w:numPr>
                    <w:jc w:val="left"/>
                  </w:pPr>
                  <w:r>
                    <w:rPr>
                      <w:rFonts w:ascii="仿宋_GB2312" w:hAnsi="仿宋_GB2312" w:cs="仿宋_GB2312" w:eastAsia="仿宋_GB2312"/>
                      <w:sz w:val="20"/>
                    </w:rPr>
                    <w:t>Byte Pack：用于将多字节数据打包为串行通信帧，可配置打包字节数、字节序（大端/小端）、数据对齐方式等；</w:t>
                  </w:r>
                </w:p>
                <w:p>
                  <w:pPr>
                    <w:pStyle w:val="null3"/>
                    <w:numPr>
                      <w:ilvl w:val="0"/>
                      <w:numId w:val="2"/>
                    </w:numPr>
                    <w:jc w:val="left"/>
                  </w:pPr>
                  <w:r>
                    <w:rPr>
                      <w:rFonts w:ascii="仿宋_GB2312" w:hAnsi="仿宋_GB2312" w:cs="仿宋_GB2312" w:eastAsia="仿宋_GB2312"/>
                      <w:sz w:val="20"/>
                    </w:rPr>
                    <w:t>Byte Unpack：用于将接收到的串行通信帧解包为独立数据，可配置解包字节数、字节序（大端/小端）、数据对齐方式等；</w:t>
                  </w:r>
                </w:p>
                <w:p>
                  <w:pPr>
                    <w:pStyle w:val="null3"/>
                    <w:numPr>
                      <w:ilvl w:val="0"/>
                      <w:numId w:val="2"/>
                    </w:numPr>
                    <w:jc w:val="left"/>
                  </w:pPr>
                  <w:r>
                    <w:rPr>
                      <w:rFonts w:ascii="仿宋_GB2312" w:hAnsi="仿宋_GB2312" w:cs="仿宋_GB2312" w:eastAsia="仿宋_GB2312"/>
                      <w:sz w:val="20"/>
                    </w:rPr>
                    <w:t>CAN FD Pack：用于将多路数据打包为CAN FD协议报文，可配置报文ID、ID类型（标准/扩展）、数据长度、帧类型等；</w:t>
                  </w:r>
                </w:p>
                <w:p>
                  <w:pPr>
                    <w:pStyle w:val="null3"/>
                    <w:numPr>
                      <w:ilvl w:val="0"/>
                      <w:numId w:val="2"/>
                    </w:numPr>
                    <w:jc w:val="left"/>
                  </w:pPr>
                  <w:r>
                    <w:rPr>
                      <w:rFonts w:ascii="仿宋_GB2312" w:hAnsi="仿宋_GB2312" w:cs="仿宋_GB2312" w:eastAsia="仿宋_GB2312"/>
                      <w:sz w:val="20"/>
                    </w:rPr>
                    <w:t>CAN FD Unpack：用于将接收到的CAN FD协议报文解包为独立数据，可配置匹配报文ID、ID类型、数据字段偏移及长度等；</w:t>
                  </w:r>
                </w:p>
                <w:p>
                  <w:pPr>
                    <w:pStyle w:val="null3"/>
                    <w:numPr>
                      <w:ilvl w:val="0"/>
                      <w:numId w:val="2"/>
                    </w:numPr>
                    <w:jc w:val="left"/>
                  </w:pPr>
                  <w:r>
                    <w:rPr>
                      <w:rFonts w:ascii="仿宋_GB2312" w:hAnsi="仿宋_GB2312" w:cs="仿宋_GB2312" w:eastAsia="仿宋_GB2312"/>
                      <w:sz w:val="20"/>
                    </w:rPr>
                    <w:t>CAN Pack：用于将多路数据打包为传统CAN协议报文，可配置报文ID、ID类型（标准/扩展）、数据长度、帧类型等；</w:t>
                  </w:r>
                </w:p>
                <w:p>
                  <w:pPr>
                    <w:pStyle w:val="null3"/>
                    <w:numPr>
                      <w:ilvl w:val="0"/>
                      <w:numId w:val="2"/>
                    </w:numPr>
                    <w:jc w:val="left"/>
                  </w:pPr>
                  <w:r>
                    <w:rPr>
                      <w:rFonts w:ascii="仿宋_GB2312" w:hAnsi="仿宋_GB2312" w:cs="仿宋_GB2312" w:eastAsia="仿宋_GB2312"/>
                      <w:sz w:val="20"/>
                    </w:rPr>
                    <w:t>CAN Unpack：用于将接收到的传统CAN协议报文解包为独立数据，可配置匹配报文ID、ID类型、数据字段偏移及长度等；</w:t>
                  </w:r>
                </w:p>
                <w:p>
                  <w:pPr>
                    <w:pStyle w:val="null3"/>
                    <w:numPr>
                      <w:ilvl w:val="0"/>
                      <w:numId w:val="2"/>
                    </w:numPr>
                    <w:jc w:val="left"/>
                  </w:pPr>
                  <w:r>
                    <w:rPr>
                      <w:rFonts w:ascii="仿宋_GB2312" w:hAnsi="仿宋_GB2312" w:cs="仿宋_GB2312" w:eastAsia="仿宋_GB2312"/>
                      <w:sz w:val="20"/>
                    </w:rPr>
                    <w:t>Interprocess Data Read：读取另一个内核发送到共享内存的数据，可配置共享内存地址、数据长度等；</w:t>
                  </w:r>
                </w:p>
                <w:p>
                  <w:pPr>
                    <w:pStyle w:val="null3"/>
                    <w:numPr>
                      <w:ilvl w:val="0"/>
                      <w:numId w:val="2"/>
                    </w:numPr>
                    <w:jc w:val="left"/>
                  </w:pPr>
                  <w:r>
                    <w:rPr>
                      <w:rFonts w:ascii="仿宋_GB2312" w:hAnsi="仿宋_GB2312" w:cs="仿宋_GB2312" w:eastAsia="仿宋_GB2312"/>
                      <w:sz w:val="20"/>
                    </w:rPr>
                    <w:t>Interprocess Data Write：将当前内核数据写入共享内存供另一个内核读取，可配置共享内存地址、数据长度等；</w:t>
                  </w:r>
                </w:p>
                <w:p>
                  <w:pPr>
                    <w:pStyle w:val="null3"/>
                    <w:numPr>
                      <w:ilvl w:val="0"/>
                      <w:numId w:val="2"/>
                    </w:numPr>
                    <w:jc w:val="left"/>
                  </w:pPr>
                  <w:r>
                    <w:rPr>
                      <w:rFonts w:ascii="仿宋_GB2312" w:hAnsi="仿宋_GB2312" w:cs="仿宋_GB2312" w:eastAsia="仿宋_GB2312"/>
                      <w:sz w:val="20"/>
                    </w:rPr>
                    <w:t>Protocol Decoder：用于对串行通信协议数据进行协议解码，可配置协议类型、解码字段位置、校验规则等。</w:t>
                  </w:r>
                </w:p>
                <w:p>
                  <w:pPr>
                    <w:pStyle w:val="null3"/>
                    <w:numPr>
                      <w:ilvl w:val="0"/>
                      <w:numId w:val="1"/>
                    </w:numPr>
                    <w:jc w:val="both"/>
                  </w:pPr>
                  <w:r>
                    <w:rPr>
                      <w:rFonts w:ascii="仿宋_GB2312" w:hAnsi="仿宋_GB2312" w:cs="仿宋_GB2312" w:eastAsia="仿宋_GB2312"/>
                      <w:sz w:val="20"/>
                    </w:rPr>
                    <w:t>ADC：支持16通道、12位精度模拟信号采集，可配置单次/连续采样模式、触发源（软件/EPWM/外部引脚）、采样窗口、通道优先级及结果缓冲方式等；</w:t>
                  </w:r>
                </w:p>
                <w:p>
                  <w:pPr>
                    <w:pStyle w:val="null3"/>
                    <w:numPr>
                      <w:ilvl w:val="0"/>
                      <w:numId w:val="1"/>
                    </w:numPr>
                    <w:jc w:val="both"/>
                  </w:pPr>
                  <w:r>
                    <w:rPr>
                      <w:rFonts w:ascii="仿宋_GB2312" w:hAnsi="仿宋_GB2312" w:cs="仿宋_GB2312" w:eastAsia="仿宋_GB2312"/>
                      <w:sz w:val="20"/>
                    </w:rPr>
                    <w:t>ePWM：增强型脉宽调制模块，最多可配置24路输出（含16路高分辨率HRPWM），可独立设置周期、占空比、死区时间、相位偏移、同步机制及触发ADC采样等；</w:t>
                  </w:r>
                </w:p>
                <w:p>
                  <w:pPr>
                    <w:pStyle w:val="null3"/>
                    <w:numPr>
                      <w:ilvl w:val="0"/>
                      <w:numId w:val="1"/>
                    </w:numPr>
                    <w:jc w:val="both"/>
                  </w:pPr>
                  <w:r>
                    <w:rPr>
                      <w:rFonts w:ascii="仿宋_GB2312" w:hAnsi="仿宋_GB2312" w:cs="仿宋_GB2312" w:eastAsia="仿宋_GB2312"/>
                      <w:sz w:val="20"/>
                    </w:rPr>
                    <w:t>eCAP：增强型捕获模块，用于精确测量外部脉冲信号，可配置捕获模式（单次/连续）、触发边沿（上升/下降/双沿）、时间基准及中断阈值等；</w:t>
                  </w:r>
                </w:p>
                <w:p>
                  <w:pPr>
                    <w:pStyle w:val="null3"/>
                    <w:numPr>
                      <w:ilvl w:val="0"/>
                      <w:numId w:val="1"/>
                    </w:numPr>
                    <w:jc w:val="both"/>
                  </w:pPr>
                  <w:r>
                    <w:rPr>
                      <w:rFonts w:ascii="仿宋_GB2312" w:hAnsi="仿宋_GB2312" w:cs="仿宋_GB2312" w:eastAsia="仿宋_GB2312"/>
                      <w:sz w:val="20"/>
                    </w:rPr>
                    <w:t>eQEP：增强型正交编码器模块，专门解码电机编码器信号，可配置计数模式（方向/速率）、索引脉冲对齐、位置累计溢出处理及速度计算周期等；</w:t>
                  </w:r>
                </w:p>
                <w:p>
                  <w:pPr>
                    <w:pStyle w:val="null3"/>
                    <w:numPr>
                      <w:ilvl w:val="0"/>
                      <w:numId w:val="1"/>
                    </w:numPr>
                    <w:jc w:val="both"/>
                  </w:pPr>
                  <w:r>
                    <w:rPr>
                      <w:rFonts w:ascii="仿宋_GB2312" w:hAnsi="仿宋_GB2312" w:cs="仿宋_GB2312" w:eastAsia="仿宋_GB2312"/>
                      <w:sz w:val="20"/>
                    </w:rPr>
                    <w:t>GPIO：通用输入输出模块，可配置引脚为输入/输出模式、输出驱动电流、中断触发条件（边沿/电平）及数字滤波等；</w:t>
                  </w:r>
                </w:p>
                <w:p>
                  <w:pPr>
                    <w:pStyle w:val="null3"/>
                    <w:numPr>
                      <w:ilvl w:val="0"/>
                      <w:numId w:val="1"/>
                    </w:numPr>
                    <w:jc w:val="both"/>
                  </w:pPr>
                  <w:r>
                    <w:rPr>
                      <w:rFonts w:ascii="仿宋_GB2312" w:hAnsi="仿宋_GB2312" w:cs="仿宋_GB2312" w:eastAsia="仿宋_GB2312"/>
                      <w:sz w:val="20"/>
                      <w:b/>
                    </w:rPr>
                    <w:t>策略要求</w:t>
                  </w:r>
                </w:p>
                <w:p>
                  <w:pPr>
                    <w:pStyle w:val="null3"/>
                    <w:numPr>
                      <w:ilvl w:val="0"/>
                      <w:numId w:val="1"/>
                    </w:numPr>
                    <w:jc w:val="both"/>
                  </w:pPr>
                  <w:r>
                    <w:rPr>
                      <w:rFonts w:ascii="仿宋_GB2312" w:hAnsi="仿宋_GB2312" w:cs="仿宋_GB2312" w:eastAsia="仿宋_GB2312"/>
                      <w:sz w:val="20"/>
                    </w:rPr>
                    <w:t>上下电管理：</w:t>
                  </w:r>
                  <w:r>
                    <w:rPr>
                      <w:rFonts w:ascii="仿宋_GB2312" w:hAnsi="仿宋_GB2312" w:cs="仿宋_GB2312" w:eastAsia="仿宋_GB2312"/>
                      <w:sz w:val="20"/>
                    </w:rPr>
                    <w:t>MCU上下电按不同状态分步完成自检、检测、放电，实现初始化与安全下电。</w:t>
                  </w:r>
                </w:p>
                <w:p>
                  <w:pPr>
                    <w:pStyle w:val="null3"/>
                    <w:numPr>
                      <w:ilvl w:val="0"/>
                      <w:numId w:val="1"/>
                    </w:numPr>
                    <w:jc w:val="both"/>
                  </w:pPr>
                  <w:r>
                    <w:rPr>
                      <w:rFonts w:ascii="仿宋_GB2312" w:hAnsi="仿宋_GB2312" w:cs="仿宋_GB2312" w:eastAsia="仿宋_GB2312"/>
                      <w:sz w:val="20"/>
                    </w:rPr>
                    <w:t>扭矩管理：针对不同工作模式，实现扭矩斜率控制、防溜车零转速控制，故障时限制输出扭矩。</w:t>
                  </w:r>
                </w:p>
                <w:p>
                  <w:pPr>
                    <w:pStyle w:val="null3"/>
                    <w:numPr>
                      <w:ilvl w:val="0"/>
                      <w:numId w:val="1"/>
                    </w:numPr>
                    <w:jc w:val="both"/>
                  </w:pPr>
                  <w:r>
                    <w:rPr>
                      <w:rFonts w:ascii="仿宋_GB2312" w:hAnsi="仿宋_GB2312" w:cs="仿宋_GB2312" w:eastAsia="仿宋_GB2312"/>
                      <w:sz w:val="20"/>
                    </w:rPr>
                    <w:t>扭矩限制：从功率、电机外特性、母线电压、峰值扭矩、故障状态等多维度分别计算扭矩限值，最终取最小值限制电机输出扭矩，保障运行安全。</w:t>
                  </w:r>
                </w:p>
                <w:p>
                  <w:pPr>
                    <w:pStyle w:val="null3"/>
                    <w:numPr>
                      <w:ilvl w:val="0"/>
                      <w:numId w:val="1"/>
                    </w:numPr>
                    <w:jc w:val="both"/>
                  </w:pPr>
                  <w:r>
                    <w:rPr>
                      <w:rFonts w:ascii="仿宋_GB2312" w:hAnsi="仿宋_GB2312" w:cs="仿宋_GB2312" w:eastAsia="仿宋_GB2312"/>
                      <w:sz w:val="20"/>
                    </w:rPr>
                    <w:t>状态管理：根据输入的整车状态机编码</w:t>
                  </w:r>
                  <w:r>
                    <w:rPr>
                      <w:rFonts w:ascii="仿宋_GB2312" w:hAnsi="仿宋_GB2312" w:cs="仿宋_GB2312" w:eastAsia="仿宋_GB2312"/>
                      <w:sz w:val="20"/>
                    </w:rPr>
                    <w:t>state、策略挡位、电机转速等信号进行判断，输出不同的状态命令和MDSM扭矩命令。</w:t>
                  </w:r>
                </w:p>
                <w:p>
                  <w:pPr>
                    <w:pStyle w:val="null3"/>
                    <w:numPr>
                      <w:ilvl w:val="0"/>
                      <w:numId w:val="1"/>
                    </w:numPr>
                    <w:jc w:val="both"/>
                  </w:pPr>
                  <w:r>
                    <w:rPr>
                      <w:rFonts w:ascii="仿宋_GB2312" w:hAnsi="仿宋_GB2312" w:cs="仿宋_GB2312" w:eastAsia="仿宋_GB2312"/>
                      <w:sz w:val="20"/>
                    </w:rPr>
                    <w:t>转子位置信号处理：通过增量式位置传感器，判断电机转向，转子位置，旋转圈数</w:t>
                  </w:r>
                </w:p>
                <w:p>
                  <w:pPr>
                    <w:pStyle w:val="null3"/>
                    <w:numPr>
                      <w:ilvl w:val="0"/>
                      <w:numId w:val="1"/>
                    </w:numPr>
                    <w:jc w:val="both"/>
                  </w:pPr>
                  <w:r>
                    <w:rPr>
                      <w:rFonts w:ascii="仿宋_GB2312" w:hAnsi="仿宋_GB2312" w:cs="仿宋_GB2312" w:eastAsia="仿宋_GB2312"/>
                      <w:sz w:val="20"/>
                    </w:rPr>
                    <w:t>故障诊断：定义了</w:t>
                  </w:r>
                  <w:r>
                    <w:rPr>
                      <w:rFonts w:ascii="仿宋_GB2312" w:hAnsi="仿宋_GB2312" w:cs="仿宋_GB2312" w:eastAsia="仿宋_GB2312"/>
                      <w:sz w:val="20"/>
                    </w:rPr>
                    <w:t>MCU软硬件、通讯、制动助力系统等各类故障的检测判定规则，明确了对应故障的报警、限扭矩、限速等处理策略。</w:t>
                  </w:r>
                </w:p>
                <w:p>
                  <w:pPr>
                    <w:pStyle w:val="null3"/>
                    <w:numPr>
                      <w:ilvl w:val="0"/>
                      <w:numId w:val="1"/>
                    </w:numPr>
                    <w:jc w:val="both"/>
                  </w:pPr>
                  <w:r>
                    <w:rPr>
                      <w:rFonts w:ascii="仿宋_GB2312" w:hAnsi="仿宋_GB2312" w:cs="仿宋_GB2312" w:eastAsia="仿宋_GB2312"/>
                      <w:sz w:val="20"/>
                      <w:b/>
                    </w:rPr>
                    <w:t>电池管理系统</w:t>
                  </w:r>
                  <w:r>
                    <w:rPr>
                      <w:rFonts w:ascii="仿宋_GB2312" w:hAnsi="仿宋_GB2312" w:cs="仿宋_GB2312" w:eastAsia="仿宋_GB2312"/>
                      <w:sz w:val="20"/>
                      <w:b/>
                    </w:rPr>
                    <w:t>BMS参数要求</w:t>
                  </w:r>
                </w:p>
                <w:p>
                  <w:pPr>
                    <w:pStyle w:val="null3"/>
                    <w:numPr>
                      <w:ilvl w:val="0"/>
                      <w:numId w:val="1"/>
                    </w:numPr>
                    <w:jc w:val="both"/>
                  </w:pPr>
                  <w:r>
                    <w:rPr>
                      <w:rFonts w:ascii="仿宋_GB2312" w:hAnsi="仿宋_GB2312" w:cs="仿宋_GB2312" w:eastAsia="仿宋_GB2312"/>
                      <w:sz w:val="20"/>
                      <w:b/>
                    </w:rPr>
                    <w:t>开发工具</w:t>
                  </w:r>
                </w:p>
                <w:p>
                  <w:pPr>
                    <w:pStyle w:val="null3"/>
                    <w:numPr>
                      <w:ilvl w:val="0"/>
                      <w:numId w:val="1"/>
                    </w:numPr>
                    <w:jc w:val="both"/>
                  </w:pPr>
                  <w:r>
                    <w:rPr>
                      <w:rFonts w:ascii="仿宋_GB2312" w:hAnsi="仿宋_GB2312" w:cs="仿宋_GB2312" w:eastAsia="仿宋_GB2312"/>
                      <w:sz w:val="20"/>
                    </w:rPr>
                    <w:t>微控制器：主频</w:t>
                  </w:r>
                  <w:r>
                    <w:rPr>
                      <w:rFonts w:ascii="仿宋_GB2312" w:hAnsi="仿宋_GB2312" w:cs="仿宋_GB2312" w:eastAsia="仿宋_GB2312"/>
                      <w:sz w:val="20"/>
                    </w:rPr>
                    <w:t>≥200MHz，Flash≥32KB，RAM ≥320KB，EEPROM≥16KB，支持浮点运算</w:t>
                  </w:r>
                </w:p>
                <w:p>
                  <w:pPr>
                    <w:pStyle w:val="null3"/>
                    <w:numPr>
                      <w:ilvl w:val="0"/>
                      <w:numId w:val="1"/>
                    </w:numPr>
                    <w:jc w:val="both"/>
                  </w:pPr>
                  <w:r>
                    <w:rPr>
                      <w:rFonts w:ascii="仿宋_GB2312" w:hAnsi="仿宋_GB2312" w:cs="仿宋_GB2312" w:eastAsia="仿宋_GB2312"/>
                      <w:sz w:val="20"/>
                    </w:rPr>
                    <w:t>工作电压：</w:t>
                  </w:r>
                  <w:r>
                    <w:rPr>
                      <w:rFonts w:ascii="仿宋_GB2312" w:hAnsi="仿宋_GB2312" w:cs="仿宋_GB2312" w:eastAsia="仿宋_GB2312"/>
                      <w:sz w:val="20"/>
                    </w:rPr>
                    <w:t>DC 9~32V</w:t>
                  </w:r>
                </w:p>
                <w:p>
                  <w:pPr>
                    <w:pStyle w:val="null3"/>
                    <w:numPr>
                      <w:ilvl w:val="0"/>
                      <w:numId w:val="1"/>
                    </w:numPr>
                    <w:jc w:val="both"/>
                  </w:pPr>
                  <w:r>
                    <w:rPr>
                      <w:rFonts w:ascii="仿宋_GB2312" w:hAnsi="仿宋_GB2312" w:cs="仿宋_GB2312" w:eastAsia="仿宋_GB2312"/>
                      <w:sz w:val="20"/>
                    </w:rPr>
                    <w:t>数字量输入</w:t>
                  </w:r>
                  <w:r>
                    <w:rPr>
                      <w:rFonts w:ascii="仿宋_GB2312" w:hAnsi="仿宋_GB2312" w:cs="仿宋_GB2312" w:eastAsia="仿宋_GB2312"/>
                      <w:sz w:val="20"/>
                    </w:rPr>
                    <w:t>≥8路；</w:t>
                  </w:r>
                </w:p>
                <w:p>
                  <w:pPr>
                    <w:pStyle w:val="null3"/>
                    <w:numPr>
                      <w:ilvl w:val="0"/>
                      <w:numId w:val="1"/>
                    </w:numPr>
                    <w:jc w:val="both"/>
                  </w:pPr>
                  <w:r>
                    <w:rPr>
                      <w:rFonts w:ascii="仿宋_GB2312" w:hAnsi="仿宋_GB2312" w:cs="仿宋_GB2312" w:eastAsia="仿宋_GB2312"/>
                      <w:sz w:val="20"/>
                    </w:rPr>
                    <w:t>高边驱动</w:t>
                  </w:r>
                  <w:r>
                    <w:rPr>
                      <w:rFonts w:ascii="仿宋_GB2312" w:hAnsi="仿宋_GB2312" w:cs="仿宋_GB2312" w:eastAsia="仿宋_GB2312"/>
                      <w:sz w:val="20"/>
                    </w:rPr>
                    <w:t>≥12路，至少11路支持PWM，至少2路支持输出比较可动态调节输出频率；</w:t>
                  </w:r>
                </w:p>
                <w:p>
                  <w:pPr>
                    <w:pStyle w:val="null3"/>
                    <w:numPr>
                      <w:ilvl w:val="0"/>
                      <w:numId w:val="1"/>
                    </w:numPr>
                    <w:jc w:val="both"/>
                  </w:pPr>
                  <w:r>
                    <w:rPr>
                      <w:rFonts w:ascii="仿宋_GB2312" w:hAnsi="仿宋_GB2312" w:cs="仿宋_GB2312" w:eastAsia="仿宋_GB2312"/>
                      <w:sz w:val="20"/>
                    </w:rPr>
                    <w:t>低边驱动</w:t>
                  </w:r>
                  <w:r>
                    <w:rPr>
                      <w:rFonts w:ascii="仿宋_GB2312" w:hAnsi="仿宋_GB2312" w:cs="仿宋_GB2312" w:eastAsia="仿宋_GB2312"/>
                      <w:sz w:val="20"/>
                    </w:rPr>
                    <w:t>≥24路，至少16路支持PWM；</w:t>
                  </w:r>
                </w:p>
                <w:p>
                  <w:pPr>
                    <w:pStyle w:val="null3"/>
                    <w:numPr>
                      <w:ilvl w:val="0"/>
                      <w:numId w:val="1"/>
                    </w:numPr>
                    <w:jc w:val="both"/>
                  </w:pPr>
                  <w:r>
                    <w:rPr>
                      <w:rFonts w:ascii="仿宋_GB2312" w:hAnsi="仿宋_GB2312" w:cs="仿宋_GB2312" w:eastAsia="仿宋_GB2312"/>
                      <w:sz w:val="20"/>
                    </w:rPr>
                    <w:t>H桥≥2路，驱动能力6A以上；</w:t>
                  </w:r>
                </w:p>
                <w:p>
                  <w:pPr>
                    <w:pStyle w:val="null3"/>
                    <w:numPr>
                      <w:ilvl w:val="0"/>
                      <w:numId w:val="1"/>
                    </w:numPr>
                    <w:jc w:val="both"/>
                  </w:pPr>
                  <w:r>
                    <w:rPr>
                      <w:rFonts w:ascii="仿宋_GB2312" w:hAnsi="仿宋_GB2312" w:cs="仿宋_GB2312" w:eastAsia="仿宋_GB2312"/>
                      <w:sz w:val="20"/>
                    </w:rPr>
                    <w:t>CAN通讯≥3路，带有诊断功能，且可以自由配置终端电阻；</w:t>
                  </w:r>
                </w:p>
                <w:p>
                  <w:pPr>
                    <w:pStyle w:val="null3"/>
                    <w:numPr>
                      <w:ilvl w:val="0"/>
                      <w:numId w:val="1"/>
                    </w:numPr>
                    <w:jc w:val="both"/>
                  </w:pPr>
                  <w:r>
                    <w:rPr>
                      <w:rFonts w:ascii="仿宋_GB2312" w:hAnsi="仿宋_GB2312" w:cs="仿宋_GB2312" w:eastAsia="仿宋_GB2312"/>
                      <w:sz w:val="20"/>
                    </w:rPr>
                    <w:t>工作环境温度：</w:t>
                  </w:r>
                  <w:r>
                    <w:rPr>
                      <w:rFonts w:ascii="仿宋_GB2312" w:hAnsi="仿宋_GB2312" w:cs="仿宋_GB2312" w:eastAsia="仿宋_GB2312"/>
                      <w:sz w:val="20"/>
                    </w:rPr>
                    <w:t>-40℃ ~ 105℃</w:t>
                  </w:r>
                </w:p>
                <w:p>
                  <w:pPr>
                    <w:pStyle w:val="null3"/>
                    <w:numPr>
                      <w:ilvl w:val="0"/>
                      <w:numId w:val="1"/>
                    </w:numPr>
                    <w:jc w:val="both"/>
                  </w:pPr>
                  <w:r>
                    <w:rPr>
                      <w:rFonts w:ascii="仿宋_GB2312" w:hAnsi="仿宋_GB2312" w:cs="仿宋_GB2312" w:eastAsia="仿宋_GB2312"/>
                      <w:sz w:val="20"/>
                    </w:rPr>
                    <w:t>标定接口：支持</w:t>
                  </w:r>
                  <w:r>
                    <w:rPr>
                      <w:rFonts w:ascii="仿宋_GB2312" w:hAnsi="仿宋_GB2312" w:cs="仿宋_GB2312" w:eastAsia="仿宋_GB2312"/>
                      <w:sz w:val="20"/>
                    </w:rPr>
                    <w:t>CCP协议</w:t>
                  </w:r>
                </w:p>
                <w:p>
                  <w:pPr>
                    <w:pStyle w:val="null3"/>
                    <w:numPr>
                      <w:ilvl w:val="0"/>
                      <w:numId w:val="1"/>
                    </w:numPr>
                    <w:jc w:val="both"/>
                  </w:pPr>
                  <w:r>
                    <w:rPr>
                      <w:rFonts w:ascii="仿宋_GB2312" w:hAnsi="仿宋_GB2312" w:cs="仿宋_GB2312" w:eastAsia="仿宋_GB2312"/>
                      <w:sz w:val="20"/>
                    </w:rPr>
                    <w:t>防护等级：</w:t>
                  </w:r>
                  <w:r>
                    <w:rPr>
                      <w:rFonts w:ascii="仿宋_GB2312" w:hAnsi="仿宋_GB2312" w:cs="仿宋_GB2312" w:eastAsia="仿宋_GB2312"/>
                      <w:sz w:val="20"/>
                    </w:rPr>
                    <w:t>≥IP67</w:t>
                  </w:r>
                </w:p>
                <w:p>
                  <w:pPr>
                    <w:pStyle w:val="null3"/>
                    <w:numPr>
                      <w:ilvl w:val="0"/>
                      <w:numId w:val="1"/>
                    </w:numPr>
                    <w:jc w:val="both"/>
                  </w:pPr>
                  <w:r>
                    <w:rPr>
                      <w:rFonts w:ascii="仿宋_GB2312" w:hAnsi="仿宋_GB2312" w:cs="仿宋_GB2312" w:eastAsia="仿宋_GB2312"/>
                      <w:sz w:val="20"/>
                    </w:rPr>
                    <w:t>配备</w:t>
                  </w:r>
                  <w:r>
                    <w:rPr>
                      <w:rFonts w:ascii="仿宋_GB2312" w:hAnsi="仿宋_GB2312" w:cs="仿宋_GB2312" w:eastAsia="仿宋_GB2312"/>
                      <w:sz w:val="20"/>
                    </w:rPr>
                    <w:t>≥110路硬件资源</w:t>
                  </w:r>
                </w:p>
                <w:p>
                  <w:pPr>
                    <w:pStyle w:val="null3"/>
                    <w:numPr>
                      <w:ilvl w:val="0"/>
                      <w:numId w:val="1"/>
                    </w:numPr>
                    <w:jc w:val="both"/>
                  </w:pPr>
                  <w:r>
                    <w:rPr>
                      <w:rFonts w:ascii="仿宋_GB2312" w:hAnsi="仿宋_GB2312" w:cs="仿宋_GB2312" w:eastAsia="仿宋_GB2312"/>
                      <w:sz w:val="20"/>
                    </w:rPr>
                    <w:t>底层驱动库要求</w:t>
                  </w:r>
                  <w:r>
                    <w:rPr>
                      <w:rFonts w:ascii="仿宋_GB2312" w:hAnsi="仿宋_GB2312" w:cs="仿宋_GB2312" w:eastAsia="仿宋_GB2312"/>
                      <w:sz w:val="20"/>
                    </w:rPr>
                    <w:t>≥70个</w:t>
                  </w:r>
                </w:p>
                <w:p>
                  <w:pPr>
                    <w:pStyle w:val="null3"/>
                    <w:numPr>
                      <w:ilvl w:val="0"/>
                      <w:numId w:val="1"/>
                    </w:numPr>
                    <w:jc w:val="both"/>
                  </w:pPr>
                  <w:r>
                    <w:rPr>
                      <w:rFonts w:ascii="仿宋_GB2312" w:hAnsi="仿宋_GB2312" w:cs="仿宋_GB2312" w:eastAsia="仿宋_GB2312"/>
                      <w:sz w:val="20"/>
                      <w:b/>
                    </w:rPr>
                    <w:t>电池模拟器：</w:t>
                  </w:r>
                </w:p>
                <w:p>
                  <w:pPr>
                    <w:pStyle w:val="null3"/>
                    <w:numPr>
                      <w:ilvl w:val="0"/>
                      <w:numId w:val="1"/>
                    </w:numPr>
                    <w:jc w:val="both"/>
                  </w:pPr>
                  <w:r>
                    <w:rPr>
                      <w:rFonts w:ascii="仿宋_GB2312" w:hAnsi="仿宋_GB2312" w:cs="仿宋_GB2312" w:eastAsia="仿宋_GB2312"/>
                      <w:sz w:val="20"/>
                    </w:rPr>
                    <w:t>电压输出额定值范围</w:t>
                  </w:r>
                  <w:r>
                    <w:rPr>
                      <w:rFonts w:ascii="仿宋_GB2312" w:hAnsi="仿宋_GB2312" w:cs="仿宋_GB2312" w:eastAsia="仿宋_GB2312"/>
                      <w:sz w:val="20"/>
                    </w:rPr>
                    <w:t>( 0℃-40℃)： 0-6V；</w:t>
                  </w:r>
                </w:p>
                <w:p>
                  <w:pPr>
                    <w:pStyle w:val="null3"/>
                    <w:numPr>
                      <w:ilvl w:val="0"/>
                      <w:numId w:val="1"/>
                    </w:numPr>
                    <w:jc w:val="both"/>
                  </w:pPr>
                  <w:r>
                    <w:rPr>
                      <w:rFonts w:ascii="仿宋_GB2312" w:hAnsi="仿宋_GB2312" w:cs="仿宋_GB2312" w:eastAsia="仿宋_GB2312"/>
                      <w:sz w:val="20"/>
                    </w:rPr>
                    <w:t>电流输出额定值范围</w:t>
                  </w:r>
                  <w:r>
                    <w:rPr>
                      <w:rFonts w:ascii="仿宋_GB2312" w:hAnsi="仿宋_GB2312" w:cs="仿宋_GB2312" w:eastAsia="仿宋_GB2312"/>
                      <w:sz w:val="20"/>
                    </w:rPr>
                    <w:t>( 0℃-40℃)：±1.5A；</w:t>
                  </w:r>
                </w:p>
                <w:p>
                  <w:pPr>
                    <w:pStyle w:val="null3"/>
                    <w:numPr>
                      <w:ilvl w:val="0"/>
                      <w:numId w:val="1"/>
                    </w:numPr>
                    <w:jc w:val="both"/>
                  </w:pPr>
                  <w:r>
                    <w:rPr>
                      <w:rFonts w:ascii="仿宋_GB2312" w:hAnsi="仿宋_GB2312" w:cs="仿宋_GB2312" w:eastAsia="仿宋_GB2312"/>
                      <w:sz w:val="20"/>
                    </w:rPr>
                    <w:t>功率输出额定值范围</w:t>
                  </w:r>
                  <w:r>
                    <w:rPr>
                      <w:rFonts w:ascii="仿宋_GB2312" w:hAnsi="仿宋_GB2312" w:cs="仿宋_GB2312" w:eastAsia="仿宋_GB2312"/>
                      <w:sz w:val="20"/>
                    </w:rPr>
                    <w:t>( 0℃-40℃)：≥7.5W</w:t>
                  </w:r>
                </w:p>
                <w:p>
                  <w:pPr>
                    <w:pStyle w:val="null3"/>
                    <w:numPr>
                      <w:ilvl w:val="0"/>
                      <w:numId w:val="1"/>
                    </w:numPr>
                    <w:jc w:val="both"/>
                  </w:pPr>
                  <w:r>
                    <w:rPr>
                      <w:rFonts w:ascii="仿宋_GB2312" w:hAnsi="仿宋_GB2312" w:cs="仿宋_GB2312" w:eastAsia="仿宋_GB2312"/>
                      <w:sz w:val="20"/>
                    </w:rPr>
                    <w:t>电压设定分辨率：</w:t>
                  </w:r>
                  <w:r>
                    <w:rPr>
                      <w:rFonts w:ascii="仿宋_GB2312" w:hAnsi="仿宋_GB2312" w:cs="仿宋_GB2312" w:eastAsia="仿宋_GB2312"/>
                      <w:sz w:val="20"/>
                    </w:rPr>
                    <w:t>≤0.1mV</w:t>
                  </w:r>
                </w:p>
                <w:p>
                  <w:pPr>
                    <w:pStyle w:val="null3"/>
                    <w:numPr>
                      <w:ilvl w:val="0"/>
                      <w:numId w:val="1"/>
                    </w:numPr>
                    <w:jc w:val="both"/>
                  </w:pPr>
                  <w:r>
                    <w:rPr>
                      <w:rFonts w:ascii="仿宋_GB2312" w:hAnsi="仿宋_GB2312" w:cs="仿宋_GB2312" w:eastAsia="仿宋_GB2312"/>
                      <w:sz w:val="20"/>
                    </w:rPr>
                    <w:t>电压回读值分辨率：</w:t>
                  </w:r>
                  <w:r>
                    <w:rPr>
                      <w:rFonts w:ascii="仿宋_GB2312" w:hAnsi="仿宋_GB2312" w:cs="仿宋_GB2312" w:eastAsia="仿宋_GB2312"/>
                      <w:sz w:val="20"/>
                    </w:rPr>
                    <w:t>≤1μV</w:t>
                  </w:r>
                </w:p>
                <w:p>
                  <w:pPr>
                    <w:pStyle w:val="null3"/>
                    <w:numPr>
                      <w:ilvl w:val="0"/>
                      <w:numId w:val="1"/>
                    </w:numPr>
                    <w:jc w:val="both"/>
                  </w:pPr>
                  <w:r>
                    <w:rPr>
                      <w:rFonts w:ascii="仿宋_GB2312" w:hAnsi="仿宋_GB2312" w:cs="仿宋_GB2312" w:eastAsia="仿宋_GB2312"/>
                      <w:sz w:val="20"/>
                    </w:rPr>
                    <w:t>电流回读值分辨率：</w:t>
                  </w:r>
                  <w:r>
                    <w:rPr>
                      <w:rFonts w:ascii="仿宋_GB2312" w:hAnsi="仿宋_GB2312" w:cs="仿宋_GB2312" w:eastAsia="仿宋_GB2312"/>
                      <w:sz w:val="20"/>
                    </w:rPr>
                    <w:t>≤1μA</w:t>
                  </w:r>
                </w:p>
                <w:p>
                  <w:pPr>
                    <w:pStyle w:val="null3"/>
                    <w:numPr>
                      <w:ilvl w:val="0"/>
                      <w:numId w:val="1"/>
                    </w:numPr>
                    <w:jc w:val="both"/>
                  </w:pPr>
                  <w:r>
                    <w:rPr>
                      <w:rFonts w:ascii="仿宋_GB2312" w:hAnsi="仿宋_GB2312" w:cs="仿宋_GB2312" w:eastAsia="仿宋_GB2312"/>
                      <w:sz w:val="20"/>
                    </w:rPr>
                    <w:t>电压设定值精确度：</w:t>
                  </w:r>
                  <w:r>
                    <w:rPr>
                      <w:rFonts w:ascii="仿宋_GB2312" w:hAnsi="仿宋_GB2312" w:cs="仿宋_GB2312" w:eastAsia="仿宋_GB2312"/>
                      <w:sz w:val="20"/>
                    </w:rPr>
                    <w:t>≤ 0.3mV</w:t>
                  </w:r>
                </w:p>
                <w:p>
                  <w:pPr>
                    <w:pStyle w:val="null3"/>
                    <w:numPr>
                      <w:ilvl w:val="0"/>
                      <w:numId w:val="1"/>
                    </w:numPr>
                    <w:jc w:val="both"/>
                  </w:pPr>
                  <w:r>
                    <w:rPr>
                      <w:rFonts w:ascii="仿宋_GB2312" w:hAnsi="仿宋_GB2312" w:cs="仿宋_GB2312" w:eastAsia="仿宋_GB2312"/>
                      <w:sz w:val="20"/>
                    </w:rPr>
                    <w:t>电压回读值精确度</w:t>
                  </w:r>
                  <w:r>
                    <w:rPr>
                      <w:rFonts w:ascii="仿宋_GB2312" w:hAnsi="仿宋_GB2312" w:cs="仿宋_GB2312" w:eastAsia="仿宋_GB2312"/>
                      <w:sz w:val="20"/>
                    </w:rPr>
                    <w:t>(25°C±5°)：≤ 0.3mV</w:t>
                  </w:r>
                </w:p>
                <w:p>
                  <w:pPr>
                    <w:pStyle w:val="null3"/>
                    <w:numPr>
                      <w:ilvl w:val="0"/>
                      <w:numId w:val="1"/>
                    </w:numPr>
                    <w:jc w:val="both"/>
                  </w:pPr>
                  <w:r>
                    <w:rPr>
                      <w:rFonts w:ascii="仿宋_GB2312" w:hAnsi="仿宋_GB2312" w:cs="仿宋_GB2312" w:eastAsia="仿宋_GB2312"/>
                      <w:sz w:val="20"/>
                    </w:rPr>
                    <w:t>电流回读值精确度</w:t>
                  </w:r>
                  <w:r>
                    <w:rPr>
                      <w:rFonts w:ascii="仿宋_GB2312" w:hAnsi="仿宋_GB2312" w:cs="仿宋_GB2312" w:eastAsia="仿宋_GB2312"/>
                      <w:sz w:val="20"/>
                    </w:rPr>
                    <w:t>(25°C±5°)：≤ 1mA</w:t>
                  </w:r>
                </w:p>
                <w:p>
                  <w:pPr>
                    <w:pStyle w:val="null3"/>
                    <w:numPr>
                      <w:ilvl w:val="0"/>
                      <w:numId w:val="1"/>
                    </w:numPr>
                    <w:jc w:val="both"/>
                  </w:pPr>
                  <w:r>
                    <w:rPr>
                      <w:rFonts w:ascii="仿宋_GB2312" w:hAnsi="仿宋_GB2312" w:cs="仿宋_GB2312" w:eastAsia="仿宋_GB2312"/>
                      <w:sz w:val="20"/>
                    </w:rPr>
                    <w:t>电压纹波</w:t>
                  </w:r>
                  <w:r>
                    <w:rPr>
                      <w:rFonts w:ascii="仿宋_GB2312" w:hAnsi="仿宋_GB2312" w:cs="仿宋_GB2312" w:eastAsia="仿宋_GB2312"/>
                      <w:sz w:val="20"/>
                    </w:rPr>
                    <w:t>(20Hz -20MHz)：≤ 0.5mVp-p</w:t>
                  </w:r>
                </w:p>
                <w:p>
                  <w:pPr>
                    <w:pStyle w:val="null3"/>
                    <w:numPr>
                      <w:ilvl w:val="0"/>
                      <w:numId w:val="1"/>
                    </w:numPr>
                    <w:jc w:val="both"/>
                  </w:pPr>
                  <w:r>
                    <w:rPr>
                      <w:rFonts w:ascii="仿宋_GB2312" w:hAnsi="仿宋_GB2312" w:cs="仿宋_GB2312" w:eastAsia="仿宋_GB2312"/>
                      <w:sz w:val="20"/>
                    </w:rPr>
                    <w:t>电流纹波</w:t>
                  </w:r>
                  <w:r>
                    <w:rPr>
                      <w:rFonts w:ascii="仿宋_GB2312" w:hAnsi="仿宋_GB2312" w:cs="仿宋_GB2312" w:eastAsia="仿宋_GB2312"/>
                      <w:sz w:val="20"/>
                    </w:rPr>
                    <w:t>(20Hz -20MHz)：≤ 0.5mA</w:t>
                  </w:r>
                </w:p>
                <w:p>
                  <w:pPr>
                    <w:pStyle w:val="null3"/>
                    <w:numPr>
                      <w:ilvl w:val="0"/>
                      <w:numId w:val="1"/>
                    </w:numPr>
                    <w:jc w:val="both"/>
                  </w:pPr>
                  <w:r>
                    <w:rPr>
                      <w:rFonts w:ascii="仿宋_GB2312" w:hAnsi="仿宋_GB2312" w:cs="仿宋_GB2312" w:eastAsia="仿宋_GB2312"/>
                      <w:sz w:val="20"/>
                    </w:rPr>
                    <w:t>电压设定值温漂系数：</w:t>
                  </w:r>
                  <w:r>
                    <w:rPr>
                      <w:rFonts w:ascii="仿宋_GB2312" w:hAnsi="仿宋_GB2312" w:cs="仿宋_GB2312" w:eastAsia="仿宋_GB2312"/>
                      <w:sz w:val="20"/>
                    </w:rPr>
                    <w:t>≤25ppm</w:t>
                  </w:r>
                </w:p>
                <w:p>
                  <w:pPr>
                    <w:pStyle w:val="null3"/>
                    <w:numPr>
                      <w:ilvl w:val="0"/>
                      <w:numId w:val="1"/>
                    </w:numPr>
                    <w:jc w:val="both"/>
                  </w:pPr>
                  <w:r>
                    <w:rPr>
                      <w:rFonts w:ascii="仿宋_GB2312" w:hAnsi="仿宋_GB2312" w:cs="仿宋_GB2312" w:eastAsia="仿宋_GB2312"/>
                      <w:sz w:val="20"/>
                    </w:rPr>
                    <w:t>电压回读值温漂系数：</w:t>
                  </w:r>
                  <w:r>
                    <w:rPr>
                      <w:rFonts w:ascii="仿宋_GB2312" w:hAnsi="仿宋_GB2312" w:cs="仿宋_GB2312" w:eastAsia="仿宋_GB2312"/>
                      <w:sz w:val="20"/>
                    </w:rPr>
                    <w:t>≤25ppm</w:t>
                  </w:r>
                </w:p>
                <w:p>
                  <w:pPr>
                    <w:pStyle w:val="null3"/>
                    <w:numPr>
                      <w:ilvl w:val="0"/>
                      <w:numId w:val="1"/>
                    </w:numPr>
                    <w:jc w:val="both"/>
                  </w:pPr>
                  <w:r>
                    <w:rPr>
                      <w:rFonts w:ascii="仿宋_GB2312" w:hAnsi="仿宋_GB2312" w:cs="仿宋_GB2312" w:eastAsia="仿宋_GB2312"/>
                      <w:sz w:val="20"/>
                    </w:rPr>
                    <w:t>电流回读值温漂系数：</w:t>
                  </w:r>
                  <w:r>
                    <w:rPr>
                      <w:rFonts w:ascii="仿宋_GB2312" w:hAnsi="仿宋_GB2312" w:cs="仿宋_GB2312" w:eastAsia="仿宋_GB2312"/>
                      <w:sz w:val="20"/>
                    </w:rPr>
                    <w:t>≤25ppm</w:t>
                  </w:r>
                </w:p>
                <w:p>
                  <w:pPr>
                    <w:pStyle w:val="null3"/>
                    <w:numPr>
                      <w:ilvl w:val="0"/>
                      <w:numId w:val="1"/>
                    </w:numPr>
                    <w:jc w:val="both"/>
                  </w:pPr>
                  <w:r>
                    <w:rPr>
                      <w:rFonts w:ascii="仿宋_GB2312" w:hAnsi="仿宋_GB2312" w:cs="仿宋_GB2312" w:eastAsia="仿宋_GB2312"/>
                      <w:sz w:val="20"/>
                    </w:rPr>
                    <w:t>电压上升时间（空载）：</w:t>
                  </w:r>
                  <w:r>
                    <w:rPr>
                      <w:rFonts w:ascii="仿宋_GB2312" w:hAnsi="仿宋_GB2312" w:cs="仿宋_GB2312" w:eastAsia="仿宋_GB2312"/>
                      <w:sz w:val="20"/>
                    </w:rPr>
                    <w:t>≤1ms</w:t>
                  </w:r>
                </w:p>
                <w:p>
                  <w:pPr>
                    <w:pStyle w:val="null3"/>
                    <w:numPr>
                      <w:ilvl w:val="0"/>
                      <w:numId w:val="1"/>
                    </w:numPr>
                    <w:jc w:val="both"/>
                  </w:pPr>
                  <w:r>
                    <w:rPr>
                      <w:rFonts w:ascii="仿宋_GB2312" w:hAnsi="仿宋_GB2312" w:cs="仿宋_GB2312" w:eastAsia="仿宋_GB2312"/>
                      <w:sz w:val="20"/>
                    </w:rPr>
                    <w:t>电压上升时间（满载）：</w:t>
                  </w:r>
                  <w:r>
                    <w:rPr>
                      <w:rFonts w:ascii="仿宋_GB2312" w:hAnsi="仿宋_GB2312" w:cs="仿宋_GB2312" w:eastAsia="仿宋_GB2312"/>
                      <w:sz w:val="20"/>
                    </w:rPr>
                    <w:t>≤3ms</w:t>
                  </w:r>
                </w:p>
                <w:p>
                  <w:pPr>
                    <w:pStyle w:val="null3"/>
                    <w:numPr>
                      <w:ilvl w:val="0"/>
                      <w:numId w:val="1"/>
                    </w:numPr>
                    <w:jc w:val="both"/>
                  </w:pPr>
                  <w:r>
                    <w:rPr>
                      <w:rFonts w:ascii="仿宋_GB2312" w:hAnsi="仿宋_GB2312" w:cs="仿宋_GB2312" w:eastAsia="仿宋_GB2312"/>
                      <w:sz w:val="20"/>
                    </w:rPr>
                    <w:t>电压下降时间（空载）：</w:t>
                  </w:r>
                  <w:r>
                    <w:rPr>
                      <w:rFonts w:ascii="仿宋_GB2312" w:hAnsi="仿宋_GB2312" w:cs="仿宋_GB2312" w:eastAsia="仿宋_GB2312"/>
                      <w:sz w:val="20"/>
                    </w:rPr>
                    <w:t>≤3ms</w:t>
                  </w:r>
                </w:p>
                <w:p>
                  <w:pPr>
                    <w:pStyle w:val="null3"/>
                    <w:numPr>
                      <w:ilvl w:val="0"/>
                      <w:numId w:val="1"/>
                    </w:numPr>
                    <w:jc w:val="both"/>
                  </w:pPr>
                  <w:r>
                    <w:rPr>
                      <w:rFonts w:ascii="仿宋_GB2312" w:hAnsi="仿宋_GB2312" w:cs="仿宋_GB2312" w:eastAsia="仿宋_GB2312"/>
                      <w:sz w:val="20"/>
                    </w:rPr>
                    <w:t>电压下降时间（满载）：</w:t>
                  </w:r>
                  <w:r>
                    <w:rPr>
                      <w:rFonts w:ascii="仿宋_GB2312" w:hAnsi="仿宋_GB2312" w:cs="仿宋_GB2312" w:eastAsia="仿宋_GB2312"/>
                      <w:sz w:val="20"/>
                    </w:rPr>
                    <w:t>≤1ms</w:t>
                  </w:r>
                </w:p>
                <w:p>
                  <w:pPr>
                    <w:pStyle w:val="null3"/>
                    <w:numPr>
                      <w:ilvl w:val="0"/>
                      <w:numId w:val="1"/>
                    </w:numPr>
                    <w:jc w:val="both"/>
                  </w:pPr>
                  <w:r>
                    <w:rPr>
                      <w:rFonts w:ascii="仿宋_GB2312" w:hAnsi="仿宋_GB2312" w:cs="仿宋_GB2312" w:eastAsia="仿宋_GB2312"/>
                      <w:sz w:val="20"/>
                    </w:rPr>
                    <w:t>电压动态响应时间：</w:t>
                  </w:r>
                  <w:r>
                    <w:rPr>
                      <w:rFonts w:ascii="仿宋_GB2312" w:hAnsi="仿宋_GB2312" w:cs="仿宋_GB2312" w:eastAsia="仿宋_GB2312"/>
                      <w:sz w:val="20"/>
                    </w:rPr>
                    <w:t>≤5ms</w:t>
                  </w:r>
                </w:p>
                <w:p>
                  <w:pPr>
                    <w:pStyle w:val="null3"/>
                    <w:numPr>
                      <w:ilvl w:val="0"/>
                      <w:numId w:val="1"/>
                    </w:numPr>
                    <w:jc w:val="both"/>
                  </w:pPr>
                  <w:r>
                    <w:rPr>
                      <w:rFonts w:ascii="仿宋_GB2312" w:hAnsi="仿宋_GB2312" w:cs="仿宋_GB2312" w:eastAsia="仿宋_GB2312"/>
                      <w:sz w:val="20"/>
                    </w:rPr>
                    <w:t>耐压（输出对大地）：</w:t>
                  </w:r>
                  <w:r>
                    <w:rPr>
                      <w:rFonts w:ascii="仿宋_GB2312" w:hAnsi="仿宋_GB2312" w:cs="仿宋_GB2312" w:eastAsia="仿宋_GB2312"/>
                      <w:sz w:val="20"/>
                    </w:rPr>
                    <w:t>1000V</w:t>
                  </w:r>
                </w:p>
                <w:p>
                  <w:pPr>
                    <w:pStyle w:val="null3"/>
                    <w:numPr>
                      <w:ilvl w:val="0"/>
                      <w:numId w:val="1"/>
                    </w:numPr>
                    <w:jc w:val="both"/>
                  </w:pPr>
                  <w:r>
                    <w:rPr>
                      <w:rFonts w:ascii="仿宋_GB2312" w:hAnsi="仿宋_GB2312" w:cs="仿宋_GB2312" w:eastAsia="仿宋_GB2312"/>
                      <w:sz w:val="20"/>
                    </w:rPr>
                    <w:t>最大可串联数量：</w:t>
                  </w:r>
                  <w:r>
                    <w:rPr>
                      <w:rFonts w:ascii="仿宋_GB2312" w:hAnsi="仿宋_GB2312" w:cs="仿宋_GB2312" w:eastAsia="仿宋_GB2312"/>
                      <w:sz w:val="20"/>
                    </w:rPr>
                    <w:t>256</w:t>
                  </w:r>
                </w:p>
                <w:p>
                  <w:pPr>
                    <w:pStyle w:val="null3"/>
                    <w:numPr>
                      <w:ilvl w:val="0"/>
                      <w:numId w:val="1"/>
                    </w:numPr>
                    <w:jc w:val="both"/>
                  </w:pPr>
                  <w:r>
                    <w:rPr>
                      <w:rFonts w:ascii="仿宋_GB2312" w:hAnsi="仿宋_GB2312" w:cs="仿宋_GB2312" w:eastAsia="仿宋_GB2312"/>
                      <w:sz w:val="20"/>
                    </w:rPr>
                    <w:t>交流输入：</w:t>
                  </w:r>
                  <w:r>
                    <w:rPr>
                      <w:rFonts w:ascii="仿宋_GB2312" w:hAnsi="仿宋_GB2312" w:cs="仿宋_GB2312" w:eastAsia="仿宋_GB2312"/>
                      <w:sz w:val="20"/>
                    </w:rPr>
                    <w:t>220V±10%、47Hz～63Hz</w:t>
                  </w:r>
                </w:p>
                <w:p>
                  <w:pPr>
                    <w:pStyle w:val="null3"/>
                    <w:numPr>
                      <w:ilvl w:val="0"/>
                      <w:numId w:val="1"/>
                    </w:numPr>
                    <w:jc w:val="both"/>
                  </w:pPr>
                  <w:r>
                    <w:rPr>
                      <w:rFonts w:ascii="仿宋_GB2312" w:hAnsi="仿宋_GB2312" w:cs="仿宋_GB2312" w:eastAsia="仿宋_GB2312"/>
                      <w:sz w:val="20"/>
                    </w:rPr>
                    <w:t>效率：</w:t>
                  </w:r>
                  <w:r>
                    <w:rPr>
                      <w:rFonts w:ascii="仿宋_GB2312" w:hAnsi="仿宋_GB2312" w:cs="仿宋_GB2312" w:eastAsia="仿宋_GB2312"/>
                      <w:sz w:val="20"/>
                    </w:rPr>
                    <w:t>≥85%</w:t>
                  </w:r>
                </w:p>
                <w:p>
                  <w:pPr>
                    <w:pStyle w:val="null3"/>
                    <w:numPr>
                      <w:ilvl w:val="0"/>
                      <w:numId w:val="1"/>
                    </w:numPr>
                    <w:jc w:val="both"/>
                  </w:pPr>
                  <w:r>
                    <w:rPr>
                      <w:rFonts w:ascii="仿宋_GB2312" w:hAnsi="仿宋_GB2312" w:cs="仿宋_GB2312" w:eastAsia="仿宋_GB2312"/>
                      <w:sz w:val="20"/>
                    </w:rPr>
                    <w:t>sense补偿方式：四线远端补偿</w:t>
                  </w:r>
                </w:p>
                <w:p>
                  <w:pPr>
                    <w:pStyle w:val="null3"/>
                    <w:numPr>
                      <w:ilvl w:val="0"/>
                      <w:numId w:val="1"/>
                    </w:numPr>
                    <w:jc w:val="both"/>
                  </w:pPr>
                  <w:r>
                    <w:rPr>
                      <w:rFonts w:ascii="仿宋_GB2312" w:hAnsi="仿宋_GB2312" w:cs="仿宋_GB2312" w:eastAsia="仿宋_GB2312"/>
                      <w:sz w:val="20"/>
                    </w:rPr>
                    <w:t>编程响应时间：</w:t>
                  </w:r>
                  <w:r>
                    <w:rPr>
                      <w:rFonts w:ascii="仿宋_GB2312" w:hAnsi="仿宋_GB2312" w:cs="仿宋_GB2312" w:eastAsia="仿宋_GB2312"/>
                      <w:sz w:val="20"/>
                    </w:rPr>
                    <w:t>≤5ms</w:t>
                  </w:r>
                </w:p>
                <w:p>
                  <w:pPr>
                    <w:pStyle w:val="null3"/>
                    <w:numPr>
                      <w:ilvl w:val="0"/>
                      <w:numId w:val="1"/>
                    </w:numPr>
                    <w:jc w:val="both"/>
                  </w:pPr>
                  <w:r>
                    <w:rPr>
                      <w:rFonts w:ascii="仿宋_GB2312" w:hAnsi="仿宋_GB2312" w:cs="仿宋_GB2312" w:eastAsia="仿宋_GB2312"/>
                      <w:sz w:val="20"/>
                    </w:rPr>
                    <w:t>存储温度：</w:t>
                  </w:r>
                  <w:r>
                    <w:rPr>
                      <w:rFonts w:ascii="仿宋_GB2312" w:hAnsi="仿宋_GB2312" w:cs="仿宋_GB2312" w:eastAsia="仿宋_GB2312"/>
                      <w:sz w:val="20"/>
                    </w:rPr>
                    <w:t>-10℃～70℃</w:t>
                  </w:r>
                </w:p>
                <w:p>
                  <w:pPr>
                    <w:pStyle w:val="null3"/>
                    <w:numPr>
                      <w:ilvl w:val="0"/>
                      <w:numId w:val="1"/>
                    </w:numPr>
                    <w:jc w:val="both"/>
                  </w:pPr>
                  <w:r>
                    <w:rPr>
                      <w:rFonts w:ascii="仿宋_GB2312" w:hAnsi="仿宋_GB2312" w:cs="仿宋_GB2312" w:eastAsia="仿宋_GB2312"/>
                      <w:sz w:val="20"/>
                    </w:rPr>
                    <w:t>保护功能：</w:t>
                  </w:r>
                  <w:r>
                    <w:rPr>
                      <w:rFonts w:ascii="仿宋_GB2312" w:hAnsi="仿宋_GB2312" w:cs="仿宋_GB2312" w:eastAsia="仿宋_GB2312"/>
                      <w:sz w:val="20"/>
                    </w:rPr>
                    <w:t>OVP、OCP、OTP</w:t>
                  </w:r>
                </w:p>
                <w:p>
                  <w:pPr>
                    <w:pStyle w:val="null3"/>
                    <w:numPr>
                      <w:ilvl w:val="0"/>
                      <w:numId w:val="1"/>
                    </w:numPr>
                    <w:jc w:val="both"/>
                  </w:pPr>
                  <w:r>
                    <w:rPr>
                      <w:rFonts w:ascii="仿宋_GB2312" w:hAnsi="仿宋_GB2312" w:cs="仿宋_GB2312" w:eastAsia="仿宋_GB2312"/>
                      <w:sz w:val="20"/>
                    </w:rPr>
                    <w:t>通讯接口：</w:t>
                  </w:r>
                  <w:r>
                    <w:rPr>
                      <w:rFonts w:ascii="仿宋_GB2312" w:hAnsi="仿宋_GB2312" w:cs="仿宋_GB2312" w:eastAsia="仿宋_GB2312"/>
                      <w:sz w:val="20"/>
                    </w:rPr>
                    <w:t>CAN(可扩展LAN)</w:t>
                  </w:r>
                </w:p>
                <w:p>
                  <w:pPr>
                    <w:pStyle w:val="null3"/>
                    <w:numPr>
                      <w:ilvl w:val="0"/>
                      <w:numId w:val="1"/>
                    </w:numPr>
                    <w:jc w:val="both"/>
                  </w:pPr>
                  <w:r>
                    <w:rPr>
                      <w:rFonts w:ascii="仿宋_GB2312" w:hAnsi="仿宋_GB2312" w:cs="仿宋_GB2312" w:eastAsia="仿宋_GB2312"/>
                      <w:sz w:val="20"/>
                    </w:rPr>
                    <w:t>通道数：</w:t>
                  </w:r>
                  <w:r>
                    <w:rPr>
                      <w:rFonts w:ascii="仿宋_GB2312" w:hAnsi="仿宋_GB2312" w:cs="仿宋_GB2312" w:eastAsia="仿宋_GB2312"/>
                      <w:sz w:val="20"/>
                    </w:rPr>
                    <w:t>≥24</w:t>
                  </w:r>
                </w:p>
                <w:p>
                  <w:pPr>
                    <w:pStyle w:val="null3"/>
                    <w:numPr>
                      <w:ilvl w:val="0"/>
                      <w:numId w:val="1"/>
                    </w:numPr>
                    <w:jc w:val="both"/>
                  </w:pPr>
                  <w:r>
                    <w:rPr>
                      <w:rFonts w:ascii="仿宋_GB2312" w:hAnsi="仿宋_GB2312" w:cs="仿宋_GB2312" w:eastAsia="仿宋_GB2312"/>
                      <w:sz w:val="20"/>
                      <w:b/>
                    </w:rPr>
                    <w:t>高压远程控制电源</w:t>
                  </w:r>
                </w:p>
                <w:p>
                  <w:pPr>
                    <w:pStyle w:val="null3"/>
                    <w:numPr>
                      <w:ilvl w:val="0"/>
                      <w:numId w:val="1"/>
                    </w:numPr>
                    <w:jc w:val="both"/>
                  </w:pPr>
                  <w:r>
                    <w:rPr>
                      <w:rFonts w:ascii="仿宋_GB2312" w:hAnsi="仿宋_GB2312" w:cs="仿宋_GB2312" w:eastAsia="仿宋_GB2312"/>
                      <w:sz w:val="20"/>
                    </w:rPr>
                    <w:t>电源供电：</w:t>
                  </w:r>
                  <w:r>
                    <w:rPr>
                      <w:rFonts w:ascii="仿宋_GB2312" w:hAnsi="仿宋_GB2312" w:cs="仿宋_GB2312" w:eastAsia="仿宋_GB2312"/>
                      <w:sz w:val="20"/>
                    </w:rPr>
                    <w:t>AC 220V</w:t>
                  </w:r>
                </w:p>
                <w:p>
                  <w:pPr>
                    <w:pStyle w:val="null3"/>
                    <w:numPr>
                      <w:ilvl w:val="0"/>
                      <w:numId w:val="1"/>
                    </w:numPr>
                    <w:jc w:val="both"/>
                  </w:pPr>
                  <w:r>
                    <w:rPr>
                      <w:rFonts w:ascii="仿宋_GB2312" w:hAnsi="仿宋_GB2312" w:cs="仿宋_GB2312" w:eastAsia="仿宋_GB2312"/>
                      <w:sz w:val="20"/>
                    </w:rPr>
                    <w:t>额定功率：</w:t>
                  </w:r>
                  <w:r>
                    <w:rPr>
                      <w:rFonts w:ascii="仿宋_GB2312" w:hAnsi="仿宋_GB2312" w:cs="仿宋_GB2312" w:eastAsia="仿宋_GB2312"/>
                      <w:sz w:val="20"/>
                    </w:rPr>
                    <w:t>≥1KW</w:t>
                  </w:r>
                </w:p>
                <w:p>
                  <w:pPr>
                    <w:pStyle w:val="null3"/>
                    <w:numPr>
                      <w:ilvl w:val="0"/>
                      <w:numId w:val="1"/>
                    </w:numPr>
                    <w:jc w:val="both"/>
                  </w:pPr>
                  <w:r>
                    <w:rPr>
                      <w:rFonts w:ascii="仿宋_GB2312" w:hAnsi="仿宋_GB2312" w:cs="仿宋_GB2312" w:eastAsia="仿宋_GB2312"/>
                      <w:sz w:val="20"/>
                    </w:rPr>
                    <w:t>额定电压：</w:t>
                  </w:r>
                  <w:r>
                    <w:rPr>
                      <w:rFonts w:ascii="仿宋_GB2312" w:hAnsi="仿宋_GB2312" w:cs="仿宋_GB2312" w:eastAsia="仿宋_GB2312"/>
                      <w:sz w:val="20"/>
                    </w:rPr>
                    <w:t>0-60V</w:t>
                  </w:r>
                </w:p>
                <w:p>
                  <w:pPr>
                    <w:pStyle w:val="null3"/>
                    <w:numPr>
                      <w:ilvl w:val="0"/>
                      <w:numId w:val="1"/>
                    </w:numPr>
                    <w:jc w:val="both"/>
                  </w:pPr>
                  <w:r>
                    <w:rPr>
                      <w:rFonts w:ascii="仿宋_GB2312" w:hAnsi="仿宋_GB2312" w:cs="仿宋_GB2312" w:eastAsia="仿宋_GB2312"/>
                      <w:sz w:val="20"/>
                    </w:rPr>
                    <w:t>通讯方式：</w:t>
                  </w:r>
                  <w:r>
                    <w:rPr>
                      <w:rFonts w:ascii="仿宋_GB2312" w:hAnsi="仿宋_GB2312" w:cs="仿宋_GB2312" w:eastAsia="仿宋_GB2312"/>
                      <w:sz w:val="20"/>
                    </w:rPr>
                    <w:t>CAN通讯控制</w:t>
                  </w:r>
                </w:p>
                <w:p>
                  <w:pPr>
                    <w:pStyle w:val="null3"/>
                    <w:numPr>
                      <w:ilvl w:val="0"/>
                      <w:numId w:val="1"/>
                    </w:numPr>
                    <w:jc w:val="both"/>
                  </w:pPr>
                  <w:r>
                    <w:rPr>
                      <w:rFonts w:ascii="仿宋_GB2312" w:hAnsi="仿宋_GB2312" w:cs="仿宋_GB2312" w:eastAsia="仿宋_GB2312"/>
                      <w:sz w:val="20"/>
                    </w:rPr>
                    <w:t>样式：标准机箱样式</w:t>
                  </w:r>
                </w:p>
                <w:p>
                  <w:pPr>
                    <w:pStyle w:val="null3"/>
                    <w:numPr>
                      <w:ilvl w:val="0"/>
                      <w:numId w:val="1"/>
                    </w:numPr>
                    <w:jc w:val="both"/>
                  </w:pPr>
                  <w:r>
                    <w:rPr>
                      <w:rFonts w:ascii="仿宋_GB2312" w:hAnsi="仿宋_GB2312" w:cs="仿宋_GB2312" w:eastAsia="仿宋_GB2312"/>
                      <w:sz w:val="20"/>
                      <w:b/>
                    </w:rPr>
                    <w:t>策略要求</w:t>
                  </w:r>
                </w:p>
                <w:p>
                  <w:pPr>
                    <w:pStyle w:val="null3"/>
                    <w:numPr>
                      <w:ilvl w:val="0"/>
                      <w:numId w:val="1"/>
                    </w:numPr>
                    <w:jc w:val="both"/>
                  </w:pPr>
                  <w:r>
                    <w:rPr>
                      <w:rFonts w:ascii="仿宋_GB2312" w:hAnsi="仿宋_GB2312" w:cs="仿宋_GB2312" w:eastAsia="仿宋_GB2312"/>
                      <w:sz w:val="20"/>
                    </w:rPr>
                    <w:t>数据采集监测：实时采集与监测单体电芯电压、温度、总电压、总电流</w:t>
                  </w:r>
                </w:p>
                <w:p>
                  <w:pPr>
                    <w:pStyle w:val="null3"/>
                    <w:numPr>
                      <w:ilvl w:val="0"/>
                      <w:numId w:val="1"/>
                    </w:numPr>
                    <w:jc w:val="both"/>
                  </w:pPr>
                  <w:r>
                    <w:rPr>
                      <w:rFonts w:ascii="仿宋_GB2312" w:hAnsi="仿宋_GB2312" w:cs="仿宋_GB2312" w:eastAsia="仿宋_GB2312"/>
                      <w:sz w:val="20"/>
                    </w:rPr>
                    <w:t>状态估算策略：</w:t>
                  </w:r>
                  <w:r>
                    <w:rPr>
                      <w:rFonts w:ascii="仿宋_GB2312" w:hAnsi="仿宋_GB2312" w:cs="仿宋_GB2312" w:eastAsia="仿宋_GB2312"/>
                      <w:sz w:val="20"/>
                    </w:rPr>
                    <w:t>SOC剩余电量、SOH健康状态、内阻精准估算</w:t>
                  </w:r>
                </w:p>
                <w:p>
                  <w:pPr>
                    <w:pStyle w:val="null3"/>
                    <w:numPr>
                      <w:ilvl w:val="0"/>
                      <w:numId w:val="1"/>
                    </w:numPr>
                    <w:jc w:val="both"/>
                  </w:pPr>
                  <w:r>
                    <w:rPr>
                      <w:rFonts w:ascii="仿宋_GB2312" w:hAnsi="仿宋_GB2312" w:cs="仿宋_GB2312" w:eastAsia="仿宋_GB2312"/>
                      <w:sz w:val="20"/>
                    </w:rPr>
                    <w:t>电芯均衡控制：被动均衡，修正压差、提升电池一致性</w:t>
                  </w:r>
                </w:p>
                <w:p>
                  <w:pPr>
                    <w:pStyle w:val="null3"/>
                    <w:numPr>
                      <w:ilvl w:val="0"/>
                      <w:numId w:val="1"/>
                    </w:numPr>
                    <w:jc w:val="both"/>
                  </w:pPr>
                  <w:r>
                    <w:rPr>
                      <w:rFonts w:ascii="仿宋_GB2312" w:hAnsi="仿宋_GB2312" w:cs="仿宋_GB2312" w:eastAsia="仿宋_GB2312"/>
                      <w:sz w:val="20"/>
                    </w:rPr>
                    <w:t>高压安全保护：过压、欠压、过流、过温、低温、短路、绝缘检测；</w:t>
                  </w:r>
                </w:p>
                <w:p>
                  <w:pPr>
                    <w:pStyle w:val="null3"/>
                    <w:numPr>
                      <w:ilvl w:val="0"/>
                      <w:numId w:val="1"/>
                    </w:numPr>
                    <w:jc w:val="both"/>
                  </w:pPr>
                  <w:r>
                    <w:rPr>
                      <w:rFonts w:ascii="仿宋_GB2312" w:hAnsi="仿宋_GB2312" w:cs="仿宋_GB2312" w:eastAsia="仿宋_GB2312"/>
                      <w:sz w:val="20"/>
                    </w:rPr>
                    <w:t>充放电功率限制：根据温度、电量、电芯状态动态限流限功率；</w:t>
                  </w:r>
                </w:p>
                <w:p>
                  <w:pPr>
                    <w:pStyle w:val="null3"/>
                    <w:numPr>
                      <w:ilvl w:val="0"/>
                      <w:numId w:val="1"/>
                    </w:numPr>
                    <w:jc w:val="both"/>
                  </w:pPr>
                  <w:r>
                    <w:rPr>
                      <w:rFonts w:ascii="仿宋_GB2312" w:hAnsi="仿宋_GB2312" w:cs="仿宋_GB2312" w:eastAsia="仿宋_GB2312"/>
                      <w:sz w:val="20"/>
                    </w:rPr>
                    <w:t>高压上下电与预充电逻辑控制，继电器时序管理</w:t>
                  </w:r>
                </w:p>
                <w:p>
                  <w:pPr>
                    <w:pStyle w:val="null3"/>
                    <w:numPr>
                      <w:ilvl w:val="0"/>
                      <w:numId w:val="1"/>
                    </w:numPr>
                    <w:jc w:val="both"/>
                  </w:pPr>
                  <w:r>
                    <w:rPr>
                      <w:rFonts w:ascii="仿宋_GB2312" w:hAnsi="仿宋_GB2312" w:cs="仿宋_GB2312" w:eastAsia="仿宋_GB2312"/>
                      <w:sz w:val="20"/>
                    </w:rPr>
                    <w:t>故障诊断与故障码存储、分级告警、故障闭锁保护</w:t>
                  </w:r>
                </w:p>
                <w:p>
                  <w:pPr>
                    <w:pStyle w:val="null3"/>
                    <w:numPr>
                      <w:ilvl w:val="0"/>
                      <w:numId w:val="1"/>
                    </w:numPr>
                    <w:jc w:val="both"/>
                  </w:pPr>
                  <w:r>
                    <w:rPr>
                      <w:rFonts w:ascii="仿宋_GB2312" w:hAnsi="仿宋_GB2312" w:cs="仿宋_GB2312" w:eastAsia="仿宋_GB2312"/>
                      <w:sz w:val="20"/>
                    </w:rPr>
                    <w:t>CAN 总线与 VCU、MCU、充电机、仪表通信，交互电池状态与指令</w:t>
                  </w:r>
                </w:p>
                <w:p>
                  <w:pPr>
                    <w:pStyle w:val="null3"/>
                    <w:numPr>
                      <w:ilvl w:val="0"/>
                      <w:numId w:val="1"/>
                    </w:numPr>
                    <w:jc w:val="both"/>
                  </w:pPr>
                  <w:r>
                    <w:rPr>
                      <w:rFonts w:ascii="仿宋_GB2312" w:hAnsi="仿宋_GB2312" w:cs="仿宋_GB2312" w:eastAsia="仿宋_GB2312"/>
                      <w:sz w:val="20"/>
                    </w:rPr>
                    <w:t>充电管理：交流慢充、直流快充逻辑控制与充电协议适配</w:t>
                  </w:r>
                </w:p>
                <w:p>
                  <w:pPr>
                    <w:pStyle w:val="null3"/>
                    <w:numPr>
                      <w:ilvl w:val="0"/>
                      <w:numId w:val="1"/>
                    </w:numPr>
                    <w:jc w:val="both"/>
                  </w:pPr>
                  <w:r>
                    <w:rPr>
                      <w:rFonts w:ascii="仿宋_GB2312" w:hAnsi="仿宋_GB2312" w:cs="仿宋_GB2312" w:eastAsia="仿宋_GB2312"/>
                      <w:sz w:val="20"/>
                    </w:rPr>
                    <w:t>电池热管理联动：下发温控指令，配合</w:t>
                  </w:r>
                  <w:r>
                    <w:rPr>
                      <w:rFonts w:ascii="仿宋_GB2312" w:hAnsi="仿宋_GB2312" w:cs="仿宋_GB2312" w:eastAsia="仿宋_GB2312"/>
                      <w:sz w:val="20"/>
                    </w:rPr>
                    <w:t>TMU 调节冷却 / 加热</w:t>
                  </w:r>
                </w:p>
                <w:p>
                  <w:pPr>
                    <w:pStyle w:val="null3"/>
                    <w:numPr>
                      <w:ilvl w:val="0"/>
                      <w:numId w:val="1"/>
                    </w:numPr>
                    <w:jc w:val="both"/>
                  </w:pPr>
                  <w:r>
                    <w:rPr>
                      <w:rFonts w:ascii="仿宋_GB2312" w:hAnsi="仿宋_GB2312" w:cs="仿宋_GB2312" w:eastAsia="仿宋_GB2312"/>
                      <w:sz w:val="20"/>
                      <w:b/>
                    </w:rPr>
                    <w:t>车身控制器</w:t>
                  </w:r>
                  <w:r>
                    <w:rPr>
                      <w:rFonts w:ascii="仿宋_GB2312" w:hAnsi="仿宋_GB2312" w:cs="仿宋_GB2312" w:eastAsia="仿宋_GB2312"/>
                      <w:sz w:val="20"/>
                      <w:b/>
                    </w:rPr>
                    <w:t>BCM参数要求</w:t>
                  </w:r>
                </w:p>
                <w:p>
                  <w:pPr>
                    <w:pStyle w:val="null3"/>
                    <w:numPr>
                      <w:ilvl w:val="0"/>
                      <w:numId w:val="1"/>
                    </w:numPr>
                    <w:jc w:val="both"/>
                  </w:pPr>
                  <w:r>
                    <w:rPr>
                      <w:rFonts w:ascii="仿宋_GB2312" w:hAnsi="仿宋_GB2312" w:cs="仿宋_GB2312" w:eastAsia="仿宋_GB2312"/>
                      <w:sz w:val="20"/>
                    </w:rPr>
                    <w:t>▲</w:t>
                  </w:r>
                  <w:r>
                    <w:rPr>
                      <w:rFonts w:ascii="仿宋_GB2312" w:hAnsi="仿宋_GB2312" w:cs="仿宋_GB2312" w:eastAsia="仿宋_GB2312"/>
                      <w:sz w:val="20"/>
                      <w:b/>
                    </w:rPr>
                    <w:t>开发工具（</w:t>
                  </w:r>
                  <w:r>
                    <w:rPr>
                      <w:rFonts w:ascii="仿宋_GB2312" w:hAnsi="仿宋_GB2312" w:cs="仿宋_GB2312" w:eastAsia="仿宋_GB2312"/>
                      <w:sz w:val="20"/>
                    </w:rPr>
                    <w:t>需提供具有检测资质的检测机构出具的第三方检测报告）</w:t>
                  </w:r>
                </w:p>
                <w:p>
                  <w:pPr>
                    <w:pStyle w:val="null3"/>
                    <w:numPr>
                      <w:ilvl w:val="0"/>
                      <w:numId w:val="1"/>
                    </w:numPr>
                    <w:jc w:val="both"/>
                  </w:pPr>
                  <w:r>
                    <w:rPr>
                      <w:rFonts w:ascii="仿宋_GB2312" w:hAnsi="仿宋_GB2312" w:cs="仿宋_GB2312" w:eastAsia="仿宋_GB2312"/>
                      <w:sz w:val="20"/>
                    </w:rPr>
                    <w:t>微控制器：主频</w:t>
                  </w:r>
                  <w:r>
                    <w:rPr>
                      <w:rFonts w:ascii="仿宋_GB2312" w:hAnsi="仿宋_GB2312" w:cs="仿宋_GB2312" w:eastAsia="仿宋_GB2312"/>
                      <w:sz w:val="20"/>
                    </w:rPr>
                    <w:t>≥200MHz，Flash≥32KB，RAM ≥320KB，EEPROM≥16KB，支持浮点运算</w:t>
                  </w:r>
                </w:p>
                <w:p>
                  <w:pPr>
                    <w:pStyle w:val="null3"/>
                    <w:numPr>
                      <w:ilvl w:val="0"/>
                      <w:numId w:val="1"/>
                    </w:numPr>
                    <w:jc w:val="both"/>
                  </w:pPr>
                  <w:r>
                    <w:rPr>
                      <w:rFonts w:ascii="仿宋_GB2312" w:hAnsi="仿宋_GB2312" w:cs="仿宋_GB2312" w:eastAsia="仿宋_GB2312"/>
                      <w:sz w:val="20"/>
                    </w:rPr>
                    <w:t>工作电压：</w:t>
                  </w:r>
                  <w:r>
                    <w:rPr>
                      <w:rFonts w:ascii="仿宋_GB2312" w:hAnsi="仿宋_GB2312" w:cs="仿宋_GB2312" w:eastAsia="仿宋_GB2312"/>
                      <w:sz w:val="20"/>
                    </w:rPr>
                    <w:t>DC 9~32V</w:t>
                  </w:r>
                </w:p>
                <w:p>
                  <w:pPr>
                    <w:pStyle w:val="null3"/>
                    <w:numPr>
                      <w:ilvl w:val="0"/>
                      <w:numId w:val="1"/>
                    </w:numPr>
                    <w:jc w:val="both"/>
                  </w:pPr>
                  <w:r>
                    <w:rPr>
                      <w:rFonts w:ascii="仿宋_GB2312" w:hAnsi="仿宋_GB2312" w:cs="仿宋_GB2312" w:eastAsia="仿宋_GB2312"/>
                      <w:sz w:val="20"/>
                    </w:rPr>
                    <w:t>数字量输入</w:t>
                  </w:r>
                  <w:r>
                    <w:rPr>
                      <w:rFonts w:ascii="仿宋_GB2312" w:hAnsi="仿宋_GB2312" w:cs="仿宋_GB2312" w:eastAsia="仿宋_GB2312"/>
                      <w:sz w:val="20"/>
                    </w:rPr>
                    <w:t>≥8路；</w:t>
                  </w:r>
                </w:p>
                <w:p>
                  <w:pPr>
                    <w:pStyle w:val="null3"/>
                    <w:numPr>
                      <w:ilvl w:val="0"/>
                      <w:numId w:val="1"/>
                    </w:numPr>
                    <w:jc w:val="both"/>
                  </w:pPr>
                  <w:r>
                    <w:rPr>
                      <w:rFonts w:ascii="仿宋_GB2312" w:hAnsi="仿宋_GB2312" w:cs="仿宋_GB2312" w:eastAsia="仿宋_GB2312"/>
                      <w:sz w:val="20"/>
                    </w:rPr>
                    <w:t>高边驱动</w:t>
                  </w:r>
                  <w:r>
                    <w:rPr>
                      <w:rFonts w:ascii="仿宋_GB2312" w:hAnsi="仿宋_GB2312" w:cs="仿宋_GB2312" w:eastAsia="仿宋_GB2312"/>
                      <w:sz w:val="20"/>
                    </w:rPr>
                    <w:t>≥12路，至少11路支持PWM，至少2路支持输出比较可动态调节输出频率；</w:t>
                  </w:r>
                </w:p>
                <w:p>
                  <w:pPr>
                    <w:pStyle w:val="null3"/>
                    <w:numPr>
                      <w:ilvl w:val="0"/>
                      <w:numId w:val="1"/>
                    </w:numPr>
                    <w:jc w:val="both"/>
                  </w:pPr>
                  <w:r>
                    <w:rPr>
                      <w:rFonts w:ascii="仿宋_GB2312" w:hAnsi="仿宋_GB2312" w:cs="仿宋_GB2312" w:eastAsia="仿宋_GB2312"/>
                      <w:sz w:val="20"/>
                    </w:rPr>
                    <w:t>低边驱动</w:t>
                  </w:r>
                  <w:r>
                    <w:rPr>
                      <w:rFonts w:ascii="仿宋_GB2312" w:hAnsi="仿宋_GB2312" w:cs="仿宋_GB2312" w:eastAsia="仿宋_GB2312"/>
                      <w:sz w:val="20"/>
                    </w:rPr>
                    <w:t>≥24路，至少16路支持PWM；</w:t>
                  </w:r>
                </w:p>
                <w:p>
                  <w:pPr>
                    <w:pStyle w:val="null3"/>
                    <w:numPr>
                      <w:ilvl w:val="0"/>
                      <w:numId w:val="1"/>
                    </w:numPr>
                    <w:jc w:val="both"/>
                  </w:pPr>
                  <w:r>
                    <w:rPr>
                      <w:rFonts w:ascii="仿宋_GB2312" w:hAnsi="仿宋_GB2312" w:cs="仿宋_GB2312" w:eastAsia="仿宋_GB2312"/>
                      <w:sz w:val="20"/>
                    </w:rPr>
                    <w:t>H桥≥2路，驱动能力6A以上；</w:t>
                  </w:r>
                </w:p>
                <w:p>
                  <w:pPr>
                    <w:pStyle w:val="null3"/>
                    <w:numPr>
                      <w:ilvl w:val="0"/>
                      <w:numId w:val="1"/>
                    </w:numPr>
                    <w:jc w:val="both"/>
                  </w:pPr>
                  <w:r>
                    <w:rPr>
                      <w:rFonts w:ascii="仿宋_GB2312" w:hAnsi="仿宋_GB2312" w:cs="仿宋_GB2312" w:eastAsia="仿宋_GB2312"/>
                      <w:sz w:val="20"/>
                    </w:rPr>
                    <w:t>CAN通讯≥3路，带有诊断功能，且可以自由配置终端电阻；</w:t>
                  </w:r>
                </w:p>
                <w:p>
                  <w:pPr>
                    <w:pStyle w:val="null3"/>
                    <w:numPr>
                      <w:ilvl w:val="0"/>
                      <w:numId w:val="1"/>
                    </w:numPr>
                    <w:jc w:val="both"/>
                  </w:pPr>
                  <w:r>
                    <w:rPr>
                      <w:rFonts w:ascii="仿宋_GB2312" w:hAnsi="仿宋_GB2312" w:cs="仿宋_GB2312" w:eastAsia="仿宋_GB2312"/>
                      <w:sz w:val="20"/>
                    </w:rPr>
                    <w:t>工作环境温度：</w:t>
                  </w:r>
                  <w:r>
                    <w:rPr>
                      <w:rFonts w:ascii="仿宋_GB2312" w:hAnsi="仿宋_GB2312" w:cs="仿宋_GB2312" w:eastAsia="仿宋_GB2312"/>
                      <w:sz w:val="20"/>
                    </w:rPr>
                    <w:t>-40℃ ~ 105℃</w:t>
                  </w:r>
                </w:p>
                <w:p>
                  <w:pPr>
                    <w:pStyle w:val="null3"/>
                    <w:numPr>
                      <w:ilvl w:val="0"/>
                      <w:numId w:val="1"/>
                    </w:numPr>
                    <w:jc w:val="both"/>
                  </w:pPr>
                  <w:r>
                    <w:rPr>
                      <w:rFonts w:ascii="仿宋_GB2312" w:hAnsi="仿宋_GB2312" w:cs="仿宋_GB2312" w:eastAsia="仿宋_GB2312"/>
                      <w:sz w:val="20"/>
                    </w:rPr>
                    <w:t>标定接口：支持</w:t>
                  </w:r>
                  <w:r>
                    <w:rPr>
                      <w:rFonts w:ascii="仿宋_GB2312" w:hAnsi="仿宋_GB2312" w:cs="仿宋_GB2312" w:eastAsia="仿宋_GB2312"/>
                      <w:sz w:val="20"/>
                    </w:rPr>
                    <w:t>CCP协议</w:t>
                  </w:r>
                </w:p>
                <w:p>
                  <w:pPr>
                    <w:pStyle w:val="null3"/>
                    <w:numPr>
                      <w:ilvl w:val="0"/>
                      <w:numId w:val="1"/>
                    </w:numPr>
                    <w:jc w:val="both"/>
                  </w:pPr>
                  <w:r>
                    <w:rPr>
                      <w:rFonts w:ascii="仿宋_GB2312" w:hAnsi="仿宋_GB2312" w:cs="仿宋_GB2312" w:eastAsia="仿宋_GB2312"/>
                      <w:sz w:val="20"/>
                    </w:rPr>
                    <w:t>防护等级：</w:t>
                  </w:r>
                  <w:r>
                    <w:rPr>
                      <w:rFonts w:ascii="仿宋_GB2312" w:hAnsi="仿宋_GB2312" w:cs="仿宋_GB2312" w:eastAsia="仿宋_GB2312"/>
                      <w:sz w:val="20"/>
                    </w:rPr>
                    <w:t>≥IP67</w:t>
                  </w:r>
                </w:p>
                <w:p>
                  <w:pPr>
                    <w:pStyle w:val="null3"/>
                    <w:numPr>
                      <w:ilvl w:val="0"/>
                      <w:numId w:val="1"/>
                    </w:numPr>
                    <w:jc w:val="both"/>
                  </w:pPr>
                  <w:r>
                    <w:rPr>
                      <w:rFonts w:ascii="仿宋_GB2312" w:hAnsi="仿宋_GB2312" w:cs="仿宋_GB2312" w:eastAsia="仿宋_GB2312"/>
                      <w:sz w:val="20"/>
                    </w:rPr>
                    <w:t>配备</w:t>
                  </w:r>
                  <w:r>
                    <w:rPr>
                      <w:rFonts w:ascii="仿宋_GB2312" w:hAnsi="仿宋_GB2312" w:cs="仿宋_GB2312" w:eastAsia="仿宋_GB2312"/>
                      <w:sz w:val="20"/>
                    </w:rPr>
                    <w:t>≥110路硬件资源</w:t>
                  </w:r>
                </w:p>
                <w:p>
                  <w:pPr>
                    <w:pStyle w:val="null3"/>
                    <w:numPr>
                      <w:ilvl w:val="0"/>
                      <w:numId w:val="1"/>
                    </w:numPr>
                    <w:jc w:val="both"/>
                  </w:pPr>
                  <w:r>
                    <w:rPr>
                      <w:rFonts w:ascii="仿宋_GB2312" w:hAnsi="仿宋_GB2312" w:cs="仿宋_GB2312" w:eastAsia="仿宋_GB2312"/>
                      <w:sz w:val="20"/>
                    </w:rPr>
                    <w:t>底层驱动库要求</w:t>
                  </w:r>
                  <w:r>
                    <w:rPr>
                      <w:rFonts w:ascii="仿宋_GB2312" w:hAnsi="仿宋_GB2312" w:cs="仿宋_GB2312" w:eastAsia="仿宋_GB2312"/>
                      <w:sz w:val="20"/>
                    </w:rPr>
                    <w:t>≥70个</w:t>
                  </w:r>
                </w:p>
                <w:p>
                  <w:pPr>
                    <w:pStyle w:val="null3"/>
                    <w:numPr>
                      <w:ilvl w:val="0"/>
                      <w:numId w:val="1"/>
                    </w:numPr>
                    <w:ind w:firstLine="400"/>
                    <w:jc w:val="both"/>
                  </w:pPr>
                  <w:r>
                    <w:rPr>
                      <w:rFonts w:ascii="仿宋_GB2312" w:hAnsi="仿宋_GB2312" w:cs="仿宋_GB2312" w:eastAsia="仿宋_GB2312"/>
                      <w:sz w:val="20"/>
                      <w:b/>
                    </w:rPr>
                    <w:t>策略要求</w:t>
                  </w:r>
                </w:p>
                <w:p>
                  <w:pPr>
                    <w:pStyle w:val="null3"/>
                    <w:numPr>
                      <w:ilvl w:val="0"/>
                      <w:numId w:val="1"/>
                    </w:numPr>
                    <w:jc w:val="both"/>
                  </w:pPr>
                  <w:r>
                    <w:rPr>
                      <w:rFonts w:ascii="仿宋_GB2312" w:hAnsi="仿宋_GB2312" w:cs="仿宋_GB2312" w:eastAsia="仿宋_GB2312"/>
                      <w:sz w:val="20"/>
                    </w:rPr>
                    <w:t>电源管理</w:t>
                  </w:r>
                </w:p>
                <w:p>
                  <w:pPr>
                    <w:pStyle w:val="null3"/>
                    <w:numPr>
                      <w:ilvl w:val="0"/>
                      <w:numId w:val="1"/>
                    </w:numPr>
                    <w:jc w:val="both"/>
                  </w:pPr>
                  <w:r>
                    <w:rPr>
                      <w:rFonts w:ascii="仿宋_GB2312" w:hAnsi="仿宋_GB2312" w:cs="仿宋_GB2312" w:eastAsia="仿宋_GB2312"/>
                      <w:sz w:val="20"/>
                    </w:rPr>
                    <w:t>门窗控制：数量</w:t>
                  </w:r>
                  <w:r>
                    <w:rPr>
                      <w:rFonts w:ascii="仿宋_GB2312" w:hAnsi="仿宋_GB2312" w:cs="仿宋_GB2312" w:eastAsia="仿宋_GB2312"/>
                      <w:sz w:val="20"/>
                    </w:rPr>
                    <w:t>≥1，包括但不限于：自动升窗、一键升降、防夹、闭锁联动车窗</w:t>
                  </w:r>
                </w:p>
                <w:p>
                  <w:pPr>
                    <w:pStyle w:val="null3"/>
                    <w:numPr>
                      <w:ilvl w:val="0"/>
                      <w:numId w:val="1"/>
                    </w:numPr>
                    <w:jc w:val="both"/>
                  </w:pPr>
                  <w:r>
                    <w:rPr>
                      <w:rFonts w:ascii="仿宋_GB2312" w:hAnsi="仿宋_GB2312" w:cs="仿宋_GB2312" w:eastAsia="仿宋_GB2312"/>
                      <w:sz w:val="20"/>
                    </w:rPr>
                    <w:t>灯光系统：数量</w:t>
                  </w:r>
                  <w:r>
                    <w:rPr>
                      <w:rFonts w:ascii="仿宋_GB2312" w:hAnsi="仿宋_GB2312" w:cs="仿宋_GB2312" w:eastAsia="仿宋_GB2312"/>
                      <w:sz w:val="20"/>
                    </w:rPr>
                    <w:t>≥1，包括但不限于：近远光灯、转向灯、示廓灯、制动灯、氛围灯、雾灯</w:t>
                  </w:r>
                </w:p>
                <w:p>
                  <w:pPr>
                    <w:pStyle w:val="null3"/>
                    <w:numPr>
                      <w:ilvl w:val="0"/>
                      <w:numId w:val="1"/>
                    </w:numPr>
                    <w:jc w:val="both"/>
                  </w:pPr>
                  <w:r>
                    <w:rPr>
                      <w:rFonts w:ascii="仿宋_GB2312" w:hAnsi="仿宋_GB2312" w:cs="仿宋_GB2312" w:eastAsia="仿宋_GB2312"/>
                      <w:sz w:val="20"/>
                    </w:rPr>
                    <w:t>雨刮总成：数量</w:t>
                  </w:r>
                  <w:r>
                    <w:rPr>
                      <w:rFonts w:ascii="仿宋_GB2312" w:hAnsi="仿宋_GB2312" w:cs="仿宋_GB2312" w:eastAsia="仿宋_GB2312"/>
                      <w:sz w:val="20"/>
                    </w:rPr>
                    <w:t>≥1，包括但不限于：间歇刮水、低速 / 高速档位、自动雨刮联动</w:t>
                  </w:r>
                </w:p>
                <w:p>
                  <w:pPr>
                    <w:pStyle w:val="null3"/>
                    <w:numPr>
                      <w:ilvl w:val="0"/>
                      <w:numId w:val="1"/>
                    </w:numPr>
                    <w:jc w:val="both"/>
                  </w:pPr>
                  <w:r>
                    <w:rPr>
                      <w:rFonts w:ascii="仿宋_GB2312" w:hAnsi="仿宋_GB2312" w:cs="仿宋_GB2312" w:eastAsia="仿宋_GB2312"/>
                      <w:sz w:val="20"/>
                    </w:rPr>
                    <w:t>门锁与防盗控制：中控锁、遥控解锁</w:t>
                  </w:r>
                  <w:r>
                    <w:rPr>
                      <w:rFonts w:ascii="仿宋_GB2312" w:hAnsi="仿宋_GB2312" w:cs="仿宋_GB2312" w:eastAsia="仿宋_GB2312"/>
                      <w:sz w:val="20"/>
                    </w:rPr>
                    <w:t>/ 落锁</w:t>
                  </w:r>
                </w:p>
                <w:p>
                  <w:pPr>
                    <w:pStyle w:val="null3"/>
                    <w:numPr>
                      <w:ilvl w:val="0"/>
                      <w:numId w:val="1"/>
                    </w:numPr>
                    <w:jc w:val="both"/>
                  </w:pPr>
                  <w:r>
                    <w:rPr>
                      <w:rFonts w:ascii="仿宋_GB2312" w:hAnsi="仿宋_GB2312" w:cs="仿宋_GB2312" w:eastAsia="仿宋_GB2312"/>
                      <w:sz w:val="20"/>
                    </w:rPr>
                    <w:t>空调及附件联动控制：鼓风机、座椅加热</w:t>
                  </w:r>
                </w:p>
                <w:p>
                  <w:pPr>
                    <w:pStyle w:val="null3"/>
                    <w:numPr>
                      <w:ilvl w:val="0"/>
                      <w:numId w:val="1"/>
                    </w:numPr>
                    <w:jc w:val="both"/>
                  </w:pPr>
                  <w:r>
                    <w:rPr>
                      <w:rFonts w:ascii="仿宋_GB2312" w:hAnsi="仿宋_GB2312" w:cs="仿宋_GB2312" w:eastAsia="仿宋_GB2312"/>
                      <w:sz w:val="20"/>
                    </w:rPr>
                    <w:t>喇叭、危险报警灯、日行灯逻辑控制</w:t>
                  </w:r>
                </w:p>
                <w:p>
                  <w:pPr>
                    <w:pStyle w:val="null3"/>
                    <w:numPr>
                      <w:ilvl w:val="0"/>
                      <w:numId w:val="1"/>
                    </w:numPr>
                    <w:jc w:val="both"/>
                  </w:pPr>
                  <w:r>
                    <w:rPr>
                      <w:rFonts w:ascii="仿宋_GB2312" w:hAnsi="仿宋_GB2312" w:cs="仿宋_GB2312" w:eastAsia="仿宋_GB2312"/>
                      <w:sz w:val="20"/>
                    </w:rPr>
                    <w:t>整车</w:t>
                  </w:r>
                  <w:r>
                    <w:rPr>
                      <w:rFonts w:ascii="仿宋_GB2312" w:hAnsi="仿宋_GB2312" w:cs="仿宋_GB2312" w:eastAsia="仿宋_GB2312"/>
                      <w:sz w:val="20"/>
                    </w:rPr>
                    <w:t>IO信号采集：车门状态、机盖、后备箱、按键开关信号</w:t>
                  </w:r>
                </w:p>
                <w:p>
                  <w:pPr>
                    <w:pStyle w:val="null3"/>
                    <w:numPr>
                      <w:ilvl w:val="0"/>
                      <w:numId w:val="1"/>
                    </w:numPr>
                    <w:jc w:val="both"/>
                  </w:pPr>
                  <w:r>
                    <w:rPr>
                      <w:rFonts w:ascii="仿宋_GB2312" w:hAnsi="仿宋_GB2312" w:cs="仿宋_GB2312" w:eastAsia="仿宋_GB2312"/>
                      <w:sz w:val="20"/>
                    </w:rPr>
                    <w:t>故障诊断、负载短路保护、过流保护、休眠与低功耗管理</w:t>
                  </w:r>
                </w:p>
                <w:p>
                  <w:pPr>
                    <w:pStyle w:val="null3"/>
                    <w:numPr>
                      <w:ilvl w:val="0"/>
                      <w:numId w:val="1"/>
                    </w:numPr>
                    <w:jc w:val="both"/>
                  </w:pPr>
                  <w:r>
                    <w:rPr>
                      <w:rFonts w:ascii="仿宋_GB2312" w:hAnsi="仿宋_GB2312" w:cs="仿宋_GB2312" w:eastAsia="仿宋_GB2312"/>
                      <w:sz w:val="20"/>
                    </w:rPr>
                    <w:t>CAN/LIN 总线通信，与仪表、中控、雷达、各域控制器交互信号</w:t>
                  </w:r>
                </w:p>
                <w:p>
                  <w:pPr>
                    <w:pStyle w:val="null3"/>
                    <w:numPr>
                      <w:ilvl w:val="0"/>
                      <w:numId w:val="1"/>
                    </w:numPr>
                    <w:jc w:val="both"/>
                  </w:pPr>
                  <w:r>
                    <w:rPr>
                      <w:rFonts w:ascii="仿宋_GB2312" w:hAnsi="仿宋_GB2312" w:cs="仿宋_GB2312" w:eastAsia="仿宋_GB2312"/>
                      <w:sz w:val="20"/>
                    </w:rPr>
                    <w:t>提示与报警：车门未关、钥匙未拔、报警</w:t>
                  </w:r>
                </w:p>
                <w:p>
                  <w:pPr>
                    <w:pStyle w:val="null3"/>
                    <w:numPr>
                      <w:ilvl w:val="0"/>
                      <w:numId w:val="1"/>
                    </w:numPr>
                    <w:jc w:val="both"/>
                  </w:pPr>
                  <w:r>
                    <w:rPr>
                      <w:rFonts w:ascii="仿宋_GB2312" w:hAnsi="仿宋_GB2312" w:cs="仿宋_GB2312" w:eastAsia="仿宋_GB2312"/>
                      <w:sz w:val="20"/>
                      <w:b/>
                    </w:rPr>
                    <w:t>热管理控制</w:t>
                  </w:r>
                  <w:r>
                    <w:rPr>
                      <w:rFonts w:ascii="仿宋_GB2312" w:hAnsi="仿宋_GB2312" w:cs="仿宋_GB2312" w:eastAsia="仿宋_GB2312"/>
                      <w:sz w:val="20"/>
                      <w:b/>
                    </w:rPr>
                    <w:t>TMU参数要求</w:t>
                  </w:r>
                </w:p>
                <w:p>
                  <w:pPr>
                    <w:pStyle w:val="null3"/>
                    <w:numPr>
                      <w:ilvl w:val="0"/>
                      <w:numId w:val="1"/>
                    </w:numPr>
                    <w:jc w:val="both"/>
                  </w:pPr>
                  <w:r>
                    <w:rPr>
                      <w:rFonts w:ascii="仿宋_GB2312" w:hAnsi="仿宋_GB2312" w:cs="仿宋_GB2312" w:eastAsia="仿宋_GB2312"/>
                      <w:sz w:val="20"/>
                      <w:b/>
                    </w:rPr>
                    <w:t>开发工具</w:t>
                  </w:r>
                </w:p>
                <w:p>
                  <w:pPr>
                    <w:pStyle w:val="null3"/>
                    <w:numPr>
                      <w:ilvl w:val="0"/>
                      <w:numId w:val="1"/>
                    </w:numPr>
                    <w:jc w:val="both"/>
                  </w:pPr>
                  <w:r>
                    <w:rPr>
                      <w:rFonts w:ascii="仿宋_GB2312" w:hAnsi="仿宋_GB2312" w:cs="仿宋_GB2312" w:eastAsia="仿宋_GB2312"/>
                      <w:sz w:val="20"/>
                    </w:rPr>
                    <w:t>微控制器：主频</w:t>
                  </w:r>
                  <w:r>
                    <w:rPr>
                      <w:rFonts w:ascii="仿宋_GB2312" w:hAnsi="仿宋_GB2312" w:cs="仿宋_GB2312" w:eastAsia="仿宋_GB2312"/>
                      <w:sz w:val="20"/>
                    </w:rPr>
                    <w:t>≥200MHz，Flash≥32KB，RAM ≥320KB，EEPROM≥16KB，支持浮点运算</w:t>
                  </w:r>
                </w:p>
                <w:p>
                  <w:pPr>
                    <w:pStyle w:val="null3"/>
                    <w:numPr>
                      <w:ilvl w:val="0"/>
                      <w:numId w:val="1"/>
                    </w:numPr>
                    <w:jc w:val="both"/>
                  </w:pPr>
                  <w:r>
                    <w:rPr>
                      <w:rFonts w:ascii="仿宋_GB2312" w:hAnsi="仿宋_GB2312" w:cs="仿宋_GB2312" w:eastAsia="仿宋_GB2312"/>
                      <w:sz w:val="20"/>
                    </w:rPr>
                    <w:t>工作电压：</w:t>
                  </w:r>
                  <w:r>
                    <w:rPr>
                      <w:rFonts w:ascii="仿宋_GB2312" w:hAnsi="仿宋_GB2312" w:cs="仿宋_GB2312" w:eastAsia="仿宋_GB2312"/>
                      <w:sz w:val="20"/>
                    </w:rPr>
                    <w:t>DC 9~32V</w:t>
                  </w:r>
                </w:p>
                <w:p>
                  <w:pPr>
                    <w:pStyle w:val="null3"/>
                    <w:numPr>
                      <w:ilvl w:val="0"/>
                      <w:numId w:val="1"/>
                    </w:numPr>
                    <w:jc w:val="both"/>
                  </w:pPr>
                  <w:r>
                    <w:rPr>
                      <w:rFonts w:ascii="仿宋_GB2312" w:hAnsi="仿宋_GB2312" w:cs="仿宋_GB2312" w:eastAsia="仿宋_GB2312"/>
                      <w:sz w:val="20"/>
                    </w:rPr>
                    <w:t>数字量输入</w:t>
                  </w:r>
                  <w:r>
                    <w:rPr>
                      <w:rFonts w:ascii="仿宋_GB2312" w:hAnsi="仿宋_GB2312" w:cs="仿宋_GB2312" w:eastAsia="仿宋_GB2312"/>
                      <w:sz w:val="20"/>
                    </w:rPr>
                    <w:t>≥8路；</w:t>
                  </w:r>
                </w:p>
                <w:p>
                  <w:pPr>
                    <w:pStyle w:val="null3"/>
                    <w:numPr>
                      <w:ilvl w:val="0"/>
                      <w:numId w:val="1"/>
                    </w:numPr>
                    <w:jc w:val="both"/>
                  </w:pPr>
                  <w:r>
                    <w:rPr>
                      <w:rFonts w:ascii="仿宋_GB2312" w:hAnsi="仿宋_GB2312" w:cs="仿宋_GB2312" w:eastAsia="仿宋_GB2312"/>
                      <w:sz w:val="20"/>
                    </w:rPr>
                    <w:t>高边驱动</w:t>
                  </w:r>
                  <w:r>
                    <w:rPr>
                      <w:rFonts w:ascii="仿宋_GB2312" w:hAnsi="仿宋_GB2312" w:cs="仿宋_GB2312" w:eastAsia="仿宋_GB2312"/>
                      <w:sz w:val="20"/>
                    </w:rPr>
                    <w:t>≥12路，至少11路支持PWM，至少2路支持输出比较可动态调节输出频率；</w:t>
                  </w:r>
                </w:p>
                <w:p>
                  <w:pPr>
                    <w:pStyle w:val="null3"/>
                    <w:numPr>
                      <w:ilvl w:val="0"/>
                      <w:numId w:val="1"/>
                    </w:numPr>
                    <w:jc w:val="both"/>
                  </w:pPr>
                  <w:r>
                    <w:rPr>
                      <w:rFonts w:ascii="仿宋_GB2312" w:hAnsi="仿宋_GB2312" w:cs="仿宋_GB2312" w:eastAsia="仿宋_GB2312"/>
                      <w:sz w:val="20"/>
                    </w:rPr>
                    <w:t>低边驱动</w:t>
                  </w:r>
                  <w:r>
                    <w:rPr>
                      <w:rFonts w:ascii="仿宋_GB2312" w:hAnsi="仿宋_GB2312" w:cs="仿宋_GB2312" w:eastAsia="仿宋_GB2312"/>
                      <w:sz w:val="20"/>
                    </w:rPr>
                    <w:t>≥24路，至少16路支持PWM；</w:t>
                  </w:r>
                </w:p>
                <w:p>
                  <w:pPr>
                    <w:pStyle w:val="null3"/>
                    <w:numPr>
                      <w:ilvl w:val="0"/>
                      <w:numId w:val="1"/>
                    </w:numPr>
                    <w:jc w:val="both"/>
                  </w:pPr>
                  <w:r>
                    <w:rPr>
                      <w:rFonts w:ascii="仿宋_GB2312" w:hAnsi="仿宋_GB2312" w:cs="仿宋_GB2312" w:eastAsia="仿宋_GB2312"/>
                      <w:sz w:val="20"/>
                    </w:rPr>
                    <w:t>H桥≥2路，驱动能力6A以上；</w:t>
                  </w:r>
                </w:p>
                <w:p>
                  <w:pPr>
                    <w:pStyle w:val="null3"/>
                    <w:numPr>
                      <w:ilvl w:val="0"/>
                      <w:numId w:val="1"/>
                    </w:numPr>
                    <w:jc w:val="both"/>
                  </w:pPr>
                  <w:r>
                    <w:rPr>
                      <w:rFonts w:ascii="仿宋_GB2312" w:hAnsi="仿宋_GB2312" w:cs="仿宋_GB2312" w:eastAsia="仿宋_GB2312"/>
                      <w:sz w:val="20"/>
                    </w:rPr>
                    <w:t>CAN通讯≥3路，带有诊断功能，且可以自由配置终端电阻；</w:t>
                  </w:r>
                </w:p>
                <w:p>
                  <w:pPr>
                    <w:pStyle w:val="null3"/>
                    <w:numPr>
                      <w:ilvl w:val="0"/>
                      <w:numId w:val="1"/>
                    </w:numPr>
                    <w:jc w:val="both"/>
                  </w:pPr>
                  <w:r>
                    <w:rPr>
                      <w:rFonts w:ascii="仿宋_GB2312" w:hAnsi="仿宋_GB2312" w:cs="仿宋_GB2312" w:eastAsia="仿宋_GB2312"/>
                      <w:sz w:val="20"/>
                    </w:rPr>
                    <w:t>工作环境温度：</w:t>
                  </w:r>
                  <w:r>
                    <w:rPr>
                      <w:rFonts w:ascii="仿宋_GB2312" w:hAnsi="仿宋_GB2312" w:cs="仿宋_GB2312" w:eastAsia="仿宋_GB2312"/>
                      <w:sz w:val="20"/>
                    </w:rPr>
                    <w:t>-40℃ ~ 105℃</w:t>
                  </w:r>
                </w:p>
                <w:p>
                  <w:pPr>
                    <w:pStyle w:val="null3"/>
                    <w:numPr>
                      <w:ilvl w:val="0"/>
                      <w:numId w:val="1"/>
                    </w:numPr>
                    <w:jc w:val="both"/>
                  </w:pPr>
                  <w:r>
                    <w:rPr>
                      <w:rFonts w:ascii="仿宋_GB2312" w:hAnsi="仿宋_GB2312" w:cs="仿宋_GB2312" w:eastAsia="仿宋_GB2312"/>
                      <w:sz w:val="20"/>
                    </w:rPr>
                    <w:t>标定接口：支持</w:t>
                  </w:r>
                  <w:r>
                    <w:rPr>
                      <w:rFonts w:ascii="仿宋_GB2312" w:hAnsi="仿宋_GB2312" w:cs="仿宋_GB2312" w:eastAsia="仿宋_GB2312"/>
                      <w:sz w:val="20"/>
                    </w:rPr>
                    <w:t>CCP协议</w:t>
                  </w:r>
                </w:p>
                <w:p>
                  <w:pPr>
                    <w:pStyle w:val="null3"/>
                    <w:numPr>
                      <w:ilvl w:val="0"/>
                      <w:numId w:val="1"/>
                    </w:numPr>
                    <w:jc w:val="both"/>
                  </w:pPr>
                  <w:r>
                    <w:rPr>
                      <w:rFonts w:ascii="仿宋_GB2312" w:hAnsi="仿宋_GB2312" w:cs="仿宋_GB2312" w:eastAsia="仿宋_GB2312"/>
                      <w:sz w:val="20"/>
                    </w:rPr>
                    <w:t>防护等级：</w:t>
                  </w:r>
                  <w:r>
                    <w:rPr>
                      <w:rFonts w:ascii="仿宋_GB2312" w:hAnsi="仿宋_GB2312" w:cs="仿宋_GB2312" w:eastAsia="仿宋_GB2312"/>
                      <w:sz w:val="20"/>
                    </w:rPr>
                    <w:t>≥IP67</w:t>
                  </w:r>
                </w:p>
                <w:p>
                  <w:pPr>
                    <w:pStyle w:val="null3"/>
                    <w:numPr>
                      <w:ilvl w:val="0"/>
                      <w:numId w:val="1"/>
                    </w:numPr>
                    <w:jc w:val="both"/>
                  </w:pPr>
                  <w:r>
                    <w:rPr>
                      <w:rFonts w:ascii="仿宋_GB2312" w:hAnsi="仿宋_GB2312" w:cs="仿宋_GB2312" w:eastAsia="仿宋_GB2312"/>
                      <w:sz w:val="20"/>
                    </w:rPr>
                    <w:t>配备</w:t>
                  </w:r>
                  <w:r>
                    <w:rPr>
                      <w:rFonts w:ascii="仿宋_GB2312" w:hAnsi="仿宋_GB2312" w:cs="仿宋_GB2312" w:eastAsia="仿宋_GB2312"/>
                      <w:sz w:val="20"/>
                    </w:rPr>
                    <w:t>≥110路硬件资源</w:t>
                  </w:r>
                </w:p>
                <w:p>
                  <w:pPr>
                    <w:pStyle w:val="null3"/>
                    <w:numPr>
                      <w:ilvl w:val="0"/>
                      <w:numId w:val="1"/>
                    </w:numPr>
                    <w:jc w:val="both"/>
                  </w:pPr>
                  <w:r>
                    <w:rPr>
                      <w:rFonts w:ascii="仿宋_GB2312" w:hAnsi="仿宋_GB2312" w:cs="仿宋_GB2312" w:eastAsia="仿宋_GB2312"/>
                      <w:sz w:val="20"/>
                      <w:b/>
                    </w:rPr>
                    <w:t>策略要求</w:t>
                  </w:r>
                </w:p>
                <w:p>
                  <w:pPr>
                    <w:pStyle w:val="null3"/>
                    <w:numPr>
                      <w:ilvl w:val="0"/>
                      <w:numId w:val="1"/>
                    </w:numPr>
                    <w:jc w:val="both"/>
                  </w:pPr>
                  <w:r>
                    <w:rPr>
                      <w:rFonts w:ascii="仿宋_GB2312" w:hAnsi="仿宋_GB2312" w:cs="仿宋_GB2312" w:eastAsia="仿宋_GB2312"/>
                      <w:sz w:val="20"/>
                    </w:rPr>
                    <w:t>整车热管理统筹控制：电池、电机、电控、空调系统协同温控</w:t>
                  </w:r>
                </w:p>
                <w:p>
                  <w:pPr>
                    <w:pStyle w:val="null3"/>
                    <w:numPr>
                      <w:ilvl w:val="0"/>
                      <w:numId w:val="1"/>
                    </w:numPr>
                    <w:jc w:val="both"/>
                  </w:pPr>
                  <w:r>
                    <w:rPr>
                      <w:rFonts w:ascii="仿宋_GB2312" w:hAnsi="仿宋_GB2312" w:cs="仿宋_GB2312" w:eastAsia="仿宋_GB2312"/>
                      <w:sz w:val="20"/>
                    </w:rPr>
                    <w:t>多路温度采集：电池包、电机、</w:t>
                  </w:r>
                  <w:r>
                    <w:rPr>
                      <w:rFonts w:ascii="仿宋_GB2312" w:hAnsi="仿宋_GB2312" w:cs="仿宋_GB2312" w:eastAsia="仿宋_GB2312"/>
                      <w:sz w:val="20"/>
                    </w:rPr>
                    <w:t>MCU、冷却液进出水温度、环境温度</w:t>
                  </w:r>
                </w:p>
                <w:p>
                  <w:pPr>
                    <w:pStyle w:val="null3"/>
                    <w:numPr>
                      <w:ilvl w:val="0"/>
                      <w:numId w:val="1"/>
                    </w:numPr>
                    <w:jc w:val="both"/>
                  </w:pPr>
                  <w:r>
                    <w:rPr>
                      <w:rFonts w:ascii="仿宋_GB2312" w:hAnsi="仿宋_GB2312" w:cs="仿宋_GB2312" w:eastAsia="仿宋_GB2312"/>
                      <w:sz w:val="20"/>
                    </w:rPr>
                    <w:t>电池温控：低温加热、高温散热，维持电池最佳工作温区</w:t>
                  </w:r>
                </w:p>
                <w:p>
                  <w:pPr>
                    <w:pStyle w:val="null3"/>
                    <w:numPr>
                      <w:ilvl w:val="0"/>
                      <w:numId w:val="1"/>
                    </w:numPr>
                    <w:jc w:val="both"/>
                  </w:pPr>
                  <w:r>
                    <w:rPr>
                      <w:rFonts w:ascii="仿宋_GB2312" w:hAnsi="仿宋_GB2312" w:cs="仿宋_GB2312" w:eastAsia="仿宋_GB2312"/>
                      <w:sz w:val="20"/>
                    </w:rPr>
                    <w:t>电机</w:t>
                  </w:r>
                  <w:r>
                    <w:rPr>
                      <w:rFonts w:ascii="仿宋_GB2312" w:hAnsi="仿宋_GB2312" w:cs="仿宋_GB2312" w:eastAsia="仿宋_GB2312"/>
                      <w:sz w:val="20"/>
                    </w:rPr>
                    <w:t>&amp;电控温控：实时调节散热流量，防止功率器件过温降额</w:t>
                  </w:r>
                </w:p>
                <w:p>
                  <w:pPr>
                    <w:pStyle w:val="null3"/>
                    <w:numPr>
                      <w:ilvl w:val="0"/>
                      <w:numId w:val="1"/>
                    </w:numPr>
                    <w:jc w:val="both"/>
                  </w:pPr>
                  <w:r>
                    <w:rPr>
                      <w:rFonts w:ascii="仿宋_GB2312" w:hAnsi="仿宋_GB2312" w:cs="仿宋_GB2312" w:eastAsia="仿宋_GB2312"/>
                      <w:sz w:val="20"/>
                    </w:rPr>
                    <w:t>空调热泵系统控制：制冷、制热、除霜、模式切换与压力保护</w:t>
                  </w:r>
                </w:p>
                <w:p>
                  <w:pPr>
                    <w:pStyle w:val="null3"/>
                    <w:numPr>
                      <w:ilvl w:val="0"/>
                      <w:numId w:val="1"/>
                    </w:numPr>
                    <w:jc w:val="both"/>
                  </w:pPr>
                  <w:r>
                    <w:rPr>
                      <w:rFonts w:ascii="仿宋_GB2312" w:hAnsi="仿宋_GB2312" w:cs="仿宋_GB2312" w:eastAsia="仿宋_GB2312"/>
                      <w:sz w:val="20"/>
                    </w:rPr>
                    <w:t>多回路流量分配、管路切换逻辑，节能分区温控</w:t>
                  </w:r>
                </w:p>
                <w:p>
                  <w:pPr>
                    <w:pStyle w:val="null3"/>
                    <w:numPr>
                      <w:ilvl w:val="0"/>
                      <w:numId w:val="1"/>
                    </w:numPr>
                    <w:jc w:val="both"/>
                  </w:pPr>
                  <w:r>
                    <w:rPr>
                      <w:rFonts w:ascii="仿宋_GB2312" w:hAnsi="仿宋_GB2312" w:cs="仿宋_GB2312" w:eastAsia="仿宋_GB2312"/>
                      <w:sz w:val="20"/>
                    </w:rPr>
                    <w:t>过温、低温、传感器故障、执行器故障诊断与保护降级</w:t>
                  </w:r>
                </w:p>
                <w:p>
                  <w:pPr>
                    <w:pStyle w:val="null3"/>
                    <w:numPr>
                      <w:ilvl w:val="0"/>
                      <w:numId w:val="1"/>
                    </w:numPr>
                    <w:jc w:val="both"/>
                  </w:pPr>
                  <w:r>
                    <w:rPr>
                      <w:rFonts w:ascii="仿宋_GB2312" w:hAnsi="仿宋_GB2312" w:cs="仿宋_GB2312" w:eastAsia="仿宋_GB2312"/>
                      <w:sz w:val="20"/>
                    </w:rPr>
                    <w:t>CAN 总线与 VCU、BMS、MCU、空调面板通信，接收温控指令并反馈状态</w:t>
                  </w:r>
                </w:p>
                <w:p>
                  <w:pPr>
                    <w:pStyle w:val="null3"/>
                    <w:numPr>
                      <w:ilvl w:val="0"/>
                      <w:numId w:val="1"/>
                    </w:numPr>
                    <w:jc w:val="both"/>
                  </w:pPr>
                  <w:r>
                    <w:rPr>
                      <w:rFonts w:ascii="仿宋_GB2312" w:hAnsi="仿宋_GB2312" w:cs="仿宋_GB2312" w:eastAsia="仿宋_GB2312"/>
                      <w:sz w:val="20"/>
                      <w:b/>
                    </w:rPr>
                    <w:t>智能座舱域控制器参数</w:t>
                  </w:r>
                </w:p>
                <w:p>
                  <w:pPr>
                    <w:pStyle w:val="null3"/>
                    <w:numPr>
                      <w:ilvl w:val="0"/>
                      <w:numId w:val="1"/>
                    </w:numPr>
                    <w:jc w:val="both"/>
                  </w:pPr>
                  <w:r>
                    <w:rPr>
                      <w:rFonts w:ascii="仿宋_GB2312" w:hAnsi="仿宋_GB2312" w:cs="仿宋_GB2312" w:eastAsia="仿宋_GB2312"/>
                      <w:sz w:val="20"/>
                    </w:rPr>
                    <w:t>▲</w:t>
                  </w:r>
                  <w:r>
                    <w:rPr>
                      <w:rFonts w:ascii="仿宋_GB2312" w:hAnsi="仿宋_GB2312" w:cs="仿宋_GB2312" w:eastAsia="仿宋_GB2312"/>
                      <w:sz w:val="20"/>
                      <w:b/>
                    </w:rPr>
                    <w:t>开发工具</w:t>
                  </w:r>
                  <w:r>
                    <w:rPr>
                      <w:rFonts w:ascii="仿宋_GB2312" w:hAnsi="仿宋_GB2312" w:cs="仿宋_GB2312" w:eastAsia="仿宋_GB2312"/>
                      <w:sz w:val="20"/>
                      <w:b/>
                    </w:rPr>
                    <w:t>(</w:t>
                  </w:r>
                  <w:r>
                    <w:rPr>
                      <w:rFonts w:ascii="仿宋_GB2312" w:hAnsi="仿宋_GB2312" w:cs="仿宋_GB2312" w:eastAsia="仿宋_GB2312"/>
                      <w:sz w:val="20"/>
                    </w:rPr>
                    <w:t>需提供具有检测资质的检测机构出具的第三方检测报告）</w:t>
                  </w:r>
                </w:p>
                <w:p>
                  <w:pPr>
                    <w:pStyle w:val="null3"/>
                    <w:numPr>
                      <w:ilvl w:val="0"/>
                      <w:numId w:val="1"/>
                    </w:numPr>
                    <w:jc w:val="both"/>
                  </w:pPr>
                  <w:r>
                    <w:rPr>
                      <w:rFonts w:ascii="仿宋_GB2312" w:hAnsi="仿宋_GB2312" w:cs="仿宋_GB2312" w:eastAsia="仿宋_GB2312"/>
                      <w:sz w:val="20"/>
                    </w:rPr>
                    <w:t>车规级</w:t>
                  </w:r>
                  <w:r>
                    <w:rPr>
                      <w:rFonts w:ascii="仿宋_GB2312" w:hAnsi="仿宋_GB2312" w:cs="仿宋_GB2312" w:eastAsia="仿宋_GB2312"/>
                      <w:sz w:val="20"/>
                    </w:rPr>
                    <w:t>SoC不低于八核64位大小核架构，Cortex-A76及以上≥4核+Cortex-A55及以上≥4核；</w:t>
                  </w:r>
                </w:p>
                <w:p>
                  <w:pPr>
                    <w:pStyle w:val="null3"/>
                    <w:numPr>
                      <w:ilvl w:val="0"/>
                      <w:numId w:val="1"/>
                    </w:numPr>
                    <w:jc w:val="both"/>
                  </w:pPr>
                  <w:r>
                    <w:rPr>
                      <w:rFonts w:ascii="仿宋_GB2312" w:hAnsi="仿宋_GB2312" w:cs="仿宋_GB2312" w:eastAsia="仿宋_GB2312"/>
                      <w:sz w:val="20"/>
                    </w:rPr>
                    <w:t>算力：</w:t>
                  </w:r>
                  <w:r>
                    <w:rPr>
                      <w:rFonts w:ascii="仿宋_GB2312" w:hAnsi="仿宋_GB2312" w:cs="仿宋_GB2312" w:eastAsia="仿宋_GB2312"/>
                      <w:sz w:val="20"/>
                    </w:rPr>
                    <w:t>CPU≥95KDMIPS、NPU≥6TOPS、GPU≥512G FLOPS；</w:t>
                  </w:r>
                </w:p>
                <w:p>
                  <w:pPr>
                    <w:pStyle w:val="null3"/>
                    <w:numPr>
                      <w:ilvl w:val="0"/>
                      <w:numId w:val="1"/>
                    </w:numPr>
                    <w:jc w:val="both"/>
                  </w:pPr>
                  <w:r>
                    <w:rPr>
                      <w:rFonts w:ascii="仿宋_GB2312" w:hAnsi="仿宋_GB2312" w:cs="仿宋_GB2312" w:eastAsia="仿宋_GB2312"/>
                      <w:sz w:val="20"/>
                    </w:rPr>
                    <w:t>存储：</w:t>
                  </w:r>
                  <w:r>
                    <w:rPr>
                      <w:rFonts w:ascii="仿宋_GB2312" w:hAnsi="仿宋_GB2312" w:cs="仿宋_GB2312" w:eastAsia="仿宋_GB2312"/>
                      <w:sz w:val="20"/>
                    </w:rPr>
                    <w:t>RAM≥8GB；ROM≥64GB。</w:t>
                  </w:r>
                </w:p>
                <w:p>
                  <w:pPr>
                    <w:pStyle w:val="null3"/>
                    <w:numPr>
                      <w:ilvl w:val="0"/>
                      <w:numId w:val="1"/>
                    </w:numPr>
                    <w:jc w:val="both"/>
                  </w:pPr>
                  <w:r>
                    <w:rPr>
                      <w:rFonts w:ascii="仿宋_GB2312" w:hAnsi="仿宋_GB2312" w:cs="仿宋_GB2312" w:eastAsia="仿宋_GB2312"/>
                      <w:sz w:val="20"/>
                    </w:rPr>
                    <w:t>CAN通信：支持CAN/CANFD</w:t>
                  </w:r>
                </w:p>
                <w:p>
                  <w:pPr>
                    <w:pStyle w:val="null3"/>
                    <w:numPr>
                      <w:ilvl w:val="0"/>
                      <w:numId w:val="1"/>
                    </w:numPr>
                    <w:jc w:val="both"/>
                  </w:pPr>
                  <w:r>
                    <w:rPr>
                      <w:rFonts w:ascii="仿宋_GB2312" w:hAnsi="仿宋_GB2312" w:cs="仿宋_GB2312" w:eastAsia="仿宋_GB2312"/>
                      <w:sz w:val="20"/>
                    </w:rPr>
                    <w:t>支持</w:t>
                  </w:r>
                  <w:r>
                    <w:rPr>
                      <w:rFonts w:ascii="仿宋_GB2312" w:hAnsi="仿宋_GB2312" w:cs="仿宋_GB2312" w:eastAsia="仿宋_GB2312"/>
                      <w:sz w:val="20"/>
                    </w:rPr>
                    <w:t>WI-FI通信、蓝牙通信。</w:t>
                  </w:r>
                </w:p>
                <w:p>
                  <w:pPr>
                    <w:pStyle w:val="null3"/>
                    <w:numPr>
                      <w:ilvl w:val="0"/>
                      <w:numId w:val="1"/>
                    </w:numPr>
                    <w:jc w:val="both"/>
                  </w:pPr>
                  <w:r>
                    <w:rPr>
                      <w:rFonts w:ascii="仿宋_GB2312" w:hAnsi="仿宋_GB2312" w:cs="仿宋_GB2312" w:eastAsia="仿宋_GB2312"/>
                      <w:sz w:val="20"/>
                    </w:rPr>
                    <w:t>供电</w:t>
                  </w:r>
                  <w:r>
                    <w:rPr>
                      <w:rFonts w:ascii="仿宋_GB2312" w:hAnsi="仿宋_GB2312" w:cs="仿宋_GB2312" w:eastAsia="仿宋_GB2312"/>
                      <w:sz w:val="20"/>
                    </w:rPr>
                    <w:t>:直流输入电压12V,电流≤10A</w:t>
                  </w:r>
                </w:p>
                <w:p>
                  <w:pPr>
                    <w:pStyle w:val="null3"/>
                    <w:numPr>
                      <w:ilvl w:val="0"/>
                      <w:numId w:val="1"/>
                    </w:numPr>
                    <w:jc w:val="both"/>
                  </w:pPr>
                  <w:r>
                    <w:rPr>
                      <w:rFonts w:ascii="仿宋_GB2312" w:hAnsi="仿宋_GB2312" w:cs="仿宋_GB2312" w:eastAsia="仿宋_GB2312"/>
                      <w:sz w:val="20"/>
                      <w:b/>
                    </w:rPr>
                    <w:t>音频外设参数要求：</w:t>
                  </w:r>
                </w:p>
                <w:p>
                  <w:pPr>
                    <w:pStyle w:val="null3"/>
                    <w:numPr>
                      <w:ilvl w:val="0"/>
                      <w:numId w:val="1"/>
                    </w:numPr>
                    <w:jc w:val="both"/>
                  </w:pPr>
                  <w:r>
                    <w:rPr>
                      <w:rFonts w:ascii="仿宋_GB2312" w:hAnsi="仿宋_GB2312" w:cs="仿宋_GB2312" w:eastAsia="仿宋_GB2312"/>
                      <w:sz w:val="20"/>
                    </w:rPr>
                    <w:t>集成阵列麦克风：</w:t>
                  </w:r>
                </w:p>
                <w:p>
                  <w:pPr>
                    <w:pStyle w:val="null3"/>
                    <w:numPr>
                      <w:ilvl w:val="0"/>
                      <w:numId w:val="2"/>
                    </w:numPr>
                    <w:jc w:val="both"/>
                  </w:pPr>
                  <w:r>
                    <w:rPr>
                      <w:rFonts w:ascii="仿宋_GB2312" w:hAnsi="仿宋_GB2312" w:cs="仿宋_GB2312" w:eastAsia="仿宋_GB2312"/>
                      <w:sz w:val="20"/>
                    </w:rPr>
                    <w:t>MIC灵敏度：≥－38dB</w:t>
                  </w:r>
                </w:p>
                <w:p>
                  <w:pPr>
                    <w:pStyle w:val="null3"/>
                    <w:numPr>
                      <w:ilvl w:val="0"/>
                      <w:numId w:val="2"/>
                    </w:numPr>
                    <w:jc w:val="both"/>
                  </w:pPr>
                  <w:r>
                    <w:rPr>
                      <w:rFonts w:ascii="仿宋_GB2312" w:hAnsi="仿宋_GB2312" w:cs="仿宋_GB2312" w:eastAsia="仿宋_GB2312"/>
                      <w:sz w:val="20"/>
                    </w:rPr>
                    <w:t>电压：</w:t>
                  </w:r>
                  <w:r>
                    <w:rPr>
                      <w:rFonts w:ascii="仿宋_GB2312" w:hAnsi="仿宋_GB2312" w:cs="仿宋_GB2312" w:eastAsia="仿宋_GB2312"/>
                      <w:sz w:val="20"/>
                    </w:rPr>
                    <w:t>≤5V</w:t>
                  </w:r>
                </w:p>
                <w:p>
                  <w:pPr>
                    <w:pStyle w:val="null3"/>
                    <w:numPr>
                      <w:ilvl w:val="0"/>
                      <w:numId w:val="2"/>
                    </w:numPr>
                    <w:jc w:val="both"/>
                  </w:pPr>
                  <w:r>
                    <w:rPr>
                      <w:rFonts w:ascii="仿宋_GB2312" w:hAnsi="仿宋_GB2312" w:cs="仿宋_GB2312" w:eastAsia="仿宋_GB2312"/>
                      <w:sz w:val="20"/>
                    </w:rPr>
                    <w:t>电流：</w:t>
                  </w:r>
                  <w:r>
                    <w:rPr>
                      <w:rFonts w:ascii="仿宋_GB2312" w:hAnsi="仿宋_GB2312" w:cs="仿宋_GB2312" w:eastAsia="仿宋_GB2312"/>
                      <w:sz w:val="20"/>
                    </w:rPr>
                    <w:t>≤90mA</w:t>
                  </w:r>
                </w:p>
                <w:p>
                  <w:pPr>
                    <w:pStyle w:val="null3"/>
                    <w:numPr>
                      <w:ilvl w:val="0"/>
                      <w:numId w:val="2"/>
                    </w:numPr>
                    <w:jc w:val="both"/>
                  </w:pPr>
                  <w:r>
                    <w:rPr>
                      <w:rFonts w:ascii="仿宋_GB2312" w:hAnsi="仿宋_GB2312" w:cs="仿宋_GB2312" w:eastAsia="仿宋_GB2312"/>
                      <w:sz w:val="20"/>
                    </w:rPr>
                    <w:t>工作温度：</w:t>
                  </w:r>
                  <w:r>
                    <w:rPr>
                      <w:rFonts w:ascii="仿宋_GB2312" w:hAnsi="仿宋_GB2312" w:cs="仿宋_GB2312" w:eastAsia="仿宋_GB2312"/>
                      <w:sz w:val="20"/>
                    </w:rPr>
                    <w:t>-10℃~65℃</w:t>
                  </w:r>
                </w:p>
                <w:p>
                  <w:pPr>
                    <w:pStyle w:val="null3"/>
                    <w:numPr>
                      <w:ilvl w:val="0"/>
                      <w:numId w:val="1"/>
                    </w:numPr>
                    <w:jc w:val="both"/>
                  </w:pPr>
                  <w:r>
                    <w:rPr>
                      <w:rFonts w:ascii="仿宋_GB2312" w:hAnsi="仿宋_GB2312" w:cs="仿宋_GB2312" w:eastAsia="仿宋_GB2312"/>
                      <w:sz w:val="20"/>
                    </w:rPr>
                    <w:t>外放喇叭</w:t>
                  </w:r>
                  <w:r>
                    <w:rPr>
                      <w:rFonts w:ascii="仿宋_GB2312" w:hAnsi="仿宋_GB2312" w:cs="仿宋_GB2312" w:eastAsia="仿宋_GB2312"/>
                      <w:sz w:val="20"/>
                    </w:rPr>
                    <w:t>≥2个</w:t>
                  </w:r>
                </w:p>
                <w:p>
                  <w:pPr>
                    <w:pStyle w:val="null3"/>
                    <w:numPr>
                      <w:ilvl w:val="0"/>
                      <w:numId w:val="2"/>
                    </w:numPr>
                    <w:jc w:val="both"/>
                  </w:pPr>
                  <w:r>
                    <w:rPr>
                      <w:rFonts w:ascii="仿宋_GB2312" w:hAnsi="仿宋_GB2312" w:cs="仿宋_GB2312" w:eastAsia="仿宋_GB2312"/>
                      <w:sz w:val="20"/>
                    </w:rPr>
                    <w:t>输入电压：</w:t>
                  </w:r>
                  <w:r>
                    <w:rPr>
                      <w:rFonts w:ascii="仿宋_GB2312" w:hAnsi="仿宋_GB2312" w:cs="仿宋_GB2312" w:eastAsia="仿宋_GB2312"/>
                      <w:sz w:val="20"/>
                    </w:rPr>
                    <w:t>5V</w:t>
                  </w:r>
                </w:p>
                <w:p>
                  <w:pPr>
                    <w:pStyle w:val="null3"/>
                    <w:numPr>
                      <w:ilvl w:val="0"/>
                      <w:numId w:val="2"/>
                    </w:numPr>
                    <w:jc w:val="both"/>
                  </w:pPr>
                  <w:r>
                    <w:rPr>
                      <w:rFonts w:ascii="仿宋_GB2312" w:hAnsi="仿宋_GB2312" w:cs="仿宋_GB2312" w:eastAsia="仿宋_GB2312"/>
                      <w:sz w:val="20"/>
                    </w:rPr>
                    <w:t>工作电流：</w:t>
                  </w:r>
                  <w:r>
                    <w:rPr>
                      <w:rFonts w:ascii="仿宋_GB2312" w:hAnsi="仿宋_GB2312" w:cs="仿宋_GB2312" w:eastAsia="仿宋_GB2312"/>
                      <w:sz w:val="20"/>
                    </w:rPr>
                    <w:t>20-1000mA</w:t>
                  </w:r>
                </w:p>
                <w:p>
                  <w:pPr>
                    <w:pStyle w:val="null3"/>
                    <w:numPr>
                      <w:ilvl w:val="0"/>
                      <w:numId w:val="2"/>
                    </w:numPr>
                    <w:jc w:val="both"/>
                  </w:pPr>
                  <w:r>
                    <w:rPr>
                      <w:rFonts w:ascii="仿宋_GB2312" w:hAnsi="仿宋_GB2312" w:cs="仿宋_GB2312" w:eastAsia="仿宋_GB2312"/>
                      <w:sz w:val="20"/>
                    </w:rPr>
                    <w:t>工作温度</w:t>
                  </w:r>
                  <w:r>
                    <w:rPr>
                      <w:rFonts w:ascii="仿宋_GB2312" w:hAnsi="仿宋_GB2312" w:cs="仿宋_GB2312" w:eastAsia="仿宋_GB2312"/>
                      <w:sz w:val="20"/>
                    </w:rPr>
                    <w:t>：</w:t>
                  </w:r>
                  <w:r>
                    <w:rPr>
                      <w:rFonts w:ascii="仿宋_GB2312" w:hAnsi="仿宋_GB2312" w:cs="仿宋_GB2312" w:eastAsia="仿宋_GB2312"/>
                      <w:sz w:val="20"/>
                    </w:rPr>
                    <w:t>-20℃-70℃</w:t>
                  </w:r>
                </w:p>
                <w:p>
                  <w:pPr>
                    <w:pStyle w:val="null3"/>
                    <w:numPr>
                      <w:ilvl w:val="0"/>
                      <w:numId w:val="1"/>
                    </w:numPr>
                    <w:jc w:val="both"/>
                  </w:pPr>
                  <w:r>
                    <w:rPr>
                      <w:rFonts w:ascii="仿宋_GB2312" w:hAnsi="仿宋_GB2312" w:cs="仿宋_GB2312" w:eastAsia="仿宋_GB2312"/>
                      <w:sz w:val="20"/>
                      <w:b/>
                    </w:rPr>
                    <w:t>仪表屏参数要求：</w:t>
                  </w:r>
                </w:p>
                <w:p>
                  <w:pPr>
                    <w:pStyle w:val="null3"/>
                    <w:numPr>
                      <w:ilvl w:val="0"/>
                      <w:numId w:val="1"/>
                    </w:numPr>
                    <w:jc w:val="both"/>
                  </w:pPr>
                  <w:r>
                    <w:rPr>
                      <w:rFonts w:ascii="仿宋_GB2312" w:hAnsi="仿宋_GB2312" w:cs="仿宋_GB2312" w:eastAsia="仿宋_GB2312"/>
                      <w:sz w:val="20"/>
                    </w:rPr>
                    <w:t>尺寸</w:t>
                  </w:r>
                  <w:r>
                    <w:rPr>
                      <w:rFonts w:ascii="仿宋_GB2312" w:hAnsi="仿宋_GB2312" w:cs="仿宋_GB2312" w:eastAsia="仿宋_GB2312"/>
                      <w:sz w:val="20"/>
                    </w:rPr>
                    <w:t>≥12.3英寸</w:t>
                  </w:r>
                </w:p>
                <w:p>
                  <w:pPr>
                    <w:pStyle w:val="null3"/>
                    <w:numPr>
                      <w:ilvl w:val="0"/>
                      <w:numId w:val="1"/>
                    </w:numPr>
                    <w:jc w:val="both"/>
                  </w:pPr>
                  <w:r>
                    <w:rPr>
                      <w:rFonts w:ascii="仿宋_GB2312" w:hAnsi="仿宋_GB2312" w:cs="仿宋_GB2312" w:eastAsia="仿宋_GB2312"/>
                      <w:sz w:val="20"/>
                    </w:rPr>
                    <w:t>分辨率</w:t>
                  </w:r>
                  <w:r>
                    <w:rPr>
                      <w:rFonts w:ascii="仿宋_GB2312" w:hAnsi="仿宋_GB2312" w:cs="仿宋_GB2312" w:eastAsia="仿宋_GB2312"/>
                      <w:sz w:val="20"/>
                    </w:rPr>
                    <w:t>≥1920x720P</w:t>
                  </w:r>
                </w:p>
                <w:p>
                  <w:pPr>
                    <w:pStyle w:val="null3"/>
                    <w:numPr>
                      <w:ilvl w:val="0"/>
                      <w:numId w:val="1"/>
                    </w:numPr>
                    <w:jc w:val="both"/>
                  </w:pPr>
                  <w:r>
                    <w:rPr>
                      <w:rFonts w:ascii="仿宋_GB2312" w:hAnsi="仿宋_GB2312" w:cs="仿宋_GB2312" w:eastAsia="仿宋_GB2312"/>
                      <w:sz w:val="20"/>
                    </w:rPr>
                    <w:t>背光亮度</w:t>
                  </w:r>
                  <w:r>
                    <w:rPr>
                      <w:rFonts w:ascii="仿宋_GB2312" w:hAnsi="仿宋_GB2312" w:cs="仿宋_GB2312" w:eastAsia="仿宋_GB2312"/>
                      <w:sz w:val="20"/>
                    </w:rPr>
                    <w:t>≥200nit，透光率90%以上</w:t>
                  </w:r>
                </w:p>
                <w:p>
                  <w:pPr>
                    <w:pStyle w:val="null3"/>
                    <w:numPr>
                      <w:ilvl w:val="0"/>
                      <w:numId w:val="1"/>
                    </w:numPr>
                    <w:jc w:val="both"/>
                  </w:pPr>
                  <w:r>
                    <w:rPr>
                      <w:rFonts w:ascii="仿宋_GB2312" w:hAnsi="仿宋_GB2312" w:cs="仿宋_GB2312" w:eastAsia="仿宋_GB2312"/>
                      <w:sz w:val="20"/>
                      <w:b/>
                    </w:rPr>
                    <w:t>中控屏参数要求：</w:t>
                  </w:r>
                </w:p>
                <w:p>
                  <w:pPr>
                    <w:pStyle w:val="null3"/>
                    <w:numPr>
                      <w:ilvl w:val="0"/>
                      <w:numId w:val="1"/>
                    </w:numPr>
                    <w:jc w:val="both"/>
                  </w:pPr>
                  <w:r>
                    <w:rPr>
                      <w:rFonts w:ascii="仿宋_GB2312" w:hAnsi="仿宋_GB2312" w:cs="仿宋_GB2312" w:eastAsia="仿宋_GB2312"/>
                      <w:sz w:val="20"/>
                    </w:rPr>
                    <w:t>尺寸</w:t>
                  </w:r>
                  <w:r>
                    <w:rPr>
                      <w:rFonts w:ascii="仿宋_GB2312" w:hAnsi="仿宋_GB2312" w:cs="仿宋_GB2312" w:eastAsia="仿宋_GB2312"/>
                      <w:sz w:val="20"/>
                    </w:rPr>
                    <w:t>≥12.3英寸</w:t>
                  </w:r>
                </w:p>
                <w:p>
                  <w:pPr>
                    <w:pStyle w:val="null3"/>
                    <w:numPr>
                      <w:ilvl w:val="0"/>
                      <w:numId w:val="1"/>
                    </w:numPr>
                    <w:jc w:val="both"/>
                  </w:pPr>
                  <w:r>
                    <w:rPr>
                      <w:rFonts w:ascii="仿宋_GB2312" w:hAnsi="仿宋_GB2312" w:cs="仿宋_GB2312" w:eastAsia="仿宋_GB2312"/>
                      <w:sz w:val="20"/>
                    </w:rPr>
                    <w:t>分辨率</w:t>
                  </w:r>
                  <w:r>
                    <w:rPr>
                      <w:rFonts w:ascii="仿宋_GB2312" w:hAnsi="仿宋_GB2312" w:cs="仿宋_GB2312" w:eastAsia="仿宋_GB2312"/>
                      <w:sz w:val="20"/>
                    </w:rPr>
                    <w:t>≥1920x720P</w:t>
                  </w:r>
                </w:p>
                <w:p>
                  <w:pPr>
                    <w:pStyle w:val="null3"/>
                    <w:numPr>
                      <w:ilvl w:val="0"/>
                      <w:numId w:val="1"/>
                    </w:numPr>
                    <w:jc w:val="both"/>
                  </w:pPr>
                  <w:r>
                    <w:rPr>
                      <w:rFonts w:ascii="仿宋_GB2312" w:hAnsi="仿宋_GB2312" w:cs="仿宋_GB2312" w:eastAsia="仿宋_GB2312"/>
                      <w:sz w:val="20"/>
                    </w:rPr>
                    <w:t>背光亮度</w:t>
                  </w:r>
                  <w:r>
                    <w:rPr>
                      <w:rFonts w:ascii="仿宋_GB2312" w:hAnsi="仿宋_GB2312" w:cs="仿宋_GB2312" w:eastAsia="仿宋_GB2312"/>
                      <w:sz w:val="20"/>
                    </w:rPr>
                    <w:t>≥200nit，透光率90%以上</w:t>
                  </w:r>
                </w:p>
                <w:p>
                  <w:pPr>
                    <w:pStyle w:val="null3"/>
                    <w:numPr>
                      <w:ilvl w:val="0"/>
                      <w:numId w:val="1"/>
                    </w:numPr>
                    <w:jc w:val="both"/>
                  </w:pPr>
                  <w:r>
                    <w:rPr>
                      <w:rFonts w:ascii="仿宋_GB2312" w:hAnsi="仿宋_GB2312" w:cs="仿宋_GB2312" w:eastAsia="仿宋_GB2312"/>
                      <w:sz w:val="20"/>
                    </w:rPr>
                    <w:t>触控支持，触摸硬度</w:t>
                  </w:r>
                  <w:r>
                    <w:rPr>
                      <w:rFonts w:ascii="仿宋_GB2312" w:hAnsi="仿宋_GB2312" w:cs="仿宋_GB2312" w:eastAsia="仿宋_GB2312"/>
                      <w:sz w:val="20"/>
                    </w:rPr>
                    <w:t>≥6H ，触控次数≥1000000次。</w:t>
                  </w:r>
                </w:p>
                <w:p>
                  <w:pPr>
                    <w:pStyle w:val="null3"/>
                    <w:numPr>
                      <w:ilvl w:val="0"/>
                      <w:numId w:val="1"/>
                    </w:numPr>
                    <w:jc w:val="both"/>
                  </w:pPr>
                  <w:r>
                    <w:rPr>
                      <w:rFonts w:ascii="仿宋_GB2312" w:hAnsi="仿宋_GB2312" w:cs="仿宋_GB2312" w:eastAsia="仿宋_GB2312"/>
                      <w:sz w:val="20"/>
                      <w:b/>
                    </w:rPr>
                    <w:t>操作系统参数要求：</w:t>
                  </w:r>
                </w:p>
                <w:p>
                  <w:pPr>
                    <w:pStyle w:val="null3"/>
                    <w:numPr>
                      <w:ilvl w:val="0"/>
                      <w:numId w:val="1"/>
                    </w:numPr>
                    <w:jc w:val="both"/>
                  </w:pPr>
                  <w:r>
                    <w:rPr>
                      <w:rFonts w:ascii="仿宋_GB2312" w:hAnsi="仿宋_GB2312" w:cs="仿宋_GB2312" w:eastAsia="仿宋_GB2312"/>
                      <w:sz w:val="20"/>
                    </w:rPr>
                    <w:t>Linux内核≥5.1</w:t>
                  </w:r>
                </w:p>
                <w:p>
                  <w:pPr>
                    <w:pStyle w:val="null3"/>
                    <w:numPr>
                      <w:ilvl w:val="0"/>
                      <w:numId w:val="1"/>
                    </w:numPr>
                    <w:jc w:val="both"/>
                  </w:pPr>
                  <w:r>
                    <w:rPr>
                      <w:rFonts w:ascii="仿宋_GB2312" w:hAnsi="仿宋_GB2312" w:cs="仿宋_GB2312" w:eastAsia="仿宋_GB2312"/>
                      <w:sz w:val="20"/>
                    </w:rPr>
                    <w:t>Android系统≥12</w:t>
                  </w:r>
                </w:p>
                <w:p>
                  <w:pPr>
                    <w:pStyle w:val="null3"/>
                    <w:numPr>
                      <w:ilvl w:val="0"/>
                      <w:numId w:val="1"/>
                    </w:numPr>
                    <w:jc w:val="both"/>
                  </w:pPr>
                  <w:r>
                    <w:rPr>
                      <w:rFonts w:ascii="仿宋_GB2312" w:hAnsi="仿宋_GB2312" w:cs="仿宋_GB2312" w:eastAsia="仿宋_GB2312"/>
                      <w:sz w:val="20"/>
                      <w:b/>
                    </w:rPr>
                    <w:t>应用软件参数要求：</w:t>
                  </w:r>
                </w:p>
                <w:p>
                  <w:pPr>
                    <w:pStyle w:val="null3"/>
                    <w:numPr>
                      <w:ilvl w:val="0"/>
                      <w:numId w:val="1"/>
                    </w:numPr>
                    <w:jc w:val="both"/>
                  </w:pPr>
                  <w:r>
                    <w:rPr>
                      <w:rFonts w:ascii="仿宋_GB2312" w:hAnsi="仿宋_GB2312" w:cs="仿宋_GB2312" w:eastAsia="仿宋_GB2312"/>
                      <w:sz w:val="20"/>
                    </w:rPr>
                    <w:t>仪表应用，能够显示档位、车速、里程、续航、动力、故障、灯光信息等车辆状态信息。</w:t>
                  </w:r>
                </w:p>
                <w:p>
                  <w:pPr>
                    <w:pStyle w:val="null3"/>
                    <w:numPr>
                      <w:ilvl w:val="0"/>
                      <w:numId w:val="1"/>
                    </w:numPr>
                    <w:jc w:val="both"/>
                  </w:pPr>
                  <w:r>
                    <w:rPr>
                      <w:rFonts w:ascii="仿宋_GB2312" w:hAnsi="仿宋_GB2312" w:cs="仿宋_GB2312" w:eastAsia="仿宋_GB2312"/>
                      <w:sz w:val="20"/>
                    </w:rPr>
                    <w:t>通讯中间件，能够实现中控仪表间投屏功能。</w:t>
                  </w:r>
                </w:p>
                <w:p>
                  <w:pPr>
                    <w:pStyle w:val="null3"/>
                    <w:numPr>
                      <w:ilvl w:val="0"/>
                      <w:numId w:val="1"/>
                    </w:numPr>
                    <w:jc w:val="both"/>
                  </w:pPr>
                  <w:r>
                    <w:rPr>
                      <w:rFonts w:ascii="仿宋_GB2312" w:hAnsi="仿宋_GB2312" w:cs="仿宋_GB2312" w:eastAsia="仿宋_GB2312"/>
                      <w:sz w:val="20"/>
                    </w:rPr>
                    <w:t>中控应用，至少包含音乐</w:t>
                  </w:r>
                  <w:r>
                    <w:rPr>
                      <w:rFonts w:ascii="仿宋_GB2312" w:hAnsi="仿宋_GB2312" w:cs="仿宋_GB2312" w:eastAsia="仿宋_GB2312"/>
                      <w:sz w:val="20"/>
                    </w:rPr>
                    <w:t>/视频播放、导航、系统设置、车身设置、手车互联、系统设置功能。</w:t>
                  </w:r>
                </w:p>
                <w:p>
                  <w:pPr>
                    <w:pStyle w:val="null3"/>
                    <w:numPr>
                      <w:ilvl w:val="0"/>
                      <w:numId w:val="1"/>
                    </w:numPr>
                    <w:jc w:val="both"/>
                  </w:pPr>
                  <w:r>
                    <w:rPr>
                      <w:rFonts w:ascii="仿宋_GB2312" w:hAnsi="仿宋_GB2312" w:cs="仿宋_GB2312" w:eastAsia="仿宋_GB2312"/>
                      <w:sz w:val="20"/>
                    </w:rPr>
                    <w:t>MCU应用：处理按键和信号。</w:t>
                  </w:r>
                </w:p>
                <w:p>
                  <w:pPr>
                    <w:pStyle w:val="null3"/>
                    <w:numPr>
                      <w:ilvl w:val="0"/>
                      <w:numId w:val="1"/>
                    </w:numPr>
                    <w:jc w:val="both"/>
                  </w:pPr>
                  <w:r>
                    <w:rPr>
                      <w:rFonts w:ascii="仿宋_GB2312" w:hAnsi="仿宋_GB2312" w:cs="仿宋_GB2312" w:eastAsia="仿宋_GB2312"/>
                      <w:sz w:val="20"/>
                      <w:b/>
                    </w:rPr>
                    <w:t>车载总线分析软件参数</w:t>
                  </w:r>
                </w:p>
                <w:p>
                  <w:pPr>
                    <w:pStyle w:val="null3"/>
                    <w:numPr>
                      <w:ilvl w:val="0"/>
                      <w:numId w:val="1"/>
                    </w:numPr>
                    <w:jc w:val="both"/>
                  </w:pPr>
                  <w:r>
                    <w:rPr>
                      <w:rFonts w:ascii="仿宋_GB2312" w:hAnsi="仿宋_GB2312" w:cs="仿宋_GB2312" w:eastAsia="仿宋_GB2312"/>
                      <w:sz w:val="20"/>
                    </w:rPr>
                    <w:t>多总线数据监控与解析：该软件平台需支持对主流车载网络的实时监控与深度解析。平台必须兼容</w:t>
                  </w:r>
                  <w:r>
                    <w:rPr>
                      <w:rFonts w:ascii="仿宋_GB2312" w:hAnsi="仿宋_GB2312" w:cs="仿宋_GB2312" w:eastAsia="仿宋_GB2312"/>
                      <w:sz w:val="20"/>
                    </w:rPr>
                    <w:t>CAN、CAN FD、LIN及车载以太网总线。同时，需具备导入并应用标准数据库文件（如DBC、LDF文件）的能力，以实现原始报文至工程物理值的自动解析，并提供数据可视化与曲线分析功能。</w:t>
                  </w:r>
                </w:p>
                <w:p>
                  <w:pPr>
                    <w:pStyle w:val="null3"/>
                    <w:numPr>
                      <w:ilvl w:val="0"/>
                      <w:numId w:val="1"/>
                    </w:numPr>
                    <w:jc w:val="both"/>
                  </w:pPr>
                  <w:r>
                    <w:rPr>
                      <w:rFonts w:ascii="仿宋_GB2312" w:hAnsi="仿宋_GB2312" w:cs="仿宋_GB2312" w:eastAsia="仿宋_GB2312"/>
                      <w:sz w:val="20"/>
                    </w:rPr>
                    <w:t>汽车故障诊断：平台须集成完整的故障诊断解决方案。核心要求为全面支持基于</w:t>
                  </w:r>
                  <w:r>
                    <w:rPr>
                      <w:rFonts w:ascii="仿宋_GB2312" w:hAnsi="仿宋_GB2312" w:cs="仿宋_GB2312" w:eastAsia="仿宋_GB2312"/>
                      <w:sz w:val="20"/>
                    </w:rPr>
                    <w:t>ISO 14229标准的UDS诊断协议，并能在CAN、LIN及以太网等多种传输层（DoCAN， DoLIN， DoIP）上实施诊断。</w:t>
                  </w:r>
                </w:p>
                <w:p>
                  <w:pPr>
                    <w:pStyle w:val="null3"/>
                    <w:numPr>
                      <w:ilvl w:val="0"/>
                      <w:numId w:val="1"/>
                    </w:numPr>
                    <w:jc w:val="both"/>
                  </w:pPr>
                  <w:r>
                    <w:rPr>
                      <w:rFonts w:ascii="仿宋_GB2312" w:hAnsi="仿宋_GB2312" w:cs="仿宋_GB2312" w:eastAsia="仿宋_GB2312"/>
                      <w:sz w:val="20"/>
                    </w:rPr>
                    <w:t>ECU软件刷新与标定：平台需提供可靠的ECU软件更新与参数标定工具。软件刷新功能须基于UDS协议实现。标定功能则须全面支持XCP（基于CAN， ETH， LIN）及CCP协议，能够导入A2L描述文件，并通过DAQ或Polling模式获取数据，支持多维标定，并能将标定数据保存为DCM或PAR等格式文件进行管理。</w:t>
                  </w:r>
                </w:p>
                <w:p>
                  <w:pPr>
                    <w:pStyle w:val="null3"/>
                    <w:numPr>
                      <w:ilvl w:val="0"/>
                      <w:numId w:val="1"/>
                    </w:numPr>
                    <w:jc w:val="both"/>
                  </w:pPr>
                  <w:r>
                    <w:rPr>
                      <w:rFonts w:ascii="仿宋_GB2312" w:hAnsi="仿宋_GB2312" w:cs="仿宋_GB2312" w:eastAsia="仿宋_GB2312"/>
                      <w:sz w:val="20"/>
                    </w:rPr>
                    <w:t>服务导向通信与高级功能：为支持新一代车载架构，平台需支持基于车载以太网的</w:t>
                  </w:r>
                  <w:r>
                    <w:rPr>
                      <w:rFonts w:ascii="仿宋_GB2312" w:hAnsi="仿宋_GB2312" w:cs="仿宋_GB2312" w:eastAsia="仿宋_GB2312"/>
                      <w:sz w:val="20"/>
                    </w:rPr>
                    <w:t>SOME/IP服务通信，能够解析ARXML文件以自动生成服务接口，并允许用户配置IP、MAC、VLAN等网络参数以模拟节点。此外，平台应支持脚本扩展功能，以适配用户特定的自动化测试与数据处理流程。</w:t>
                  </w:r>
                </w:p>
                <w:p>
                  <w:pPr>
                    <w:pStyle w:val="null3"/>
                    <w:numPr>
                      <w:ilvl w:val="0"/>
                      <w:numId w:val="1"/>
                    </w:numPr>
                    <w:jc w:val="both"/>
                  </w:pPr>
                  <w:r>
                    <w:rPr>
                      <w:rFonts w:ascii="仿宋_GB2312" w:hAnsi="仿宋_GB2312" w:cs="仿宋_GB2312" w:eastAsia="仿宋_GB2312"/>
                      <w:sz w:val="20"/>
                      <w:b/>
                    </w:rPr>
                    <w:t>理实一体化工作站参数</w:t>
                  </w:r>
                  <w:r>
                    <w:rPr>
                      <w:rFonts w:ascii="仿宋_GB2312" w:hAnsi="仿宋_GB2312" w:cs="仿宋_GB2312" w:eastAsia="仿宋_GB2312"/>
                      <w:sz w:val="20"/>
                      <w:b/>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1）≥16核心≥24线程，主频2.40GHz~5.2GHz，≥30MB缓存，基础功耗≥125W，内存≥16G ，硬盘≥500G ，正版操作系统，含键盘鼠标、千兆以太网接口、USB≥4；</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2）显示器：≥27英寸，分辨率1920×1080，刷新率≥120Hz；</w:t>
                  </w:r>
                </w:p>
                <w:p>
                  <w:pPr>
                    <w:pStyle w:val="null3"/>
                    <w:numPr>
                      <w:ilvl w:val="0"/>
                      <w:numId w:val="1"/>
                    </w:numPr>
                    <w:jc w:val="both"/>
                  </w:pPr>
                  <w:r>
                    <w:rPr>
                      <w:rFonts w:ascii="仿宋_GB2312" w:hAnsi="仿宋_GB2312" w:cs="仿宋_GB2312" w:eastAsia="仿宋_GB2312"/>
                      <w:sz w:val="20"/>
                      <w:b/>
                    </w:rPr>
                    <w:t>车载总线工具技术参数</w:t>
                  </w:r>
                </w:p>
                <w:p>
                  <w:pPr>
                    <w:pStyle w:val="null3"/>
                    <w:numPr>
                      <w:ilvl w:val="0"/>
                      <w:numId w:val="1"/>
                    </w:numPr>
                    <w:jc w:val="both"/>
                  </w:pPr>
                  <w:r>
                    <w:rPr>
                      <w:rFonts w:ascii="仿宋_GB2312" w:hAnsi="仿宋_GB2312" w:cs="仿宋_GB2312" w:eastAsia="仿宋_GB2312"/>
                      <w:sz w:val="20"/>
                    </w:rPr>
                    <w:t>USB接口：符合2.0高速规范</w:t>
                  </w:r>
                </w:p>
                <w:p>
                  <w:pPr>
                    <w:pStyle w:val="null3"/>
                    <w:numPr>
                      <w:ilvl w:val="0"/>
                      <w:numId w:val="1"/>
                    </w:numPr>
                    <w:jc w:val="both"/>
                  </w:pPr>
                  <w:r>
                    <w:rPr>
                      <w:rFonts w:ascii="仿宋_GB2312" w:hAnsi="仿宋_GB2312" w:cs="仿宋_GB2312" w:eastAsia="仿宋_GB2312"/>
                      <w:sz w:val="20"/>
                    </w:rPr>
                    <w:t>集成</w:t>
                  </w:r>
                  <w:r>
                    <w:rPr>
                      <w:rFonts w:ascii="仿宋_GB2312" w:hAnsi="仿宋_GB2312" w:cs="仿宋_GB2312" w:eastAsia="仿宋_GB2312"/>
                      <w:sz w:val="20"/>
                    </w:rPr>
                    <w:t>≥2路LIN总线接口</w:t>
                  </w:r>
                </w:p>
                <w:p>
                  <w:pPr>
                    <w:pStyle w:val="null3"/>
                    <w:numPr>
                      <w:ilvl w:val="0"/>
                      <w:numId w:val="1"/>
                    </w:numPr>
                    <w:jc w:val="both"/>
                  </w:pPr>
                  <w:r>
                    <w:rPr>
                      <w:rFonts w:ascii="仿宋_GB2312" w:hAnsi="仿宋_GB2312" w:cs="仿宋_GB2312" w:eastAsia="仿宋_GB2312"/>
                      <w:sz w:val="20"/>
                    </w:rPr>
                    <w:t>LIN符合LIN1.x、LIN2.0、LIN2.1、LIN2.2、LIN2.2A和SAEJ2602规范</w:t>
                  </w:r>
                </w:p>
                <w:p>
                  <w:pPr>
                    <w:pStyle w:val="null3"/>
                    <w:numPr>
                      <w:ilvl w:val="0"/>
                      <w:numId w:val="1"/>
                    </w:numPr>
                    <w:jc w:val="both"/>
                  </w:pPr>
                  <w:r>
                    <w:rPr>
                      <w:rFonts w:ascii="仿宋_GB2312" w:hAnsi="仿宋_GB2312" w:cs="仿宋_GB2312" w:eastAsia="仿宋_GB2312"/>
                      <w:sz w:val="20"/>
                    </w:rPr>
                    <w:t>LIN波特率在1Kbps~20Kbps内任意配置</w:t>
                  </w:r>
                </w:p>
                <w:p>
                  <w:pPr>
                    <w:pStyle w:val="null3"/>
                    <w:numPr>
                      <w:ilvl w:val="0"/>
                      <w:numId w:val="1"/>
                    </w:numPr>
                    <w:jc w:val="both"/>
                  </w:pPr>
                  <w:r>
                    <w:rPr>
                      <w:rFonts w:ascii="仿宋_GB2312" w:hAnsi="仿宋_GB2312" w:cs="仿宋_GB2312" w:eastAsia="仿宋_GB2312"/>
                      <w:sz w:val="20"/>
                    </w:rPr>
                    <w:t>支持</w:t>
                  </w:r>
                  <w:r>
                    <w:rPr>
                      <w:rFonts w:ascii="仿宋_GB2312" w:hAnsi="仿宋_GB2312" w:cs="仿宋_GB2312" w:eastAsia="仿宋_GB2312"/>
                      <w:sz w:val="20"/>
                    </w:rPr>
                    <w:t>CAN2.0A、B协议，符合ISO11898-1规范</w:t>
                  </w:r>
                </w:p>
                <w:p>
                  <w:pPr>
                    <w:pStyle w:val="null3"/>
                    <w:numPr>
                      <w:ilvl w:val="0"/>
                      <w:numId w:val="1"/>
                    </w:numPr>
                    <w:jc w:val="both"/>
                  </w:pPr>
                  <w:r>
                    <w:rPr>
                      <w:rFonts w:ascii="仿宋_GB2312" w:hAnsi="仿宋_GB2312" w:cs="仿宋_GB2312" w:eastAsia="仿宋_GB2312"/>
                      <w:sz w:val="20"/>
                    </w:rPr>
                    <w:t>集成</w:t>
                  </w:r>
                  <w:r>
                    <w:rPr>
                      <w:rFonts w:ascii="仿宋_GB2312" w:hAnsi="仿宋_GB2312" w:cs="仿宋_GB2312" w:eastAsia="仿宋_GB2312"/>
                      <w:sz w:val="20"/>
                    </w:rPr>
                    <w:t>≥2路CANFD接口</w:t>
                  </w:r>
                </w:p>
                <w:p>
                  <w:pPr>
                    <w:pStyle w:val="null3"/>
                    <w:numPr>
                      <w:ilvl w:val="0"/>
                      <w:numId w:val="1"/>
                    </w:numPr>
                    <w:jc w:val="both"/>
                  </w:pPr>
                  <w:r>
                    <w:rPr>
                      <w:rFonts w:ascii="仿宋_GB2312" w:hAnsi="仿宋_GB2312" w:cs="仿宋_GB2312" w:eastAsia="仿宋_GB2312"/>
                      <w:sz w:val="20"/>
                    </w:rPr>
                    <w:t>兼容高速</w:t>
                  </w:r>
                  <w:r>
                    <w:rPr>
                      <w:rFonts w:ascii="仿宋_GB2312" w:hAnsi="仿宋_GB2312" w:cs="仿宋_GB2312" w:eastAsia="仿宋_GB2312"/>
                      <w:sz w:val="20"/>
                    </w:rPr>
                    <w:t>CAN和CANFD</w:t>
                  </w:r>
                </w:p>
                <w:p>
                  <w:pPr>
                    <w:pStyle w:val="null3"/>
                    <w:numPr>
                      <w:ilvl w:val="0"/>
                      <w:numId w:val="1"/>
                    </w:numPr>
                    <w:jc w:val="both"/>
                  </w:pPr>
                  <w:r>
                    <w:rPr>
                      <w:rFonts w:ascii="仿宋_GB2312" w:hAnsi="仿宋_GB2312" w:cs="仿宋_GB2312" w:eastAsia="仿宋_GB2312"/>
                      <w:sz w:val="20"/>
                    </w:rPr>
                    <w:t>CANFD支持ISO标准、Non-ISO标准</w:t>
                  </w:r>
                </w:p>
                <w:p>
                  <w:pPr>
                    <w:pStyle w:val="null3"/>
                    <w:numPr>
                      <w:ilvl w:val="0"/>
                      <w:numId w:val="1"/>
                    </w:numPr>
                    <w:jc w:val="both"/>
                  </w:pPr>
                  <w:r>
                    <w:rPr>
                      <w:rFonts w:ascii="仿宋_GB2312" w:hAnsi="仿宋_GB2312" w:cs="仿宋_GB2312" w:eastAsia="仿宋_GB2312"/>
                      <w:sz w:val="20"/>
                    </w:rPr>
                    <w:t>CAN通讯波特率在40Kbps~1Mbps之间任意可编程；</w:t>
                  </w:r>
                </w:p>
                <w:p>
                  <w:pPr>
                    <w:pStyle w:val="null3"/>
                    <w:numPr>
                      <w:ilvl w:val="0"/>
                      <w:numId w:val="1"/>
                    </w:numPr>
                    <w:jc w:val="both"/>
                  </w:pPr>
                  <w:r>
                    <w:rPr>
                      <w:rFonts w:ascii="仿宋_GB2312" w:hAnsi="仿宋_GB2312" w:cs="仿宋_GB2312" w:eastAsia="仿宋_GB2312"/>
                      <w:sz w:val="20"/>
                    </w:rPr>
                    <w:t>CANFD波特率在1Mbps~5Mbps之间任意可编程</w:t>
                  </w:r>
                </w:p>
                <w:p>
                  <w:pPr>
                    <w:pStyle w:val="null3"/>
                    <w:numPr>
                      <w:ilvl w:val="0"/>
                      <w:numId w:val="1"/>
                    </w:numPr>
                    <w:jc w:val="both"/>
                  </w:pPr>
                  <w:r>
                    <w:rPr>
                      <w:rFonts w:ascii="仿宋_GB2312" w:hAnsi="仿宋_GB2312" w:cs="仿宋_GB2312" w:eastAsia="仿宋_GB2312"/>
                      <w:sz w:val="20"/>
                    </w:rPr>
                    <w:t>双通道同时发送数据流量：</w:t>
                  </w:r>
                  <w:r>
                    <w:rPr>
                      <w:rFonts w:ascii="仿宋_GB2312" w:hAnsi="仿宋_GB2312" w:cs="仿宋_GB2312" w:eastAsia="仿宋_GB2312"/>
                      <w:sz w:val="20"/>
                    </w:rPr>
                    <w:t>≥6500帧/秒</w:t>
                  </w:r>
                </w:p>
                <w:p>
                  <w:pPr>
                    <w:pStyle w:val="null3"/>
                    <w:numPr>
                      <w:ilvl w:val="0"/>
                      <w:numId w:val="1"/>
                    </w:numPr>
                    <w:jc w:val="both"/>
                  </w:pPr>
                  <w:r>
                    <w:rPr>
                      <w:rFonts w:ascii="仿宋_GB2312" w:hAnsi="仿宋_GB2312" w:cs="仿宋_GB2312" w:eastAsia="仿宋_GB2312"/>
                      <w:sz w:val="20"/>
                    </w:rPr>
                    <w:t>单通道发送数据流量：</w:t>
                  </w:r>
                  <w:r>
                    <w:rPr>
                      <w:rFonts w:ascii="仿宋_GB2312" w:hAnsi="仿宋_GB2312" w:cs="仿宋_GB2312" w:eastAsia="仿宋_GB2312"/>
                      <w:sz w:val="20"/>
                    </w:rPr>
                    <w:t>≥12500帧/秒</w:t>
                  </w:r>
                </w:p>
                <w:p>
                  <w:pPr>
                    <w:pStyle w:val="null3"/>
                    <w:numPr>
                      <w:ilvl w:val="0"/>
                      <w:numId w:val="1"/>
                    </w:numPr>
                    <w:jc w:val="both"/>
                  </w:pPr>
                  <w:r>
                    <w:rPr>
                      <w:rFonts w:ascii="仿宋_GB2312" w:hAnsi="仿宋_GB2312" w:cs="仿宋_GB2312" w:eastAsia="仿宋_GB2312"/>
                      <w:sz w:val="20"/>
                    </w:rPr>
                    <w:t>双通道同时接收数据流量：</w:t>
                  </w:r>
                  <w:r>
                    <w:rPr>
                      <w:rFonts w:ascii="仿宋_GB2312" w:hAnsi="仿宋_GB2312" w:cs="仿宋_GB2312" w:eastAsia="仿宋_GB2312"/>
                      <w:sz w:val="20"/>
                    </w:rPr>
                    <w:t>≥11000帧/秒</w:t>
                  </w:r>
                </w:p>
                <w:p>
                  <w:pPr>
                    <w:pStyle w:val="null3"/>
                    <w:numPr>
                      <w:ilvl w:val="0"/>
                      <w:numId w:val="1"/>
                    </w:numPr>
                    <w:jc w:val="both"/>
                  </w:pPr>
                  <w:r>
                    <w:rPr>
                      <w:rFonts w:ascii="仿宋_GB2312" w:hAnsi="仿宋_GB2312" w:cs="仿宋_GB2312" w:eastAsia="仿宋_GB2312"/>
                      <w:sz w:val="20"/>
                    </w:rPr>
                    <w:t>单通道接收数据流量：</w:t>
                  </w:r>
                  <w:r>
                    <w:rPr>
                      <w:rFonts w:ascii="仿宋_GB2312" w:hAnsi="仿宋_GB2312" w:cs="仿宋_GB2312" w:eastAsia="仿宋_GB2312"/>
                      <w:sz w:val="20"/>
                    </w:rPr>
                    <w:t>≥22000帧/秒</w:t>
                  </w:r>
                </w:p>
                <w:p>
                  <w:pPr>
                    <w:pStyle w:val="null3"/>
                    <w:numPr>
                      <w:ilvl w:val="0"/>
                      <w:numId w:val="1"/>
                    </w:numPr>
                    <w:jc w:val="both"/>
                  </w:pPr>
                  <w:r>
                    <w:rPr>
                      <w:rFonts w:ascii="仿宋_GB2312" w:hAnsi="仿宋_GB2312" w:cs="仿宋_GB2312" w:eastAsia="仿宋_GB2312"/>
                      <w:sz w:val="20"/>
                    </w:rPr>
                    <w:t>每通道支持</w:t>
                  </w:r>
                  <w:r>
                    <w:rPr>
                      <w:rFonts w:ascii="仿宋_GB2312" w:hAnsi="仿宋_GB2312" w:cs="仿宋_GB2312" w:eastAsia="仿宋_GB2312"/>
                      <w:sz w:val="20"/>
                    </w:rPr>
                    <w:t>≥64条ID滤波</w:t>
                  </w:r>
                </w:p>
                <w:p>
                  <w:pPr>
                    <w:pStyle w:val="null3"/>
                    <w:numPr>
                      <w:ilvl w:val="0"/>
                      <w:numId w:val="1"/>
                    </w:numPr>
                    <w:jc w:val="both"/>
                  </w:pPr>
                  <w:r>
                    <w:rPr>
                      <w:rFonts w:ascii="仿宋_GB2312" w:hAnsi="仿宋_GB2312" w:cs="仿宋_GB2312" w:eastAsia="仿宋_GB2312"/>
                      <w:sz w:val="20"/>
                    </w:rPr>
                    <w:t>每通道支持</w:t>
                  </w:r>
                  <w:r>
                    <w:rPr>
                      <w:rFonts w:ascii="仿宋_GB2312" w:hAnsi="仿宋_GB2312" w:cs="仿宋_GB2312" w:eastAsia="仿宋_GB2312"/>
                      <w:sz w:val="20"/>
                    </w:rPr>
                    <w:t>≥100条定时发送报文；</w:t>
                  </w:r>
                </w:p>
                <w:p>
                  <w:pPr>
                    <w:pStyle w:val="null3"/>
                    <w:numPr>
                      <w:ilvl w:val="0"/>
                      <w:numId w:val="1"/>
                    </w:numPr>
                    <w:jc w:val="both"/>
                  </w:pPr>
                  <w:r>
                    <w:rPr>
                      <w:rFonts w:ascii="仿宋_GB2312" w:hAnsi="仿宋_GB2312" w:cs="仿宋_GB2312" w:eastAsia="仿宋_GB2312"/>
                      <w:sz w:val="20"/>
                    </w:rPr>
                    <w:t>内置</w:t>
                  </w:r>
                  <w:r>
                    <w:rPr>
                      <w:rFonts w:ascii="仿宋_GB2312" w:hAnsi="仿宋_GB2312" w:cs="仿宋_GB2312" w:eastAsia="仿宋_GB2312"/>
                      <w:sz w:val="20"/>
                    </w:rPr>
                    <w:t>120欧终端电阻，可由软件控制接入与断开</w:t>
                  </w:r>
                </w:p>
                <w:p>
                  <w:pPr>
                    <w:pStyle w:val="null3"/>
                    <w:numPr>
                      <w:ilvl w:val="0"/>
                      <w:numId w:val="1"/>
                    </w:numPr>
                    <w:jc w:val="both"/>
                  </w:pPr>
                  <w:r>
                    <w:rPr>
                      <w:rFonts w:ascii="仿宋_GB2312" w:hAnsi="仿宋_GB2312" w:cs="仿宋_GB2312" w:eastAsia="仿宋_GB2312"/>
                      <w:sz w:val="20"/>
                    </w:rPr>
                    <w:t>支持</w:t>
                  </w:r>
                  <w:r>
                    <w:rPr>
                      <w:rFonts w:ascii="仿宋_GB2312" w:hAnsi="仿宋_GB2312" w:cs="仿宋_GB2312" w:eastAsia="仿宋_GB2312"/>
                      <w:sz w:val="20"/>
                    </w:rPr>
                    <w:t>USB总线电源供电和外部电源供电</w:t>
                  </w:r>
                </w:p>
                <w:p>
                  <w:pPr>
                    <w:pStyle w:val="null3"/>
                    <w:numPr>
                      <w:ilvl w:val="0"/>
                      <w:numId w:val="1"/>
                    </w:numPr>
                    <w:jc w:val="both"/>
                  </w:pPr>
                  <w:r>
                    <w:rPr>
                      <w:rFonts w:ascii="仿宋_GB2312" w:hAnsi="仿宋_GB2312" w:cs="仿宋_GB2312" w:eastAsia="仿宋_GB2312"/>
                      <w:sz w:val="20"/>
                    </w:rPr>
                    <w:t>支持通用软件操作系统</w:t>
                  </w:r>
                </w:p>
                <w:p>
                  <w:pPr>
                    <w:pStyle w:val="null3"/>
                    <w:numPr>
                      <w:ilvl w:val="0"/>
                      <w:numId w:val="1"/>
                    </w:numPr>
                    <w:jc w:val="both"/>
                  </w:pPr>
                  <w:r>
                    <w:rPr>
                      <w:rFonts w:ascii="仿宋_GB2312" w:hAnsi="仿宋_GB2312" w:cs="仿宋_GB2312" w:eastAsia="仿宋_GB2312"/>
                      <w:sz w:val="20"/>
                    </w:rPr>
                    <w:t>提供上位机二次开发接口函数</w:t>
                  </w:r>
                </w:p>
                <w:p>
                  <w:pPr>
                    <w:pStyle w:val="null3"/>
                    <w:jc w:val="both"/>
                  </w:pPr>
                  <w:r>
                    <w:rPr>
                      <w:rFonts w:ascii="仿宋_GB2312" w:hAnsi="仿宋_GB2312" w:cs="仿宋_GB2312" w:eastAsia="仿宋_GB2312"/>
                      <w:sz w:val="20"/>
                      <w:b/>
                    </w:rPr>
                    <w:t>二、三电联调</w:t>
                  </w:r>
                  <w:r>
                    <w:rPr>
                      <w:rFonts w:ascii="仿宋_GB2312" w:hAnsi="仿宋_GB2312" w:cs="仿宋_GB2312" w:eastAsia="仿宋_GB2312"/>
                      <w:sz w:val="20"/>
                      <w:b/>
                    </w:rPr>
                    <w:t>线控底盘</w:t>
                  </w:r>
                  <w:r>
                    <w:rPr>
                      <w:rFonts w:ascii="仿宋_GB2312" w:hAnsi="仿宋_GB2312" w:cs="仿宋_GB2312" w:eastAsia="仿宋_GB2312"/>
                      <w:sz w:val="20"/>
                      <w:b/>
                    </w:rPr>
                    <w:t>测试平台</w:t>
                  </w:r>
                  <w:r>
                    <w:rPr>
                      <w:rFonts w:ascii="仿宋_GB2312" w:hAnsi="仿宋_GB2312" w:cs="仿宋_GB2312" w:eastAsia="仿宋_GB2312"/>
                      <w:sz w:val="20"/>
                      <w:b/>
                      <w:strike/>
                    </w:rPr>
                    <w:t>要求</w:t>
                  </w:r>
                </w:p>
                <w:p>
                  <w:pPr>
                    <w:pStyle w:val="null3"/>
                    <w:numPr>
                      <w:ilvl w:val="0"/>
                      <w:numId w:val="2"/>
                    </w:numPr>
                    <w:jc w:val="both"/>
                  </w:pPr>
                  <w:r>
                    <w:rPr>
                      <w:rFonts w:ascii="仿宋_GB2312" w:hAnsi="仿宋_GB2312" w:cs="仿宋_GB2312" w:eastAsia="仿宋_GB2312"/>
                      <w:sz w:val="20"/>
                      <w:b/>
                    </w:rPr>
                    <w:t>平台功能</w:t>
                  </w:r>
                </w:p>
                <w:p>
                  <w:pPr>
                    <w:pStyle w:val="null3"/>
                    <w:ind w:firstLine="402"/>
                    <w:jc w:val="both"/>
                  </w:pPr>
                  <w:r>
                    <w:rPr>
                      <w:rFonts w:ascii="仿宋_GB2312" w:hAnsi="仿宋_GB2312" w:cs="仿宋_GB2312" w:eastAsia="仿宋_GB2312"/>
                      <w:sz w:val="20"/>
                      <w:b/>
                    </w:rPr>
                    <w:t>1.核心功能</w:t>
                  </w:r>
                </w:p>
                <w:p>
                  <w:pPr>
                    <w:pStyle w:val="null3"/>
                    <w:numPr>
                      <w:ilvl w:val="0"/>
                      <w:numId w:val="1"/>
                    </w:numPr>
                    <w:jc w:val="both"/>
                  </w:pPr>
                  <w:r>
                    <w:rPr>
                      <w:rFonts w:ascii="仿宋_GB2312" w:hAnsi="仿宋_GB2312" w:cs="仿宋_GB2312" w:eastAsia="仿宋_GB2312"/>
                      <w:sz w:val="20"/>
                    </w:rPr>
                    <w:t>VCU、MCU、BMS控制器开源，支持三电策略独立自主开发，且提供开发支持文件，包括但不限于：控制器技术规格书、控制器引脚定义、控制器Simulink拓展包使用说明和演示程序、三电Simulink环境配置、程序下载Boot loader、XCP标定测量软件使用、执行件说明书、整车通讯协议；</w:t>
                  </w:r>
                </w:p>
                <w:p>
                  <w:pPr>
                    <w:pStyle w:val="null3"/>
                    <w:numPr>
                      <w:ilvl w:val="0"/>
                      <w:numId w:val="1"/>
                    </w:numPr>
                    <w:jc w:val="both"/>
                  </w:pPr>
                  <w:r>
                    <w:rPr>
                      <w:rFonts w:ascii="仿宋_GB2312" w:hAnsi="仿宋_GB2312" w:cs="仿宋_GB2312" w:eastAsia="仿宋_GB2312"/>
                      <w:sz w:val="20"/>
                    </w:rPr>
                    <w:t>平台支持三电策略验证，开源控制器可根据自主编程策略，控制对应执行器包括但不限于驱动电机、线控转向、线控制动、电子驻车、灯光，并根据执行器动作验证策略功能</w:t>
                  </w:r>
                </w:p>
                <w:p>
                  <w:pPr>
                    <w:pStyle w:val="null3"/>
                    <w:numPr>
                      <w:ilvl w:val="0"/>
                      <w:numId w:val="1"/>
                    </w:numPr>
                    <w:jc w:val="both"/>
                  </w:pPr>
                  <w:r>
                    <w:rPr>
                      <w:rFonts w:ascii="仿宋_GB2312" w:hAnsi="仿宋_GB2312" w:cs="仿宋_GB2312" w:eastAsia="仿宋_GB2312"/>
                      <w:sz w:val="20"/>
                    </w:rPr>
                    <w:t>功能实现包括但不限于支持测试环境自主搭建，平台整体控制策略与通信协议完全开源开放；</w:t>
                  </w:r>
                </w:p>
                <w:p>
                  <w:pPr>
                    <w:pStyle w:val="null3"/>
                    <w:numPr>
                      <w:ilvl w:val="0"/>
                      <w:numId w:val="1"/>
                    </w:numPr>
                    <w:jc w:val="both"/>
                  </w:pPr>
                  <w:r>
                    <w:rPr>
                      <w:rFonts w:ascii="仿宋_GB2312" w:hAnsi="仿宋_GB2312" w:cs="仿宋_GB2312" w:eastAsia="仿宋_GB2312"/>
                      <w:sz w:val="20"/>
                    </w:rPr>
                    <w:t>支持基于</w:t>
                  </w:r>
                  <w:r>
                    <w:rPr>
                      <w:rFonts w:ascii="仿宋_GB2312" w:hAnsi="仿宋_GB2312" w:cs="仿宋_GB2312" w:eastAsia="仿宋_GB2312"/>
                      <w:sz w:val="20"/>
                    </w:rPr>
                    <w:t>Simulink 完成三电控制系统策略全流程自主开发设计，并配套提供开源参考 Demo；</w:t>
                  </w:r>
                </w:p>
                <w:p>
                  <w:pPr>
                    <w:pStyle w:val="null3"/>
                    <w:numPr>
                      <w:ilvl w:val="0"/>
                      <w:numId w:val="1"/>
                    </w:numPr>
                    <w:jc w:val="both"/>
                  </w:pPr>
                  <w:r>
                    <w:rPr>
                      <w:rFonts w:ascii="仿宋_GB2312" w:hAnsi="仿宋_GB2312" w:cs="仿宋_GB2312" w:eastAsia="仿宋_GB2312"/>
                      <w:sz w:val="20"/>
                    </w:rPr>
                    <w:t>开放车载</w:t>
                  </w:r>
                  <w:r>
                    <w:rPr>
                      <w:rFonts w:ascii="仿宋_GB2312" w:hAnsi="仿宋_GB2312" w:cs="仿宋_GB2312" w:eastAsia="仿宋_GB2312"/>
                      <w:sz w:val="20"/>
                    </w:rPr>
                    <w:t>CAN 网络 DBC 协议文件、LIN 网络 LDF 协议文件，便于通信二次开发与研究；</w:t>
                  </w:r>
                </w:p>
                <w:p>
                  <w:pPr>
                    <w:pStyle w:val="null3"/>
                    <w:numPr>
                      <w:ilvl w:val="0"/>
                      <w:numId w:val="1"/>
                    </w:numPr>
                    <w:jc w:val="both"/>
                  </w:pPr>
                  <w:r>
                    <w:rPr>
                      <w:rFonts w:ascii="仿宋_GB2312" w:hAnsi="仿宋_GB2312" w:cs="仿宋_GB2312" w:eastAsia="仿宋_GB2312"/>
                      <w:sz w:val="20"/>
                    </w:rPr>
                    <w:t>电机控制系统搭载永磁同步电机</w:t>
                  </w:r>
                  <w:r>
                    <w:rPr>
                      <w:rFonts w:ascii="仿宋_GB2312" w:hAnsi="仿宋_GB2312" w:cs="仿宋_GB2312" w:eastAsia="仿宋_GB2312"/>
                      <w:sz w:val="20"/>
                    </w:rPr>
                    <w:t>FOC 成熟控制策略，电池管理系统具备能量回收、电池均衡、安全管控及电池状态精准估计等核心功能；</w:t>
                  </w:r>
                </w:p>
                <w:p>
                  <w:pPr>
                    <w:pStyle w:val="null3"/>
                    <w:numPr>
                      <w:ilvl w:val="0"/>
                      <w:numId w:val="1"/>
                    </w:numPr>
                    <w:jc w:val="both"/>
                  </w:pPr>
                  <w:r>
                    <w:rPr>
                      <w:rFonts w:ascii="仿宋_GB2312" w:hAnsi="仿宋_GB2312" w:cs="仿宋_GB2312" w:eastAsia="仿宋_GB2312"/>
                      <w:sz w:val="20"/>
                    </w:rPr>
                    <w:t>可独立开展</w:t>
                  </w:r>
                  <w:r>
                    <w:rPr>
                      <w:rFonts w:ascii="仿宋_GB2312" w:hAnsi="仿宋_GB2312" w:cs="仿宋_GB2312" w:eastAsia="仿宋_GB2312"/>
                      <w:sz w:val="20"/>
                    </w:rPr>
                    <w:t>MCU、BMS、VCU 三电单部件专项测试，完成车载 CAN、LIN 总线网络通信性能测试；</w:t>
                  </w:r>
                </w:p>
                <w:p>
                  <w:pPr>
                    <w:pStyle w:val="null3"/>
                    <w:numPr>
                      <w:ilvl w:val="0"/>
                      <w:numId w:val="1"/>
                    </w:numPr>
                    <w:jc w:val="both"/>
                  </w:pPr>
                  <w:r>
                    <w:rPr>
                      <w:rFonts w:ascii="仿宋_GB2312" w:hAnsi="仿宋_GB2312" w:cs="仿宋_GB2312" w:eastAsia="仿宋_GB2312"/>
                      <w:sz w:val="20"/>
                    </w:rPr>
                    <w:t>支持三电系统联合调试、控制参数优化匹配、控制系统故障诊断与逻辑验证；</w:t>
                  </w:r>
                </w:p>
                <w:p>
                  <w:pPr>
                    <w:pStyle w:val="null3"/>
                    <w:numPr>
                      <w:ilvl w:val="0"/>
                      <w:numId w:val="1"/>
                    </w:numPr>
                    <w:jc w:val="both"/>
                  </w:pPr>
                  <w:r>
                    <w:rPr>
                      <w:rFonts w:ascii="仿宋_GB2312" w:hAnsi="仿宋_GB2312" w:cs="仿宋_GB2312" w:eastAsia="仿宋_GB2312"/>
                      <w:sz w:val="20"/>
                    </w:rPr>
                    <w:t>配备远程控制模块，可实现设备及系统手动操控；</w:t>
                  </w:r>
                </w:p>
                <w:p>
                  <w:pPr>
                    <w:pStyle w:val="null3"/>
                    <w:numPr>
                      <w:ilvl w:val="0"/>
                      <w:numId w:val="1"/>
                    </w:numPr>
                    <w:jc w:val="both"/>
                  </w:pPr>
                  <w:r>
                    <w:rPr>
                      <w:rFonts w:ascii="仿宋_GB2312" w:hAnsi="仿宋_GB2312" w:cs="仿宋_GB2312" w:eastAsia="仿宋_GB2312"/>
                      <w:sz w:val="20"/>
                    </w:rPr>
                    <w:t>全面覆盖三电控制系统理论教学、实操训练及综合实训教学任务；</w:t>
                  </w:r>
                </w:p>
                <w:p>
                  <w:pPr>
                    <w:pStyle w:val="null3"/>
                    <w:numPr>
                      <w:ilvl w:val="0"/>
                      <w:numId w:val="2"/>
                    </w:numPr>
                    <w:jc w:val="both"/>
                  </w:pPr>
                  <w:r>
                    <w:rPr>
                      <w:rFonts w:ascii="仿宋_GB2312" w:hAnsi="仿宋_GB2312" w:cs="仿宋_GB2312" w:eastAsia="仿宋_GB2312"/>
                      <w:sz w:val="20"/>
                      <w:b/>
                    </w:rPr>
                    <w:t>策略要求</w:t>
                  </w:r>
                </w:p>
                <w:p>
                  <w:pPr>
                    <w:pStyle w:val="null3"/>
                    <w:numPr>
                      <w:ilvl w:val="0"/>
                      <w:numId w:val="1"/>
                    </w:numPr>
                    <w:jc w:val="both"/>
                  </w:pPr>
                  <w:r>
                    <w:rPr>
                      <w:rFonts w:ascii="仿宋_GB2312" w:hAnsi="仿宋_GB2312" w:cs="仿宋_GB2312" w:eastAsia="仿宋_GB2312"/>
                      <w:sz w:val="20"/>
                    </w:rPr>
                    <w:t>整车驾驶员意图解析策略：系统实时采集并滤波处理踏板、档位、方向盘转角等操作信号，精准识别驾驶意图，输出平顺无冲击的电机扭矩指令，实现整车动力平稳输出、适配全工况，满足三电动力性能测试需求。</w:t>
                  </w:r>
                </w:p>
                <w:p>
                  <w:pPr>
                    <w:pStyle w:val="null3"/>
                    <w:numPr>
                      <w:ilvl w:val="0"/>
                      <w:numId w:val="1"/>
                    </w:numPr>
                    <w:jc w:val="both"/>
                  </w:pPr>
                  <w:r>
                    <w:rPr>
                      <w:rFonts w:ascii="仿宋_GB2312" w:hAnsi="仿宋_GB2312" w:cs="仿宋_GB2312" w:eastAsia="仿宋_GB2312"/>
                      <w:sz w:val="20"/>
                    </w:rPr>
                    <w:t>BMS电池SOC融合估算策略：融合安时积分、OCV修正、电流温度补偿与卡尔曼滤波算法，解决磷酸铁锂电池估算偏差问题。实时精准上报电池电量，为整车能量管控、续航计算及三电测试提供可靠数据支撑。</w:t>
                  </w:r>
                </w:p>
                <w:p>
                  <w:pPr>
                    <w:pStyle w:val="null3"/>
                    <w:numPr>
                      <w:ilvl w:val="0"/>
                      <w:numId w:val="1"/>
                    </w:numPr>
                    <w:jc w:val="both"/>
                  </w:pPr>
                  <w:r>
                    <w:rPr>
                      <w:rFonts w:ascii="仿宋_GB2312" w:hAnsi="仿宋_GB2312" w:cs="仿宋_GB2312" w:eastAsia="仿宋_GB2312"/>
                      <w:sz w:val="20"/>
                    </w:rPr>
                    <w:t>BMS电池安全保护与均衡控制策略：实时监测电池电压、温度、高压绝缘等核心参数，可全面识别电池各类故障。依据故障等级执行限功率、禁充放电、高压下电等分级保护，规避电池安全风险，保障电池包全工况安全运行，满足车载高压安全规范。</w:t>
                  </w:r>
                </w:p>
                <w:p>
                  <w:pPr>
                    <w:pStyle w:val="null3"/>
                    <w:numPr>
                      <w:ilvl w:val="0"/>
                      <w:numId w:val="1"/>
                    </w:numPr>
                    <w:jc w:val="both"/>
                  </w:pPr>
                  <w:r>
                    <w:rPr>
                      <w:rFonts w:ascii="仿宋_GB2312" w:hAnsi="仿宋_GB2312" w:cs="仿宋_GB2312" w:eastAsia="仿宋_GB2312"/>
                      <w:sz w:val="20"/>
                    </w:rPr>
                    <w:t>永磁同步电机</w:t>
                  </w:r>
                  <w:r>
                    <w:rPr>
                      <w:rFonts w:ascii="仿宋_GB2312" w:hAnsi="仿宋_GB2312" w:cs="仿宋_GB2312" w:eastAsia="仿宋_GB2312"/>
                      <w:sz w:val="20"/>
                    </w:rPr>
                    <w:t>FOC矢量控制调速策略：采用FOC磁场定向矢量控制算法，通过坐标变换实现电机d/q轴电流双闭环解耦控制，搭配SVPWM调制技术，保障电机低速大扭矩、高精度稳定运行，支持策略仿真与代码自动生成。</w:t>
                  </w:r>
                </w:p>
                <w:p>
                  <w:pPr>
                    <w:pStyle w:val="null3"/>
                    <w:numPr>
                      <w:ilvl w:val="0"/>
                      <w:numId w:val="1"/>
                    </w:numPr>
                    <w:jc w:val="both"/>
                  </w:pPr>
                  <w:r>
                    <w:rPr>
                      <w:rFonts w:ascii="仿宋_GB2312" w:hAnsi="仿宋_GB2312" w:cs="仿宋_GB2312" w:eastAsia="仿宋_GB2312"/>
                      <w:sz w:val="20"/>
                    </w:rPr>
                    <w:t>高低压上下电时序与高压预充控制策略：基于状态机逻辑实现高低压上下电全流程闭环控制，覆盖唤醒、预充、上电、行车、充电、故障下电等场景。上电联动</w:t>
                  </w:r>
                  <w:r>
                    <w:rPr>
                      <w:rFonts w:ascii="仿宋_GB2312" w:hAnsi="仿宋_GB2312" w:cs="仿宋_GB2312" w:eastAsia="仿宋_GB2312"/>
                      <w:sz w:val="20"/>
                    </w:rPr>
                    <w:t>BMS完成绝缘与预充校验，故障时锁定高压输出，保障高压系统安全。</w:t>
                  </w:r>
                </w:p>
                <w:p>
                  <w:pPr>
                    <w:pStyle w:val="null3"/>
                    <w:numPr>
                      <w:ilvl w:val="0"/>
                      <w:numId w:val="1"/>
                    </w:numPr>
                    <w:jc w:val="both"/>
                  </w:pPr>
                  <w:r>
                    <w:rPr>
                      <w:rFonts w:ascii="仿宋_GB2312" w:hAnsi="仿宋_GB2312" w:cs="仿宋_GB2312" w:eastAsia="仿宋_GB2312"/>
                      <w:sz w:val="20"/>
                    </w:rPr>
                    <w:t>整车多源故障诊断与分级降级运行策略：全覆盖</w:t>
                  </w:r>
                  <w:r>
                    <w:rPr>
                      <w:rFonts w:ascii="仿宋_GB2312" w:hAnsi="仿宋_GB2312" w:cs="仿宋_GB2312" w:eastAsia="仿宋_GB2312"/>
                      <w:sz w:val="20"/>
                    </w:rPr>
                    <w:t>VCU、BMS、MCU系统故障监测，可识别通讯异常、传感器失效、电池及电机故障等问题，配套分级降级运行策略，提升整车故障工况下的安全稳定性。</w:t>
                  </w:r>
                </w:p>
                <w:p>
                  <w:pPr>
                    <w:pStyle w:val="null3"/>
                    <w:numPr>
                      <w:ilvl w:val="0"/>
                      <w:numId w:val="2"/>
                    </w:numPr>
                    <w:jc w:val="both"/>
                  </w:pPr>
                  <w:r>
                    <w:rPr>
                      <w:rFonts w:ascii="仿宋_GB2312" w:hAnsi="仿宋_GB2312" w:cs="仿宋_GB2312" w:eastAsia="仿宋_GB2312"/>
                      <w:sz w:val="20"/>
                      <w:b/>
                    </w:rPr>
                    <w:t>参数要求</w:t>
                  </w:r>
                </w:p>
                <w:p>
                  <w:pPr>
                    <w:pStyle w:val="null3"/>
                    <w:numPr>
                      <w:ilvl w:val="0"/>
                      <w:numId w:val="1"/>
                    </w:numPr>
                    <w:jc w:val="both"/>
                  </w:pPr>
                  <w:r>
                    <w:rPr>
                      <w:rFonts w:ascii="仿宋_GB2312" w:hAnsi="仿宋_GB2312" w:cs="仿宋_GB2312" w:eastAsia="仿宋_GB2312"/>
                      <w:sz w:val="20"/>
                      <w:b/>
                    </w:rPr>
                    <w:t>平台尺寸</w:t>
                  </w:r>
                </w:p>
                <w:p>
                  <w:pPr>
                    <w:pStyle w:val="null3"/>
                    <w:jc w:val="both"/>
                  </w:pPr>
                  <w:r>
                    <w:rPr>
                      <w:rFonts w:ascii="仿宋_GB2312" w:hAnsi="仿宋_GB2312" w:cs="仿宋_GB2312" w:eastAsia="仿宋_GB2312"/>
                      <w:sz w:val="20"/>
                    </w:rPr>
                    <w:t>设备外围尺寸长</w:t>
                  </w:r>
                  <w:r>
                    <w:rPr>
                      <w:rFonts w:ascii="仿宋_GB2312" w:hAnsi="仿宋_GB2312" w:cs="仿宋_GB2312" w:eastAsia="仿宋_GB2312"/>
                      <w:sz w:val="20"/>
                    </w:rPr>
                    <w:t>*宽*高(不含传感器)：≥1700mm*1000mm*500 mm</w:t>
                  </w:r>
                </w:p>
                <w:p>
                  <w:pPr>
                    <w:pStyle w:val="null3"/>
                    <w:numPr>
                      <w:ilvl w:val="0"/>
                      <w:numId w:val="1"/>
                    </w:numPr>
                    <w:jc w:val="both"/>
                  </w:pPr>
                  <w:r>
                    <w:rPr>
                      <w:rFonts w:ascii="仿宋_GB2312" w:hAnsi="仿宋_GB2312" w:cs="仿宋_GB2312" w:eastAsia="仿宋_GB2312"/>
                      <w:sz w:val="20"/>
                      <w:b/>
                    </w:rPr>
                    <w:t>开源可编程控制器（</w:t>
                  </w:r>
                  <w:r>
                    <w:rPr>
                      <w:rFonts w:ascii="仿宋_GB2312" w:hAnsi="仿宋_GB2312" w:cs="仿宋_GB2312" w:eastAsia="仿宋_GB2312"/>
                      <w:sz w:val="20"/>
                      <w:b/>
                    </w:rPr>
                    <w:t>VCU、BMS、MCU）</w:t>
                  </w:r>
                </w:p>
                <w:p>
                  <w:pPr>
                    <w:pStyle w:val="null3"/>
                    <w:numPr>
                      <w:ilvl w:val="0"/>
                      <w:numId w:val="1"/>
                    </w:numPr>
                    <w:jc w:val="both"/>
                  </w:pPr>
                  <w:r>
                    <w:rPr>
                      <w:rFonts w:ascii="仿宋_GB2312" w:hAnsi="仿宋_GB2312" w:cs="仿宋_GB2312" w:eastAsia="仿宋_GB2312"/>
                      <w:sz w:val="20"/>
                    </w:rPr>
                    <w:t>微控制器：主频</w:t>
                  </w:r>
                  <w:r>
                    <w:rPr>
                      <w:rFonts w:ascii="仿宋_GB2312" w:hAnsi="仿宋_GB2312" w:cs="仿宋_GB2312" w:eastAsia="仿宋_GB2312"/>
                      <w:sz w:val="20"/>
                    </w:rPr>
                    <w:t>≥200MHz，Flash≥32KB，RAM ≥320KB，EEPROM≥16KB，支持浮点运算</w:t>
                  </w:r>
                </w:p>
                <w:p>
                  <w:pPr>
                    <w:pStyle w:val="null3"/>
                    <w:numPr>
                      <w:ilvl w:val="0"/>
                      <w:numId w:val="1"/>
                    </w:numPr>
                    <w:jc w:val="both"/>
                  </w:pPr>
                  <w:r>
                    <w:rPr>
                      <w:rFonts w:ascii="仿宋_GB2312" w:hAnsi="仿宋_GB2312" w:cs="仿宋_GB2312" w:eastAsia="仿宋_GB2312"/>
                      <w:sz w:val="20"/>
                    </w:rPr>
                    <w:t>工作电压：</w:t>
                  </w:r>
                  <w:r>
                    <w:rPr>
                      <w:rFonts w:ascii="仿宋_GB2312" w:hAnsi="仿宋_GB2312" w:cs="仿宋_GB2312" w:eastAsia="仿宋_GB2312"/>
                      <w:sz w:val="20"/>
                    </w:rPr>
                    <w:t>DC 9~32V</w:t>
                  </w:r>
                </w:p>
                <w:p>
                  <w:pPr>
                    <w:pStyle w:val="null3"/>
                    <w:numPr>
                      <w:ilvl w:val="0"/>
                      <w:numId w:val="1"/>
                    </w:numPr>
                    <w:jc w:val="both"/>
                  </w:pPr>
                  <w:r>
                    <w:rPr>
                      <w:rFonts w:ascii="仿宋_GB2312" w:hAnsi="仿宋_GB2312" w:cs="仿宋_GB2312" w:eastAsia="仿宋_GB2312"/>
                      <w:sz w:val="20"/>
                    </w:rPr>
                    <w:t>数字量输入</w:t>
                  </w:r>
                  <w:r>
                    <w:rPr>
                      <w:rFonts w:ascii="仿宋_GB2312" w:hAnsi="仿宋_GB2312" w:cs="仿宋_GB2312" w:eastAsia="仿宋_GB2312"/>
                      <w:sz w:val="20"/>
                    </w:rPr>
                    <w:t>≥8路；</w:t>
                  </w:r>
                </w:p>
                <w:p>
                  <w:pPr>
                    <w:pStyle w:val="null3"/>
                    <w:numPr>
                      <w:ilvl w:val="0"/>
                      <w:numId w:val="1"/>
                    </w:numPr>
                    <w:jc w:val="both"/>
                  </w:pPr>
                  <w:r>
                    <w:rPr>
                      <w:rFonts w:ascii="仿宋_GB2312" w:hAnsi="仿宋_GB2312" w:cs="仿宋_GB2312" w:eastAsia="仿宋_GB2312"/>
                      <w:sz w:val="20"/>
                    </w:rPr>
                    <w:t>高边驱动</w:t>
                  </w:r>
                  <w:r>
                    <w:rPr>
                      <w:rFonts w:ascii="仿宋_GB2312" w:hAnsi="仿宋_GB2312" w:cs="仿宋_GB2312" w:eastAsia="仿宋_GB2312"/>
                      <w:sz w:val="20"/>
                    </w:rPr>
                    <w:t>≥12路，至少11路支持PWM，至少2路支持输出比较可动态调节输出频率；</w:t>
                  </w:r>
                </w:p>
                <w:p>
                  <w:pPr>
                    <w:pStyle w:val="null3"/>
                    <w:numPr>
                      <w:ilvl w:val="0"/>
                      <w:numId w:val="1"/>
                    </w:numPr>
                    <w:jc w:val="both"/>
                  </w:pPr>
                  <w:r>
                    <w:rPr>
                      <w:rFonts w:ascii="仿宋_GB2312" w:hAnsi="仿宋_GB2312" w:cs="仿宋_GB2312" w:eastAsia="仿宋_GB2312"/>
                      <w:sz w:val="20"/>
                    </w:rPr>
                    <w:t>低边驱动</w:t>
                  </w:r>
                  <w:r>
                    <w:rPr>
                      <w:rFonts w:ascii="仿宋_GB2312" w:hAnsi="仿宋_GB2312" w:cs="仿宋_GB2312" w:eastAsia="仿宋_GB2312"/>
                      <w:sz w:val="20"/>
                    </w:rPr>
                    <w:t>≥24路，至少16路支持PWM；</w:t>
                  </w:r>
                </w:p>
                <w:p>
                  <w:pPr>
                    <w:pStyle w:val="null3"/>
                    <w:numPr>
                      <w:ilvl w:val="0"/>
                      <w:numId w:val="1"/>
                    </w:numPr>
                    <w:jc w:val="both"/>
                  </w:pPr>
                  <w:r>
                    <w:rPr>
                      <w:rFonts w:ascii="仿宋_GB2312" w:hAnsi="仿宋_GB2312" w:cs="仿宋_GB2312" w:eastAsia="仿宋_GB2312"/>
                      <w:sz w:val="20"/>
                    </w:rPr>
                    <w:t>H桥≥2路，驱动能力6A以上；</w:t>
                  </w:r>
                </w:p>
                <w:p>
                  <w:pPr>
                    <w:pStyle w:val="null3"/>
                    <w:numPr>
                      <w:ilvl w:val="0"/>
                      <w:numId w:val="1"/>
                    </w:numPr>
                    <w:jc w:val="both"/>
                  </w:pPr>
                  <w:r>
                    <w:rPr>
                      <w:rFonts w:ascii="仿宋_GB2312" w:hAnsi="仿宋_GB2312" w:cs="仿宋_GB2312" w:eastAsia="仿宋_GB2312"/>
                      <w:sz w:val="20"/>
                    </w:rPr>
                    <w:t>CAN通讯≥3路，带有诊断功能，且可以自由配置终端电阻；</w:t>
                  </w:r>
                </w:p>
                <w:p>
                  <w:pPr>
                    <w:pStyle w:val="null3"/>
                    <w:numPr>
                      <w:ilvl w:val="0"/>
                      <w:numId w:val="1"/>
                    </w:numPr>
                    <w:jc w:val="both"/>
                  </w:pPr>
                  <w:r>
                    <w:rPr>
                      <w:rFonts w:ascii="仿宋_GB2312" w:hAnsi="仿宋_GB2312" w:cs="仿宋_GB2312" w:eastAsia="仿宋_GB2312"/>
                      <w:sz w:val="20"/>
                    </w:rPr>
                    <w:t>工作环境温度：</w:t>
                  </w:r>
                  <w:r>
                    <w:rPr>
                      <w:rFonts w:ascii="仿宋_GB2312" w:hAnsi="仿宋_GB2312" w:cs="仿宋_GB2312" w:eastAsia="仿宋_GB2312"/>
                      <w:sz w:val="20"/>
                    </w:rPr>
                    <w:t>-40℃ ~ 105℃</w:t>
                  </w:r>
                </w:p>
                <w:p>
                  <w:pPr>
                    <w:pStyle w:val="null3"/>
                    <w:numPr>
                      <w:ilvl w:val="0"/>
                      <w:numId w:val="1"/>
                    </w:numPr>
                    <w:jc w:val="both"/>
                  </w:pPr>
                  <w:r>
                    <w:rPr>
                      <w:rFonts w:ascii="仿宋_GB2312" w:hAnsi="仿宋_GB2312" w:cs="仿宋_GB2312" w:eastAsia="仿宋_GB2312"/>
                      <w:sz w:val="20"/>
                    </w:rPr>
                    <w:t>标定接口：支持</w:t>
                  </w:r>
                  <w:r>
                    <w:rPr>
                      <w:rFonts w:ascii="仿宋_GB2312" w:hAnsi="仿宋_GB2312" w:cs="仿宋_GB2312" w:eastAsia="仿宋_GB2312"/>
                      <w:sz w:val="20"/>
                    </w:rPr>
                    <w:t>CCP协议</w:t>
                  </w:r>
                </w:p>
                <w:p>
                  <w:pPr>
                    <w:pStyle w:val="null3"/>
                    <w:numPr>
                      <w:ilvl w:val="0"/>
                      <w:numId w:val="1"/>
                    </w:numPr>
                    <w:jc w:val="both"/>
                  </w:pPr>
                  <w:r>
                    <w:rPr>
                      <w:rFonts w:ascii="仿宋_GB2312" w:hAnsi="仿宋_GB2312" w:cs="仿宋_GB2312" w:eastAsia="仿宋_GB2312"/>
                      <w:sz w:val="20"/>
                    </w:rPr>
                    <w:t>防护等级：</w:t>
                  </w:r>
                  <w:r>
                    <w:rPr>
                      <w:rFonts w:ascii="仿宋_GB2312" w:hAnsi="仿宋_GB2312" w:cs="仿宋_GB2312" w:eastAsia="仿宋_GB2312"/>
                      <w:sz w:val="20"/>
                    </w:rPr>
                    <w:t>≥IP67</w:t>
                  </w:r>
                </w:p>
                <w:p>
                  <w:pPr>
                    <w:pStyle w:val="null3"/>
                    <w:numPr>
                      <w:ilvl w:val="0"/>
                      <w:numId w:val="1"/>
                    </w:numPr>
                    <w:jc w:val="both"/>
                  </w:pPr>
                  <w:r>
                    <w:rPr>
                      <w:rFonts w:ascii="仿宋_GB2312" w:hAnsi="仿宋_GB2312" w:cs="仿宋_GB2312" w:eastAsia="仿宋_GB2312"/>
                      <w:sz w:val="20"/>
                    </w:rPr>
                    <w:t>配备</w:t>
                  </w:r>
                  <w:r>
                    <w:rPr>
                      <w:rFonts w:ascii="仿宋_GB2312" w:hAnsi="仿宋_GB2312" w:cs="仿宋_GB2312" w:eastAsia="仿宋_GB2312"/>
                      <w:sz w:val="20"/>
                    </w:rPr>
                    <w:t>≥110路硬件资源</w:t>
                  </w:r>
                </w:p>
                <w:p>
                  <w:pPr>
                    <w:pStyle w:val="null3"/>
                    <w:numPr>
                      <w:ilvl w:val="0"/>
                      <w:numId w:val="1"/>
                    </w:numPr>
                    <w:jc w:val="both"/>
                  </w:pPr>
                  <w:r>
                    <w:rPr>
                      <w:rFonts w:ascii="仿宋_GB2312" w:hAnsi="仿宋_GB2312" w:cs="仿宋_GB2312" w:eastAsia="仿宋_GB2312"/>
                      <w:sz w:val="20"/>
                    </w:rPr>
                    <w:t>底层驱动库要求</w:t>
                  </w:r>
                  <w:r>
                    <w:rPr>
                      <w:rFonts w:ascii="仿宋_GB2312" w:hAnsi="仿宋_GB2312" w:cs="仿宋_GB2312" w:eastAsia="仿宋_GB2312"/>
                      <w:sz w:val="20"/>
                    </w:rPr>
                    <w:t>≥70个</w:t>
                  </w:r>
                </w:p>
                <w:p>
                  <w:pPr>
                    <w:pStyle w:val="null3"/>
                    <w:ind w:firstLine="139"/>
                    <w:jc w:val="both"/>
                  </w:pPr>
                  <w:r>
                    <w:rPr>
                      <w:rFonts w:ascii="仿宋_GB2312" w:hAnsi="仿宋_GB2312" w:cs="仿宋_GB2312" w:eastAsia="仿宋_GB2312"/>
                      <w:sz w:val="20"/>
                      <w:b/>
                    </w:rPr>
                    <w:t>2.电机系统参数要求</w:t>
                  </w:r>
                </w:p>
                <w:p>
                  <w:pPr>
                    <w:pStyle w:val="null3"/>
                    <w:numPr>
                      <w:ilvl w:val="0"/>
                      <w:numId w:val="1"/>
                    </w:numPr>
                    <w:jc w:val="both"/>
                  </w:pPr>
                  <w:r>
                    <w:rPr>
                      <w:rFonts w:ascii="仿宋_GB2312" w:hAnsi="仿宋_GB2312" w:cs="仿宋_GB2312" w:eastAsia="仿宋_GB2312"/>
                      <w:sz w:val="20"/>
                    </w:rPr>
                    <w:t>电机类型：三相永磁同步电机</w:t>
                  </w:r>
                </w:p>
                <w:p>
                  <w:pPr>
                    <w:pStyle w:val="null3"/>
                    <w:numPr>
                      <w:ilvl w:val="0"/>
                      <w:numId w:val="1"/>
                    </w:numPr>
                    <w:jc w:val="both"/>
                  </w:pPr>
                  <w:r>
                    <w:rPr>
                      <w:rFonts w:ascii="仿宋_GB2312" w:hAnsi="仿宋_GB2312" w:cs="仿宋_GB2312" w:eastAsia="仿宋_GB2312"/>
                      <w:sz w:val="20"/>
                    </w:rPr>
                    <w:t>电压等级：</w:t>
                  </w:r>
                  <w:r>
                    <w:rPr>
                      <w:rFonts w:ascii="仿宋_GB2312" w:hAnsi="仿宋_GB2312" w:cs="仿宋_GB2312" w:eastAsia="仿宋_GB2312"/>
                      <w:sz w:val="20"/>
                    </w:rPr>
                    <w:t>≥72V DC</w:t>
                  </w:r>
                </w:p>
                <w:p>
                  <w:pPr>
                    <w:pStyle w:val="null3"/>
                    <w:numPr>
                      <w:ilvl w:val="0"/>
                      <w:numId w:val="1"/>
                    </w:numPr>
                    <w:jc w:val="both"/>
                  </w:pPr>
                  <w:r>
                    <w:rPr>
                      <w:rFonts w:ascii="仿宋_GB2312" w:hAnsi="仿宋_GB2312" w:cs="仿宋_GB2312" w:eastAsia="仿宋_GB2312"/>
                      <w:sz w:val="20"/>
                    </w:rPr>
                    <w:t>额定电流：</w:t>
                  </w:r>
                  <w:r>
                    <w:rPr>
                      <w:rFonts w:ascii="仿宋_GB2312" w:hAnsi="仿宋_GB2312" w:cs="仿宋_GB2312" w:eastAsia="仿宋_GB2312"/>
                      <w:sz w:val="20"/>
                    </w:rPr>
                    <w:t>≥75A</w:t>
                  </w:r>
                </w:p>
                <w:p>
                  <w:pPr>
                    <w:pStyle w:val="null3"/>
                    <w:numPr>
                      <w:ilvl w:val="0"/>
                      <w:numId w:val="1"/>
                    </w:numPr>
                    <w:jc w:val="both"/>
                  </w:pPr>
                  <w:r>
                    <w:rPr>
                      <w:rFonts w:ascii="仿宋_GB2312" w:hAnsi="仿宋_GB2312" w:cs="仿宋_GB2312" w:eastAsia="仿宋_GB2312"/>
                      <w:sz w:val="20"/>
                    </w:rPr>
                    <w:t>最高效率：</w:t>
                  </w:r>
                  <w:r>
                    <w:rPr>
                      <w:rFonts w:ascii="仿宋_GB2312" w:hAnsi="仿宋_GB2312" w:cs="仿宋_GB2312" w:eastAsia="仿宋_GB2312"/>
                      <w:sz w:val="20"/>
                    </w:rPr>
                    <w:t>≥90%</w:t>
                  </w:r>
                </w:p>
                <w:p>
                  <w:pPr>
                    <w:pStyle w:val="null3"/>
                    <w:numPr>
                      <w:ilvl w:val="0"/>
                      <w:numId w:val="1"/>
                    </w:numPr>
                    <w:jc w:val="both"/>
                  </w:pPr>
                  <w:r>
                    <w:rPr>
                      <w:rFonts w:ascii="仿宋_GB2312" w:hAnsi="仿宋_GB2312" w:cs="仿宋_GB2312" w:eastAsia="仿宋_GB2312"/>
                      <w:sz w:val="20"/>
                    </w:rPr>
                    <w:t>额定功率：</w:t>
                  </w:r>
                  <w:r>
                    <w:rPr>
                      <w:rFonts w:ascii="仿宋_GB2312" w:hAnsi="仿宋_GB2312" w:cs="仿宋_GB2312" w:eastAsia="仿宋_GB2312"/>
                      <w:sz w:val="20"/>
                    </w:rPr>
                    <w:t>≥5kW</w:t>
                  </w:r>
                </w:p>
                <w:p>
                  <w:pPr>
                    <w:pStyle w:val="null3"/>
                    <w:numPr>
                      <w:ilvl w:val="0"/>
                      <w:numId w:val="1"/>
                    </w:numPr>
                    <w:jc w:val="both"/>
                  </w:pPr>
                  <w:r>
                    <w:rPr>
                      <w:rFonts w:ascii="仿宋_GB2312" w:hAnsi="仿宋_GB2312" w:cs="仿宋_GB2312" w:eastAsia="仿宋_GB2312"/>
                      <w:sz w:val="20"/>
                    </w:rPr>
                    <w:t>峰值功率：</w:t>
                  </w:r>
                  <w:r>
                    <w:rPr>
                      <w:rFonts w:ascii="仿宋_GB2312" w:hAnsi="仿宋_GB2312" w:cs="仿宋_GB2312" w:eastAsia="仿宋_GB2312"/>
                      <w:sz w:val="20"/>
                    </w:rPr>
                    <w:t>≥10kW</w:t>
                  </w:r>
                </w:p>
                <w:p>
                  <w:pPr>
                    <w:pStyle w:val="null3"/>
                    <w:numPr>
                      <w:ilvl w:val="0"/>
                      <w:numId w:val="1"/>
                    </w:numPr>
                    <w:jc w:val="both"/>
                  </w:pPr>
                  <w:r>
                    <w:rPr>
                      <w:rFonts w:ascii="仿宋_GB2312" w:hAnsi="仿宋_GB2312" w:cs="仿宋_GB2312" w:eastAsia="仿宋_GB2312"/>
                      <w:sz w:val="20"/>
                    </w:rPr>
                    <w:t>额定扭矩：</w:t>
                  </w:r>
                  <w:r>
                    <w:rPr>
                      <w:rFonts w:ascii="仿宋_GB2312" w:hAnsi="仿宋_GB2312" w:cs="仿宋_GB2312" w:eastAsia="仿宋_GB2312"/>
                      <w:sz w:val="20"/>
                    </w:rPr>
                    <w:t>≥10Nm</w:t>
                  </w:r>
                </w:p>
                <w:p>
                  <w:pPr>
                    <w:pStyle w:val="null3"/>
                    <w:numPr>
                      <w:ilvl w:val="0"/>
                      <w:numId w:val="1"/>
                    </w:numPr>
                    <w:jc w:val="both"/>
                  </w:pPr>
                  <w:r>
                    <w:rPr>
                      <w:rFonts w:ascii="仿宋_GB2312" w:hAnsi="仿宋_GB2312" w:cs="仿宋_GB2312" w:eastAsia="仿宋_GB2312"/>
                      <w:sz w:val="20"/>
                    </w:rPr>
                    <w:t>峰值扭矩：</w:t>
                  </w:r>
                  <w:r>
                    <w:rPr>
                      <w:rFonts w:ascii="仿宋_GB2312" w:hAnsi="仿宋_GB2312" w:cs="仿宋_GB2312" w:eastAsia="仿宋_GB2312"/>
                      <w:sz w:val="20"/>
                    </w:rPr>
                    <w:t>≥65Nm</w:t>
                  </w:r>
                </w:p>
                <w:p>
                  <w:pPr>
                    <w:pStyle w:val="null3"/>
                    <w:numPr>
                      <w:ilvl w:val="0"/>
                      <w:numId w:val="1"/>
                    </w:numPr>
                    <w:jc w:val="both"/>
                  </w:pPr>
                  <w:r>
                    <w:rPr>
                      <w:rFonts w:ascii="仿宋_GB2312" w:hAnsi="仿宋_GB2312" w:cs="仿宋_GB2312" w:eastAsia="仿宋_GB2312"/>
                      <w:sz w:val="20"/>
                    </w:rPr>
                    <w:t>额定转速：</w:t>
                  </w:r>
                  <w:r>
                    <w:rPr>
                      <w:rFonts w:ascii="仿宋_GB2312" w:hAnsi="仿宋_GB2312" w:cs="仿宋_GB2312" w:eastAsia="仿宋_GB2312"/>
                      <w:sz w:val="20"/>
                    </w:rPr>
                    <w:t>≥3000rpm</w:t>
                  </w:r>
                </w:p>
                <w:p>
                  <w:pPr>
                    <w:pStyle w:val="null3"/>
                    <w:ind w:firstLine="139"/>
                    <w:jc w:val="both"/>
                  </w:pPr>
                  <w:r>
                    <w:rPr>
                      <w:rFonts w:ascii="仿宋_GB2312" w:hAnsi="仿宋_GB2312" w:cs="仿宋_GB2312" w:eastAsia="仿宋_GB2312"/>
                      <w:sz w:val="20"/>
                      <w:b/>
                    </w:rPr>
                    <w:t>3.线控转向系统</w:t>
                  </w:r>
                </w:p>
                <w:p>
                  <w:pPr>
                    <w:pStyle w:val="null3"/>
                    <w:numPr>
                      <w:ilvl w:val="0"/>
                      <w:numId w:val="1"/>
                    </w:numPr>
                    <w:jc w:val="both"/>
                  </w:pPr>
                  <w:r>
                    <w:rPr>
                      <w:rFonts w:ascii="仿宋_GB2312" w:hAnsi="仿宋_GB2312" w:cs="仿宋_GB2312" w:eastAsia="仿宋_GB2312"/>
                      <w:sz w:val="20"/>
                    </w:rPr>
                    <w:t>转向控制接口信号：角度信号</w:t>
                  </w:r>
                </w:p>
                <w:p>
                  <w:pPr>
                    <w:pStyle w:val="null3"/>
                    <w:numPr>
                      <w:ilvl w:val="0"/>
                      <w:numId w:val="1"/>
                    </w:numPr>
                    <w:jc w:val="both"/>
                  </w:pPr>
                  <w:r>
                    <w:rPr>
                      <w:rFonts w:ascii="仿宋_GB2312" w:hAnsi="仿宋_GB2312" w:cs="仿宋_GB2312" w:eastAsia="仿宋_GB2312"/>
                      <w:sz w:val="20"/>
                    </w:rPr>
                    <w:t>转向角（轮端）：</w:t>
                  </w:r>
                  <w:r>
                    <w:rPr>
                      <w:rFonts w:ascii="仿宋_GB2312" w:hAnsi="仿宋_GB2312" w:cs="仿宋_GB2312" w:eastAsia="仿宋_GB2312"/>
                      <w:sz w:val="20"/>
                    </w:rPr>
                    <w:t>≥±25°</w:t>
                  </w:r>
                </w:p>
                <w:p>
                  <w:pPr>
                    <w:pStyle w:val="null3"/>
                    <w:numPr>
                      <w:ilvl w:val="0"/>
                      <w:numId w:val="1"/>
                    </w:numPr>
                    <w:jc w:val="both"/>
                  </w:pPr>
                  <w:r>
                    <w:rPr>
                      <w:rFonts w:ascii="仿宋_GB2312" w:hAnsi="仿宋_GB2312" w:cs="仿宋_GB2312" w:eastAsia="仿宋_GB2312"/>
                      <w:sz w:val="20"/>
                    </w:rPr>
                    <w:t>转向速度（轮端）：</w:t>
                  </w:r>
                  <w:r>
                    <w:rPr>
                      <w:rFonts w:ascii="仿宋_GB2312" w:hAnsi="仿宋_GB2312" w:cs="仿宋_GB2312" w:eastAsia="仿宋_GB2312"/>
                      <w:sz w:val="20"/>
                    </w:rPr>
                    <w:t>0~52°/s</w:t>
                  </w:r>
                </w:p>
                <w:p>
                  <w:pPr>
                    <w:pStyle w:val="null3"/>
                    <w:numPr>
                      <w:ilvl w:val="0"/>
                      <w:numId w:val="1"/>
                    </w:numPr>
                    <w:jc w:val="both"/>
                  </w:pPr>
                  <w:r>
                    <w:rPr>
                      <w:rFonts w:ascii="仿宋_GB2312" w:hAnsi="仿宋_GB2312" w:cs="仿宋_GB2312" w:eastAsia="仿宋_GB2312"/>
                      <w:sz w:val="20"/>
                    </w:rPr>
                    <w:t>转向响应延迟：</w:t>
                  </w:r>
                  <w:r>
                    <w:rPr>
                      <w:rFonts w:ascii="仿宋_GB2312" w:hAnsi="仿宋_GB2312" w:cs="仿宋_GB2312" w:eastAsia="仿宋_GB2312"/>
                      <w:sz w:val="20"/>
                    </w:rPr>
                    <w:t>≤100ms</w:t>
                  </w:r>
                </w:p>
                <w:p>
                  <w:pPr>
                    <w:pStyle w:val="null3"/>
                    <w:numPr>
                      <w:ilvl w:val="0"/>
                      <w:numId w:val="1"/>
                    </w:numPr>
                    <w:jc w:val="both"/>
                  </w:pPr>
                  <w:r>
                    <w:rPr>
                      <w:rFonts w:ascii="仿宋_GB2312" w:hAnsi="仿宋_GB2312" w:cs="仿宋_GB2312" w:eastAsia="仿宋_GB2312"/>
                      <w:sz w:val="20"/>
                    </w:rPr>
                    <w:t>转角分辨率（轮端）：</w:t>
                  </w:r>
                  <w:r>
                    <w:rPr>
                      <w:rFonts w:ascii="仿宋_GB2312" w:hAnsi="仿宋_GB2312" w:cs="仿宋_GB2312" w:eastAsia="仿宋_GB2312"/>
                      <w:sz w:val="20"/>
                    </w:rPr>
                    <w:t>±0.1°</w:t>
                  </w:r>
                </w:p>
                <w:p>
                  <w:pPr>
                    <w:pStyle w:val="null3"/>
                    <w:numPr>
                      <w:ilvl w:val="0"/>
                      <w:numId w:val="1"/>
                    </w:numPr>
                    <w:jc w:val="both"/>
                  </w:pPr>
                  <w:r>
                    <w:rPr>
                      <w:rFonts w:ascii="仿宋_GB2312" w:hAnsi="仿宋_GB2312" w:cs="仿宋_GB2312" w:eastAsia="仿宋_GB2312"/>
                      <w:sz w:val="20"/>
                    </w:rPr>
                    <w:t>指令周期：</w:t>
                  </w:r>
                  <w:r>
                    <w:rPr>
                      <w:rFonts w:ascii="仿宋_GB2312" w:hAnsi="仿宋_GB2312" w:cs="仿宋_GB2312" w:eastAsia="仿宋_GB2312"/>
                      <w:sz w:val="20"/>
                    </w:rPr>
                    <w:t>≤20ms</w:t>
                  </w:r>
                </w:p>
                <w:p>
                  <w:pPr>
                    <w:pStyle w:val="null3"/>
                    <w:numPr>
                      <w:ilvl w:val="0"/>
                      <w:numId w:val="1"/>
                    </w:numPr>
                    <w:jc w:val="both"/>
                  </w:pPr>
                  <w:r>
                    <w:rPr>
                      <w:rFonts w:ascii="仿宋_GB2312" w:hAnsi="仿宋_GB2312" w:cs="仿宋_GB2312" w:eastAsia="仿宋_GB2312"/>
                      <w:sz w:val="20"/>
                    </w:rPr>
                    <w:t>电机类型：直流永磁电机</w:t>
                  </w:r>
                </w:p>
                <w:p>
                  <w:pPr>
                    <w:pStyle w:val="null3"/>
                    <w:numPr>
                      <w:ilvl w:val="0"/>
                      <w:numId w:val="1"/>
                    </w:numPr>
                    <w:jc w:val="both"/>
                  </w:pPr>
                  <w:r>
                    <w:rPr>
                      <w:rFonts w:ascii="仿宋_GB2312" w:hAnsi="仿宋_GB2312" w:cs="仿宋_GB2312" w:eastAsia="仿宋_GB2312"/>
                      <w:sz w:val="20"/>
                    </w:rPr>
                    <w:t>额定功率：</w:t>
                  </w:r>
                  <w:r>
                    <w:rPr>
                      <w:rFonts w:ascii="仿宋_GB2312" w:hAnsi="仿宋_GB2312" w:cs="仿宋_GB2312" w:eastAsia="仿宋_GB2312"/>
                      <w:sz w:val="20"/>
                    </w:rPr>
                    <w:t>≥460W</w:t>
                  </w:r>
                </w:p>
                <w:p>
                  <w:pPr>
                    <w:pStyle w:val="null3"/>
                    <w:numPr>
                      <w:ilvl w:val="0"/>
                      <w:numId w:val="1"/>
                    </w:numPr>
                    <w:jc w:val="both"/>
                  </w:pPr>
                  <w:r>
                    <w:rPr>
                      <w:rFonts w:ascii="仿宋_GB2312" w:hAnsi="仿宋_GB2312" w:cs="仿宋_GB2312" w:eastAsia="仿宋_GB2312"/>
                      <w:sz w:val="20"/>
                    </w:rPr>
                    <w:t>额定电压：</w:t>
                  </w:r>
                  <w:r>
                    <w:rPr>
                      <w:rFonts w:ascii="仿宋_GB2312" w:hAnsi="仿宋_GB2312" w:cs="仿宋_GB2312" w:eastAsia="仿宋_GB2312"/>
                      <w:sz w:val="20"/>
                    </w:rPr>
                    <w:t>≥12v DC</w:t>
                  </w:r>
                </w:p>
                <w:p>
                  <w:pPr>
                    <w:pStyle w:val="null3"/>
                    <w:numPr>
                      <w:ilvl w:val="0"/>
                      <w:numId w:val="1"/>
                    </w:numPr>
                    <w:jc w:val="both"/>
                  </w:pPr>
                  <w:r>
                    <w:rPr>
                      <w:rFonts w:ascii="仿宋_GB2312" w:hAnsi="仿宋_GB2312" w:cs="仿宋_GB2312" w:eastAsia="仿宋_GB2312"/>
                      <w:sz w:val="20"/>
                    </w:rPr>
                    <w:t>额定扭矩：</w:t>
                  </w:r>
                  <w:r>
                    <w:rPr>
                      <w:rFonts w:ascii="仿宋_GB2312" w:hAnsi="仿宋_GB2312" w:cs="仿宋_GB2312" w:eastAsia="仿宋_GB2312"/>
                      <w:sz w:val="20"/>
                    </w:rPr>
                    <w:t>≥4Nm</w:t>
                  </w:r>
                </w:p>
                <w:p>
                  <w:pPr>
                    <w:pStyle w:val="null3"/>
                    <w:numPr>
                      <w:ilvl w:val="0"/>
                      <w:numId w:val="1"/>
                    </w:numPr>
                    <w:jc w:val="both"/>
                  </w:pPr>
                  <w:r>
                    <w:rPr>
                      <w:rFonts w:ascii="仿宋_GB2312" w:hAnsi="仿宋_GB2312" w:cs="仿宋_GB2312" w:eastAsia="仿宋_GB2312"/>
                      <w:sz w:val="20"/>
                    </w:rPr>
                    <w:t>方向机横向行程：</w:t>
                  </w:r>
                  <w:r>
                    <w:rPr>
                      <w:rFonts w:ascii="仿宋_GB2312" w:hAnsi="仿宋_GB2312" w:cs="仿宋_GB2312" w:eastAsia="仿宋_GB2312"/>
                      <w:sz w:val="20"/>
                    </w:rPr>
                    <w:t>±65mm</w:t>
                  </w:r>
                </w:p>
                <w:p>
                  <w:pPr>
                    <w:pStyle w:val="null3"/>
                    <w:numPr>
                      <w:ilvl w:val="0"/>
                      <w:numId w:val="1"/>
                    </w:numPr>
                    <w:jc w:val="both"/>
                  </w:pPr>
                  <w:r>
                    <w:rPr>
                      <w:rFonts w:ascii="仿宋_GB2312" w:hAnsi="仿宋_GB2312" w:cs="仿宋_GB2312" w:eastAsia="仿宋_GB2312"/>
                      <w:sz w:val="20"/>
                    </w:rPr>
                    <w:t>齿条横向推力：</w:t>
                  </w:r>
                  <w:r>
                    <w:rPr>
                      <w:rFonts w:ascii="仿宋_GB2312" w:hAnsi="仿宋_GB2312" w:cs="仿宋_GB2312" w:eastAsia="仿宋_GB2312"/>
                      <w:sz w:val="20"/>
                    </w:rPr>
                    <w:t>≥7000N</w:t>
                  </w:r>
                </w:p>
                <w:p>
                  <w:pPr>
                    <w:pStyle w:val="null3"/>
                    <w:numPr>
                      <w:ilvl w:val="0"/>
                      <w:numId w:val="1"/>
                    </w:numPr>
                    <w:jc w:val="both"/>
                  </w:pPr>
                  <w:r>
                    <w:rPr>
                      <w:rFonts w:ascii="仿宋_GB2312" w:hAnsi="仿宋_GB2312" w:cs="仿宋_GB2312" w:eastAsia="仿宋_GB2312"/>
                      <w:sz w:val="20"/>
                    </w:rPr>
                    <w:t>输入转角范围：</w:t>
                  </w:r>
                  <w:r>
                    <w:rPr>
                      <w:rFonts w:ascii="仿宋_GB2312" w:hAnsi="仿宋_GB2312" w:cs="仿宋_GB2312" w:eastAsia="仿宋_GB2312"/>
                      <w:sz w:val="20"/>
                    </w:rPr>
                    <w:t>±500°</w:t>
                  </w:r>
                </w:p>
                <w:p>
                  <w:pPr>
                    <w:pStyle w:val="null3"/>
                    <w:numPr>
                      <w:ilvl w:val="0"/>
                      <w:numId w:val="1"/>
                    </w:numPr>
                    <w:jc w:val="both"/>
                  </w:pPr>
                  <w:r>
                    <w:rPr>
                      <w:rFonts w:ascii="仿宋_GB2312" w:hAnsi="仿宋_GB2312" w:cs="仿宋_GB2312" w:eastAsia="仿宋_GB2312"/>
                      <w:sz w:val="20"/>
                    </w:rPr>
                    <w:t>工作环境温度：</w:t>
                  </w:r>
                  <w:r>
                    <w:rPr>
                      <w:rFonts w:ascii="仿宋_GB2312" w:hAnsi="仿宋_GB2312" w:cs="仿宋_GB2312" w:eastAsia="仿宋_GB2312"/>
                      <w:sz w:val="20"/>
                    </w:rPr>
                    <w:t>-40℃～105℃</w:t>
                  </w:r>
                </w:p>
                <w:p>
                  <w:pPr>
                    <w:pStyle w:val="null3"/>
                    <w:numPr>
                      <w:ilvl w:val="0"/>
                      <w:numId w:val="1"/>
                    </w:numPr>
                    <w:jc w:val="both"/>
                  </w:pPr>
                  <w:r>
                    <w:rPr>
                      <w:rFonts w:ascii="仿宋_GB2312" w:hAnsi="仿宋_GB2312" w:cs="仿宋_GB2312" w:eastAsia="仿宋_GB2312"/>
                      <w:sz w:val="20"/>
                    </w:rPr>
                    <w:t>▲需提供线控转向系统通讯协议</w:t>
                  </w:r>
                  <w:r>
                    <w:rPr>
                      <w:rFonts w:ascii="仿宋_GB2312" w:hAnsi="仿宋_GB2312" w:cs="仿宋_GB2312" w:eastAsia="仿宋_GB2312"/>
                      <w:sz w:val="20"/>
                    </w:rPr>
                    <w:t>，</w:t>
                  </w:r>
                  <w:r>
                    <w:rPr>
                      <w:rFonts w:ascii="仿宋_GB2312" w:hAnsi="仿宋_GB2312" w:cs="仿宋_GB2312" w:eastAsia="仿宋_GB2312"/>
                      <w:sz w:val="20"/>
                    </w:rPr>
                    <w:t>协议内容包括但不限于：轮端转向角速度控制、</w:t>
                  </w:r>
                  <w:r>
                    <w:rPr>
                      <w:rFonts w:ascii="仿宋_GB2312" w:hAnsi="仿宋_GB2312" w:cs="仿宋_GB2312" w:eastAsia="仿宋_GB2312"/>
                      <w:sz w:val="20"/>
                    </w:rPr>
                    <w:t>AD模式下，-35到+35度 转角请求（左正右负）、AD横向控制使能</w:t>
                  </w:r>
                  <w:r>
                    <w:rPr>
                      <w:rFonts w:ascii="仿宋_GB2312" w:hAnsi="仿宋_GB2312" w:cs="仿宋_GB2312" w:eastAsia="仿宋_GB2312"/>
                      <w:sz w:val="20"/>
                    </w:rPr>
                    <w:t>（投标文件中需提供通讯协议文档证明材料）</w:t>
                  </w:r>
                </w:p>
                <w:p>
                  <w:pPr>
                    <w:pStyle w:val="null3"/>
                    <w:ind w:firstLine="139"/>
                    <w:jc w:val="both"/>
                  </w:pPr>
                  <w:r>
                    <w:rPr>
                      <w:rFonts w:ascii="仿宋_GB2312" w:hAnsi="仿宋_GB2312" w:cs="仿宋_GB2312" w:eastAsia="仿宋_GB2312"/>
                      <w:sz w:val="20"/>
                      <w:b/>
                    </w:rPr>
                    <w:t>4.线控制动系统DBS</w:t>
                  </w:r>
                </w:p>
                <w:p>
                  <w:pPr>
                    <w:pStyle w:val="null3"/>
                    <w:numPr>
                      <w:ilvl w:val="0"/>
                      <w:numId w:val="1"/>
                    </w:numPr>
                    <w:jc w:val="both"/>
                  </w:pPr>
                  <w:r>
                    <w:rPr>
                      <w:rFonts w:ascii="仿宋_GB2312" w:hAnsi="仿宋_GB2312" w:cs="仿宋_GB2312" w:eastAsia="仿宋_GB2312"/>
                      <w:sz w:val="20"/>
                    </w:rPr>
                    <w:t>电机类型：无刷电机</w:t>
                  </w:r>
                </w:p>
                <w:p>
                  <w:pPr>
                    <w:pStyle w:val="null3"/>
                    <w:numPr>
                      <w:ilvl w:val="0"/>
                      <w:numId w:val="1"/>
                    </w:numPr>
                    <w:jc w:val="both"/>
                  </w:pPr>
                  <w:r>
                    <w:rPr>
                      <w:rFonts w:ascii="仿宋_GB2312" w:hAnsi="仿宋_GB2312" w:cs="仿宋_GB2312" w:eastAsia="仿宋_GB2312"/>
                      <w:sz w:val="20"/>
                    </w:rPr>
                    <w:t>额定功率：</w:t>
                  </w:r>
                  <w:r>
                    <w:rPr>
                      <w:rFonts w:ascii="仿宋_GB2312" w:hAnsi="仿宋_GB2312" w:cs="仿宋_GB2312" w:eastAsia="仿宋_GB2312"/>
                      <w:sz w:val="20"/>
                    </w:rPr>
                    <w:t>≥450W</w:t>
                  </w:r>
                </w:p>
                <w:p>
                  <w:pPr>
                    <w:pStyle w:val="null3"/>
                    <w:numPr>
                      <w:ilvl w:val="0"/>
                      <w:numId w:val="1"/>
                    </w:numPr>
                    <w:jc w:val="both"/>
                  </w:pPr>
                  <w:r>
                    <w:rPr>
                      <w:rFonts w:ascii="仿宋_GB2312" w:hAnsi="仿宋_GB2312" w:cs="仿宋_GB2312" w:eastAsia="仿宋_GB2312"/>
                      <w:sz w:val="20"/>
                    </w:rPr>
                    <w:t>最大电流：</w:t>
                  </w:r>
                  <w:r>
                    <w:rPr>
                      <w:rFonts w:ascii="仿宋_GB2312" w:hAnsi="仿宋_GB2312" w:cs="仿宋_GB2312" w:eastAsia="仿宋_GB2312"/>
                      <w:sz w:val="20"/>
                    </w:rPr>
                    <w:t>≥50A</w:t>
                  </w:r>
                </w:p>
                <w:p>
                  <w:pPr>
                    <w:pStyle w:val="null3"/>
                    <w:numPr>
                      <w:ilvl w:val="0"/>
                      <w:numId w:val="1"/>
                    </w:numPr>
                    <w:jc w:val="both"/>
                  </w:pPr>
                  <w:r>
                    <w:rPr>
                      <w:rFonts w:ascii="仿宋_GB2312" w:hAnsi="仿宋_GB2312" w:cs="仿宋_GB2312" w:eastAsia="仿宋_GB2312"/>
                      <w:sz w:val="20"/>
                    </w:rPr>
                    <w:t>额定电压：</w:t>
                  </w:r>
                  <w:r>
                    <w:rPr>
                      <w:rFonts w:ascii="仿宋_GB2312" w:hAnsi="仿宋_GB2312" w:cs="仿宋_GB2312" w:eastAsia="仿宋_GB2312"/>
                      <w:sz w:val="20"/>
                    </w:rPr>
                    <w:t>≥12v DC</w:t>
                  </w:r>
                </w:p>
                <w:p>
                  <w:pPr>
                    <w:pStyle w:val="null3"/>
                    <w:numPr>
                      <w:ilvl w:val="0"/>
                      <w:numId w:val="1"/>
                    </w:numPr>
                    <w:jc w:val="both"/>
                  </w:pPr>
                  <w:r>
                    <w:rPr>
                      <w:rFonts w:ascii="仿宋_GB2312" w:hAnsi="仿宋_GB2312" w:cs="仿宋_GB2312" w:eastAsia="仿宋_GB2312"/>
                      <w:sz w:val="20"/>
                    </w:rPr>
                    <w:t>压力稳态精度：</w:t>
                  </w:r>
                  <w:r>
                    <w:rPr>
                      <w:rFonts w:ascii="仿宋_GB2312" w:hAnsi="仿宋_GB2312" w:cs="仿宋_GB2312" w:eastAsia="仿宋_GB2312"/>
                      <w:sz w:val="20"/>
                    </w:rPr>
                    <w:t>±0.2Mpa</w:t>
                  </w:r>
                </w:p>
                <w:p>
                  <w:pPr>
                    <w:pStyle w:val="null3"/>
                    <w:numPr>
                      <w:ilvl w:val="0"/>
                      <w:numId w:val="1"/>
                    </w:numPr>
                    <w:jc w:val="both"/>
                  </w:pPr>
                  <w:r>
                    <w:rPr>
                      <w:rFonts w:ascii="仿宋_GB2312" w:hAnsi="仿宋_GB2312" w:cs="仿宋_GB2312" w:eastAsia="仿宋_GB2312"/>
                      <w:sz w:val="20"/>
                    </w:rPr>
                    <w:t>制动响应延迟：</w:t>
                  </w:r>
                  <w:r>
                    <w:rPr>
                      <w:rFonts w:ascii="仿宋_GB2312" w:hAnsi="仿宋_GB2312" w:cs="仿宋_GB2312" w:eastAsia="仿宋_GB2312"/>
                      <w:sz w:val="20"/>
                    </w:rPr>
                    <w:t>≤100ms</w:t>
                  </w:r>
                </w:p>
                <w:p>
                  <w:pPr>
                    <w:pStyle w:val="null3"/>
                    <w:numPr>
                      <w:ilvl w:val="0"/>
                      <w:numId w:val="1"/>
                    </w:numPr>
                    <w:jc w:val="both"/>
                  </w:pPr>
                  <w:r>
                    <w:rPr>
                      <w:rFonts w:ascii="仿宋_GB2312" w:hAnsi="仿宋_GB2312" w:cs="仿宋_GB2312" w:eastAsia="仿宋_GB2312"/>
                      <w:sz w:val="20"/>
                    </w:rPr>
                    <w:t>最大液压建立时间：</w:t>
                  </w:r>
                  <w:r>
                    <w:rPr>
                      <w:rFonts w:ascii="仿宋_GB2312" w:hAnsi="仿宋_GB2312" w:cs="仿宋_GB2312" w:eastAsia="仿宋_GB2312"/>
                      <w:sz w:val="20"/>
                    </w:rPr>
                    <w:t>≤200ms</w:t>
                  </w:r>
                </w:p>
                <w:p>
                  <w:pPr>
                    <w:pStyle w:val="null3"/>
                    <w:numPr>
                      <w:ilvl w:val="0"/>
                      <w:numId w:val="1"/>
                    </w:numPr>
                    <w:jc w:val="both"/>
                  </w:pPr>
                  <w:r>
                    <w:rPr>
                      <w:rFonts w:ascii="仿宋_GB2312" w:hAnsi="仿宋_GB2312" w:cs="仿宋_GB2312" w:eastAsia="仿宋_GB2312"/>
                      <w:sz w:val="20"/>
                    </w:rPr>
                    <w:t>主缸最大压力：</w:t>
                  </w:r>
                  <w:r>
                    <w:rPr>
                      <w:rFonts w:ascii="仿宋_GB2312" w:hAnsi="仿宋_GB2312" w:cs="仿宋_GB2312" w:eastAsia="仿宋_GB2312"/>
                      <w:sz w:val="20"/>
                    </w:rPr>
                    <w:t>≥8 Mpa</w:t>
                  </w:r>
                </w:p>
                <w:p>
                  <w:pPr>
                    <w:pStyle w:val="null3"/>
                    <w:numPr>
                      <w:ilvl w:val="0"/>
                      <w:numId w:val="1"/>
                    </w:numPr>
                    <w:jc w:val="both"/>
                  </w:pPr>
                  <w:r>
                    <w:rPr>
                      <w:rFonts w:ascii="仿宋_GB2312" w:hAnsi="仿宋_GB2312" w:cs="仿宋_GB2312" w:eastAsia="仿宋_GB2312"/>
                      <w:sz w:val="20"/>
                    </w:rPr>
                    <w:t>压力反馈周期：</w:t>
                  </w:r>
                  <w:r>
                    <w:rPr>
                      <w:rFonts w:ascii="仿宋_GB2312" w:hAnsi="仿宋_GB2312" w:cs="仿宋_GB2312" w:eastAsia="仿宋_GB2312"/>
                      <w:sz w:val="20"/>
                    </w:rPr>
                    <w:t>≤2ms</w:t>
                  </w:r>
                </w:p>
                <w:p>
                  <w:pPr>
                    <w:pStyle w:val="null3"/>
                    <w:numPr>
                      <w:ilvl w:val="0"/>
                      <w:numId w:val="1"/>
                    </w:numPr>
                    <w:jc w:val="both"/>
                  </w:pPr>
                  <w:r>
                    <w:rPr>
                      <w:rFonts w:ascii="仿宋_GB2312" w:hAnsi="仿宋_GB2312" w:cs="仿宋_GB2312" w:eastAsia="仿宋_GB2312"/>
                      <w:sz w:val="20"/>
                    </w:rPr>
                    <w:t>工作环境温度：</w:t>
                  </w:r>
                  <w:r>
                    <w:rPr>
                      <w:rFonts w:ascii="仿宋_GB2312" w:hAnsi="仿宋_GB2312" w:cs="仿宋_GB2312" w:eastAsia="仿宋_GB2312"/>
                      <w:sz w:val="20"/>
                    </w:rPr>
                    <w:t>-40℃～120℃</w:t>
                  </w:r>
                </w:p>
                <w:p>
                  <w:pPr>
                    <w:pStyle w:val="null3"/>
                    <w:ind w:firstLine="139"/>
                    <w:jc w:val="both"/>
                  </w:pPr>
                  <w:r>
                    <w:rPr>
                      <w:rFonts w:ascii="仿宋_GB2312" w:hAnsi="仿宋_GB2312" w:cs="仿宋_GB2312" w:eastAsia="仿宋_GB2312"/>
                      <w:sz w:val="20"/>
                      <w:b/>
                    </w:rPr>
                    <w:t>5.电子驻车系统EPB</w:t>
                  </w:r>
                </w:p>
                <w:p>
                  <w:pPr>
                    <w:pStyle w:val="null3"/>
                    <w:numPr>
                      <w:ilvl w:val="0"/>
                      <w:numId w:val="1"/>
                    </w:numPr>
                    <w:jc w:val="both"/>
                  </w:pPr>
                  <w:r>
                    <w:rPr>
                      <w:rFonts w:ascii="仿宋_GB2312" w:hAnsi="仿宋_GB2312" w:cs="仿宋_GB2312" w:eastAsia="仿宋_GB2312"/>
                      <w:sz w:val="20"/>
                    </w:rPr>
                    <w:t>卡钳类型：单缸</w:t>
                  </w:r>
                  <w:r>
                    <w:rPr>
                      <w:rFonts w:ascii="仿宋_GB2312" w:hAnsi="仿宋_GB2312" w:cs="仿宋_GB2312" w:eastAsia="仿宋_GB2312"/>
                      <w:sz w:val="20"/>
                    </w:rPr>
                    <w:t>EPB浮动钳盘式</w:t>
                  </w:r>
                </w:p>
                <w:p>
                  <w:pPr>
                    <w:pStyle w:val="null3"/>
                    <w:numPr>
                      <w:ilvl w:val="0"/>
                      <w:numId w:val="1"/>
                    </w:numPr>
                    <w:jc w:val="both"/>
                  </w:pPr>
                  <w:r>
                    <w:rPr>
                      <w:rFonts w:ascii="仿宋_GB2312" w:hAnsi="仿宋_GB2312" w:cs="仿宋_GB2312" w:eastAsia="仿宋_GB2312"/>
                      <w:sz w:val="20"/>
                    </w:rPr>
                    <w:t>卡钳缸径：</w:t>
                  </w:r>
                  <w:r>
                    <w:rPr>
                      <w:rFonts w:ascii="仿宋_GB2312" w:hAnsi="仿宋_GB2312" w:cs="仿宋_GB2312" w:eastAsia="仿宋_GB2312"/>
                      <w:sz w:val="20"/>
                    </w:rPr>
                    <w:t>≥30mm</w:t>
                  </w:r>
                </w:p>
                <w:p>
                  <w:pPr>
                    <w:pStyle w:val="null3"/>
                    <w:numPr>
                      <w:ilvl w:val="0"/>
                      <w:numId w:val="1"/>
                    </w:numPr>
                    <w:jc w:val="both"/>
                  </w:pPr>
                  <w:r>
                    <w:rPr>
                      <w:rFonts w:ascii="仿宋_GB2312" w:hAnsi="仿宋_GB2312" w:cs="仿宋_GB2312" w:eastAsia="仿宋_GB2312"/>
                      <w:sz w:val="20"/>
                    </w:rPr>
                    <w:t>制动有效半径：</w:t>
                  </w:r>
                  <w:r>
                    <w:rPr>
                      <w:rFonts w:ascii="仿宋_GB2312" w:hAnsi="仿宋_GB2312" w:cs="仿宋_GB2312" w:eastAsia="仿宋_GB2312"/>
                      <w:sz w:val="20"/>
                    </w:rPr>
                    <w:t>≥99mm</w:t>
                  </w:r>
                </w:p>
                <w:p>
                  <w:pPr>
                    <w:pStyle w:val="null3"/>
                    <w:numPr>
                      <w:ilvl w:val="0"/>
                      <w:numId w:val="1"/>
                    </w:numPr>
                    <w:jc w:val="both"/>
                  </w:pPr>
                  <w:r>
                    <w:rPr>
                      <w:rFonts w:ascii="仿宋_GB2312" w:hAnsi="仿宋_GB2312" w:cs="仿宋_GB2312" w:eastAsia="仿宋_GB2312"/>
                      <w:sz w:val="20"/>
                    </w:rPr>
                    <w:t>摩擦片厚度：</w:t>
                  </w:r>
                  <w:r>
                    <w:rPr>
                      <w:rFonts w:ascii="仿宋_GB2312" w:hAnsi="仿宋_GB2312" w:cs="仿宋_GB2312" w:eastAsia="仿宋_GB2312"/>
                      <w:sz w:val="20"/>
                    </w:rPr>
                    <w:t>≥5mm</w:t>
                  </w:r>
                </w:p>
                <w:p>
                  <w:pPr>
                    <w:pStyle w:val="null3"/>
                    <w:numPr>
                      <w:ilvl w:val="0"/>
                      <w:numId w:val="1"/>
                    </w:numPr>
                    <w:jc w:val="both"/>
                  </w:pPr>
                  <w:r>
                    <w:rPr>
                      <w:rFonts w:ascii="仿宋_GB2312" w:hAnsi="仿宋_GB2312" w:cs="仿宋_GB2312" w:eastAsia="仿宋_GB2312"/>
                      <w:sz w:val="20"/>
                    </w:rPr>
                    <w:t>允许磨损厚度：</w:t>
                  </w:r>
                  <w:r>
                    <w:rPr>
                      <w:rFonts w:ascii="仿宋_GB2312" w:hAnsi="仿宋_GB2312" w:cs="仿宋_GB2312" w:eastAsia="仿宋_GB2312"/>
                      <w:sz w:val="20"/>
                    </w:rPr>
                    <w:t>≥3.5mm</w:t>
                  </w:r>
                </w:p>
                <w:p>
                  <w:pPr>
                    <w:pStyle w:val="null3"/>
                    <w:numPr>
                      <w:ilvl w:val="0"/>
                      <w:numId w:val="1"/>
                    </w:numPr>
                    <w:jc w:val="both"/>
                  </w:pPr>
                  <w:r>
                    <w:rPr>
                      <w:rFonts w:ascii="仿宋_GB2312" w:hAnsi="仿宋_GB2312" w:cs="仿宋_GB2312" w:eastAsia="仿宋_GB2312"/>
                      <w:sz w:val="20"/>
                    </w:rPr>
                    <w:t>剩余极限厚度：</w:t>
                  </w:r>
                  <w:r>
                    <w:rPr>
                      <w:rFonts w:ascii="仿宋_GB2312" w:hAnsi="仿宋_GB2312" w:cs="仿宋_GB2312" w:eastAsia="仿宋_GB2312"/>
                      <w:sz w:val="20"/>
                    </w:rPr>
                    <w:t>≥1.5mm</w:t>
                  </w:r>
                </w:p>
                <w:p>
                  <w:pPr>
                    <w:pStyle w:val="null3"/>
                    <w:ind w:firstLine="139"/>
                    <w:jc w:val="both"/>
                  </w:pPr>
                  <w:r>
                    <w:rPr>
                      <w:rFonts w:ascii="仿宋_GB2312" w:hAnsi="仿宋_GB2312" w:cs="仿宋_GB2312" w:eastAsia="仿宋_GB2312"/>
                      <w:sz w:val="20"/>
                      <w:b/>
                    </w:rPr>
                    <w:t>6.底盘参数</w:t>
                  </w:r>
                </w:p>
                <w:p>
                  <w:pPr>
                    <w:pStyle w:val="null3"/>
                    <w:numPr>
                      <w:ilvl w:val="0"/>
                      <w:numId w:val="1"/>
                    </w:numPr>
                    <w:jc w:val="both"/>
                  </w:pPr>
                  <w:r>
                    <w:rPr>
                      <w:rFonts w:ascii="仿宋_GB2312" w:hAnsi="仿宋_GB2312" w:cs="仿宋_GB2312" w:eastAsia="仿宋_GB2312"/>
                      <w:sz w:val="20"/>
                    </w:rPr>
                    <w:t>轴距：</w:t>
                  </w:r>
                  <w:r>
                    <w:rPr>
                      <w:rFonts w:ascii="仿宋_GB2312" w:hAnsi="仿宋_GB2312" w:cs="仿宋_GB2312" w:eastAsia="仿宋_GB2312"/>
                      <w:sz w:val="20"/>
                    </w:rPr>
                    <w:t>≥1000mm</w:t>
                  </w:r>
                </w:p>
                <w:p>
                  <w:pPr>
                    <w:pStyle w:val="null3"/>
                    <w:numPr>
                      <w:ilvl w:val="0"/>
                      <w:numId w:val="1"/>
                    </w:numPr>
                    <w:jc w:val="both"/>
                  </w:pPr>
                  <w:r>
                    <w:rPr>
                      <w:rFonts w:ascii="仿宋_GB2312" w:hAnsi="仿宋_GB2312" w:cs="仿宋_GB2312" w:eastAsia="仿宋_GB2312"/>
                      <w:sz w:val="20"/>
                    </w:rPr>
                    <w:t>轮距（前</w:t>
                  </w:r>
                  <w:r>
                    <w:rPr>
                      <w:rFonts w:ascii="仿宋_GB2312" w:hAnsi="仿宋_GB2312" w:cs="仿宋_GB2312" w:eastAsia="仿宋_GB2312"/>
                      <w:sz w:val="20"/>
                    </w:rPr>
                    <w:t>/后）：≥800mm</w:t>
                  </w:r>
                </w:p>
                <w:p>
                  <w:pPr>
                    <w:pStyle w:val="null3"/>
                    <w:numPr>
                      <w:ilvl w:val="0"/>
                      <w:numId w:val="1"/>
                    </w:numPr>
                    <w:jc w:val="both"/>
                  </w:pPr>
                  <w:r>
                    <w:rPr>
                      <w:rFonts w:ascii="仿宋_GB2312" w:hAnsi="仿宋_GB2312" w:cs="仿宋_GB2312" w:eastAsia="仿宋_GB2312"/>
                      <w:sz w:val="20"/>
                    </w:rPr>
                    <w:t>整备质量：</w:t>
                  </w:r>
                  <w:r>
                    <w:rPr>
                      <w:rFonts w:ascii="仿宋_GB2312" w:hAnsi="仿宋_GB2312" w:cs="仿宋_GB2312" w:eastAsia="仿宋_GB2312"/>
                      <w:sz w:val="20"/>
                    </w:rPr>
                    <w:t>≥350kg</w:t>
                  </w:r>
                </w:p>
                <w:p>
                  <w:pPr>
                    <w:pStyle w:val="null3"/>
                    <w:numPr>
                      <w:ilvl w:val="0"/>
                      <w:numId w:val="1"/>
                    </w:numPr>
                    <w:jc w:val="both"/>
                  </w:pPr>
                  <w:r>
                    <w:rPr>
                      <w:rFonts w:ascii="仿宋_GB2312" w:hAnsi="仿宋_GB2312" w:cs="仿宋_GB2312" w:eastAsia="仿宋_GB2312"/>
                      <w:sz w:val="20"/>
                    </w:rPr>
                    <w:t>满载总质量：</w:t>
                  </w:r>
                  <w:r>
                    <w:rPr>
                      <w:rFonts w:ascii="仿宋_GB2312" w:hAnsi="仿宋_GB2312" w:cs="仿宋_GB2312" w:eastAsia="仿宋_GB2312"/>
                      <w:sz w:val="20"/>
                    </w:rPr>
                    <w:t>≥850kg</w:t>
                  </w:r>
                </w:p>
                <w:p>
                  <w:pPr>
                    <w:pStyle w:val="null3"/>
                    <w:numPr>
                      <w:ilvl w:val="0"/>
                      <w:numId w:val="1"/>
                    </w:numPr>
                    <w:jc w:val="both"/>
                  </w:pPr>
                  <w:r>
                    <w:rPr>
                      <w:rFonts w:ascii="仿宋_GB2312" w:hAnsi="仿宋_GB2312" w:cs="仿宋_GB2312" w:eastAsia="仿宋_GB2312"/>
                      <w:sz w:val="20"/>
                    </w:rPr>
                    <w:t>转向方案：前轮阿克曼转向</w:t>
                  </w:r>
                </w:p>
                <w:p>
                  <w:pPr>
                    <w:pStyle w:val="null3"/>
                    <w:numPr>
                      <w:ilvl w:val="0"/>
                      <w:numId w:val="1"/>
                    </w:numPr>
                    <w:jc w:val="both"/>
                  </w:pPr>
                  <w:r>
                    <w:rPr>
                      <w:rFonts w:ascii="仿宋_GB2312" w:hAnsi="仿宋_GB2312" w:cs="仿宋_GB2312" w:eastAsia="仿宋_GB2312"/>
                      <w:sz w:val="20"/>
                    </w:rPr>
                    <w:t>制动方案：</w:t>
                  </w:r>
                  <w:r>
                    <w:rPr>
                      <w:rFonts w:ascii="仿宋_GB2312" w:hAnsi="仿宋_GB2312" w:cs="仿宋_GB2312" w:eastAsia="仿宋_GB2312"/>
                      <w:sz w:val="20"/>
                    </w:rPr>
                    <w:t>EHB/EPB</w:t>
                  </w:r>
                </w:p>
                <w:p>
                  <w:pPr>
                    <w:pStyle w:val="null3"/>
                    <w:numPr>
                      <w:ilvl w:val="0"/>
                      <w:numId w:val="1"/>
                    </w:numPr>
                    <w:jc w:val="both"/>
                  </w:pPr>
                  <w:r>
                    <w:rPr>
                      <w:rFonts w:ascii="仿宋_GB2312" w:hAnsi="仿宋_GB2312" w:cs="仿宋_GB2312" w:eastAsia="仿宋_GB2312"/>
                      <w:sz w:val="20"/>
                    </w:rPr>
                    <w:t>悬架方案：整体桥式非独立悬架</w:t>
                  </w:r>
                </w:p>
                <w:p>
                  <w:pPr>
                    <w:pStyle w:val="null3"/>
                    <w:numPr>
                      <w:ilvl w:val="0"/>
                      <w:numId w:val="1"/>
                    </w:numPr>
                    <w:jc w:val="both"/>
                  </w:pPr>
                  <w:r>
                    <w:rPr>
                      <w:rFonts w:ascii="仿宋_GB2312" w:hAnsi="仿宋_GB2312" w:cs="仿宋_GB2312" w:eastAsia="仿宋_GB2312"/>
                      <w:sz w:val="20"/>
                    </w:rPr>
                    <w:t>驻车方案：</w:t>
                  </w:r>
                  <w:r>
                    <w:rPr>
                      <w:rFonts w:ascii="仿宋_GB2312" w:hAnsi="仿宋_GB2312" w:cs="仿宋_GB2312" w:eastAsia="仿宋_GB2312"/>
                      <w:sz w:val="20"/>
                    </w:rPr>
                    <w:t>EPB电子驻车</w:t>
                  </w:r>
                </w:p>
                <w:p>
                  <w:pPr>
                    <w:pStyle w:val="null3"/>
                    <w:numPr>
                      <w:ilvl w:val="0"/>
                      <w:numId w:val="1"/>
                    </w:numPr>
                    <w:jc w:val="both"/>
                  </w:pPr>
                  <w:r>
                    <w:rPr>
                      <w:rFonts w:ascii="仿宋_GB2312" w:hAnsi="仿宋_GB2312" w:cs="仿宋_GB2312" w:eastAsia="仿宋_GB2312"/>
                      <w:sz w:val="20"/>
                    </w:rPr>
                    <w:t>轮胎规格：</w:t>
                  </w:r>
                  <w:r>
                    <w:rPr>
                      <w:rFonts w:ascii="仿宋_GB2312" w:hAnsi="仿宋_GB2312" w:cs="仿宋_GB2312" w:eastAsia="仿宋_GB2312"/>
                      <w:sz w:val="20"/>
                    </w:rPr>
                    <w:t>125/65 R12</w:t>
                  </w:r>
                </w:p>
                <w:p>
                  <w:pPr>
                    <w:pStyle w:val="null3"/>
                    <w:numPr>
                      <w:ilvl w:val="0"/>
                      <w:numId w:val="1"/>
                    </w:numPr>
                    <w:jc w:val="both"/>
                  </w:pPr>
                  <w:r>
                    <w:rPr>
                      <w:rFonts w:ascii="仿宋_GB2312" w:hAnsi="仿宋_GB2312" w:cs="仿宋_GB2312" w:eastAsia="仿宋_GB2312"/>
                      <w:sz w:val="20"/>
                    </w:rPr>
                    <w:t>驱动电机功率：额定</w:t>
                  </w:r>
                  <w:r>
                    <w:rPr>
                      <w:rFonts w:ascii="仿宋_GB2312" w:hAnsi="仿宋_GB2312" w:cs="仿宋_GB2312" w:eastAsia="仿宋_GB2312"/>
                      <w:sz w:val="20"/>
                    </w:rPr>
                    <w:t>≥5kw，峰值≥10kw</w:t>
                  </w:r>
                </w:p>
                <w:p>
                  <w:pPr>
                    <w:pStyle w:val="null3"/>
                    <w:numPr>
                      <w:ilvl w:val="0"/>
                      <w:numId w:val="1"/>
                    </w:numPr>
                    <w:jc w:val="both"/>
                  </w:pPr>
                  <w:r>
                    <w:rPr>
                      <w:rFonts w:ascii="仿宋_GB2312" w:hAnsi="仿宋_GB2312" w:cs="仿宋_GB2312" w:eastAsia="仿宋_GB2312"/>
                      <w:sz w:val="20"/>
                    </w:rPr>
                    <w:t>电池参数：</w:t>
                  </w:r>
                  <w:r>
                    <w:rPr>
                      <w:rFonts w:ascii="仿宋_GB2312" w:hAnsi="仿宋_GB2312" w:cs="仿宋_GB2312" w:eastAsia="仿宋_GB2312"/>
                      <w:sz w:val="20"/>
                    </w:rPr>
                    <w:t>≥76.8V/100Ah，磷酸铁锂电池</w:t>
                  </w:r>
                </w:p>
                <w:p>
                  <w:pPr>
                    <w:pStyle w:val="null3"/>
                    <w:numPr>
                      <w:ilvl w:val="0"/>
                      <w:numId w:val="1"/>
                    </w:numPr>
                    <w:jc w:val="both"/>
                  </w:pPr>
                  <w:r>
                    <w:rPr>
                      <w:rFonts w:ascii="仿宋_GB2312" w:hAnsi="仿宋_GB2312" w:cs="仿宋_GB2312" w:eastAsia="仿宋_GB2312"/>
                      <w:sz w:val="20"/>
                    </w:rPr>
                    <w:t>续航里程：满载</w:t>
                  </w:r>
                  <w:r>
                    <w:rPr>
                      <w:rFonts w:ascii="仿宋_GB2312" w:hAnsi="仿宋_GB2312" w:cs="仿宋_GB2312" w:eastAsia="仿宋_GB2312"/>
                      <w:sz w:val="20"/>
                    </w:rPr>
                    <w:t>≥80km，空载≥100km</w:t>
                  </w:r>
                </w:p>
                <w:p>
                  <w:pPr>
                    <w:pStyle w:val="null3"/>
                    <w:numPr>
                      <w:ilvl w:val="0"/>
                      <w:numId w:val="1"/>
                    </w:numPr>
                    <w:jc w:val="both"/>
                  </w:pPr>
                  <w:r>
                    <w:rPr>
                      <w:rFonts w:ascii="仿宋_GB2312" w:hAnsi="仿宋_GB2312" w:cs="仿宋_GB2312" w:eastAsia="仿宋_GB2312"/>
                      <w:sz w:val="20"/>
                    </w:rPr>
                    <w:t>充电机功率：</w:t>
                  </w:r>
                  <w:r>
                    <w:rPr>
                      <w:rFonts w:ascii="仿宋_GB2312" w:hAnsi="仿宋_GB2312" w:cs="仿宋_GB2312" w:eastAsia="仿宋_GB2312"/>
                      <w:sz w:val="20"/>
                    </w:rPr>
                    <w:t>≥3.3kw</w:t>
                  </w:r>
                </w:p>
                <w:p>
                  <w:pPr>
                    <w:pStyle w:val="null3"/>
                    <w:numPr>
                      <w:ilvl w:val="0"/>
                      <w:numId w:val="1"/>
                    </w:numPr>
                    <w:jc w:val="both"/>
                  </w:pPr>
                  <w:r>
                    <w:rPr>
                      <w:rFonts w:ascii="仿宋_GB2312" w:hAnsi="仿宋_GB2312" w:cs="仿宋_GB2312" w:eastAsia="仿宋_GB2312"/>
                      <w:sz w:val="20"/>
                    </w:rPr>
                    <w:t>最大爬坡度：</w:t>
                  </w:r>
                  <w:r>
                    <w:rPr>
                      <w:rFonts w:ascii="仿宋_GB2312" w:hAnsi="仿宋_GB2312" w:cs="仿宋_GB2312" w:eastAsia="仿宋_GB2312"/>
                      <w:sz w:val="20"/>
                    </w:rPr>
                    <w:t>≥20%</w:t>
                  </w:r>
                </w:p>
                <w:p>
                  <w:pPr>
                    <w:pStyle w:val="null3"/>
                    <w:numPr>
                      <w:ilvl w:val="0"/>
                      <w:numId w:val="1"/>
                    </w:numPr>
                    <w:jc w:val="both"/>
                  </w:pPr>
                  <w:r>
                    <w:rPr>
                      <w:rFonts w:ascii="仿宋_GB2312" w:hAnsi="仿宋_GB2312" w:cs="仿宋_GB2312" w:eastAsia="仿宋_GB2312"/>
                      <w:sz w:val="20"/>
                    </w:rPr>
                    <w:t>最小转弯半径：</w:t>
                  </w:r>
                  <w:r>
                    <w:rPr>
                      <w:rFonts w:ascii="仿宋_GB2312" w:hAnsi="仿宋_GB2312" w:cs="仿宋_GB2312" w:eastAsia="仿宋_GB2312"/>
                      <w:sz w:val="20"/>
                    </w:rPr>
                    <w:t>≥2.5m</w:t>
                  </w:r>
                </w:p>
                <w:p>
                  <w:pPr>
                    <w:pStyle w:val="null3"/>
                    <w:numPr>
                      <w:ilvl w:val="0"/>
                      <w:numId w:val="1"/>
                    </w:numPr>
                    <w:jc w:val="both"/>
                  </w:pPr>
                  <w:r>
                    <w:rPr>
                      <w:rFonts w:ascii="仿宋_GB2312" w:hAnsi="仿宋_GB2312" w:cs="仿宋_GB2312" w:eastAsia="仿宋_GB2312"/>
                      <w:sz w:val="20"/>
                    </w:rPr>
                    <w:t>最小离地间隙：</w:t>
                  </w:r>
                  <w:r>
                    <w:rPr>
                      <w:rFonts w:ascii="仿宋_GB2312" w:hAnsi="仿宋_GB2312" w:cs="仿宋_GB2312" w:eastAsia="仿宋_GB2312"/>
                      <w:sz w:val="20"/>
                    </w:rPr>
                    <w:t>≥90mm</w:t>
                  </w:r>
                </w:p>
                <w:p>
                  <w:pPr>
                    <w:pStyle w:val="null3"/>
                    <w:numPr>
                      <w:ilvl w:val="0"/>
                      <w:numId w:val="1"/>
                    </w:numPr>
                    <w:jc w:val="both"/>
                  </w:pPr>
                  <w:r>
                    <w:rPr>
                      <w:rFonts w:ascii="仿宋_GB2312" w:hAnsi="仿宋_GB2312" w:cs="仿宋_GB2312" w:eastAsia="仿宋_GB2312"/>
                      <w:sz w:val="20"/>
                    </w:rPr>
                    <w:t>最大越障高度：</w:t>
                  </w:r>
                  <w:r>
                    <w:rPr>
                      <w:rFonts w:ascii="仿宋_GB2312" w:hAnsi="仿宋_GB2312" w:cs="仿宋_GB2312" w:eastAsia="仿宋_GB2312"/>
                      <w:sz w:val="20"/>
                    </w:rPr>
                    <w:t>≥75mm</w:t>
                  </w:r>
                </w:p>
                <w:p>
                  <w:pPr>
                    <w:pStyle w:val="null3"/>
                    <w:numPr>
                      <w:ilvl w:val="0"/>
                      <w:numId w:val="1"/>
                    </w:numPr>
                    <w:jc w:val="both"/>
                  </w:pPr>
                  <w:r>
                    <w:rPr>
                      <w:rFonts w:ascii="仿宋_GB2312" w:hAnsi="仿宋_GB2312" w:cs="仿宋_GB2312" w:eastAsia="仿宋_GB2312"/>
                      <w:sz w:val="20"/>
                    </w:rPr>
                    <w:t>接近角：满载</w:t>
                  </w:r>
                  <w:r>
                    <w:rPr>
                      <w:rFonts w:ascii="仿宋_GB2312" w:hAnsi="仿宋_GB2312" w:cs="仿宋_GB2312" w:eastAsia="仿宋_GB2312"/>
                      <w:sz w:val="20"/>
                    </w:rPr>
                    <w:t>≥25°</w:t>
                  </w:r>
                </w:p>
                <w:p>
                  <w:pPr>
                    <w:pStyle w:val="null3"/>
                    <w:numPr>
                      <w:ilvl w:val="0"/>
                      <w:numId w:val="1"/>
                    </w:numPr>
                    <w:jc w:val="both"/>
                  </w:pPr>
                  <w:r>
                    <w:rPr>
                      <w:rFonts w:ascii="仿宋_GB2312" w:hAnsi="仿宋_GB2312" w:cs="仿宋_GB2312" w:eastAsia="仿宋_GB2312"/>
                      <w:sz w:val="20"/>
                    </w:rPr>
                    <w:t>离去角：满载</w:t>
                  </w:r>
                  <w:r>
                    <w:rPr>
                      <w:rFonts w:ascii="仿宋_GB2312" w:hAnsi="仿宋_GB2312" w:cs="仿宋_GB2312" w:eastAsia="仿宋_GB2312"/>
                      <w:sz w:val="20"/>
                    </w:rPr>
                    <w:t>≥31°</w:t>
                  </w:r>
                </w:p>
                <w:p>
                  <w:pPr>
                    <w:pStyle w:val="null3"/>
                    <w:numPr>
                      <w:ilvl w:val="0"/>
                      <w:numId w:val="1"/>
                    </w:numPr>
                    <w:jc w:val="both"/>
                  </w:pPr>
                  <w:r>
                    <w:rPr>
                      <w:rFonts w:ascii="仿宋_GB2312" w:hAnsi="仿宋_GB2312" w:cs="仿宋_GB2312" w:eastAsia="仿宋_GB2312"/>
                      <w:sz w:val="20"/>
                    </w:rPr>
                    <w:t>最大涉水深度：</w:t>
                  </w:r>
                  <w:r>
                    <w:rPr>
                      <w:rFonts w:ascii="仿宋_GB2312" w:hAnsi="仿宋_GB2312" w:cs="仿宋_GB2312" w:eastAsia="仿宋_GB2312"/>
                      <w:sz w:val="20"/>
                    </w:rPr>
                    <w:t>≥250mm</w:t>
                  </w:r>
                </w:p>
                <w:p>
                  <w:pPr>
                    <w:pStyle w:val="null3"/>
                    <w:numPr>
                      <w:ilvl w:val="0"/>
                      <w:numId w:val="1"/>
                    </w:numPr>
                    <w:jc w:val="both"/>
                  </w:pPr>
                  <w:r>
                    <w:rPr>
                      <w:rFonts w:ascii="仿宋_GB2312" w:hAnsi="仿宋_GB2312" w:cs="仿宋_GB2312" w:eastAsia="仿宋_GB2312"/>
                      <w:sz w:val="20"/>
                    </w:rPr>
                    <w:t>充电机功率：</w:t>
                  </w:r>
                  <w:r>
                    <w:rPr>
                      <w:rFonts w:ascii="仿宋_GB2312" w:hAnsi="仿宋_GB2312" w:cs="仿宋_GB2312" w:eastAsia="仿宋_GB2312"/>
                      <w:sz w:val="20"/>
                    </w:rPr>
                    <w:t>≥3.3kw</w:t>
                  </w:r>
                </w:p>
                <w:p>
                  <w:pPr>
                    <w:pStyle w:val="null3"/>
                    <w:numPr>
                      <w:ilvl w:val="0"/>
                      <w:numId w:val="1"/>
                    </w:numPr>
                    <w:jc w:val="both"/>
                  </w:pPr>
                  <w:r>
                    <w:rPr>
                      <w:rFonts w:ascii="仿宋_GB2312" w:hAnsi="仿宋_GB2312" w:cs="仿宋_GB2312" w:eastAsia="仿宋_GB2312"/>
                      <w:sz w:val="20"/>
                    </w:rPr>
                    <w:t>通讯接口：</w:t>
                  </w:r>
                  <w:r>
                    <w:rPr>
                      <w:rFonts w:ascii="仿宋_GB2312" w:hAnsi="仿宋_GB2312" w:cs="仿宋_GB2312" w:eastAsia="仿宋_GB2312"/>
                      <w:sz w:val="20"/>
                    </w:rPr>
                    <w:t>CAN 2.0B</w:t>
                  </w:r>
                </w:p>
                <w:p>
                  <w:pPr>
                    <w:pStyle w:val="null3"/>
                    <w:ind w:firstLine="139"/>
                    <w:jc w:val="both"/>
                  </w:pPr>
                  <w:r>
                    <w:rPr>
                      <w:rFonts w:ascii="仿宋_GB2312" w:hAnsi="仿宋_GB2312" w:cs="仿宋_GB2312" w:eastAsia="仿宋_GB2312"/>
                      <w:sz w:val="20"/>
                      <w:b/>
                    </w:rPr>
                    <w:t>7.标定测量系统</w:t>
                  </w:r>
                </w:p>
                <w:p>
                  <w:pPr>
                    <w:pStyle w:val="null3"/>
                    <w:numPr>
                      <w:ilvl w:val="0"/>
                      <w:numId w:val="1"/>
                    </w:numPr>
                    <w:jc w:val="both"/>
                  </w:pPr>
                  <w:r>
                    <w:rPr>
                      <w:rFonts w:ascii="仿宋_GB2312" w:hAnsi="仿宋_GB2312" w:cs="仿宋_GB2312" w:eastAsia="仿宋_GB2312"/>
                      <w:sz w:val="20"/>
                    </w:rPr>
                    <w:t>运行平台：必须基于</w:t>
                  </w:r>
                  <w:r>
                    <w:rPr>
                      <w:rFonts w:ascii="仿宋_GB2312" w:hAnsi="仿宋_GB2312" w:cs="仿宋_GB2312" w:eastAsia="仿宋_GB2312"/>
                      <w:sz w:val="20"/>
                    </w:rPr>
                    <w:t>Microsoft Windows操作系统开发及运行。</w:t>
                  </w:r>
                </w:p>
                <w:p>
                  <w:pPr>
                    <w:pStyle w:val="null3"/>
                    <w:numPr>
                      <w:ilvl w:val="0"/>
                      <w:numId w:val="1"/>
                    </w:numPr>
                    <w:jc w:val="both"/>
                  </w:pPr>
                  <w:r>
                    <w:rPr>
                      <w:rFonts w:ascii="仿宋_GB2312" w:hAnsi="仿宋_GB2312" w:cs="仿宋_GB2312" w:eastAsia="仿宋_GB2312"/>
                      <w:sz w:val="20"/>
                    </w:rPr>
                    <w:t>通信接口：支持通过标准</w:t>
                  </w:r>
                  <w:r>
                    <w:rPr>
                      <w:rFonts w:ascii="仿宋_GB2312" w:hAnsi="仿宋_GB2312" w:cs="仿宋_GB2312" w:eastAsia="仿宋_GB2312"/>
                      <w:sz w:val="20"/>
                    </w:rPr>
                    <w:t>CAN接口卡（如USBCAN2）与ECU（电子控制单元）进行通信。</w:t>
                  </w:r>
                </w:p>
                <w:p>
                  <w:pPr>
                    <w:pStyle w:val="null3"/>
                    <w:numPr>
                      <w:ilvl w:val="0"/>
                      <w:numId w:val="1"/>
                    </w:numPr>
                    <w:jc w:val="both"/>
                  </w:pPr>
                  <w:r>
                    <w:rPr>
                      <w:rFonts w:ascii="仿宋_GB2312" w:hAnsi="仿宋_GB2312" w:cs="仿宋_GB2312" w:eastAsia="仿宋_GB2312"/>
                      <w:sz w:val="20"/>
                    </w:rPr>
                    <w:t>数据文件：必须支持导入和解析符合</w:t>
                  </w:r>
                  <w:r>
                    <w:rPr>
                      <w:rFonts w:ascii="仿宋_GB2312" w:hAnsi="仿宋_GB2312" w:cs="仿宋_GB2312" w:eastAsia="仿宋_GB2312"/>
                      <w:sz w:val="20"/>
                    </w:rPr>
                    <w:t>ASAP标准（版本1.31）的A2L描述文件，用于获取变量。</w:t>
                  </w:r>
                </w:p>
                <w:p>
                  <w:pPr>
                    <w:pStyle w:val="null3"/>
                    <w:numPr>
                      <w:ilvl w:val="0"/>
                      <w:numId w:val="1"/>
                    </w:numPr>
                    <w:jc w:val="both"/>
                  </w:pPr>
                  <w:r>
                    <w:rPr>
                      <w:rFonts w:ascii="仿宋_GB2312" w:hAnsi="仿宋_GB2312" w:cs="仿宋_GB2312" w:eastAsia="仿宋_GB2312"/>
                      <w:sz w:val="20"/>
                    </w:rPr>
                    <w:t>支持的数据类型：必须支持</w:t>
                  </w:r>
                  <w:r>
                    <w:rPr>
                      <w:rFonts w:ascii="仿宋_GB2312" w:hAnsi="仿宋_GB2312" w:cs="仿宋_GB2312" w:eastAsia="仿宋_GB2312"/>
                      <w:sz w:val="20"/>
                    </w:rPr>
                    <w:t>int8,uint8,int16,uint16,int32,uint32,boolean,float(single)。</w:t>
                  </w:r>
                </w:p>
                <w:p>
                  <w:pPr>
                    <w:pStyle w:val="null3"/>
                    <w:numPr>
                      <w:ilvl w:val="0"/>
                      <w:numId w:val="1"/>
                    </w:numPr>
                    <w:jc w:val="both"/>
                  </w:pPr>
                  <w:r>
                    <w:rPr>
                      <w:rFonts w:ascii="仿宋_GB2312" w:hAnsi="仿宋_GB2312" w:cs="仿宋_GB2312" w:eastAsia="仿宋_GB2312"/>
                      <w:sz w:val="20"/>
                    </w:rPr>
                    <w:t>显示格式：观测数据需支持十进制、十六进制等多种显示格式切换。</w:t>
                  </w:r>
                </w:p>
                <w:p>
                  <w:pPr>
                    <w:pStyle w:val="null3"/>
                    <w:numPr>
                      <w:ilvl w:val="0"/>
                      <w:numId w:val="1"/>
                    </w:numPr>
                    <w:jc w:val="both"/>
                  </w:pPr>
                  <w:r>
                    <w:rPr>
                      <w:rFonts w:ascii="仿宋_GB2312" w:hAnsi="仿宋_GB2312" w:cs="仿宋_GB2312" w:eastAsia="仿宋_GB2312"/>
                      <w:sz w:val="20"/>
                    </w:rPr>
                    <w:t>变量容量：软件需能稳定管理由</w:t>
                  </w:r>
                  <w:r>
                    <w:rPr>
                      <w:rFonts w:ascii="仿宋_GB2312" w:hAnsi="仿宋_GB2312" w:cs="仿宋_GB2312" w:eastAsia="仿宋_GB2312"/>
                      <w:sz w:val="20"/>
                    </w:rPr>
                    <w:t>A2L文件导入的大量变量。</w:t>
                  </w:r>
                </w:p>
                <w:p>
                  <w:pPr>
                    <w:pStyle w:val="null3"/>
                    <w:numPr>
                      <w:ilvl w:val="0"/>
                      <w:numId w:val="1"/>
                    </w:numPr>
                    <w:jc w:val="both"/>
                  </w:pPr>
                  <w:r>
                    <w:rPr>
                      <w:rFonts w:ascii="仿宋_GB2312" w:hAnsi="仿宋_GB2312" w:cs="仿宋_GB2312" w:eastAsia="仿宋_GB2312"/>
                      <w:sz w:val="20"/>
                    </w:rPr>
                    <w:t>支持新建</w:t>
                  </w:r>
                  <w:r>
                    <w:rPr>
                      <w:rFonts w:ascii="仿宋_GB2312" w:hAnsi="仿宋_GB2312" w:cs="仿宋_GB2312" w:eastAsia="仿宋_GB2312"/>
                      <w:sz w:val="20"/>
                    </w:rPr>
                    <w:t>/打开标定工程文件。</w:t>
                  </w:r>
                </w:p>
                <w:p>
                  <w:pPr>
                    <w:pStyle w:val="null3"/>
                    <w:numPr>
                      <w:ilvl w:val="0"/>
                      <w:numId w:val="1"/>
                    </w:numPr>
                    <w:jc w:val="both"/>
                  </w:pPr>
                  <w:r>
                    <w:rPr>
                      <w:rFonts w:ascii="仿宋_GB2312" w:hAnsi="仿宋_GB2312" w:cs="仿宋_GB2312" w:eastAsia="仿宋_GB2312"/>
                      <w:sz w:val="20"/>
                    </w:rPr>
                    <w:t>支持在软件内直接配置</w:t>
                  </w:r>
                  <w:r>
                    <w:rPr>
                      <w:rFonts w:ascii="仿宋_GB2312" w:hAnsi="仿宋_GB2312" w:cs="仿宋_GB2312" w:eastAsia="仿宋_GB2312"/>
                      <w:sz w:val="20"/>
                    </w:rPr>
                    <w:t>CAN卡设备类型、通道、波特率等参数。</w:t>
                  </w:r>
                </w:p>
                <w:p>
                  <w:pPr>
                    <w:pStyle w:val="null3"/>
                    <w:numPr>
                      <w:ilvl w:val="0"/>
                      <w:numId w:val="1"/>
                    </w:numPr>
                    <w:jc w:val="both"/>
                  </w:pPr>
                  <w:r>
                    <w:rPr>
                      <w:rFonts w:ascii="仿宋_GB2312" w:hAnsi="仿宋_GB2312" w:cs="仿宋_GB2312" w:eastAsia="仿宋_GB2312"/>
                      <w:sz w:val="20"/>
                    </w:rPr>
                    <w:t>支持与</w:t>
                  </w:r>
                  <w:r>
                    <w:rPr>
                      <w:rFonts w:ascii="仿宋_GB2312" w:hAnsi="仿宋_GB2312" w:cs="仿宋_GB2312" w:eastAsia="仿宋_GB2312"/>
                      <w:sz w:val="20"/>
                    </w:rPr>
                    <w:t>ECU建立CCP连接，并验证通信状态。</w:t>
                  </w:r>
                </w:p>
                <w:p>
                  <w:pPr>
                    <w:pStyle w:val="null3"/>
                    <w:numPr>
                      <w:ilvl w:val="0"/>
                      <w:numId w:val="1"/>
                    </w:numPr>
                    <w:jc w:val="both"/>
                  </w:pPr>
                  <w:r>
                    <w:rPr>
                      <w:rFonts w:ascii="仿宋_GB2312" w:hAnsi="仿宋_GB2312" w:cs="仿宋_GB2312" w:eastAsia="仿宋_GB2312"/>
                      <w:sz w:val="20"/>
                    </w:rPr>
                    <w:t>支持从</w:t>
                  </w:r>
                  <w:r>
                    <w:rPr>
                      <w:rFonts w:ascii="仿宋_GB2312" w:hAnsi="仿宋_GB2312" w:cs="仿宋_GB2312" w:eastAsia="仿宋_GB2312"/>
                      <w:sz w:val="20"/>
                    </w:rPr>
                    <w:t>A2L文件一键导入及更新观测变量与标定变量列表。</w:t>
                  </w:r>
                </w:p>
                <w:p>
                  <w:pPr>
                    <w:pStyle w:val="null3"/>
                    <w:numPr>
                      <w:ilvl w:val="0"/>
                      <w:numId w:val="1"/>
                    </w:numPr>
                    <w:jc w:val="both"/>
                  </w:pPr>
                  <w:r>
                    <w:rPr>
                      <w:rFonts w:ascii="仿宋_GB2312" w:hAnsi="仿宋_GB2312" w:cs="仿宋_GB2312" w:eastAsia="仿宋_GB2312"/>
                      <w:sz w:val="20"/>
                    </w:rPr>
                    <w:t>配备变量管理窗口，可查看、检索变量属性（名称、地址、数据类型、单位、范围等）。</w:t>
                  </w:r>
                </w:p>
                <w:p>
                  <w:pPr>
                    <w:pStyle w:val="null3"/>
                    <w:numPr>
                      <w:ilvl w:val="0"/>
                      <w:numId w:val="1"/>
                    </w:numPr>
                    <w:jc w:val="both"/>
                  </w:pPr>
                  <w:r>
                    <w:rPr>
                      <w:rFonts w:ascii="仿宋_GB2312" w:hAnsi="仿宋_GB2312" w:cs="仿宋_GB2312" w:eastAsia="仿宋_GB2312"/>
                      <w:sz w:val="20"/>
                    </w:rPr>
                    <w:t>数值窗口：以数值形式实时监测变量。</w:t>
                  </w:r>
                </w:p>
                <w:p>
                  <w:pPr>
                    <w:pStyle w:val="null3"/>
                    <w:numPr>
                      <w:ilvl w:val="0"/>
                      <w:numId w:val="1"/>
                    </w:numPr>
                    <w:jc w:val="both"/>
                  </w:pPr>
                  <w:r>
                    <w:rPr>
                      <w:rFonts w:ascii="仿宋_GB2312" w:hAnsi="仿宋_GB2312" w:cs="仿宋_GB2312" w:eastAsia="仿宋_GB2312"/>
                      <w:sz w:val="20"/>
                    </w:rPr>
                    <w:t>波形窗口：以曲线形式显示变量历史趋势（至少支持</w:t>
                  </w:r>
                  <w:r>
                    <w:rPr>
                      <w:rFonts w:ascii="仿宋_GB2312" w:hAnsi="仿宋_GB2312" w:cs="仿宋_GB2312" w:eastAsia="仿宋_GB2312"/>
                      <w:sz w:val="20"/>
                    </w:rPr>
                    <w:t>300秒历史数据回溯）。</w:t>
                  </w:r>
                </w:p>
                <w:p>
                  <w:pPr>
                    <w:pStyle w:val="null3"/>
                    <w:numPr>
                      <w:ilvl w:val="0"/>
                      <w:numId w:val="1"/>
                    </w:numPr>
                    <w:jc w:val="both"/>
                  </w:pPr>
                  <w:r>
                    <w:rPr>
                      <w:rFonts w:ascii="仿宋_GB2312" w:hAnsi="仿宋_GB2312" w:cs="仿宋_GB2312" w:eastAsia="仿宋_GB2312"/>
                      <w:sz w:val="20"/>
                    </w:rPr>
                    <w:t>多波形窗口：独立坐标显示多条曲线。</w:t>
                  </w:r>
                </w:p>
                <w:p>
                  <w:pPr>
                    <w:pStyle w:val="null3"/>
                    <w:numPr>
                      <w:ilvl w:val="0"/>
                      <w:numId w:val="1"/>
                    </w:numPr>
                    <w:jc w:val="both"/>
                  </w:pPr>
                  <w:r>
                    <w:rPr>
                      <w:rFonts w:ascii="仿宋_GB2312" w:hAnsi="仿宋_GB2312" w:cs="仿宋_GB2312" w:eastAsia="仿宋_GB2312"/>
                      <w:sz w:val="20"/>
                    </w:rPr>
                    <w:t>柱状图窗口：以百分比柱状图显示变量值。</w:t>
                  </w:r>
                </w:p>
                <w:p>
                  <w:pPr>
                    <w:pStyle w:val="null3"/>
                    <w:numPr>
                      <w:ilvl w:val="0"/>
                      <w:numId w:val="1"/>
                    </w:numPr>
                    <w:jc w:val="both"/>
                  </w:pPr>
                  <w:r>
                    <w:rPr>
                      <w:rFonts w:ascii="仿宋_GB2312" w:hAnsi="仿宋_GB2312" w:cs="仿宋_GB2312" w:eastAsia="仿宋_GB2312"/>
                      <w:sz w:val="20"/>
                    </w:rPr>
                    <w:t>数字量波形窗口：监测变量特定位的</w:t>
                  </w:r>
                  <w:r>
                    <w:rPr>
                      <w:rFonts w:ascii="仿宋_GB2312" w:hAnsi="仿宋_GB2312" w:cs="仿宋_GB2312" w:eastAsia="仿宋_GB2312"/>
                      <w:sz w:val="20"/>
                    </w:rPr>
                    <w:t>0/1状态波形。</w:t>
                  </w:r>
                </w:p>
                <w:p>
                  <w:pPr>
                    <w:pStyle w:val="null3"/>
                    <w:numPr>
                      <w:ilvl w:val="0"/>
                      <w:numId w:val="1"/>
                    </w:numPr>
                    <w:jc w:val="both"/>
                  </w:pPr>
                  <w:r>
                    <w:rPr>
                      <w:rFonts w:ascii="仿宋_GB2312" w:hAnsi="仿宋_GB2312" w:cs="仿宋_GB2312" w:eastAsia="仿宋_GB2312"/>
                      <w:sz w:val="20"/>
                    </w:rPr>
                    <w:t>数码管窗口：数码管样式显示。</w:t>
                  </w:r>
                </w:p>
                <w:p>
                  <w:pPr>
                    <w:pStyle w:val="null3"/>
                    <w:numPr>
                      <w:ilvl w:val="0"/>
                      <w:numId w:val="1"/>
                    </w:numPr>
                    <w:jc w:val="both"/>
                  </w:pPr>
                  <w:r>
                    <w:rPr>
                      <w:rFonts w:ascii="仿宋_GB2312" w:hAnsi="仿宋_GB2312" w:cs="仿宋_GB2312" w:eastAsia="仿宋_GB2312"/>
                      <w:sz w:val="20"/>
                    </w:rPr>
                    <w:t>文本窗口：以文本形式显示并支持自动记录数据到</w:t>
                  </w:r>
                  <w:r>
                    <w:rPr>
                      <w:rFonts w:ascii="仿宋_GB2312" w:hAnsi="仿宋_GB2312" w:cs="仿宋_GB2312" w:eastAsia="仿宋_GB2312"/>
                      <w:sz w:val="20"/>
                    </w:rPr>
                    <w:t>CSV文件。</w:t>
                  </w:r>
                </w:p>
                <w:p>
                  <w:pPr>
                    <w:pStyle w:val="null3"/>
                    <w:numPr>
                      <w:ilvl w:val="0"/>
                      <w:numId w:val="1"/>
                    </w:numPr>
                    <w:jc w:val="both"/>
                  </w:pPr>
                  <w:r>
                    <w:rPr>
                      <w:rFonts w:ascii="仿宋_GB2312" w:hAnsi="仿宋_GB2312" w:cs="仿宋_GB2312" w:eastAsia="仿宋_GB2312"/>
                      <w:sz w:val="20"/>
                    </w:rPr>
                    <w:t>仪表窗口：模拟仪表盘样式显示。</w:t>
                  </w:r>
                </w:p>
                <w:p>
                  <w:pPr>
                    <w:pStyle w:val="null3"/>
                    <w:numPr>
                      <w:ilvl w:val="0"/>
                      <w:numId w:val="1"/>
                    </w:numPr>
                    <w:jc w:val="both"/>
                  </w:pPr>
                  <w:r>
                    <w:rPr>
                      <w:rFonts w:ascii="仿宋_GB2312" w:hAnsi="仿宋_GB2312" w:cs="仿宋_GB2312" w:eastAsia="仿宋_GB2312"/>
                      <w:sz w:val="20"/>
                    </w:rPr>
                    <w:t>支持通过拖拽方式向观测窗口添加或移除变量。</w:t>
                  </w:r>
                </w:p>
                <w:p>
                  <w:pPr>
                    <w:pStyle w:val="null3"/>
                    <w:numPr>
                      <w:ilvl w:val="0"/>
                      <w:numId w:val="1"/>
                    </w:numPr>
                    <w:jc w:val="both"/>
                  </w:pPr>
                  <w:r>
                    <w:rPr>
                      <w:rFonts w:ascii="仿宋_GB2312" w:hAnsi="仿宋_GB2312" w:cs="仿宋_GB2312" w:eastAsia="仿宋_GB2312"/>
                      <w:sz w:val="20"/>
                    </w:rPr>
                    <w:t>观测窗口需支持通用操作：窗口移动、缩放、最小化</w:t>
                  </w:r>
                  <w:r>
                    <w:rPr>
                      <w:rFonts w:ascii="仿宋_GB2312" w:hAnsi="仿宋_GB2312" w:cs="仿宋_GB2312" w:eastAsia="仿宋_GB2312"/>
                      <w:sz w:val="20"/>
                    </w:rPr>
                    <w:t>/最大化/关闭、显示/隐藏工具栏。</w:t>
                  </w:r>
                </w:p>
                <w:p>
                  <w:pPr>
                    <w:pStyle w:val="null3"/>
                    <w:numPr>
                      <w:ilvl w:val="0"/>
                      <w:numId w:val="1"/>
                    </w:numPr>
                    <w:jc w:val="both"/>
                  </w:pPr>
                  <w:r>
                    <w:rPr>
                      <w:rFonts w:ascii="仿宋_GB2312" w:hAnsi="仿宋_GB2312" w:cs="仿宋_GB2312" w:eastAsia="仿宋_GB2312"/>
                      <w:sz w:val="20"/>
                    </w:rPr>
                    <w:t>提供专用的数据标定窗口。</w:t>
                  </w:r>
                </w:p>
                <w:p>
                  <w:pPr>
                    <w:pStyle w:val="null3"/>
                    <w:numPr>
                      <w:ilvl w:val="0"/>
                      <w:numId w:val="1"/>
                    </w:numPr>
                    <w:jc w:val="both"/>
                  </w:pPr>
                  <w:r>
                    <w:rPr>
                      <w:rFonts w:ascii="仿宋_GB2312" w:hAnsi="仿宋_GB2312" w:cs="仿宋_GB2312" w:eastAsia="仿宋_GB2312"/>
                      <w:sz w:val="20"/>
                    </w:rPr>
                    <w:t>支持对标定变量值进行在线修改、下载至</w:t>
                  </w:r>
                  <w:r>
                    <w:rPr>
                      <w:rFonts w:ascii="仿宋_GB2312" w:hAnsi="仿宋_GB2312" w:cs="仿宋_GB2312" w:eastAsia="仿宋_GB2312"/>
                      <w:sz w:val="20"/>
                    </w:rPr>
                    <w:t>ECU及从ECU读取（上传）。</w:t>
                  </w:r>
                </w:p>
                <w:p>
                  <w:pPr>
                    <w:pStyle w:val="null3"/>
                    <w:numPr>
                      <w:ilvl w:val="0"/>
                      <w:numId w:val="1"/>
                    </w:numPr>
                    <w:jc w:val="both"/>
                  </w:pPr>
                  <w:r>
                    <w:rPr>
                      <w:rFonts w:ascii="仿宋_GB2312" w:hAnsi="仿宋_GB2312" w:cs="仿宋_GB2312" w:eastAsia="仿宋_GB2312"/>
                      <w:sz w:val="20"/>
                    </w:rPr>
                    <w:t>标定界面应能实时显示变量当前值，修改后的值应有明显视觉标记。</w:t>
                  </w:r>
                </w:p>
                <w:p>
                  <w:pPr>
                    <w:pStyle w:val="null3"/>
                    <w:numPr>
                      <w:ilvl w:val="0"/>
                      <w:numId w:val="1"/>
                    </w:numPr>
                    <w:jc w:val="both"/>
                  </w:pPr>
                  <w:r>
                    <w:rPr>
                      <w:rFonts w:ascii="仿宋_GB2312" w:hAnsi="仿宋_GB2312" w:cs="仿宋_GB2312" w:eastAsia="仿宋_GB2312"/>
                      <w:sz w:val="20"/>
                    </w:rPr>
                    <w:t>输入值应进行基础范围与合法性检查，并提供提示。</w:t>
                  </w:r>
                </w:p>
                <w:p>
                  <w:pPr>
                    <w:pStyle w:val="null3"/>
                    <w:numPr>
                      <w:ilvl w:val="0"/>
                      <w:numId w:val="1"/>
                    </w:numPr>
                    <w:jc w:val="both"/>
                  </w:pPr>
                  <w:r>
                    <w:rPr>
                      <w:rFonts w:ascii="仿宋_GB2312" w:hAnsi="仿宋_GB2312" w:cs="仿宋_GB2312" w:eastAsia="仿宋_GB2312"/>
                      <w:sz w:val="20"/>
                    </w:rPr>
                    <w:t>支持直接输入十六进制数值（以</w:t>
                  </w:r>
                  <w:r>
                    <w:rPr>
                      <w:rFonts w:ascii="仿宋_GB2312" w:hAnsi="仿宋_GB2312" w:cs="仿宋_GB2312" w:eastAsia="仿宋_GB2312"/>
                      <w:sz w:val="20"/>
                    </w:rPr>
                    <w:t>“0x”开头）。</w:t>
                  </w:r>
                </w:p>
                <w:p>
                  <w:pPr>
                    <w:pStyle w:val="null3"/>
                    <w:numPr>
                      <w:ilvl w:val="0"/>
                      <w:numId w:val="1"/>
                    </w:numPr>
                    <w:jc w:val="both"/>
                  </w:pPr>
                  <w:r>
                    <w:rPr>
                      <w:rFonts w:ascii="仿宋_GB2312" w:hAnsi="仿宋_GB2312" w:cs="仿宋_GB2312" w:eastAsia="仿宋_GB2312"/>
                      <w:sz w:val="20"/>
                    </w:rPr>
                    <w:t>定时查询触发：可自定义各观测窗口的采样周期。</w:t>
                  </w:r>
                </w:p>
                <w:p>
                  <w:pPr>
                    <w:pStyle w:val="null3"/>
                    <w:numPr>
                      <w:ilvl w:val="0"/>
                      <w:numId w:val="1"/>
                    </w:numPr>
                    <w:jc w:val="both"/>
                  </w:pPr>
                  <w:r>
                    <w:rPr>
                      <w:rFonts w:ascii="仿宋_GB2312" w:hAnsi="仿宋_GB2312" w:cs="仿宋_GB2312" w:eastAsia="仿宋_GB2312"/>
                      <w:sz w:val="20"/>
                    </w:rPr>
                    <w:t>手动触发：通过按钮手动请求一次数据更新。</w:t>
                  </w:r>
                </w:p>
                <w:p>
                  <w:pPr>
                    <w:pStyle w:val="null3"/>
                    <w:numPr>
                      <w:ilvl w:val="0"/>
                      <w:numId w:val="1"/>
                    </w:numPr>
                    <w:jc w:val="both"/>
                  </w:pPr>
                  <w:r>
                    <w:rPr>
                      <w:rFonts w:ascii="仿宋_GB2312" w:hAnsi="仿宋_GB2312" w:cs="仿宋_GB2312" w:eastAsia="仿宋_GB2312"/>
                      <w:sz w:val="20"/>
                    </w:rPr>
                    <w:t>DAQ（数据采集）模式：支持配置基于CCP DAQ列表的高速、低资源占用自动采集</w:t>
                  </w:r>
                </w:p>
                <w:p>
                  <w:pPr>
                    <w:pStyle w:val="null3"/>
                    <w:jc w:val="both"/>
                  </w:pPr>
                  <w:r>
                    <w:rPr>
                      <w:rFonts w:ascii="仿宋_GB2312" w:hAnsi="仿宋_GB2312" w:cs="仿宋_GB2312" w:eastAsia="仿宋_GB2312"/>
                      <w:sz w:val="20"/>
                      <w:b/>
                    </w:rPr>
                    <w:t>8.理实一体化工作站参数：</w:t>
                  </w:r>
                </w:p>
                <w:p>
                  <w:pPr>
                    <w:pStyle w:val="null3"/>
                    <w:numPr>
                      <w:ilvl w:val="0"/>
                      <w:numId w:val="1"/>
                    </w:numPr>
                    <w:ind w:left="240"/>
                    <w:jc w:val="left"/>
                  </w:pPr>
                  <w:r>
                    <w:rPr>
                      <w:rFonts w:ascii="仿宋_GB2312" w:hAnsi="仿宋_GB2312" w:cs="仿宋_GB2312" w:eastAsia="仿宋_GB2312"/>
                      <w:sz w:val="20"/>
                    </w:rPr>
                    <w:t>≥16核心≥24线程，主频2.40GHz~5.2GHz，≥30MB缓存，基础功耗≥125W，内存≥16G ，硬盘≥500G ，正版操作系统，含键盘鼠标、千兆以太网接口、USB≥4；</w:t>
                  </w:r>
                </w:p>
                <w:p>
                  <w:pPr>
                    <w:pStyle w:val="null3"/>
                    <w:numPr>
                      <w:ilvl w:val="0"/>
                      <w:numId w:val="1"/>
                    </w:numPr>
                    <w:ind w:left="240"/>
                    <w:jc w:val="left"/>
                  </w:pPr>
                  <w:r>
                    <w:rPr>
                      <w:rFonts w:ascii="仿宋_GB2312" w:hAnsi="仿宋_GB2312" w:cs="仿宋_GB2312" w:eastAsia="仿宋_GB2312"/>
                      <w:sz w:val="20"/>
                    </w:rPr>
                    <w:t>显示器：</w:t>
                  </w:r>
                  <w:r>
                    <w:rPr>
                      <w:rFonts w:ascii="仿宋_GB2312" w:hAnsi="仿宋_GB2312" w:cs="仿宋_GB2312" w:eastAsia="仿宋_GB2312"/>
                      <w:sz w:val="20"/>
                    </w:rPr>
                    <w:t>≥27英寸，分辨率1920×1080，刷新率≥120Hz；</w:t>
                  </w:r>
                </w:p>
                <w:p>
                  <w:pPr>
                    <w:pStyle w:val="null3"/>
                    <w:ind w:firstLine="402"/>
                    <w:jc w:val="both"/>
                  </w:pPr>
                  <w:r>
                    <w:rPr>
                      <w:rFonts w:ascii="仿宋_GB2312" w:hAnsi="仿宋_GB2312" w:cs="仿宋_GB2312" w:eastAsia="仿宋_GB2312"/>
                      <w:sz w:val="20"/>
                      <w:b/>
                    </w:rPr>
                    <w:t>9.教学一体机：</w:t>
                  </w:r>
                </w:p>
                <w:p>
                  <w:pPr>
                    <w:pStyle w:val="null3"/>
                    <w:numPr>
                      <w:ilvl w:val="0"/>
                      <w:numId w:val="1"/>
                    </w:numPr>
                    <w:jc w:val="both"/>
                  </w:pPr>
                  <w:r>
                    <w:rPr>
                      <w:rFonts w:ascii="仿宋_GB2312" w:hAnsi="仿宋_GB2312" w:cs="仿宋_GB2312" w:eastAsia="仿宋_GB2312"/>
                      <w:sz w:val="20"/>
                    </w:rPr>
                    <w:t>尺寸：</w:t>
                  </w:r>
                  <w:r>
                    <w:rPr>
                      <w:rFonts w:ascii="仿宋_GB2312" w:hAnsi="仿宋_GB2312" w:cs="仿宋_GB2312" w:eastAsia="仿宋_GB2312"/>
                      <w:sz w:val="20"/>
                    </w:rPr>
                    <w:t>≥75英寸</w:t>
                  </w:r>
                </w:p>
                <w:p>
                  <w:pPr>
                    <w:pStyle w:val="null3"/>
                    <w:numPr>
                      <w:ilvl w:val="0"/>
                      <w:numId w:val="1"/>
                    </w:numPr>
                    <w:jc w:val="both"/>
                  </w:pPr>
                  <w:r>
                    <w:rPr>
                      <w:rFonts w:ascii="仿宋_GB2312" w:hAnsi="仿宋_GB2312" w:cs="仿宋_GB2312" w:eastAsia="仿宋_GB2312"/>
                      <w:sz w:val="20"/>
                    </w:rPr>
                    <w:t>处理器：</w:t>
                  </w:r>
                  <w:r>
                    <w:rPr>
                      <w:rFonts w:ascii="仿宋_GB2312" w:hAnsi="仿宋_GB2312" w:cs="仿宋_GB2312" w:eastAsia="仿宋_GB2312"/>
                      <w:sz w:val="20"/>
                    </w:rPr>
                    <w:t>≥8核，12线程，最高睿频≥4.4GHz</w:t>
                  </w:r>
                </w:p>
                <w:p>
                  <w:pPr>
                    <w:pStyle w:val="null3"/>
                    <w:numPr>
                      <w:ilvl w:val="0"/>
                      <w:numId w:val="1"/>
                    </w:numPr>
                    <w:jc w:val="both"/>
                  </w:pPr>
                  <w:r>
                    <w:rPr>
                      <w:rFonts w:ascii="仿宋_GB2312" w:hAnsi="仿宋_GB2312" w:cs="仿宋_GB2312" w:eastAsia="仿宋_GB2312"/>
                      <w:sz w:val="20"/>
                    </w:rPr>
                    <w:t>存储：</w:t>
                  </w:r>
                  <w:r>
                    <w:rPr>
                      <w:rFonts w:ascii="仿宋_GB2312" w:hAnsi="仿宋_GB2312" w:cs="仿宋_GB2312" w:eastAsia="仿宋_GB2312"/>
                      <w:sz w:val="20"/>
                    </w:rPr>
                    <w:t>≥256GB</w:t>
                  </w:r>
                </w:p>
                <w:p>
                  <w:pPr>
                    <w:pStyle w:val="null3"/>
                    <w:numPr>
                      <w:ilvl w:val="0"/>
                      <w:numId w:val="1"/>
                    </w:numPr>
                    <w:jc w:val="both"/>
                  </w:pPr>
                  <w:r>
                    <w:rPr>
                      <w:rFonts w:ascii="仿宋_GB2312" w:hAnsi="仿宋_GB2312" w:cs="仿宋_GB2312" w:eastAsia="仿宋_GB2312"/>
                      <w:sz w:val="20"/>
                    </w:rPr>
                    <w:t>显示：</w:t>
                  </w:r>
                  <w:r>
                    <w:rPr>
                      <w:rFonts w:ascii="仿宋_GB2312" w:hAnsi="仿宋_GB2312" w:cs="仿宋_GB2312" w:eastAsia="仿宋_GB2312"/>
                      <w:sz w:val="20"/>
                    </w:rPr>
                    <w:t>4K@60fps1.07B(10bit)72%NTSC178°(H/V)高亮度≥350nit</w:t>
                  </w:r>
                </w:p>
                <w:p>
                  <w:pPr>
                    <w:pStyle w:val="null3"/>
                    <w:numPr>
                      <w:ilvl w:val="0"/>
                      <w:numId w:val="1"/>
                    </w:numPr>
                    <w:jc w:val="both"/>
                  </w:pPr>
                  <w:r>
                    <w:rPr>
                      <w:rFonts w:ascii="仿宋_GB2312" w:hAnsi="仿宋_GB2312" w:cs="仿宋_GB2312" w:eastAsia="仿宋_GB2312"/>
                      <w:sz w:val="20"/>
                    </w:rPr>
                    <w:t>扬声器：</w:t>
                  </w:r>
                  <w:r>
                    <w:rPr>
                      <w:rFonts w:ascii="仿宋_GB2312" w:hAnsi="仿宋_GB2312" w:cs="仿宋_GB2312" w:eastAsia="仿宋_GB2312"/>
                      <w:sz w:val="20"/>
                    </w:rPr>
                    <w:t>60W(前向2x10W+上向2x20W)3档智能音效支持低中高频音效调节:</w:t>
                  </w:r>
                </w:p>
                <w:p>
                  <w:pPr>
                    <w:pStyle w:val="null3"/>
                    <w:numPr>
                      <w:ilvl w:val="0"/>
                      <w:numId w:val="1"/>
                    </w:numPr>
                    <w:jc w:val="both"/>
                  </w:pPr>
                  <w:r>
                    <w:rPr>
                      <w:rFonts w:ascii="仿宋_GB2312" w:hAnsi="仿宋_GB2312" w:cs="仿宋_GB2312" w:eastAsia="仿宋_GB2312"/>
                      <w:sz w:val="20"/>
                    </w:rPr>
                    <w:t>网络：</w:t>
                  </w:r>
                  <w:r>
                    <w:rPr>
                      <w:rFonts w:ascii="仿宋_GB2312" w:hAnsi="仿宋_GB2312" w:cs="仿宋_GB2312" w:eastAsia="仿宋_GB2312"/>
                      <w:sz w:val="20"/>
                    </w:rPr>
                    <w:t>1000M网卡WiFi62.4GHz/5GHz</w:t>
                  </w:r>
                </w:p>
                <w:p>
                  <w:pPr>
                    <w:pStyle w:val="null3"/>
                    <w:numPr>
                      <w:ilvl w:val="0"/>
                      <w:numId w:val="1"/>
                    </w:numPr>
                    <w:jc w:val="both"/>
                  </w:pPr>
                  <w:r>
                    <w:rPr>
                      <w:rFonts w:ascii="仿宋_GB2312" w:hAnsi="仿宋_GB2312" w:cs="仿宋_GB2312" w:eastAsia="仿宋_GB2312"/>
                      <w:sz w:val="20"/>
                    </w:rPr>
                    <w:t>蓝牙：蓝牙</w:t>
                  </w:r>
                  <w:r>
                    <w:rPr>
                      <w:rFonts w:ascii="仿宋_GB2312" w:hAnsi="仿宋_GB2312" w:cs="仿宋_GB2312" w:eastAsia="仿宋_GB2312"/>
                      <w:sz w:val="20"/>
                    </w:rPr>
                    <w:t>5.42.4GHz0~12m</w:t>
                  </w:r>
                </w:p>
                <w:p>
                  <w:pPr>
                    <w:pStyle w:val="null3"/>
                    <w:numPr>
                      <w:ilvl w:val="0"/>
                      <w:numId w:val="1"/>
                    </w:numPr>
                    <w:jc w:val="both"/>
                  </w:pPr>
                  <w:r>
                    <w:rPr>
                      <w:rFonts w:ascii="仿宋_GB2312" w:hAnsi="仿宋_GB2312" w:cs="仿宋_GB2312" w:eastAsia="仿宋_GB2312"/>
                      <w:sz w:val="20"/>
                    </w:rPr>
                    <w:t>前接口</w:t>
                  </w:r>
                  <w:r>
                    <w:rPr>
                      <w:rFonts w:ascii="仿宋_GB2312" w:hAnsi="仿宋_GB2312" w:cs="仿宋_GB2312" w:eastAsia="仿宋_GB2312"/>
                      <w:sz w:val="20"/>
                    </w:rPr>
                    <w:t>/按钮：Type-CIN、USB3.0x2、开关机按钮</w:t>
                  </w:r>
                </w:p>
                <w:p>
                  <w:pPr>
                    <w:pStyle w:val="null3"/>
                    <w:numPr>
                      <w:ilvl w:val="0"/>
                      <w:numId w:val="1"/>
                    </w:numPr>
                    <w:jc w:val="both"/>
                  </w:pPr>
                  <w:r>
                    <w:rPr>
                      <w:rFonts w:ascii="仿宋_GB2312" w:hAnsi="仿宋_GB2312" w:cs="仿宋_GB2312" w:eastAsia="仿宋_GB2312"/>
                      <w:sz w:val="20"/>
                    </w:rPr>
                    <w:t>侧接口：</w:t>
                  </w:r>
                  <w:r>
                    <w:rPr>
                      <w:rFonts w:ascii="仿宋_GB2312" w:hAnsi="仿宋_GB2312" w:cs="仿宋_GB2312" w:eastAsia="仿宋_GB2312"/>
                      <w:sz w:val="20"/>
                    </w:rPr>
                    <w:t>HDMIINx2,USB2.0,TOUCH2.0AUDIOOUT.RS232</w:t>
                  </w:r>
                </w:p>
                <w:p>
                  <w:pPr>
                    <w:pStyle w:val="null3"/>
                    <w:numPr>
                      <w:ilvl w:val="0"/>
                      <w:numId w:val="1"/>
                    </w:numPr>
                    <w:jc w:val="both"/>
                  </w:pPr>
                  <w:r>
                    <w:rPr>
                      <w:rFonts w:ascii="仿宋_GB2312" w:hAnsi="仿宋_GB2312" w:cs="仿宋_GB2312" w:eastAsia="仿宋_GB2312"/>
                      <w:sz w:val="20"/>
                    </w:rPr>
                    <w:t>模块接口：</w:t>
                  </w:r>
                  <w:r>
                    <w:rPr>
                      <w:rFonts w:ascii="仿宋_GB2312" w:hAnsi="仿宋_GB2312" w:cs="仿宋_GB2312" w:eastAsia="仿宋_GB2312"/>
                      <w:sz w:val="20"/>
                    </w:rPr>
                    <w:t>HDMIOUT、USB3.0x3、USB2.0x3RJ45、MICIN、PC接口(40PIN)；数量：1台</w:t>
                  </w:r>
                </w:p>
                <w:p>
                  <w:pPr>
                    <w:pStyle w:val="null3"/>
                    <w:jc w:val="both"/>
                  </w:pPr>
                  <w:r>
                    <w:rPr>
                      <w:rFonts w:ascii="仿宋_GB2312" w:hAnsi="仿宋_GB2312" w:cs="仿宋_GB2312" w:eastAsia="仿宋_GB2312"/>
                      <w:sz w:val="20"/>
                      <w:b/>
                    </w:rPr>
                    <w:t>（三）配套要求</w:t>
                  </w:r>
                </w:p>
                <w:p>
                  <w:pPr>
                    <w:pStyle w:val="null3"/>
                    <w:jc w:val="left"/>
                  </w:pPr>
                  <w:r>
                    <w:rPr>
                      <w:rFonts w:ascii="仿宋_GB2312" w:hAnsi="仿宋_GB2312" w:cs="仿宋_GB2312" w:eastAsia="仿宋_GB2312"/>
                      <w:sz w:val="20"/>
                      <w:shd w:fill="FFFFFF" w:val="clear"/>
                    </w:rPr>
                    <w:t>完成约</w:t>
                  </w:r>
                  <w:r>
                    <w:rPr>
                      <w:rFonts w:ascii="仿宋_GB2312" w:hAnsi="仿宋_GB2312" w:cs="仿宋_GB2312" w:eastAsia="仿宋_GB2312"/>
                      <w:sz w:val="20"/>
                      <w:shd w:fill="FFFFFF" w:val="clear"/>
                    </w:rPr>
                    <w:t>120平米的整体环境氛围标准化营造，对实训基地、教学楼及楼道等地面、吊顶、空间隔断、专业照明、强弱电及网络线路进行系统化升级改造。场地全部采用隐蔽走线工艺，实现强弱电、网络管线暗埋布设，室内整洁规范、无外露线路、无安全隐患。通过合理设置功能隔断，科学划分实训操作区域与通行空间，优化室内采光与整体视觉效果。同步配套完成实训室制度规范、专业文化、安全警示等文化上墙布置，整体环境整洁统一、氛围专业规范。改造后场地空间布局合理、功能分区清晰，完全满足各类实训设备规整摆放、师生常态化实训教学、学生实操训练及课堂教学使用需求。</w:t>
                  </w:r>
                </w:p>
                <w:p>
                  <w:pPr>
                    <w:pStyle w:val="null3"/>
                    <w:jc w:val="left"/>
                  </w:pPr>
                  <w:r>
                    <w:rPr>
                      <w:rFonts w:ascii="仿宋_GB2312" w:hAnsi="仿宋_GB2312" w:cs="仿宋_GB2312" w:eastAsia="仿宋_GB2312"/>
                      <w:sz w:val="20"/>
                      <w:shd w:fill="FFFFFF" w:val="clear"/>
                    </w:rPr>
                    <w:t>严格按照设备安装及运行等所需的场地要求、环境要求、电力线路要求等，需有如下具体配套：</w:t>
                  </w:r>
                </w:p>
                <w:p>
                  <w:pPr>
                    <w:pStyle w:val="null3"/>
                    <w:jc w:val="left"/>
                  </w:pPr>
                  <w:r>
                    <w:rPr>
                      <w:rFonts w:ascii="仿宋_GB2312" w:hAnsi="仿宋_GB2312" w:cs="仿宋_GB2312" w:eastAsia="仿宋_GB2312"/>
                      <w:sz w:val="20"/>
                      <w:shd w:fill="FFFFFF" w:val="clear"/>
                    </w:rPr>
                    <w:t>（一）</w:t>
                  </w:r>
                  <w:r>
                    <w:rPr>
                      <w:rFonts w:ascii="仿宋_GB2312" w:hAnsi="仿宋_GB2312" w:cs="仿宋_GB2312" w:eastAsia="仿宋_GB2312"/>
                      <w:sz w:val="20"/>
                      <w:shd w:fill="FFFFFF" w:val="clear"/>
                    </w:rPr>
                    <w:t>电力线路</w:t>
                  </w:r>
                </w:p>
                <w:p>
                  <w:pPr>
                    <w:pStyle w:val="null3"/>
                    <w:jc w:val="left"/>
                  </w:pPr>
                  <w:r>
                    <w:rPr>
                      <w:rFonts w:ascii="仿宋_GB2312" w:hAnsi="仿宋_GB2312" w:cs="仿宋_GB2312" w:eastAsia="仿宋_GB2312"/>
                      <w:sz w:val="20"/>
                      <w:shd w:fill="FFFFFF" w:val="clear"/>
                    </w:rPr>
                    <w:t>1.配备必要且充足的线路、空开、供电接口、安全装置等。</w:t>
                  </w:r>
                </w:p>
                <w:p>
                  <w:pPr>
                    <w:pStyle w:val="null3"/>
                    <w:jc w:val="left"/>
                  </w:pPr>
                  <w:r>
                    <w:rPr>
                      <w:rFonts w:ascii="仿宋_GB2312" w:hAnsi="仿宋_GB2312" w:cs="仿宋_GB2312" w:eastAsia="仿宋_GB2312"/>
                      <w:sz w:val="20"/>
                      <w:shd w:fill="FFFFFF" w:val="clear"/>
                    </w:rPr>
                    <w:t>2.布线要求：</w:t>
                  </w:r>
                </w:p>
                <w:p>
                  <w:pPr>
                    <w:pStyle w:val="null3"/>
                    <w:numPr>
                      <w:ilvl w:val="0"/>
                      <w:numId w:val="1"/>
                    </w:numPr>
                    <w:jc w:val="both"/>
                  </w:pPr>
                  <w:r>
                    <w:rPr>
                      <w:rFonts w:ascii="仿宋_GB2312" w:hAnsi="仿宋_GB2312" w:cs="仿宋_GB2312" w:eastAsia="仿宋_GB2312"/>
                      <w:sz w:val="20"/>
                    </w:rPr>
                    <w:t>布线需完全适配设备的用电需求，保障设备稳定运行；</w:t>
                  </w:r>
                </w:p>
                <w:p>
                  <w:pPr>
                    <w:pStyle w:val="null3"/>
                    <w:numPr>
                      <w:ilvl w:val="0"/>
                      <w:numId w:val="1"/>
                    </w:numPr>
                    <w:jc w:val="both"/>
                  </w:pPr>
                  <w:r>
                    <w:rPr>
                      <w:rFonts w:ascii="仿宋_GB2312" w:hAnsi="仿宋_GB2312" w:cs="仿宋_GB2312" w:eastAsia="仿宋_GB2312"/>
                      <w:sz w:val="20"/>
                    </w:rPr>
                    <w:t>若原场地配电箱无法满足供电负荷，需新增独立配电箱并重新牵线，并按规范配置空气开关等安全装置；</w:t>
                  </w:r>
                </w:p>
                <w:p>
                  <w:pPr>
                    <w:pStyle w:val="null3"/>
                    <w:numPr>
                      <w:ilvl w:val="0"/>
                      <w:numId w:val="1"/>
                    </w:numPr>
                    <w:jc w:val="both"/>
                  </w:pPr>
                  <w:r>
                    <w:rPr>
                      <w:rFonts w:ascii="仿宋_GB2312" w:hAnsi="仿宋_GB2312" w:cs="仿宋_GB2312" w:eastAsia="仿宋_GB2312"/>
                      <w:sz w:val="20"/>
                    </w:rPr>
                    <w:t>所有布线及配电箱相关材质需符合安全标准，具备防火、阻燃等安全性能。</w:t>
                  </w:r>
                </w:p>
                <w:p>
                  <w:pPr>
                    <w:pStyle w:val="null3"/>
                    <w:jc w:val="left"/>
                  </w:pPr>
                  <w:r>
                    <w:rPr>
                      <w:rFonts w:ascii="仿宋_GB2312" w:hAnsi="仿宋_GB2312" w:cs="仿宋_GB2312" w:eastAsia="仿宋_GB2312"/>
                      <w:sz w:val="20"/>
                      <w:shd w:fill="FFFFFF" w:val="clear"/>
                    </w:rPr>
                    <w:t>3.空间环境</w:t>
                  </w:r>
                </w:p>
                <w:p>
                  <w:pPr>
                    <w:pStyle w:val="null3"/>
                    <w:jc w:val="both"/>
                  </w:pPr>
                  <w:r>
                    <w:rPr>
                      <w:rFonts w:ascii="仿宋_GB2312" w:hAnsi="仿宋_GB2312" w:cs="仿宋_GB2312" w:eastAsia="仿宋_GB2312"/>
                      <w:sz w:val="20"/>
                    </w:rPr>
                    <w:t>对设备安装运行场地进行必要的墙面修缮、地面铺设、窗户及窗台修缮、屋顶改造等，投标前需进行现场踏勘，投标响应时需提供现场实际配备布局详细平面图和俯视三维效果图。</w:t>
                  </w:r>
                </w:p>
                <w:p>
                  <w:pPr>
                    <w:pStyle w:val="null3"/>
                    <w:jc w:val="left"/>
                  </w:pPr>
                  <w:r>
                    <w:rPr>
                      <w:rFonts w:ascii="仿宋_GB2312" w:hAnsi="仿宋_GB2312" w:cs="仿宋_GB2312" w:eastAsia="仿宋_GB2312"/>
                      <w:sz w:val="20"/>
                      <w:shd w:fill="FFFFFF" w:val="clear"/>
                    </w:rPr>
                    <w:t>（二）整体要求</w:t>
                  </w:r>
                </w:p>
                <w:p>
                  <w:pPr>
                    <w:pStyle w:val="null3"/>
                    <w:jc w:val="left"/>
                  </w:pPr>
                  <w:r>
                    <w:rPr>
                      <w:rFonts w:ascii="仿宋_GB2312" w:hAnsi="仿宋_GB2312" w:cs="仿宋_GB2312" w:eastAsia="仿宋_GB2312"/>
                      <w:sz w:val="20"/>
                      <w:shd w:fill="FFFFFF" w:val="clear"/>
                    </w:rPr>
                    <w:t>1.墙面要求</w:t>
                  </w:r>
                </w:p>
                <w:p>
                  <w:pPr>
                    <w:pStyle w:val="null3"/>
                    <w:numPr>
                      <w:ilvl w:val="0"/>
                      <w:numId w:val="1"/>
                    </w:numPr>
                    <w:jc w:val="both"/>
                  </w:pPr>
                  <w:r>
                    <w:rPr>
                      <w:rFonts w:ascii="仿宋_GB2312" w:hAnsi="仿宋_GB2312" w:cs="仿宋_GB2312" w:eastAsia="仿宋_GB2312"/>
                      <w:sz w:val="20"/>
                    </w:rPr>
                    <w:t>材质：采用环保型内墙漆；</w:t>
                  </w:r>
                </w:p>
                <w:p>
                  <w:pPr>
                    <w:pStyle w:val="null3"/>
                    <w:numPr>
                      <w:ilvl w:val="0"/>
                      <w:numId w:val="1"/>
                    </w:numPr>
                    <w:jc w:val="both"/>
                  </w:pPr>
                  <w:r>
                    <w:rPr>
                      <w:rFonts w:ascii="仿宋_GB2312" w:hAnsi="仿宋_GB2312" w:cs="仿宋_GB2312" w:eastAsia="仿宋_GB2312"/>
                      <w:sz w:val="20"/>
                    </w:rPr>
                    <w:t>施工要求：涂刷均匀，无流挂、漏刷、色差等现象；</w:t>
                  </w:r>
                </w:p>
                <w:p>
                  <w:pPr>
                    <w:pStyle w:val="null3"/>
                    <w:jc w:val="left"/>
                  </w:pPr>
                  <w:r>
                    <w:rPr>
                      <w:rFonts w:ascii="仿宋_GB2312" w:hAnsi="仿宋_GB2312" w:cs="仿宋_GB2312" w:eastAsia="仿宋_GB2312"/>
                      <w:sz w:val="20"/>
                      <w:shd w:fill="FFFFFF" w:val="clear"/>
                    </w:rPr>
                    <w:t>2.顶面要求</w:t>
                  </w:r>
                </w:p>
                <w:p>
                  <w:pPr>
                    <w:pStyle w:val="null3"/>
                    <w:numPr>
                      <w:ilvl w:val="0"/>
                      <w:numId w:val="1"/>
                    </w:numPr>
                    <w:jc w:val="both"/>
                  </w:pPr>
                  <w:r>
                    <w:rPr>
                      <w:rFonts w:ascii="仿宋_GB2312" w:hAnsi="仿宋_GB2312" w:cs="仿宋_GB2312" w:eastAsia="仿宋_GB2312"/>
                      <w:sz w:val="20"/>
                    </w:rPr>
                    <w:t>顶面需根据设备安装运行实际要求处理；</w:t>
                  </w:r>
                </w:p>
                <w:p>
                  <w:pPr>
                    <w:pStyle w:val="null3"/>
                    <w:numPr>
                      <w:ilvl w:val="0"/>
                      <w:numId w:val="1"/>
                    </w:numPr>
                    <w:jc w:val="both"/>
                  </w:pPr>
                  <w:r>
                    <w:rPr>
                      <w:rFonts w:ascii="仿宋_GB2312" w:hAnsi="仿宋_GB2312" w:cs="仿宋_GB2312" w:eastAsia="仿宋_GB2312"/>
                      <w:sz w:val="20"/>
                    </w:rPr>
                    <w:t>照明、排风等设备与吊顶协调统一，安装平整；</w:t>
                  </w:r>
                </w:p>
                <w:p>
                  <w:pPr>
                    <w:pStyle w:val="null3"/>
                    <w:jc w:val="left"/>
                  </w:pPr>
                  <w:r>
                    <w:rPr>
                      <w:rFonts w:ascii="仿宋_GB2312" w:hAnsi="仿宋_GB2312" w:cs="仿宋_GB2312" w:eastAsia="仿宋_GB2312"/>
                      <w:sz w:val="20"/>
                      <w:shd w:fill="FFFFFF" w:val="clear"/>
                    </w:rPr>
                    <w:t>3.地面要求</w:t>
                  </w:r>
                </w:p>
                <w:p>
                  <w:pPr>
                    <w:pStyle w:val="null3"/>
                    <w:numPr>
                      <w:ilvl w:val="0"/>
                      <w:numId w:val="1"/>
                    </w:numPr>
                    <w:jc w:val="both"/>
                  </w:pPr>
                  <w:r>
                    <w:rPr>
                      <w:rFonts w:ascii="仿宋_GB2312" w:hAnsi="仿宋_GB2312" w:cs="仿宋_GB2312" w:eastAsia="仿宋_GB2312"/>
                      <w:sz w:val="20"/>
                    </w:rPr>
                    <w:t>基层地面打磨处理，去除油污、浮尘；</w:t>
                  </w:r>
                </w:p>
                <w:p>
                  <w:pPr>
                    <w:pStyle w:val="null3"/>
                    <w:numPr>
                      <w:ilvl w:val="0"/>
                      <w:numId w:val="1"/>
                    </w:numPr>
                    <w:jc w:val="both"/>
                  </w:pPr>
                  <w:r>
                    <w:rPr>
                      <w:rFonts w:ascii="仿宋_GB2312" w:hAnsi="仿宋_GB2312" w:cs="仿宋_GB2312" w:eastAsia="仿宋_GB2312"/>
                      <w:sz w:val="20"/>
                    </w:rPr>
                    <w:t>表面光滑，无气泡、裂缝、色差等缺陷；</w:t>
                  </w:r>
                </w:p>
                <w:p>
                  <w:pPr>
                    <w:pStyle w:val="null3"/>
                    <w:numPr>
                      <w:ilvl w:val="0"/>
                      <w:numId w:val="1"/>
                    </w:numPr>
                    <w:jc w:val="both"/>
                  </w:pPr>
                  <w:r>
                    <w:rPr>
                      <w:rFonts w:ascii="仿宋_GB2312" w:hAnsi="仿宋_GB2312" w:cs="仿宋_GB2312" w:eastAsia="仿宋_GB2312"/>
                      <w:sz w:val="20"/>
                    </w:rPr>
                    <w:t>针对场地原有破损的需进行修复；</w:t>
                  </w:r>
                </w:p>
                <w:p>
                  <w:pPr>
                    <w:pStyle w:val="null3"/>
                    <w:numPr>
                      <w:ilvl w:val="0"/>
                      <w:numId w:val="1"/>
                    </w:numPr>
                    <w:jc w:val="both"/>
                  </w:pPr>
                  <w:r>
                    <w:rPr>
                      <w:rFonts w:ascii="仿宋_GB2312" w:hAnsi="仿宋_GB2312" w:cs="仿宋_GB2312" w:eastAsia="仿宋_GB2312"/>
                      <w:sz w:val="20"/>
                    </w:rPr>
                    <w:t>踢脚线高度不低于</w:t>
                  </w:r>
                  <w:r>
                    <w:rPr>
                      <w:rFonts w:ascii="仿宋_GB2312" w:hAnsi="仿宋_GB2312" w:cs="仿宋_GB2312" w:eastAsia="仿宋_GB2312"/>
                      <w:sz w:val="20"/>
                    </w:rPr>
                    <w:t>80mm，，具备防潮、防磕碰、易清洁性能。</w:t>
                  </w:r>
                </w:p>
                <w:p>
                  <w:pPr>
                    <w:pStyle w:val="null3"/>
                    <w:jc w:val="left"/>
                  </w:pPr>
                  <w:r>
                    <w:rPr>
                      <w:rFonts w:ascii="仿宋_GB2312" w:hAnsi="仿宋_GB2312" w:cs="仿宋_GB2312" w:eastAsia="仿宋_GB2312"/>
                      <w:sz w:val="20"/>
                      <w:shd w:fill="FFFFFF" w:val="clear"/>
                    </w:rPr>
                    <w:t>4.温度要求</w:t>
                  </w:r>
                </w:p>
                <w:p>
                  <w:pPr>
                    <w:pStyle w:val="null3"/>
                    <w:numPr>
                      <w:ilvl w:val="0"/>
                      <w:numId w:val="1"/>
                    </w:numPr>
                    <w:jc w:val="both"/>
                  </w:pPr>
                  <w:r>
                    <w:rPr>
                      <w:rFonts w:ascii="仿宋_GB2312" w:hAnsi="仿宋_GB2312" w:cs="仿宋_GB2312" w:eastAsia="仿宋_GB2312"/>
                      <w:sz w:val="20"/>
                    </w:rPr>
                    <w:t>噪声：</w:t>
                  </w:r>
                  <w:r>
                    <w:rPr>
                      <w:rFonts w:ascii="仿宋_GB2312" w:hAnsi="仿宋_GB2312" w:cs="仿宋_GB2312" w:eastAsia="仿宋_GB2312"/>
                      <w:sz w:val="20"/>
                    </w:rPr>
                    <w:t>≤50dB(A)</w:t>
                  </w:r>
                </w:p>
                <w:p>
                  <w:pPr>
                    <w:pStyle w:val="null3"/>
                    <w:numPr>
                      <w:ilvl w:val="0"/>
                      <w:numId w:val="1"/>
                    </w:numPr>
                    <w:jc w:val="both"/>
                  </w:pPr>
                  <w:r>
                    <w:rPr>
                      <w:rFonts w:ascii="仿宋_GB2312" w:hAnsi="仿宋_GB2312" w:cs="仿宋_GB2312" w:eastAsia="仿宋_GB2312"/>
                      <w:sz w:val="20"/>
                    </w:rPr>
                    <w:t>循环风量：</w:t>
                  </w:r>
                  <w:r>
                    <w:rPr>
                      <w:rFonts w:ascii="仿宋_GB2312" w:hAnsi="仿宋_GB2312" w:cs="仿宋_GB2312" w:eastAsia="仿宋_GB2312"/>
                      <w:sz w:val="20"/>
                    </w:rPr>
                    <w:t>≥4000m³/h</w:t>
                  </w:r>
                </w:p>
                <w:p>
                  <w:pPr>
                    <w:pStyle w:val="null3"/>
                    <w:numPr>
                      <w:ilvl w:val="0"/>
                      <w:numId w:val="1"/>
                    </w:numPr>
                    <w:jc w:val="both"/>
                  </w:pPr>
                  <w:r>
                    <w:rPr>
                      <w:rFonts w:ascii="仿宋_GB2312" w:hAnsi="仿宋_GB2312" w:cs="仿宋_GB2312" w:eastAsia="仿宋_GB2312"/>
                      <w:sz w:val="20"/>
                    </w:rPr>
                    <w:t>制冷量：</w:t>
                  </w:r>
                  <w:r>
                    <w:rPr>
                      <w:rFonts w:ascii="仿宋_GB2312" w:hAnsi="仿宋_GB2312" w:cs="仿宋_GB2312" w:eastAsia="仿宋_GB2312"/>
                      <w:sz w:val="20"/>
                    </w:rPr>
                    <w:t>≥24000W</w:t>
                  </w:r>
                </w:p>
                <w:p>
                  <w:pPr>
                    <w:pStyle w:val="null3"/>
                    <w:numPr>
                      <w:ilvl w:val="0"/>
                      <w:numId w:val="1"/>
                    </w:numPr>
                    <w:jc w:val="both"/>
                  </w:pPr>
                  <w:r>
                    <w:rPr>
                      <w:rFonts w:ascii="仿宋_GB2312" w:hAnsi="仿宋_GB2312" w:cs="仿宋_GB2312" w:eastAsia="仿宋_GB2312"/>
                      <w:sz w:val="20"/>
                    </w:rPr>
                    <w:t>制热量：</w:t>
                  </w:r>
                  <w:r>
                    <w:rPr>
                      <w:rFonts w:ascii="仿宋_GB2312" w:hAnsi="仿宋_GB2312" w:cs="仿宋_GB2312" w:eastAsia="仿宋_GB2312"/>
                      <w:sz w:val="20"/>
                    </w:rPr>
                    <w:t>≥28000W</w:t>
                  </w:r>
                </w:p>
                <w:p>
                  <w:pPr>
                    <w:pStyle w:val="null3"/>
                    <w:numPr>
                      <w:ilvl w:val="0"/>
                      <w:numId w:val="1"/>
                    </w:numPr>
                    <w:jc w:val="both"/>
                  </w:pPr>
                  <w:r>
                    <w:rPr>
                      <w:rFonts w:ascii="仿宋_GB2312" w:hAnsi="仿宋_GB2312" w:cs="仿宋_GB2312" w:eastAsia="仿宋_GB2312"/>
                      <w:sz w:val="20"/>
                    </w:rPr>
                    <w:t>电压</w:t>
                  </w:r>
                  <w:r>
                    <w:rPr>
                      <w:rFonts w:ascii="仿宋_GB2312" w:hAnsi="仿宋_GB2312" w:cs="仿宋_GB2312" w:eastAsia="仿宋_GB2312"/>
                      <w:sz w:val="20"/>
                    </w:rPr>
                    <w:t>/ 频率：380V/50Hz</w:t>
                  </w:r>
                </w:p>
                <w:p>
                  <w:pPr>
                    <w:pStyle w:val="null3"/>
                    <w:numPr>
                      <w:ilvl w:val="0"/>
                      <w:numId w:val="1"/>
                    </w:numPr>
                    <w:jc w:val="both"/>
                  </w:pPr>
                  <w:r>
                    <w:rPr>
                      <w:rFonts w:ascii="仿宋_GB2312" w:hAnsi="仿宋_GB2312" w:cs="仿宋_GB2312" w:eastAsia="仿宋_GB2312"/>
                      <w:sz w:val="20"/>
                    </w:rPr>
                    <w:t>能效等级：一级能效</w:t>
                  </w:r>
                </w:p>
                <w:p>
                  <w:pPr>
                    <w:pStyle w:val="null3"/>
                    <w:jc w:val="left"/>
                  </w:pPr>
                  <w:r>
                    <w:rPr>
                      <w:rFonts w:ascii="仿宋_GB2312" w:hAnsi="仿宋_GB2312" w:cs="仿宋_GB2312" w:eastAsia="仿宋_GB2312"/>
                      <w:sz w:val="20"/>
                      <w:shd w:fill="FFFFFF" w:val="clear"/>
                    </w:rPr>
                    <w:t>5.照明要求</w:t>
                  </w:r>
                </w:p>
                <w:p>
                  <w:pPr>
                    <w:pStyle w:val="null3"/>
                    <w:numPr>
                      <w:ilvl w:val="0"/>
                      <w:numId w:val="1"/>
                    </w:numPr>
                    <w:jc w:val="both"/>
                  </w:pPr>
                  <w:r>
                    <w:rPr>
                      <w:rFonts w:ascii="仿宋_GB2312" w:hAnsi="仿宋_GB2312" w:cs="仿宋_GB2312" w:eastAsia="仿宋_GB2312"/>
                      <w:sz w:val="20"/>
                    </w:rPr>
                    <w:t>照度：</w:t>
                  </w:r>
                  <w:r>
                    <w:rPr>
                      <w:rFonts w:ascii="仿宋_GB2312" w:hAnsi="仿宋_GB2312" w:cs="仿宋_GB2312" w:eastAsia="仿宋_GB2312"/>
                      <w:sz w:val="20"/>
                    </w:rPr>
                    <w:t>≥300 lx</w:t>
                  </w:r>
                </w:p>
                <w:p>
                  <w:pPr>
                    <w:pStyle w:val="null3"/>
                    <w:numPr>
                      <w:ilvl w:val="0"/>
                      <w:numId w:val="1"/>
                    </w:numPr>
                    <w:jc w:val="both"/>
                  </w:pPr>
                  <w:r>
                    <w:rPr>
                      <w:rFonts w:ascii="仿宋_GB2312" w:hAnsi="仿宋_GB2312" w:cs="仿宋_GB2312" w:eastAsia="仿宋_GB2312"/>
                      <w:sz w:val="20"/>
                    </w:rPr>
                    <w:t>眩光</w:t>
                  </w:r>
                  <w:r>
                    <w:rPr>
                      <w:rFonts w:ascii="仿宋_GB2312" w:hAnsi="仿宋_GB2312" w:cs="仿宋_GB2312" w:eastAsia="仿宋_GB2312"/>
                      <w:sz w:val="20"/>
                    </w:rPr>
                    <w:t>：</w:t>
                  </w:r>
                  <w:r>
                    <w:rPr>
                      <w:rFonts w:ascii="仿宋_GB2312" w:hAnsi="仿宋_GB2312" w:cs="仿宋_GB2312" w:eastAsia="仿宋_GB2312"/>
                      <w:sz w:val="20"/>
                    </w:rPr>
                    <w:t>UGR≤16</w:t>
                  </w:r>
                </w:p>
                <w:p>
                  <w:pPr>
                    <w:pStyle w:val="null3"/>
                    <w:numPr>
                      <w:ilvl w:val="0"/>
                      <w:numId w:val="1"/>
                    </w:numPr>
                    <w:jc w:val="both"/>
                  </w:pPr>
                  <w:r>
                    <w:rPr>
                      <w:rFonts w:ascii="仿宋_GB2312" w:hAnsi="仿宋_GB2312" w:cs="仿宋_GB2312" w:eastAsia="仿宋_GB2312"/>
                      <w:sz w:val="20"/>
                    </w:rPr>
                    <w:t>显色指数：</w:t>
                  </w:r>
                  <w:r>
                    <w:rPr>
                      <w:rFonts w:ascii="仿宋_GB2312" w:hAnsi="仿宋_GB2312" w:cs="仿宋_GB2312" w:eastAsia="仿宋_GB2312"/>
                      <w:sz w:val="20"/>
                    </w:rPr>
                    <w:t>Ra≥80</w:t>
                  </w:r>
                </w:p>
                <w:p>
                  <w:pPr>
                    <w:pStyle w:val="null3"/>
                    <w:numPr>
                      <w:ilvl w:val="0"/>
                      <w:numId w:val="1"/>
                    </w:numPr>
                    <w:jc w:val="both"/>
                  </w:pPr>
                  <w:r>
                    <w:rPr>
                      <w:rFonts w:ascii="仿宋_GB2312" w:hAnsi="仿宋_GB2312" w:cs="仿宋_GB2312" w:eastAsia="仿宋_GB2312"/>
                      <w:sz w:val="20"/>
                    </w:rPr>
                    <w:t>色温：</w:t>
                  </w:r>
                  <w:r>
                    <w:rPr>
                      <w:rFonts w:ascii="仿宋_GB2312" w:hAnsi="仿宋_GB2312" w:cs="仿宋_GB2312" w:eastAsia="仿宋_GB2312"/>
                      <w:sz w:val="20"/>
                    </w:rPr>
                    <w:t>3300～5300K</w:t>
                  </w:r>
                </w:p>
                <w:p>
                  <w:pPr>
                    <w:pStyle w:val="null3"/>
                    <w:jc w:val="left"/>
                  </w:pPr>
                  <w:r>
                    <w:rPr>
                      <w:rFonts w:ascii="仿宋_GB2312" w:hAnsi="仿宋_GB2312" w:cs="仿宋_GB2312" w:eastAsia="仿宋_GB2312"/>
                      <w:sz w:val="20"/>
                      <w:shd w:fill="FFFFFF" w:val="clear"/>
                    </w:rPr>
                    <w:t>6.作业区要求</w:t>
                  </w:r>
                </w:p>
                <w:p>
                  <w:pPr>
                    <w:pStyle w:val="null3"/>
                    <w:jc w:val="both"/>
                  </w:pPr>
                  <w:r>
                    <w:rPr>
                      <w:rFonts w:ascii="仿宋_GB2312" w:hAnsi="仿宋_GB2312" w:cs="仿宋_GB2312" w:eastAsia="仿宋_GB2312"/>
                      <w:sz w:val="20"/>
                    </w:rPr>
                    <w:t>满足</w:t>
                  </w:r>
                  <w:r>
                    <w:rPr>
                      <w:rFonts w:ascii="仿宋_GB2312" w:hAnsi="仿宋_GB2312" w:cs="仿宋_GB2312" w:eastAsia="仿宋_GB2312"/>
                      <w:sz w:val="20"/>
                    </w:rPr>
                    <w:t>≥50人的作业工位，具体要求如下：</w:t>
                  </w:r>
                </w:p>
                <w:p>
                  <w:pPr>
                    <w:pStyle w:val="null3"/>
                    <w:numPr>
                      <w:ilvl w:val="0"/>
                      <w:numId w:val="1"/>
                    </w:numPr>
                    <w:jc w:val="both"/>
                  </w:pPr>
                  <w:r>
                    <w:rPr>
                      <w:rFonts w:ascii="仿宋_GB2312" w:hAnsi="仿宋_GB2312" w:cs="仿宋_GB2312" w:eastAsia="仿宋_GB2312"/>
                      <w:sz w:val="20"/>
                    </w:rPr>
                    <w:t>尺寸：对角直径</w:t>
                  </w:r>
                  <w:r>
                    <w:rPr>
                      <w:rFonts w:ascii="仿宋_GB2312" w:hAnsi="仿宋_GB2312" w:cs="仿宋_GB2312" w:eastAsia="仿宋_GB2312"/>
                      <w:sz w:val="20"/>
                    </w:rPr>
                    <w:t>≥1m，高度≥0.75m</w:t>
                  </w:r>
                </w:p>
                <w:p>
                  <w:pPr>
                    <w:pStyle w:val="null3"/>
                    <w:numPr>
                      <w:ilvl w:val="0"/>
                      <w:numId w:val="1"/>
                    </w:numPr>
                    <w:jc w:val="both"/>
                  </w:pPr>
                  <w:r>
                    <w:rPr>
                      <w:rFonts w:ascii="仿宋_GB2312" w:hAnsi="仿宋_GB2312" w:cs="仿宋_GB2312" w:eastAsia="仿宋_GB2312"/>
                      <w:sz w:val="20"/>
                    </w:rPr>
                    <w:t>面板：厚度</w:t>
                  </w:r>
                  <w:r>
                    <w:rPr>
                      <w:rFonts w:ascii="仿宋_GB2312" w:hAnsi="仿宋_GB2312" w:cs="仿宋_GB2312" w:eastAsia="仿宋_GB2312"/>
                      <w:sz w:val="20"/>
                    </w:rPr>
                    <w:t>≥2.5cm，防刮、防潮、防污；</w:t>
                  </w:r>
                </w:p>
                <w:p>
                  <w:pPr>
                    <w:pStyle w:val="null3"/>
                    <w:numPr>
                      <w:ilvl w:val="0"/>
                      <w:numId w:val="1"/>
                    </w:numPr>
                    <w:jc w:val="both"/>
                  </w:pPr>
                  <w:r>
                    <w:rPr>
                      <w:rFonts w:ascii="仿宋_GB2312" w:hAnsi="仿宋_GB2312" w:cs="仿宋_GB2312" w:eastAsia="仿宋_GB2312"/>
                      <w:sz w:val="20"/>
                    </w:rPr>
                    <w:t>脚架：防生锈、防腐蚀、耐磨耐用，颜色均匀，不易掉漆；</w:t>
                  </w:r>
                </w:p>
                <w:p>
                  <w:pPr>
                    <w:pStyle w:val="null3"/>
                    <w:numPr>
                      <w:ilvl w:val="0"/>
                      <w:numId w:val="1"/>
                    </w:numPr>
                    <w:jc w:val="both"/>
                  </w:pPr>
                  <w:r>
                    <w:rPr>
                      <w:rFonts w:ascii="仿宋_GB2312" w:hAnsi="仿宋_GB2312" w:cs="仿宋_GB2312" w:eastAsia="仿宋_GB2312"/>
                      <w:sz w:val="20"/>
                    </w:rPr>
                    <w:t>配件：桌子底部配不锈钢螺丝配件、安装筒，承重性和稳固性良好；</w:t>
                  </w:r>
                  <w:r>
                    <w:br/>
                  </w:r>
                </w:p>
                <w:p>
                  <w:pPr>
                    <w:pStyle w:val="null3"/>
                    <w:jc w:val="both"/>
                  </w:p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jc w:val="both"/>
                  </w:pPr>
                  <w:r>
                    <w:rPr>
                      <w:rFonts w:ascii="仿宋_GB2312" w:hAnsi="仿宋_GB2312" w:cs="仿宋_GB2312" w:eastAsia="仿宋_GB2312"/>
                      <w:sz w:val="20"/>
                    </w:rPr>
                    <w:t>该平台用于新能源汽车三电联调整车网络及功能测试，通过实物平台学习整车线束连接、电气电路原理、各部件功能及系统间通信网络，建立对车辆</w:t>
                  </w:r>
                  <w:r>
                    <w:rPr>
                      <w:rFonts w:ascii="仿宋_GB2312" w:hAnsi="仿宋_GB2312" w:cs="仿宋_GB2312" w:eastAsia="仿宋_GB2312"/>
                      <w:sz w:val="20"/>
                    </w:rPr>
                    <w:t>“神经系统”的直观理解。其次，它支持全面的整车功能测试与验证，涵盖各控制器单元（VCU、BMS、MCU、BCM、TMU）间的通信、车身域/动力域/底盘域的逻辑功能测试、整车测试用例编写以及“三电”（电池、电机、电控）系统的功能和CAN网络联合调试。并提供了强大的总线仿真分析工具应用能力，能够进行实时总线分析、节点仿真、数据监控与发送、通信记录，并执行基于UDS协议的诊断服务，从而在车辆开发早期实现系统级问题的发现与解决</w:t>
                  </w:r>
                  <w:r>
                    <w:rPr>
                      <w:rFonts w:ascii="仿宋_GB2312" w:hAnsi="仿宋_GB2312" w:cs="仿宋_GB2312" w:eastAsia="仿宋_GB2312"/>
                      <w:sz w:val="20"/>
                      <w:shd w:fill="FFFFFF" w:val="clear"/>
                    </w:rPr>
                    <w:t>。</w:t>
                  </w:r>
                </w:p>
                <w:p>
                  <w:pPr>
                    <w:pStyle w:val="null3"/>
                    <w:jc w:val="left"/>
                  </w:pPr>
                  <w:r>
                    <w:rPr>
                      <w:rFonts w:ascii="仿宋_GB2312" w:hAnsi="仿宋_GB2312" w:cs="仿宋_GB2312" w:eastAsia="仿宋_GB2312"/>
                      <w:sz w:val="20"/>
                    </w:rPr>
                    <w:t>用电：</w:t>
                  </w:r>
                  <w:r>
                    <w:rPr>
                      <w:rFonts w:ascii="仿宋_GB2312" w:hAnsi="仿宋_GB2312" w:cs="仿宋_GB2312" w:eastAsia="仿宋_GB2312"/>
                      <w:sz w:val="20"/>
                    </w:rPr>
                    <w:t>220V/1KW</w:t>
                  </w:r>
                </w:p>
                <w:p>
                  <w:pPr>
                    <w:pStyle w:val="null3"/>
                    <w:spacing w:before="75"/>
                    <w:jc w:val="both"/>
                  </w:pPr>
                  <w:r>
                    <w:rPr>
                      <w:rFonts w:ascii="仿宋_GB2312" w:hAnsi="仿宋_GB2312" w:cs="仿宋_GB2312" w:eastAsia="仿宋_GB2312"/>
                      <w:sz w:val="20"/>
                    </w:rPr>
                    <w:t>用水：无</w:t>
                  </w:r>
                </w:p>
                <w:p>
                  <w:pPr>
                    <w:pStyle w:val="null3"/>
                    <w:jc w:val="both"/>
                  </w:pPr>
                  <w:r>
                    <w:rPr>
                      <w:rFonts w:ascii="仿宋_GB2312" w:hAnsi="仿宋_GB2312" w:cs="仿宋_GB2312" w:eastAsia="仿宋_GB2312"/>
                      <w:sz w:val="20"/>
                    </w:rPr>
                    <w:t>平台占地面积：</w:t>
                  </w:r>
                  <w:r>
                    <w:rPr>
                      <w:rFonts w:ascii="仿宋_GB2312" w:hAnsi="仿宋_GB2312" w:cs="仿宋_GB2312" w:eastAsia="仿宋_GB2312"/>
                      <w:sz w:val="20"/>
                    </w:rPr>
                    <w:t>18㎡（3*6*2m）</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2"/>
                <w:b/>
              </w:rPr>
              <w:t>本项目</w:t>
            </w:r>
            <w:r>
              <w:rPr>
                <w:rFonts w:ascii="仿宋_GB2312" w:hAnsi="仿宋_GB2312" w:cs="仿宋_GB2312" w:eastAsia="仿宋_GB2312"/>
                <w:sz w:val="22"/>
                <w:b/>
              </w:rPr>
              <w:t>核心产品为：三电联调整车功能测试平台</w:t>
            </w:r>
            <w:r>
              <w:br/>
            </w:r>
          </w:p>
          <w:p>
            <w:pPr>
              <w:pStyle w:val="null3"/>
            </w:pPr>
            <w:r>
              <w:rPr>
                <w:rFonts w:ascii="仿宋_GB2312" w:hAnsi="仿宋_GB2312" w:cs="仿宋_GB2312" w:eastAsia="仿宋_GB2312"/>
                <w:sz w:val="22"/>
                <w:b/>
                <w:color w:val="000000"/>
              </w:rPr>
              <w:t>其他要求：</w:t>
            </w:r>
            <w:r>
              <w:br/>
            </w:r>
            <w:r>
              <w:rPr>
                <w:rFonts w:ascii="仿宋_GB2312" w:hAnsi="仿宋_GB2312" w:cs="仿宋_GB2312" w:eastAsia="仿宋_GB2312"/>
                <w:sz w:val="22"/>
                <w:b/>
              </w:rPr>
              <w:t>1、售后：</w:t>
            </w:r>
          </w:p>
          <w:p>
            <w:pPr>
              <w:pStyle w:val="null3"/>
            </w:pPr>
            <w:r>
              <w:rPr>
                <w:rFonts w:ascii="仿宋_GB2312" w:hAnsi="仿宋_GB2312" w:cs="仿宋_GB2312" w:eastAsia="仿宋_GB2312"/>
                <w:sz w:val="22"/>
              </w:rPr>
              <w:t>①响应时效。投标人应提供明确的售后响应时间承诺。一般要求：接到报修通知后8小时内响应，24小时内解决问题并完成维修或更换。</w:t>
            </w:r>
          </w:p>
          <w:p>
            <w:pPr>
              <w:pStyle w:val="null3"/>
            </w:pPr>
            <w:r>
              <w:rPr>
                <w:rFonts w:ascii="仿宋_GB2312" w:hAnsi="仿宋_GB2312" w:cs="仿宋_GB2312" w:eastAsia="仿宋_GB2312"/>
                <w:sz w:val="22"/>
              </w:rPr>
              <w:t>②备件保障。若设备故障在约定时间内无法修复，投标人应提供性能完好的备用设备供采购人使用，确保学校教学科研工作不受影响。备用设备的规格配置及性能不得低于原设备要求。</w:t>
            </w:r>
          </w:p>
          <w:p>
            <w:pPr>
              <w:pStyle w:val="null3"/>
            </w:pPr>
            <w:r>
              <w:rPr>
                <w:rFonts w:ascii="仿宋_GB2312" w:hAnsi="仿宋_GB2312" w:cs="仿宋_GB2312" w:eastAsia="仿宋_GB2312"/>
                <w:sz w:val="22"/>
              </w:rPr>
              <w:t>③服务团队。投标人应配有专业维修工程师，并指派专人负责与采购人联系售后服务事宜。投标人应提供售后服务联系负责人、联系电话、地址等信息。</w:t>
            </w:r>
          </w:p>
          <w:p>
            <w:pPr>
              <w:pStyle w:val="null3"/>
            </w:pPr>
            <w:r>
              <w:rPr>
                <w:rFonts w:ascii="仿宋_GB2312" w:hAnsi="仿宋_GB2312" w:cs="仿宋_GB2312" w:eastAsia="仿宋_GB2312"/>
                <w:sz w:val="22"/>
              </w:rPr>
              <w:t>④定期巡检。质保期内投标人应定期上门巡检，一般每季度不少于1次或每年不少于2次，并出具设备运行报告。</w:t>
            </w:r>
          </w:p>
          <w:p>
            <w:pPr>
              <w:pStyle w:val="null3"/>
              <w:numPr>
                <w:ilvl w:val="0"/>
                <w:numId w:val="1"/>
              </w:numPr>
            </w:pPr>
            <w:r>
              <w:rPr>
                <w:rFonts w:ascii="仿宋_GB2312" w:hAnsi="仿宋_GB2312" w:cs="仿宋_GB2312" w:eastAsia="仿宋_GB2312"/>
                <w:sz w:val="22"/>
                <w:b/>
              </w:rPr>
              <w:t>软件升级要求：</w:t>
            </w:r>
          </w:p>
          <w:p>
            <w:pPr>
              <w:pStyle w:val="null3"/>
            </w:pPr>
            <w:r>
              <w:rPr>
                <w:rFonts w:ascii="仿宋_GB2312" w:hAnsi="仿宋_GB2312" w:cs="仿宋_GB2312" w:eastAsia="仿宋_GB2312"/>
                <w:sz w:val="22"/>
              </w:rPr>
              <w:t>①质保期内升级。质保期内，投标人应提供软件版本升级、功能模块拓展与维护等服务。软件升级后，投标人应主动对采购设备进行升级。升级费用包含在投标报价中。</w:t>
            </w:r>
          </w:p>
          <w:p>
            <w:pPr>
              <w:pStyle w:val="null3"/>
            </w:pPr>
            <w:r>
              <w:rPr>
                <w:rFonts w:ascii="仿宋_GB2312" w:hAnsi="仿宋_GB2312" w:cs="仿宋_GB2312" w:eastAsia="仿宋_GB2312"/>
                <w:sz w:val="22"/>
              </w:rPr>
              <w:t>②长期保障。涉及软件产品的，投标人对系统终身负责升级。质保期满后，仍应提供软件升级及技术支持服务。如拟投产品软件在约定年限内有升级，应继续提供升级服务。升级费用包含在投标报价中。</w:t>
            </w:r>
          </w:p>
          <w:p>
            <w:pPr>
              <w:pStyle w:val="null3"/>
            </w:pPr>
            <w:r>
              <w:rPr>
                <w:rFonts w:ascii="仿宋_GB2312" w:hAnsi="仿宋_GB2312" w:cs="仿宋_GB2312" w:eastAsia="仿宋_GB2312"/>
                <w:sz w:val="22"/>
                <w:b/>
              </w:rPr>
              <w:t>3、培训要求：</w:t>
            </w:r>
          </w:p>
          <w:p>
            <w:pPr>
              <w:pStyle w:val="null3"/>
            </w:pPr>
            <w:r>
              <w:rPr>
                <w:rFonts w:ascii="仿宋_GB2312" w:hAnsi="仿宋_GB2312" w:cs="仿宋_GB2312" w:eastAsia="仿宋_GB2312"/>
                <w:sz w:val="22"/>
              </w:rPr>
              <w:t>①培训内容与标准。投标人应对采购人相关人员进行免费现场培训或集中培训，培训内容包括设备操作使用、注意事项、相关理论知识、结构介绍、日常维护等。培训应达到采购人相关人员能够独立操作、熟练使用、维护和管理设备或软件的标准。</w:t>
            </w:r>
          </w:p>
          <w:p>
            <w:pPr>
              <w:pStyle w:val="null3"/>
            </w:pPr>
            <w:r>
              <w:rPr>
                <w:rFonts w:ascii="仿宋_GB2312" w:hAnsi="仿宋_GB2312" w:cs="仿宋_GB2312" w:eastAsia="仿宋_GB2312"/>
                <w:sz w:val="22"/>
              </w:rPr>
              <w:t>②培训安排。投标人应在设备安装调试完成后及时安排培训。具体培训时间、地点及人员数量由采购人决定。培训名额不限，培训期间发生的相关费用均由投标人负责。</w:t>
            </w:r>
          </w:p>
          <w:p>
            <w:pPr>
              <w:pStyle w:val="null3"/>
            </w:pPr>
            <w:r>
              <w:rPr>
                <w:rFonts w:ascii="仿宋_GB2312" w:hAnsi="仿宋_GB2312" w:cs="仿宋_GB2312" w:eastAsia="仿宋_GB2312"/>
                <w:sz w:val="22"/>
              </w:rPr>
              <w:t>③培训资料。投标人应为所有被培训人员提供培训用文字资料和讲义等相关材料。每台设备均应提供一套完整的中文技术资料，包括操作手册、使用说明、维修保养操作手册、安装手册、产品合格证等。</w:t>
            </w:r>
          </w:p>
          <w:p>
            <w:pPr>
              <w:pStyle w:val="null3"/>
            </w:pPr>
            <w:r>
              <w:rPr>
                <w:rFonts w:ascii="仿宋_GB2312" w:hAnsi="仿宋_GB2312" w:cs="仿宋_GB2312" w:eastAsia="仿宋_GB2312"/>
                <w:sz w:val="22"/>
              </w:rPr>
              <w:t>④持续培训。质保期内，投标人应根据采购人需求提供再培训或每年不少于两次的现场技术培训。在采购人使用期间视需求可提供再培训。</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合同签订后45个工作日内完成交付、安装及调试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设备到达指定地点，安装调试完成并验收合格后，并完成甲方所有内部付款审批程序，甲方向乙方付款前，乙方必须先提供等额的增值税专用发票，在乙方提供后，方可办理付款手续(税票及其相关资料办理具体问题与学校财务部门咨询或协商，乙方开具发票时，须在发票中逐项列明所供设备的名称、规格型号、数量及单价，不得合并开具)。若乙方不能按照学校财务部门的要求出具发票，甲方有权不予付款，由此所造成的一切损失由乙方自行承担，如因发票问题使得甲方蒙受损失(包含但不限于罚款、处理费用、声誉影响等)的，乙方应当承担全部责任，并赔偿损失，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按照招标文件、投标文件和合同文本执行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质保期：产品质量保证期自最终验收合格之日起计算。硬件：质保期（保修期）为三年；软件：五年质保期内提供升级服务。②质保范围：质保期内，乙方应对所有硬件设备提供免费维修、免费更换故障零部件，含人工费、上门费、备件费及运输费；对所有软件系统提供免费维护、漏洞修复、版本升级及其他常规技术支持服务；因产品质量或乙方安装施工原因导致的任何故障，全部维修、更换及由此产生的运输、人工等费用均由乙方承担，甲方不就此支付任何费用。③质保期后的服务：质保期满后，乙方仍应继续提供软件系统终身免费维护，包括但不限于故障排除、数据修复、运行保障等；乙方负责硬件设备的终身维修；维护维修人工费及上门费，收费标准不得高于乙方同期向市场其他同类客户收取价格。确需更换零配件的，乙方应保证更换的零配件为原厂原装新品，仅按配件成本费收取，成本费以乙方向原厂采购的采购凭证价格为准，不另加管理费或服务费，并由乙方负责更换安装并调试至正常运行。④若投标人所投产品本身的质保期优于采购要求的，按该产品的质保期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按照招标文件、投标文件和合同文本执行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保证金注意事项：（1）投标保证金应在递交投标文件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投标人违约，开具保函单位承担连带责任；（2）投标保证金的提交金额、时间不满足招标文件要求的，投标无效；（3）投标保证金以采购代理机构到账凭证为准。 （4）未中标的投标人的投标保证金，将在中标通知书发出后5个工作日内无息全额退还，但因投标人自身原因导致无法及时退还的除外。中标人的投标保证金，在服务费足额到账3个工作日内或收到合同3个工作日内退还中标单位保证金，但因供应商自身原因导致无法及时退还的除外。 3.5.2本项目主要标的同核心产品。根据法律规定，中标公告须公布主要标的的名称、品牌、规格型号、数量、单价。 3.5.3 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7月（含7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7月（含7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2026年1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 2分项价格表.docx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满足本招标文件3.4商务要求中“交货时间、交货地点、质保期、支付约定”的内容</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根据投标人所投产品技术参数对3.3“技术参数与性能指标”的响应情况进行评审： ①标“★”参数（共2项）为实质性要求，投标人必须满足或优于参数需求，并按参数要求提供相应佐证材料，否则按无效文件处理。②标“▲”参数（共15项）为重要技术指标，投标人满足或优于参数要求得15分，每负偏离一项扣1分。“▲”指标必须按参数要求提供相应佐证材料，否则视为负偏离；③非“★”“▲”“演示项”参数（以投标人的技术响应偏离表响应情况为准），得分=（投标人满足采购人要求的非“★”“▲”“演示项”参数数量/非“★”“▲”“演示项”参数总数量）×15分，满分15分。得分保留小数点后两位数，小数点后第三位四舍五入。 备注： 1.所投产品完全复制招标文件技术指标要求的，可给予5分扣减（文字描述、国标、定制尺寸的技术指标除外）。2.标“★、▲”参数:投标人提供的佐证材料与技术响应偏离表响应内容不一致的，以佐证材料为准。3.标“★、▲”参数：参数中未对佐证材料形式有要求的，佐证材料形式可以为：包括但不限产品技术参数及功能介绍的官网截图（含链接）或检测报告。4.演示项参数与技术参数不重复计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投标人针对技术参数与性能指标中要求进行演示的内容进行演示。1、采用实物演示或采用录制视频方式进行，依据演示是否满足参数要求，进行评审：每项功能完整演示，满足参数要求计2分，满分10分。 2、以图片、PPT等演示的均不得分。 备注：①每个投标人演示时间不超过15分钟。各投标人应在上述规定时间内完成演示内容。 ②现场演示采用腾讯视频会议形式与各投标人进行连线演示，请各投标人保持通信畅通，否则造成任何后果由各投标人自负。</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有具体实施方案，内容包含：①项目总体实施方案；②项目团队方案；③项目实施时间安排方案；④系统安装调试方案和验收方案。评审标准：方案各部分内容全面详细、阐述条例清晰详尽、符合本项目采购需求。 上述4项内容，每提供1项内容计1.5分，每项内容存在1处瑕疵扣0.5分；满分6分。 备注：本文所称“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1、根据投标人提供产品合法来源证明文件（包括但不限于产品制造商授权、销售协议、代理协议、原厂授权等）情况赋分：提供核心产品（三电联调整车功能测试平台）。提供计1分，未提供不计分。 2、投标人响应的硬件质保期，在满足招标文件现有硬件质保期的基础上，每增加一年质保加1分，最多加2分。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7质量保证.docx</w:t>
            </w:r>
          </w:p>
        </w:tc>
      </w:tr>
      <w:tr>
        <w:tc>
          <w:tcPr>
            <w:tcW w:type="dxa" w:w="831"/>
            <w:vMerge/>
          </w:tcPr>
          <w:p/>
        </w:tc>
        <w:tc>
          <w:tcPr>
            <w:tcW w:type="dxa" w:w="1661"/>
          </w:tcPr>
          <w:p>
            <w:pPr>
              <w:pStyle w:val="null3"/>
            </w:pPr>
            <w:r>
              <w:rPr>
                <w:rFonts w:ascii="仿宋_GB2312" w:hAnsi="仿宋_GB2312" w:cs="仿宋_GB2312" w:eastAsia="仿宋_GB2312"/>
              </w:rPr>
              <w:t>人员培训方案</w:t>
            </w:r>
          </w:p>
        </w:tc>
        <w:tc>
          <w:tcPr>
            <w:tcW w:type="dxa" w:w="2492"/>
          </w:tcPr>
          <w:p>
            <w:pPr>
              <w:pStyle w:val="null3"/>
            </w:pPr>
            <w:r>
              <w:rPr>
                <w:rFonts w:ascii="仿宋_GB2312" w:hAnsi="仿宋_GB2312" w:cs="仿宋_GB2312" w:eastAsia="仿宋_GB2312"/>
              </w:rPr>
              <w:t>针对本项目有具体的培训方案，该方案包含：①培训内容与标准；②培训计划安排；评审标准：方案各部分内容全面详细、阐述条例清晰详尽、符合本项目采购需求的。上述2项内容，每提供1项内容计1.5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8人员培训方案.docx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针对本项目有具体的售后服务方案，内容包含：①售后服务网点的设定；②拟投入售后服务人员配置情况；③日常维护保养；④项目交付用户后出现故障响应时间及措施；⑤备品备件、耗材更换的服务承诺。 上述5项内容，每提供1项内容计1分，每项内容存在1处瑕疵扣0.5分；满分5分。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9售后服务.docx</w:t>
            </w:r>
          </w:p>
        </w:tc>
      </w:tr>
      <w:tr>
        <w:tc>
          <w:tcPr>
            <w:tcW w:type="dxa" w:w="831"/>
            <w:vMerge/>
          </w:tcPr>
          <w:p/>
        </w:tc>
        <w:tc>
          <w:tcPr>
            <w:tcW w:type="dxa" w:w="1661"/>
          </w:tcPr>
          <w:p>
            <w:pPr>
              <w:pStyle w:val="null3"/>
            </w:pPr>
            <w:r>
              <w:rPr>
                <w:rFonts w:ascii="仿宋_GB2312" w:hAnsi="仿宋_GB2312" w:cs="仿宋_GB2312" w:eastAsia="仿宋_GB2312"/>
              </w:rPr>
              <w:t>人员保障</w:t>
            </w:r>
          </w:p>
        </w:tc>
        <w:tc>
          <w:tcPr>
            <w:tcW w:type="dxa" w:w="2492"/>
          </w:tcPr>
          <w:p>
            <w:pPr>
              <w:pStyle w:val="null3"/>
            </w:pPr>
            <w:r>
              <w:rPr>
                <w:rFonts w:ascii="仿宋_GB2312" w:hAnsi="仿宋_GB2312" w:cs="仿宋_GB2312" w:eastAsia="仿宋_GB2312"/>
              </w:rPr>
              <w:t>投标人提供针对本项目的人员保障方案，包括但不限于①拟定的管理机构②工作职能组织运行图（至少包含人员的基本信息、工作经验、相关证书等）③岗位职责制度等。 上述3项内容，每提供1项内容计1分，每项内容存在1处瑕疵扣0.5分；满分3分。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10人员保障.docx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产品2023年1月1日（以合同签订日期为准）至今同类项目业绩。业绩须提供合同扫描件，必须清晰体现签约主体和日期、合同名称及内容等核心要素，否则不计为有效业绩。每提供1个有效业绩得0.5分，最高得2分。 备注：投标文件中提供合同扫描件加盖公章。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vMerge/>
          </w:tcPr>
          <w:p/>
        </w:tc>
        <w:tc>
          <w:tcPr>
            <w:tcW w:type="dxa" w:w="1661"/>
          </w:tcPr>
          <w:p>
            <w:pPr>
              <w:pStyle w:val="null3"/>
            </w:pPr>
            <w:r>
              <w:rPr>
                <w:rFonts w:ascii="仿宋_GB2312" w:hAnsi="仿宋_GB2312" w:cs="仿宋_GB2312" w:eastAsia="仿宋_GB2312"/>
              </w:rPr>
              <w:t>踏勘</w:t>
            </w:r>
          </w:p>
        </w:tc>
        <w:tc>
          <w:tcPr>
            <w:tcW w:type="dxa" w:w="2492"/>
          </w:tcPr>
          <w:p>
            <w:pPr>
              <w:pStyle w:val="null3"/>
            </w:pPr>
            <w:r>
              <w:rPr>
                <w:rFonts w:ascii="仿宋_GB2312" w:hAnsi="仿宋_GB2312" w:cs="仿宋_GB2312" w:eastAsia="仿宋_GB2312"/>
              </w:rPr>
              <w:t>为保证投标人充分了解现场环境及现状，合理实施本项目，投标人需对现场进行踏勘。本项目统一组织踏勘，宣布踏勘截止时间，统一进行签到登记。代理机构专人组织各投标人签到，迟到投标人一律不予踏勘签到;密封条上各踏勘投标人代表须签字，评审现场监控下拆封复核。参与本项目踏勘的投标人计2分。对于未参与本项目踏勘的投标人本项不得分。赋分依据:以代理机构评审现场拆封的踏勘签到表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节能产品经国家认证的计0.5分，每有一项为环境标志产品经国家认证的计0.5分，投标人投标产品中每有一项产品同时为优先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35，满足招标文件要求且投标价格最低的投标报价为评标基准价，其价格分为满分35分。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详见附件：2分项价格表.docx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详见附件：7质量保证.docx</w:t>
      </w:r>
    </w:p>
    <w:p>
      <w:pPr>
        <w:pStyle w:val="null3"/>
        <w:ind w:firstLine="960"/>
      </w:pPr>
      <w:r>
        <w:rPr>
          <w:rFonts w:ascii="仿宋_GB2312" w:hAnsi="仿宋_GB2312" w:cs="仿宋_GB2312" w:eastAsia="仿宋_GB2312"/>
        </w:rPr>
        <w:t>详见附件：8人员培训方案.docx</w:t>
      </w:r>
    </w:p>
    <w:p>
      <w:pPr>
        <w:pStyle w:val="null3"/>
        <w:ind w:firstLine="960"/>
      </w:pPr>
      <w:r>
        <w:rPr>
          <w:rFonts w:ascii="仿宋_GB2312" w:hAnsi="仿宋_GB2312" w:cs="仿宋_GB2312" w:eastAsia="仿宋_GB2312"/>
        </w:rPr>
        <w:t>详见附件：9售后服务.docx</w:t>
      </w:r>
    </w:p>
    <w:p>
      <w:pPr>
        <w:pStyle w:val="null3"/>
        <w:ind w:firstLine="960"/>
      </w:pPr>
      <w:r>
        <w:rPr>
          <w:rFonts w:ascii="仿宋_GB2312" w:hAnsi="仿宋_GB2312" w:cs="仿宋_GB2312" w:eastAsia="仿宋_GB2312"/>
        </w:rPr>
        <w:t>详见附件：10人员保障.docx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详见附件：12节能环保.docx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