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6851D" w14:textId="77777777" w:rsidR="001D1070" w:rsidRPr="001D1070" w:rsidRDefault="001D1070" w:rsidP="001D1070">
      <w:pPr>
        <w:spacing w:line="480" w:lineRule="exact"/>
        <w:ind w:firstLineChars="200" w:firstLine="420"/>
        <w:rPr>
          <w:sz w:val="21"/>
          <w:szCs w:val="21"/>
          <w14:ligatures w14:val="none"/>
        </w:rPr>
      </w:pPr>
      <w:bookmarkStart w:id="0" w:name="_Hlk160700562"/>
      <w:r w:rsidRPr="001D1070">
        <w:rPr>
          <w:rFonts w:cs="Times New Roman"/>
          <w:sz w:val="21"/>
          <w:szCs w:val="21"/>
          <w14:ligatures w14:val="none"/>
        </w:rPr>
        <w:t>服务需求</w:t>
      </w:r>
      <w:r w:rsidRPr="001D1070">
        <w:rPr>
          <w:sz w:val="21"/>
          <w:szCs w:val="21"/>
          <w14:ligatures w14:val="none"/>
        </w:rPr>
        <w:t>：</w:t>
      </w:r>
    </w:p>
    <w:p w14:paraId="4BCDA385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  <w:bookmarkStart w:id="1" w:name="_Hlk236946624"/>
      <w:bookmarkEnd w:id="0"/>
      <w:r w:rsidRPr="001D1070">
        <w:rPr>
          <w:rFonts w:cs="Times New Roman"/>
          <w:sz w:val="21"/>
          <w:szCs w:val="21"/>
          <w14:ligatures w14:val="none"/>
        </w:rPr>
        <w:t>1.具体法律服务内容如下：</w:t>
      </w:r>
    </w:p>
    <w:p w14:paraId="2B06F411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  <w:r w:rsidRPr="001D1070">
        <w:rPr>
          <w:rFonts w:cs="Times New Roman"/>
          <w:sz w:val="21"/>
          <w:szCs w:val="21"/>
          <w14:ligatures w14:val="none"/>
        </w:rPr>
        <w:t>（1）为管委会行政复议、诉讼、仲裁案件提供法律咨询，就相关法律问题出具法律意见书；</w:t>
      </w:r>
    </w:p>
    <w:p w14:paraId="44CE0658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  <w:r w:rsidRPr="001D1070">
        <w:rPr>
          <w:rFonts w:cs="Times New Roman"/>
          <w:sz w:val="21"/>
          <w:szCs w:val="21"/>
          <w14:ligatures w14:val="none"/>
        </w:rPr>
        <w:t>（2）受管委会委托办理听证评议、司法法治课题研究、一般涉法涉诉信访问题处理、法律知识讲座及其他诉讼与非诉讼法律事务；</w:t>
      </w:r>
    </w:p>
    <w:p w14:paraId="2ED63377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  <w:r w:rsidRPr="001D1070">
        <w:rPr>
          <w:rFonts w:cs="Times New Roman"/>
          <w:sz w:val="21"/>
          <w:szCs w:val="21"/>
          <w14:ligatures w14:val="none"/>
        </w:rPr>
        <w:t>（3）根据管委会要求提供法律尽职调查服务，提供书面尽职调查报告；</w:t>
      </w:r>
    </w:p>
    <w:p w14:paraId="6A81195F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  <w:r w:rsidRPr="001D1070">
        <w:rPr>
          <w:rFonts w:cs="Times New Roman"/>
          <w:sz w:val="21"/>
          <w:szCs w:val="21"/>
          <w14:ligatures w14:val="none"/>
        </w:rPr>
        <w:t>（4）协助管委会草拟、审查、修改各类合同、内部规章制度、招投标书等各类法律文书，提出法律意见及修改意见；重大合同必要时应出具分析报告，并协助管委会管理、审查、监督跟踪。</w:t>
      </w:r>
    </w:p>
    <w:p w14:paraId="75B733BD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  <w:r w:rsidRPr="001D1070">
        <w:rPr>
          <w:rFonts w:cs="Times New Roman"/>
          <w:sz w:val="21"/>
          <w:szCs w:val="21"/>
          <w14:ligatures w14:val="none"/>
        </w:rPr>
        <w:t>（5）免费代理管委会及其内设部门、分支机构为原告或被告的民事诉讼、仲裁案件；</w:t>
      </w:r>
    </w:p>
    <w:p w14:paraId="1048DEE3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  <w:r w:rsidRPr="001D1070">
        <w:rPr>
          <w:rFonts w:cs="Times New Roman"/>
          <w:sz w:val="21"/>
          <w:szCs w:val="21"/>
          <w14:ligatures w14:val="none"/>
        </w:rPr>
        <w:t>（6）免费代理管委会及其内设部门、分支机构为被申请人、被告的行政复议案件及行政诉讼案件；</w:t>
      </w:r>
    </w:p>
    <w:p w14:paraId="569B5C71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  <w:r w:rsidRPr="001D1070">
        <w:rPr>
          <w:rFonts w:cs="Times New Roman"/>
          <w:sz w:val="21"/>
          <w:szCs w:val="21"/>
          <w14:ligatures w14:val="none"/>
        </w:rPr>
        <w:t>（7）为管委会及其下属单位政府信息公开事项提供法律指导；</w:t>
      </w:r>
    </w:p>
    <w:p w14:paraId="21363AD0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  <w:r w:rsidRPr="001D1070">
        <w:rPr>
          <w:rFonts w:cs="Times New Roman"/>
          <w:sz w:val="21"/>
          <w:szCs w:val="21"/>
          <w14:ligatures w14:val="none"/>
        </w:rPr>
        <w:t>（8）参与管委会行政管理实务，积极、主动为管委会作出政策、合同、管理实务法律风险提示，提出解决方案或建议报告，协助管委会建立法律风险防控机制，按管委会要求开展全面风险评估并出具报告，并提出解决方案及相应的法律措施；</w:t>
      </w:r>
    </w:p>
    <w:p w14:paraId="387AF649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  <w:r w:rsidRPr="001D1070">
        <w:rPr>
          <w:rFonts w:cs="Times New Roman"/>
          <w:sz w:val="21"/>
          <w:szCs w:val="21"/>
          <w14:ligatures w14:val="none"/>
        </w:rPr>
        <w:t>（9）参与管委会行政管理、重大决策、行政执法等活动，提供相关法律法规信息，按照管委会要求出具书面法律意见书；</w:t>
      </w:r>
    </w:p>
    <w:p w14:paraId="60471540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  <w:r w:rsidRPr="001D1070">
        <w:rPr>
          <w:rFonts w:cs="Times New Roman"/>
          <w:sz w:val="21"/>
          <w:szCs w:val="21"/>
          <w14:ligatures w14:val="none"/>
        </w:rPr>
        <w:t>（10）按要求参加或列席有关会议，参与管委会行政管理、重大决策、合同或其他重大谈判、项目策划、案件讨论会等活动，研讨论证，提供法律依据及意见、制定谈判方案、协助调解；</w:t>
      </w:r>
    </w:p>
    <w:p w14:paraId="22072413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  <w:r w:rsidRPr="001D1070">
        <w:rPr>
          <w:rFonts w:cs="Times New Roman"/>
          <w:sz w:val="21"/>
          <w:szCs w:val="21"/>
          <w14:ligatures w14:val="none"/>
        </w:rPr>
        <w:t>（11）草拟和审核有关的声明、公告、致函等文书；根据管委会需要，以法律顾问的名义对外签发律师函；协助进行商务谈判；</w:t>
      </w:r>
    </w:p>
    <w:p w14:paraId="06FFAEFE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  <w:r w:rsidRPr="001D1070">
        <w:rPr>
          <w:rFonts w:cs="Times New Roman"/>
          <w:sz w:val="21"/>
          <w:szCs w:val="21"/>
          <w14:ligatures w14:val="none"/>
        </w:rPr>
        <w:t>（12）根据需要，对管委会员工进行法治宣传及风险意识教育，开展相应的法律研讨活动；</w:t>
      </w:r>
    </w:p>
    <w:p w14:paraId="19E901B2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  <w:r w:rsidRPr="001D1070">
        <w:rPr>
          <w:rFonts w:cs="Times New Roman"/>
          <w:sz w:val="21"/>
          <w:szCs w:val="21"/>
          <w14:ligatures w14:val="none"/>
        </w:rPr>
        <w:t>（13）参与社会稳定风险评估工作；为辖区企业、群众免费提供法律服务；参与普法宣传和法律培训活动；</w:t>
      </w:r>
    </w:p>
    <w:p w14:paraId="1AF2BEB7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  <w:r w:rsidRPr="001D1070">
        <w:rPr>
          <w:rFonts w:cs="Times New Roman"/>
          <w:sz w:val="21"/>
          <w:szCs w:val="21"/>
          <w14:ligatures w14:val="none"/>
        </w:rPr>
        <w:t>（14）参与信访接待、疑难信访问题调处及信访复查复核工作；</w:t>
      </w:r>
    </w:p>
    <w:p w14:paraId="6D8B3D08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  <w:r w:rsidRPr="001D1070">
        <w:rPr>
          <w:rFonts w:cs="Times New Roman"/>
          <w:sz w:val="21"/>
          <w:szCs w:val="21"/>
          <w14:ligatures w14:val="none"/>
        </w:rPr>
        <w:t>（15）参与经济发展、开发建设等领域人民调解工作；</w:t>
      </w:r>
    </w:p>
    <w:p w14:paraId="11B151D9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  <w:r w:rsidRPr="001D1070">
        <w:rPr>
          <w:rFonts w:cs="Times New Roman"/>
          <w:sz w:val="21"/>
          <w:szCs w:val="21"/>
          <w14:ligatures w14:val="none"/>
        </w:rPr>
        <w:t>（16）做好信访其他相关法律咨询工作；</w:t>
      </w:r>
    </w:p>
    <w:p w14:paraId="5A9DA1B6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  <w:r w:rsidRPr="001D1070">
        <w:rPr>
          <w:rFonts w:cs="Times New Roman"/>
          <w:sz w:val="21"/>
          <w:szCs w:val="21"/>
          <w14:ligatures w14:val="none"/>
        </w:rPr>
        <w:t>（17）完成管委会委托的其他法律事务。</w:t>
      </w:r>
    </w:p>
    <w:p w14:paraId="6C519F94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  <w:r w:rsidRPr="001D1070">
        <w:rPr>
          <w:rFonts w:cs="Times New Roman"/>
          <w:sz w:val="21"/>
          <w:szCs w:val="21"/>
          <w14:ligatures w14:val="none"/>
        </w:rPr>
        <w:t>（18）拟派律师团队最低人数不少于</w:t>
      </w:r>
      <w:r w:rsidRPr="001D1070">
        <w:rPr>
          <w:rFonts w:cs="Times New Roman"/>
          <w:b/>
          <w:bCs/>
          <w:sz w:val="21"/>
          <w:szCs w:val="21"/>
          <w14:ligatures w14:val="none"/>
        </w:rPr>
        <w:t>3名（含项目组长）</w:t>
      </w:r>
      <w:r w:rsidRPr="001D1070">
        <w:rPr>
          <w:rFonts w:cs="Times New Roman"/>
          <w:sz w:val="21"/>
          <w:szCs w:val="21"/>
          <w14:ligatures w14:val="none"/>
        </w:rPr>
        <w:t>，且执业年限不少于三年。</w:t>
      </w:r>
    </w:p>
    <w:bookmarkEnd w:id="1"/>
    <w:p w14:paraId="1263D027" w14:textId="77777777" w:rsidR="001D1070" w:rsidRPr="001D1070" w:rsidRDefault="001D1070" w:rsidP="001D1070">
      <w:pPr>
        <w:rPr>
          <w:rFonts w:cs="Times New Roman"/>
          <w:sz w:val="21"/>
          <w:szCs w:val="21"/>
          <w14:ligatures w14:val="none"/>
        </w:rPr>
      </w:pPr>
      <w:r w:rsidRPr="001D1070">
        <w:rPr>
          <w:rFonts w:cs="Times New Roman"/>
          <w:sz w:val="21"/>
          <w:szCs w:val="21"/>
          <w14:ligatures w14:val="none"/>
        </w:rPr>
        <w:lastRenderedPageBreak/>
        <w:br w:type="page"/>
      </w:r>
    </w:p>
    <w:p w14:paraId="1A35247D" w14:textId="77777777" w:rsidR="001D1070" w:rsidRPr="001D1070" w:rsidRDefault="001D1070" w:rsidP="001D1070">
      <w:pPr>
        <w:widowControl w:val="0"/>
        <w:spacing w:line="420" w:lineRule="exact"/>
        <w:ind w:firstLineChars="196" w:firstLine="412"/>
        <w:rPr>
          <w:rFonts w:cs="Times New Roman"/>
          <w:sz w:val="21"/>
          <w:szCs w:val="21"/>
          <w14:ligatures w14:val="none"/>
        </w:rPr>
      </w:pPr>
    </w:p>
    <w:p w14:paraId="03C58B5B" w14:textId="77777777" w:rsidR="001D1070" w:rsidRPr="001D1070" w:rsidRDefault="001D1070" w:rsidP="001D1070">
      <w:pPr>
        <w:widowControl w:val="0"/>
        <w:tabs>
          <w:tab w:val="left" w:pos="567"/>
        </w:tabs>
        <w:spacing w:after="120" w:line="540" w:lineRule="exact"/>
        <w:jc w:val="center"/>
        <w:rPr>
          <w:rFonts w:ascii="Times New Roman" w:hAnsi="Times New Roman" w:cs="Times New Roman"/>
          <w:kern w:val="2"/>
          <w:sz w:val="36"/>
          <w:szCs w:val="36"/>
          <w14:ligatures w14:val="none"/>
        </w:rPr>
      </w:pPr>
      <w:r w:rsidRPr="001D1070">
        <w:rPr>
          <w:rFonts w:ascii="方正小标宋简体" w:eastAsia="方正小标宋简体" w:hAnsi="方正小标宋简体" w:cs="方正小标宋简体"/>
          <w:kern w:val="2"/>
          <w:sz w:val="36"/>
          <w:szCs w:val="36"/>
          <w14:ligatures w14:val="none"/>
        </w:rPr>
        <w:t>沣东新城管委会法律顾问采购事项统计表</w:t>
      </w: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1250"/>
        <w:gridCol w:w="4962"/>
        <w:gridCol w:w="1772"/>
      </w:tblGrid>
      <w:tr w:rsidR="001D1070" w:rsidRPr="001D1070" w14:paraId="75C25D95" w14:textId="77777777" w:rsidTr="00E3007F">
        <w:trPr>
          <w:trHeight w:val="680"/>
        </w:trPr>
        <w:tc>
          <w:tcPr>
            <w:tcW w:w="313" w:type="pct"/>
            <w:vAlign w:val="center"/>
          </w:tcPr>
          <w:p w14:paraId="4C7FE186" w14:textId="77777777" w:rsidR="001D1070" w:rsidRPr="001D1070" w:rsidRDefault="001D1070" w:rsidP="001D1070">
            <w:pPr>
              <w:widowControl w:val="0"/>
              <w:spacing w:line="2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序号</w:t>
            </w:r>
          </w:p>
        </w:tc>
        <w:tc>
          <w:tcPr>
            <w:tcW w:w="734" w:type="pct"/>
            <w:vAlign w:val="center"/>
          </w:tcPr>
          <w:p w14:paraId="60FBA5BF" w14:textId="77777777" w:rsidR="001D1070" w:rsidRPr="001D1070" w:rsidRDefault="001D1070" w:rsidP="001D1070">
            <w:pPr>
              <w:widowControl w:val="0"/>
              <w:spacing w:line="2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单位名称</w:t>
            </w:r>
          </w:p>
        </w:tc>
        <w:tc>
          <w:tcPr>
            <w:tcW w:w="2912" w:type="pct"/>
            <w:vAlign w:val="center"/>
          </w:tcPr>
          <w:p w14:paraId="311288F3" w14:textId="77777777" w:rsidR="001D1070" w:rsidRPr="001D1070" w:rsidRDefault="001D1070" w:rsidP="001D1070">
            <w:pPr>
              <w:widowControl w:val="0"/>
              <w:spacing w:line="2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服务内容</w:t>
            </w:r>
          </w:p>
        </w:tc>
        <w:tc>
          <w:tcPr>
            <w:tcW w:w="1040" w:type="pct"/>
            <w:vAlign w:val="center"/>
          </w:tcPr>
          <w:p w14:paraId="2F1C8FB8" w14:textId="77777777" w:rsidR="001D1070" w:rsidRPr="001D1070" w:rsidRDefault="001D1070" w:rsidP="001D1070">
            <w:pPr>
              <w:widowControl w:val="0"/>
              <w:spacing w:line="2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服务要求</w:t>
            </w:r>
          </w:p>
        </w:tc>
      </w:tr>
      <w:tr w:rsidR="001D1070" w:rsidRPr="001D1070" w14:paraId="33EE5D0B" w14:textId="77777777" w:rsidTr="00E3007F">
        <w:trPr>
          <w:trHeight w:val="1644"/>
        </w:trPr>
        <w:tc>
          <w:tcPr>
            <w:tcW w:w="883" w:type="dxa"/>
            <w:vAlign w:val="center"/>
          </w:tcPr>
          <w:p w14:paraId="3C8D11DE" w14:textId="77777777" w:rsidR="001D1070" w:rsidRPr="001D1070" w:rsidRDefault="001D1070" w:rsidP="001D1070">
            <w:pPr>
              <w:widowControl w:val="0"/>
              <w:spacing w:line="3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1</w:t>
            </w:r>
          </w:p>
        </w:tc>
        <w:tc>
          <w:tcPr>
            <w:tcW w:w="2070" w:type="dxa"/>
            <w:vAlign w:val="center"/>
          </w:tcPr>
          <w:p w14:paraId="0AF34B7E" w14:textId="77777777" w:rsidR="001D1070" w:rsidRPr="001D1070" w:rsidRDefault="001D1070" w:rsidP="001D1070">
            <w:pPr>
              <w:widowControl w:val="0"/>
              <w:spacing w:line="3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党政办公室</w:t>
            </w:r>
          </w:p>
        </w:tc>
        <w:tc>
          <w:tcPr>
            <w:tcW w:w="8214" w:type="dxa"/>
            <w:vAlign w:val="center"/>
          </w:tcPr>
          <w:p w14:paraId="32A3CC15" w14:textId="77777777" w:rsidR="001D1070" w:rsidRPr="001D1070" w:rsidRDefault="001D1070" w:rsidP="001D1070">
            <w:pPr>
              <w:widowControl w:val="0"/>
              <w:spacing w:line="340" w:lineRule="exact"/>
              <w:ind w:firstLineChars="200" w:firstLine="420"/>
              <w:jc w:val="both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政务公开法律顾问服务；参与合作项目的洽谈、协助起草、修改、审查重要的法律文书或者以管委会为一方当事人的合同；参加或列席有关会议，对重大行政决策合法性进行审查，提供法律咨询服务；规范性文件合法性审查、备案审查、清理评估；梳理汇总的行政应诉、复议及负责人出庭月、季度、年度等数据；</w:t>
            </w:r>
          </w:p>
        </w:tc>
        <w:tc>
          <w:tcPr>
            <w:tcW w:w="1040" w:type="pct"/>
            <w:vMerge w:val="restart"/>
            <w:vAlign w:val="center"/>
          </w:tcPr>
          <w:p w14:paraId="50D91B05" w14:textId="77777777" w:rsidR="001D1070" w:rsidRPr="001D1070" w:rsidRDefault="001D1070" w:rsidP="001D1070">
            <w:pPr>
              <w:widowControl w:val="0"/>
              <w:spacing w:line="340" w:lineRule="exact"/>
              <w:ind w:firstLineChars="100" w:firstLine="210"/>
              <w:jc w:val="both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专职律师3人，其中2人在党政办公室、1人在党群工作中心坐班。熟悉政务公开、自然资源及规划建设、财政金融、开发建设、行政许可审批等领域相关法律法规，具备三年以上执业期限。工作日内在指定地点坐班，对临时、突发性工作能够提供保障服务。</w:t>
            </w:r>
          </w:p>
        </w:tc>
      </w:tr>
      <w:tr w:rsidR="001D1070" w:rsidRPr="001D1070" w14:paraId="7A33B609" w14:textId="77777777" w:rsidTr="00E3007F">
        <w:trPr>
          <w:trHeight w:val="937"/>
        </w:trPr>
        <w:tc>
          <w:tcPr>
            <w:tcW w:w="883" w:type="dxa"/>
            <w:vAlign w:val="center"/>
          </w:tcPr>
          <w:p w14:paraId="5A743ABF" w14:textId="77777777" w:rsidR="001D1070" w:rsidRPr="001D1070" w:rsidRDefault="001D1070" w:rsidP="001D1070">
            <w:pPr>
              <w:widowControl w:val="0"/>
              <w:spacing w:line="3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2</w:t>
            </w:r>
          </w:p>
        </w:tc>
        <w:tc>
          <w:tcPr>
            <w:tcW w:w="2070" w:type="dxa"/>
            <w:vAlign w:val="center"/>
          </w:tcPr>
          <w:p w14:paraId="37FEA3BA" w14:textId="77777777" w:rsidR="001D1070" w:rsidRPr="001D1070" w:rsidRDefault="001D1070" w:rsidP="001D1070">
            <w:pPr>
              <w:widowControl w:val="0"/>
              <w:spacing w:line="3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资源规划部</w:t>
            </w:r>
          </w:p>
        </w:tc>
        <w:tc>
          <w:tcPr>
            <w:tcW w:w="8214" w:type="dxa"/>
            <w:vAlign w:val="center"/>
          </w:tcPr>
          <w:p w14:paraId="3EDBF774" w14:textId="77777777" w:rsidR="001D1070" w:rsidRPr="001D1070" w:rsidRDefault="001D1070" w:rsidP="001D1070">
            <w:pPr>
              <w:widowControl w:val="0"/>
              <w:spacing w:line="340" w:lineRule="exact"/>
              <w:ind w:firstLineChars="200" w:firstLine="420"/>
              <w:jc w:val="both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国土监察领域各类诉讼、复议以及日常法律咨询；</w:t>
            </w:r>
          </w:p>
        </w:tc>
        <w:tc>
          <w:tcPr>
            <w:tcW w:w="1040" w:type="pct"/>
            <w:vMerge/>
            <w:vAlign w:val="center"/>
          </w:tcPr>
          <w:p w14:paraId="17B0F1AA" w14:textId="77777777" w:rsidR="001D1070" w:rsidRPr="001D1070" w:rsidRDefault="001D1070" w:rsidP="001D1070">
            <w:pPr>
              <w:widowControl w:val="0"/>
              <w:spacing w:line="3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</w:p>
        </w:tc>
      </w:tr>
      <w:tr w:rsidR="001D1070" w:rsidRPr="001D1070" w14:paraId="7D0B2BEF" w14:textId="77777777" w:rsidTr="00E3007F">
        <w:trPr>
          <w:trHeight w:val="1247"/>
        </w:trPr>
        <w:tc>
          <w:tcPr>
            <w:tcW w:w="883" w:type="dxa"/>
            <w:vAlign w:val="center"/>
          </w:tcPr>
          <w:p w14:paraId="2CDB68B6" w14:textId="77777777" w:rsidR="001D1070" w:rsidRPr="001D1070" w:rsidRDefault="001D1070" w:rsidP="001D1070">
            <w:pPr>
              <w:widowControl w:val="0"/>
              <w:spacing w:line="3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3</w:t>
            </w:r>
          </w:p>
        </w:tc>
        <w:tc>
          <w:tcPr>
            <w:tcW w:w="2070" w:type="dxa"/>
            <w:vAlign w:val="center"/>
          </w:tcPr>
          <w:p w14:paraId="784CE841" w14:textId="77777777" w:rsidR="001D1070" w:rsidRPr="001D1070" w:rsidRDefault="001D1070" w:rsidP="001D1070">
            <w:pPr>
              <w:widowControl w:val="0"/>
              <w:spacing w:line="3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党群工作中心</w:t>
            </w:r>
          </w:p>
        </w:tc>
        <w:tc>
          <w:tcPr>
            <w:tcW w:w="8214" w:type="dxa"/>
            <w:vAlign w:val="center"/>
          </w:tcPr>
          <w:p w14:paraId="3976F329" w14:textId="77777777" w:rsidR="001D1070" w:rsidRPr="001D1070" w:rsidRDefault="001D1070" w:rsidP="001D1070">
            <w:pPr>
              <w:widowControl w:val="0"/>
              <w:spacing w:line="340" w:lineRule="exact"/>
              <w:ind w:firstLineChars="200" w:firstLine="420"/>
              <w:jc w:val="both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信访接待、疑难信访问题处理、信访复查复核、人民调解等工作；代理行政复议、诉讼案件；为管委会各部门、辖区群众企业提供法律咨询服务；参与普法宣传和法律培训活动；</w:t>
            </w:r>
          </w:p>
        </w:tc>
        <w:tc>
          <w:tcPr>
            <w:tcW w:w="1040" w:type="pct"/>
            <w:vMerge/>
            <w:vAlign w:val="center"/>
          </w:tcPr>
          <w:p w14:paraId="235B34F4" w14:textId="77777777" w:rsidR="001D1070" w:rsidRPr="001D1070" w:rsidRDefault="001D1070" w:rsidP="001D1070">
            <w:pPr>
              <w:widowControl w:val="0"/>
              <w:spacing w:line="3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</w:p>
        </w:tc>
      </w:tr>
      <w:tr w:rsidR="001D1070" w:rsidRPr="001D1070" w14:paraId="2435C536" w14:textId="77777777" w:rsidTr="00E3007F">
        <w:trPr>
          <w:trHeight w:val="680"/>
        </w:trPr>
        <w:tc>
          <w:tcPr>
            <w:tcW w:w="883" w:type="dxa"/>
            <w:vAlign w:val="center"/>
          </w:tcPr>
          <w:p w14:paraId="30A171FA" w14:textId="77777777" w:rsidR="001D1070" w:rsidRPr="001D1070" w:rsidRDefault="001D1070" w:rsidP="001D1070">
            <w:pPr>
              <w:widowControl w:val="0"/>
              <w:spacing w:line="3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4</w:t>
            </w:r>
          </w:p>
        </w:tc>
        <w:tc>
          <w:tcPr>
            <w:tcW w:w="2070" w:type="dxa"/>
            <w:vAlign w:val="center"/>
          </w:tcPr>
          <w:p w14:paraId="3C9E4AEE" w14:textId="77777777" w:rsidR="001D1070" w:rsidRPr="001D1070" w:rsidRDefault="001D1070" w:rsidP="001D1070">
            <w:pPr>
              <w:widowControl w:val="0"/>
              <w:spacing w:line="3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财政金融部</w:t>
            </w:r>
          </w:p>
        </w:tc>
        <w:tc>
          <w:tcPr>
            <w:tcW w:w="8214" w:type="dxa"/>
            <w:vAlign w:val="center"/>
          </w:tcPr>
          <w:p w14:paraId="1FAD4E66" w14:textId="77777777" w:rsidR="001D1070" w:rsidRPr="001D1070" w:rsidRDefault="001D1070" w:rsidP="001D1070">
            <w:pPr>
              <w:widowControl w:val="0"/>
              <w:spacing w:line="340" w:lineRule="exact"/>
              <w:ind w:firstLineChars="200" w:firstLine="420"/>
              <w:jc w:val="both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财政金融领域投诉、信访、监管的法律服务；财政、财务业务相关法律服务；</w:t>
            </w:r>
          </w:p>
        </w:tc>
        <w:tc>
          <w:tcPr>
            <w:tcW w:w="1040" w:type="pct"/>
            <w:vMerge/>
            <w:vAlign w:val="center"/>
          </w:tcPr>
          <w:p w14:paraId="56A572E6" w14:textId="77777777" w:rsidR="001D1070" w:rsidRPr="001D1070" w:rsidRDefault="001D1070" w:rsidP="001D1070">
            <w:pPr>
              <w:widowControl w:val="0"/>
              <w:spacing w:line="3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</w:p>
        </w:tc>
      </w:tr>
      <w:tr w:rsidR="001D1070" w:rsidRPr="001D1070" w14:paraId="68B2DA40" w14:textId="77777777" w:rsidTr="00E3007F">
        <w:trPr>
          <w:trHeight w:val="680"/>
        </w:trPr>
        <w:tc>
          <w:tcPr>
            <w:tcW w:w="883" w:type="dxa"/>
            <w:vAlign w:val="center"/>
          </w:tcPr>
          <w:p w14:paraId="3DDB726C" w14:textId="77777777" w:rsidR="001D1070" w:rsidRPr="001D1070" w:rsidRDefault="001D1070" w:rsidP="001D1070">
            <w:pPr>
              <w:widowControl w:val="0"/>
              <w:spacing w:line="3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5</w:t>
            </w:r>
          </w:p>
        </w:tc>
        <w:tc>
          <w:tcPr>
            <w:tcW w:w="2070" w:type="dxa"/>
            <w:vAlign w:val="center"/>
          </w:tcPr>
          <w:p w14:paraId="26C16FDA" w14:textId="77777777" w:rsidR="001D1070" w:rsidRPr="001D1070" w:rsidRDefault="001D1070" w:rsidP="001D1070">
            <w:pPr>
              <w:widowControl w:val="0"/>
              <w:spacing w:line="3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开发建设部</w:t>
            </w:r>
          </w:p>
        </w:tc>
        <w:tc>
          <w:tcPr>
            <w:tcW w:w="8214" w:type="dxa"/>
            <w:vAlign w:val="center"/>
          </w:tcPr>
          <w:p w14:paraId="65ECD722" w14:textId="77777777" w:rsidR="001D1070" w:rsidRPr="001D1070" w:rsidRDefault="001D1070" w:rsidP="001D1070">
            <w:pPr>
              <w:widowControl w:val="0"/>
              <w:spacing w:line="340" w:lineRule="exact"/>
              <w:ind w:firstLineChars="200" w:firstLine="420"/>
              <w:jc w:val="both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开发建设领域信访、法律咨询服务；</w:t>
            </w:r>
          </w:p>
        </w:tc>
        <w:tc>
          <w:tcPr>
            <w:tcW w:w="1040" w:type="pct"/>
            <w:vMerge/>
            <w:vAlign w:val="center"/>
          </w:tcPr>
          <w:p w14:paraId="4A06247E" w14:textId="77777777" w:rsidR="001D1070" w:rsidRPr="001D1070" w:rsidRDefault="001D1070" w:rsidP="001D1070">
            <w:pPr>
              <w:widowControl w:val="0"/>
              <w:spacing w:line="3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</w:p>
        </w:tc>
      </w:tr>
      <w:tr w:rsidR="001D1070" w:rsidRPr="001D1070" w14:paraId="3DCC9211" w14:textId="77777777" w:rsidTr="00E3007F">
        <w:trPr>
          <w:trHeight w:val="680"/>
        </w:trPr>
        <w:tc>
          <w:tcPr>
            <w:tcW w:w="883" w:type="dxa"/>
            <w:vAlign w:val="center"/>
          </w:tcPr>
          <w:p w14:paraId="306BB958" w14:textId="77777777" w:rsidR="001D1070" w:rsidRPr="001D1070" w:rsidRDefault="001D1070" w:rsidP="001D1070">
            <w:pPr>
              <w:widowControl w:val="0"/>
              <w:spacing w:line="3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6</w:t>
            </w:r>
          </w:p>
        </w:tc>
        <w:tc>
          <w:tcPr>
            <w:tcW w:w="2070" w:type="dxa"/>
            <w:vAlign w:val="center"/>
          </w:tcPr>
          <w:p w14:paraId="2FB2349E" w14:textId="77777777" w:rsidR="001D1070" w:rsidRPr="001D1070" w:rsidRDefault="001D1070" w:rsidP="001D1070">
            <w:pPr>
              <w:widowControl w:val="0"/>
              <w:spacing w:line="340" w:lineRule="exact"/>
              <w:jc w:val="center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政务中心</w:t>
            </w:r>
          </w:p>
        </w:tc>
        <w:tc>
          <w:tcPr>
            <w:tcW w:w="8214" w:type="dxa"/>
            <w:vAlign w:val="center"/>
          </w:tcPr>
          <w:p w14:paraId="62996E75" w14:textId="77777777" w:rsidR="001D1070" w:rsidRPr="001D1070" w:rsidRDefault="001D1070" w:rsidP="001D1070">
            <w:pPr>
              <w:widowControl w:val="0"/>
              <w:spacing w:line="340" w:lineRule="exact"/>
              <w:ind w:firstLineChars="200" w:firstLine="420"/>
              <w:jc w:val="both"/>
              <w:rPr>
                <w:rFonts w:cs="仿宋"/>
                <w:kern w:val="2"/>
                <w:sz w:val="21"/>
                <w:szCs w:val="21"/>
                <w14:ligatures w14:val="none"/>
              </w:rPr>
            </w:pPr>
            <w:r w:rsidRPr="001D1070">
              <w:rPr>
                <w:rFonts w:cs="仿宋"/>
                <w:kern w:val="2"/>
                <w:sz w:val="21"/>
                <w:szCs w:val="21"/>
                <w14:ligatures w14:val="none"/>
              </w:rPr>
              <w:t>政务服务大厅法律咨询服务；</w:t>
            </w:r>
          </w:p>
        </w:tc>
        <w:tc>
          <w:tcPr>
            <w:tcW w:w="1040" w:type="pct"/>
            <w:vMerge/>
            <w:vAlign w:val="center"/>
          </w:tcPr>
          <w:p w14:paraId="332F6F46" w14:textId="77777777" w:rsidR="001D1070" w:rsidRPr="001D1070" w:rsidRDefault="001D1070" w:rsidP="001D1070">
            <w:pPr>
              <w:widowControl w:val="0"/>
              <w:spacing w:line="340" w:lineRule="exact"/>
              <w:jc w:val="center"/>
              <w:rPr>
                <w:rFonts w:cs="仿宋"/>
                <w:kern w:val="2"/>
                <w:sz w:val="21"/>
                <w14:ligatures w14:val="none"/>
              </w:rPr>
            </w:pPr>
          </w:p>
        </w:tc>
      </w:tr>
    </w:tbl>
    <w:p w14:paraId="3A740762" w14:textId="1E16AE39" w:rsidR="00385C34" w:rsidRPr="001D1070" w:rsidRDefault="00385C34" w:rsidP="001D1070"/>
    <w:sectPr w:rsidR="00385C34" w:rsidRPr="001D10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9AD46" w14:textId="77777777" w:rsidR="0081283B" w:rsidRDefault="0081283B" w:rsidP="000C078F">
      <w:pPr>
        <w:rPr>
          <w:rFonts w:hint="eastAsia"/>
        </w:rPr>
      </w:pPr>
      <w:r>
        <w:separator/>
      </w:r>
    </w:p>
  </w:endnote>
  <w:endnote w:type="continuationSeparator" w:id="0">
    <w:p w14:paraId="4B3C48F6" w14:textId="77777777" w:rsidR="0081283B" w:rsidRDefault="0081283B" w:rsidP="000C078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81A53" w14:textId="77777777" w:rsidR="0081283B" w:rsidRDefault="0081283B" w:rsidP="000C078F">
      <w:pPr>
        <w:rPr>
          <w:rFonts w:hint="eastAsia"/>
        </w:rPr>
      </w:pPr>
      <w:r>
        <w:separator/>
      </w:r>
    </w:p>
  </w:footnote>
  <w:footnote w:type="continuationSeparator" w:id="0">
    <w:p w14:paraId="491E6925" w14:textId="77777777" w:rsidR="0081283B" w:rsidRDefault="0081283B" w:rsidP="000C078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4EC4"/>
    <w:rsid w:val="00083FB9"/>
    <w:rsid w:val="000C078F"/>
    <w:rsid w:val="001D1070"/>
    <w:rsid w:val="00385C34"/>
    <w:rsid w:val="00473C17"/>
    <w:rsid w:val="004B4EC4"/>
    <w:rsid w:val="0081283B"/>
    <w:rsid w:val="00860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CCB88C"/>
  <w15:chartTrackingRefBased/>
  <w15:docId w15:val="{E4B11AE8-75BD-47C5-8727-1E5C15B2E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078F"/>
    <w:rPr>
      <w:rFonts w:ascii="宋体" w:eastAsia="宋体" w:hAnsi="宋体" w:cs="宋体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4EC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4E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4EC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4EC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4EC4"/>
    <w:pPr>
      <w:keepNext/>
      <w:keepLines/>
      <w:spacing w:before="80" w:after="40"/>
      <w:outlineLvl w:val="4"/>
    </w:pPr>
    <w:rPr>
      <w:rFonts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4EC4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4EC4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4EC4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4EC4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4EC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4E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4E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4EC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4EC4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4EC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4EC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4EC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4EC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4EC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4E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4EC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4EC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4EC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B4EC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4EC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B4EC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4E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B4EC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4EC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0C078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0C078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0C078F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0C078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699</Words>
  <Characters>707</Characters>
  <Application>Microsoft Office Word</Application>
  <DocSecurity>0</DocSecurity>
  <Lines>27</Lines>
  <Paragraphs>31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星星 何</dc:creator>
  <cp:keywords/>
  <dc:description/>
  <cp:lastModifiedBy>星星 何</cp:lastModifiedBy>
  <cp:revision>3</cp:revision>
  <dcterms:created xsi:type="dcterms:W3CDTF">2026-09-03T07:34:00Z</dcterms:created>
  <dcterms:modified xsi:type="dcterms:W3CDTF">2026-09-03T08:07:00Z</dcterms:modified>
</cp:coreProperties>
</file>