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692369">
      <w:pPr>
        <w:rPr>
          <w:rFonts w:hint="eastAsia"/>
          <w:highlight w:val="none"/>
        </w:rPr>
      </w:pPr>
    </w:p>
    <w:tbl>
      <w:tblPr>
        <w:tblStyle w:val="19"/>
        <w:tblW w:w="0" w:type="auto"/>
        <w:tblInd w:w="6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5"/>
      </w:tblGrid>
      <w:tr w14:paraId="096A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5" w:type="dxa"/>
            <w:noWrap w:val="0"/>
            <w:vAlign w:val="top"/>
          </w:tcPr>
          <w:p w14:paraId="458771BB">
            <w:pPr>
              <w:spacing w:line="5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政府采购项目</w:t>
            </w:r>
          </w:p>
        </w:tc>
      </w:tr>
    </w:tbl>
    <w:p w14:paraId="6B3473C5">
      <w:pPr>
        <w:spacing w:line="480" w:lineRule="exact"/>
        <w:rPr>
          <w:rFonts w:hint="eastAsia" w:ascii="仿宋" w:hAnsi="仿宋" w:eastAsia="仿宋" w:cs="仿宋"/>
          <w:b/>
          <w:sz w:val="36"/>
          <w:szCs w:val="36"/>
          <w:highlight w:val="none"/>
        </w:rPr>
      </w:pPr>
    </w:p>
    <w:p w14:paraId="067A263F">
      <w:pPr>
        <w:spacing w:line="480" w:lineRule="exact"/>
        <w:rPr>
          <w:rFonts w:hint="default" w:ascii="仿宋" w:hAnsi="仿宋" w:eastAsia="仿宋" w:cs="仿宋"/>
          <w:b/>
          <w:sz w:val="36"/>
          <w:szCs w:val="36"/>
          <w:highlight w:val="none"/>
          <w:lang w:val="en-US" w:eastAsia="zh-CN"/>
        </w:rPr>
      </w:pPr>
      <w:r>
        <w:rPr>
          <w:rFonts w:hint="eastAsia" w:ascii="仿宋" w:hAnsi="仿宋" w:eastAsia="仿宋" w:cs="仿宋"/>
          <w:b/>
          <w:sz w:val="36"/>
          <w:szCs w:val="36"/>
          <w:highlight w:val="none"/>
        </w:rPr>
        <w:t>文件编号:</w:t>
      </w:r>
      <w:r>
        <w:rPr>
          <w:rFonts w:hint="eastAsia" w:ascii="仿宋" w:hAnsi="仿宋" w:eastAsia="仿宋" w:cs="仿宋"/>
          <w:b/>
          <w:color w:val="auto"/>
          <w:sz w:val="36"/>
          <w:szCs w:val="36"/>
          <w:highlight w:val="none"/>
          <w:lang w:eastAsia="zh-CN"/>
        </w:rPr>
        <w:t>HZGH-2026-034</w:t>
      </w:r>
    </w:p>
    <w:p w14:paraId="5CD4EA10">
      <w:pPr>
        <w:spacing w:line="480" w:lineRule="exact"/>
        <w:rPr>
          <w:rFonts w:hint="eastAsia" w:ascii="仿宋" w:hAnsi="仿宋" w:eastAsia="仿宋" w:cs="仿宋"/>
          <w:sz w:val="52"/>
          <w:szCs w:val="52"/>
          <w:highlight w:val="none"/>
        </w:rPr>
      </w:pPr>
    </w:p>
    <w:p w14:paraId="1A76684B">
      <w:pPr>
        <w:pStyle w:val="9"/>
        <w:jc w:val="both"/>
        <w:rPr>
          <w:rFonts w:hint="eastAsia" w:ascii="仿宋" w:hAnsi="仿宋" w:eastAsia="仿宋" w:cs="仿宋"/>
          <w:b/>
          <w:bCs/>
          <w:spacing w:val="23"/>
          <w:w w:val="90"/>
          <w:kern w:val="0"/>
          <w:sz w:val="52"/>
          <w:szCs w:val="52"/>
          <w:highlight w:val="none"/>
          <w:lang w:eastAsia="zh-CN"/>
        </w:rPr>
      </w:pPr>
    </w:p>
    <w:p w14:paraId="5C6F9A98">
      <w:pPr>
        <w:pStyle w:val="9"/>
        <w:jc w:val="center"/>
        <w:rPr>
          <w:rFonts w:hint="eastAsia" w:ascii="仿宋" w:hAnsi="仿宋" w:eastAsia="仿宋" w:cs="仿宋"/>
          <w:b/>
          <w:bCs/>
          <w:spacing w:val="23"/>
          <w:w w:val="90"/>
          <w:kern w:val="0"/>
          <w:sz w:val="52"/>
          <w:szCs w:val="52"/>
          <w:highlight w:val="none"/>
          <w:lang w:eastAsia="zh-CN"/>
        </w:rPr>
      </w:pPr>
      <w:r>
        <w:rPr>
          <w:rFonts w:hint="eastAsia" w:ascii="仿宋" w:hAnsi="仿宋" w:eastAsia="仿宋" w:cs="仿宋"/>
          <w:b/>
          <w:bCs/>
          <w:spacing w:val="23"/>
          <w:w w:val="90"/>
          <w:kern w:val="0"/>
          <w:sz w:val="52"/>
          <w:szCs w:val="52"/>
          <w:highlight w:val="none"/>
          <w:lang w:eastAsia="zh-CN"/>
        </w:rPr>
        <w:t>长武县恒大小学教学楼排水渠维修</w:t>
      </w:r>
    </w:p>
    <w:p w14:paraId="13EB6A03">
      <w:pPr>
        <w:pStyle w:val="9"/>
        <w:jc w:val="center"/>
        <w:rPr>
          <w:rFonts w:hint="default"/>
          <w:highlight w:val="none"/>
          <w:lang w:val="en-US"/>
        </w:rPr>
      </w:pPr>
      <w:r>
        <w:rPr>
          <w:rFonts w:hint="eastAsia" w:ascii="仿宋" w:hAnsi="仿宋" w:eastAsia="仿宋" w:cs="仿宋"/>
          <w:b/>
          <w:bCs/>
          <w:spacing w:val="23"/>
          <w:w w:val="90"/>
          <w:kern w:val="0"/>
          <w:sz w:val="52"/>
          <w:szCs w:val="52"/>
          <w:highlight w:val="none"/>
          <w:lang w:eastAsia="zh-CN"/>
        </w:rPr>
        <w:t>改造工程</w:t>
      </w:r>
      <w:r>
        <w:rPr>
          <w:rFonts w:hint="eastAsia" w:ascii="仿宋" w:hAnsi="仿宋" w:eastAsia="仿宋" w:cs="仿宋"/>
          <w:b/>
          <w:bCs/>
          <w:spacing w:val="23"/>
          <w:w w:val="90"/>
          <w:kern w:val="0"/>
          <w:sz w:val="52"/>
          <w:szCs w:val="52"/>
          <w:highlight w:val="none"/>
          <w:lang w:val="en-US" w:eastAsia="zh-CN"/>
        </w:rPr>
        <w:t>项目</w:t>
      </w:r>
    </w:p>
    <w:p w14:paraId="0A51B6CF">
      <w:pPr>
        <w:jc w:val="center"/>
        <w:rPr>
          <w:rFonts w:hint="eastAsia" w:ascii="仿宋" w:hAnsi="仿宋" w:eastAsia="仿宋" w:cs="仿宋"/>
          <w:b/>
          <w:bCs/>
          <w:spacing w:val="20"/>
          <w:kern w:val="0"/>
          <w:sz w:val="72"/>
          <w:szCs w:val="72"/>
          <w:highlight w:val="none"/>
        </w:rPr>
      </w:pPr>
      <w:r>
        <w:rPr>
          <w:rFonts w:hint="eastAsia" w:ascii="仿宋" w:hAnsi="仿宋" w:eastAsia="仿宋" w:cs="仿宋"/>
          <w:b/>
          <w:bCs/>
          <w:spacing w:val="20"/>
          <w:kern w:val="0"/>
          <w:sz w:val="72"/>
          <w:szCs w:val="72"/>
          <w:highlight w:val="none"/>
        </w:rPr>
        <w:t>竞争性磋商文件</w:t>
      </w:r>
    </w:p>
    <w:p w14:paraId="56EDA022">
      <w:pPr>
        <w:pStyle w:val="9"/>
        <w:jc w:val="center"/>
        <w:rPr>
          <w:rFonts w:hint="eastAsia" w:ascii="仿宋" w:hAnsi="仿宋" w:eastAsia="仿宋" w:cs="仿宋"/>
          <w:b/>
          <w:bCs/>
          <w:color w:val="auto"/>
          <w:spacing w:val="20"/>
          <w:kern w:val="0"/>
          <w:sz w:val="40"/>
          <w:szCs w:val="40"/>
          <w:highlight w:val="none"/>
          <w:lang w:eastAsia="zh-CN"/>
        </w:rPr>
      </w:pPr>
      <w:r>
        <w:rPr>
          <w:rFonts w:hint="eastAsia" w:ascii="仿宋" w:hAnsi="仿宋" w:eastAsia="仿宋" w:cs="仿宋"/>
          <w:b/>
          <w:bCs/>
          <w:color w:val="auto"/>
          <w:spacing w:val="20"/>
          <w:kern w:val="0"/>
          <w:sz w:val="40"/>
          <w:szCs w:val="40"/>
          <w:highlight w:val="none"/>
          <w:lang w:val="en-US" w:eastAsia="zh-CN"/>
        </w:rPr>
        <w:t>（专门面向中小企业项目）</w:t>
      </w:r>
    </w:p>
    <w:p w14:paraId="32805B8B">
      <w:pPr>
        <w:rPr>
          <w:rFonts w:hint="eastAsia" w:ascii="仿宋" w:hAnsi="仿宋" w:eastAsia="仿宋" w:cs="仿宋"/>
          <w:color w:val="auto"/>
          <w:highlight w:val="none"/>
        </w:rPr>
      </w:pPr>
    </w:p>
    <w:p w14:paraId="6736BA80">
      <w:pPr>
        <w:ind w:firstLine="643" w:firstLineChars="200"/>
        <w:jc w:val="center"/>
        <w:outlineLvl w:val="0"/>
        <w:rPr>
          <w:rFonts w:hint="eastAsia" w:ascii="仿宋" w:hAnsi="仿宋" w:eastAsia="仿宋" w:cs="仿宋"/>
          <w:b/>
          <w:bCs/>
          <w:color w:val="auto"/>
          <w:kern w:val="0"/>
          <w:sz w:val="84"/>
          <w:szCs w:val="84"/>
          <w:highlight w:val="none"/>
        </w:rPr>
      </w:pPr>
      <w:r>
        <w:rPr>
          <w:rFonts w:hint="eastAsia" w:ascii="仿宋" w:hAnsi="仿宋" w:eastAsia="仿宋" w:cs="仿宋"/>
          <w:b/>
          <w:color w:val="auto"/>
          <w:sz w:val="32"/>
          <w:szCs w:val="32"/>
          <w:highlight w:val="none"/>
          <w:shd w:val="clear" w:color="auto" w:fill="FFFFFF"/>
          <w:lang w:eastAsia="zh-CN"/>
        </w:rPr>
        <w:drawing>
          <wp:anchor distT="0" distB="0" distL="114300" distR="114300" simplePos="0" relativeHeight="251661312" behindDoc="1" locked="0" layoutInCell="1" allowOverlap="1">
            <wp:simplePos x="0" y="0"/>
            <wp:positionH relativeFrom="column">
              <wp:posOffset>2153285</wp:posOffset>
            </wp:positionH>
            <wp:positionV relativeFrom="paragraph">
              <wp:posOffset>264795</wp:posOffset>
            </wp:positionV>
            <wp:extent cx="1466215" cy="1390650"/>
            <wp:effectExtent l="0" t="0" r="635" b="0"/>
            <wp:wrapTight wrapText="bothSides">
              <wp:wrapPolygon>
                <wp:start x="0" y="0"/>
                <wp:lineTo x="0" y="21304"/>
                <wp:lineTo x="21329" y="21304"/>
                <wp:lineTo x="21329" y="0"/>
                <wp:lineTo x="0" y="0"/>
              </wp:wrapPolygon>
            </wp:wrapTight>
            <wp:docPr id="3" name="图片 3" descr="d53eb5700307075d23daf00df32f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53eb5700307075d23daf00df32f9f8"/>
                    <pic:cNvPicPr>
                      <a:picLocks noChangeAspect="1"/>
                    </pic:cNvPicPr>
                  </pic:nvPicPr>
                  <pic:blipFill>
                    <a:blip r:embed="rId26"/>
                    <a:stretch>
                      <a:fillRect/>
                    </a:stretch>
                  </pic:blipFill>
                  <pic:spPr>
                    <a:xfrm>
                      <a:off x="0" y="0"/>
                      <a:ext cx="1466215" cy="1390650"/>
                    </a:xfrm>
                    <a:prstGeom prst="rect">
                      <a:avLst/>
                    </a:prstGeom>
                  </pic:spPr>
                </pic:pic>
              </a:graphicData>
            </a:graphic>
          </wp:anchor>
        </w:drawing>
      </w:r>
    </w:p>
    <w:p w14:paraId="61851C44">
      <w:pPr>
        <w:spacing w:line="480" w:lineRule="exact"/>
        <w:rPr>
          <w:rFonts w:hint="eastAsia" w:ascii="仿宋" w:hAnsi="仿宋" w:eastAsia="仿宋" w:cs="仿宋"/>
          <w:b/>
          <w:color w:val="auto"/>
          <w:sz w:val="36"/>
          <w:szCs w:val="36"/>
          <w:highlight w:val="none"/>
        </w:rPr>
      </w:pPr>
    </w:p>
    <w:p w14:paraId="550BBCA3">
      <w:pPr>
        <w:spacing w:line="480" w:lineRule="exact"/>
        <w:rPr>
          <w:rFonts w:hint="eastAsia" w:ascii="仿宋" w:hAnsi="仿宋" w:eastAsia="仿宋" w:cs="仿宋"/>
          <w:b/>
          <w:color w:val="auto"/>
          <w:sz w:val="36"/>
          <w:szCs w:val="36"/>
          <w:highlight w:val="none"/>
        </w:rPr>
      </w:pPr>
    </w:p>
    <w:p w14:paraId="051EE049">
      <w:pPr>
        <w:spacing w:line="480" w:lineRule="exact"/>
        <w:rPr>
          <w:rFonts w:hint="eastAsia" w:ascii="仿宋" w:hAnsi="仿宋" w:eastAsia="仿宋" w:cs="仿宋"/>
          <w:b/>
          <w:color w:val="auto"/>
          <w:sz w:val="36"/>
          <w:szCs w:val="36"/>
          <w:highlight w:val="none"/>
        </w:rPr>
      </w:pPr>
    </w:p>
    <w:p w14:paraId="62C326BE">
      <w:pPr>
        <w:pStyle w:val="31"/>
        <w:rPr>
          <w:rFonts w:hint="eastAsia" w:ascii="仿宋" w:hAnsi="仿宋" w:eastAsia="仿宋" w:cs="仿宋"/>
          <w:b/>
          <w:color w:val="auto"/>
          <w:sz w:val="32"/>
          <w:szCs w:val="32"/>
          <w:highlight w:val="none"/>
        </w:rPr>
      </w:pPr>
    </w:p>
    <w:p w14:paraId="7BD7B0CF">
      <w:pPr>
        <w:pStyle w:val="9"/>
        <w:rPr>
          <w:rFonts w:hint="eastAsia" w:ascii="仿宋" w:hAnsi="仿宋" w:eastAsia="仿宋" w:cs="仿宋"/>
          <w:highlight w:val="none"/>
        </w:rPr>
      </w:pPr>
    </w:p>
    <w:p w14:paraId="2F447740">
      <w:pPr>
        <w:pStyle w:val="9"/>
        <w:spacing w:line="640" w:lineRule="exact"/>
        <w:ind w:firstLine="1606" w:firstLineChars="5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采购人：</w:t>
      </w:r>
      <w:r>
        <w:rPr>
          <w:rFonts w:hint="eastAsia" w:ascii="仿宋" w:hAnsi="仿宋" w:eastAsia="仿宋" w:cs="仿宋"/>
          <w:b/>
          <w:bCs/>
          <w:color w:val="auto"/>
          <w:sz w:val="32"/>
          <w:szCs w:val="32"/>
          <w:highlight w:val="none"/>
          <w:u w:val="none" w:color="auto"/>
          <w:lang w:eastAsia="zh-CN"/>
        </w:rPr>
        <w:t>长武县教育局</w:t>
      </w:r>
    </w:p>
    <w:p w14:paraId="6D261F3D">
      <w:pPr>
        <w:pStyle w:val="9"/>
        <w:spacing w:line="640" w:lineRule="exact"/>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采购代理机构：</w:t>
      </w:r>
      <w:r>
        <w:rPr>
          <w:rFonts w:hint="eastAsia" w:ascii="仿宋" w:hAnsi="仿宋" w:eastAsia="仿宋" w:cs="仿宋"/>
          <w:b/>
          <w:bCs/>
          <w:sz w:val="32"/>
          <w:szCs w:val="32"/>
          <w:highlight w:val="none"/>
          <w:lang w:eastAsia="zh-CN"/>
        </w:rPr>
        <w:t>华招广和项目管理有限公司</w:t>
      </w:r>
    </w:p>
    <w:p w14:paraId="1AC5C710">
      <w:pPr>
        <w:spacing w:beforeLines="70" w:line="560" w:lineRule="exact"/>
        <w:ind w:firstLine="3213" w:firstLineChars="1000"/>
        <w:rPr>
          <w:rFonts w:hint="eastAsia" w:ascii="仿宋" w:hAnsi="仿宋" w:eastAsia="仿宋" w:cs="仿宋"/>
          <w:b/>
          <w:bCs/>
          <w:color w:val="auto"/>
          <w:sz w:val="32"/>
          <w:szCs w:val="32"/>
          <w:highlight w:val="none"/>
        </w:rPr>
      </w:pPr>
      <w:r>
        <w:rPr>
          <w:rFonts w:hint="eastAsia" w:ascii="仿宋" w:hAnsi="仿宋" w:eastAsia="仿宋" w:cs="仿宋"/>
          <w:b/>
          <w:bCs/>
          <w:sz w:val="32"/>
          <w:szCs w:val="32"/>
          <w:highlight w:val="none"/>
        </w:rPr>
        <w:t>二零二</w:t>
      </w: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五</w:t>
      </w:r>
      <w:r>
        <w:rPr>
          <w:rFonts w:hint="eastAsia" w:ascii="仿宋" w:hAnsi="仿宋" w:eastAsia="仿宋" w:cs="仿宋"/>
          <w:b/>
          <w:bCs/>
          <w:sz w:val="32"/>
          <w:szCs w:val="32"/>
          <w:highlight w:val="none"/>
        </w:rPr>
        <w:t>月</w:t>
      </w:r>
    </w:p>
    <w:p w14:paraId="172720A0">
      <w:pPr>
        <w:rPr>
          <w:rFonts w:hint="eastAsia" w:ascii="仿宋" w:hAnsi="仿宋" w:eastAsia="仿宋" w:cs="仿宋"/>
          <w:b/>
          <w:sz w:val="52"/>
          <w:szCs w:val="52"/>
          <w:highlight w:val="none"/>
        </w:rPr>
      </w:pPr>
      <w:r>
        <w:rPr>
          <w:rFonts w:hint="eastAsia" w:ascii="仿宋" w:hAnsi="仿宋" w:eastAsia="仿宋" w:cs="仿宋"/>
          <w:b/>
          <w:sz w:val="52"/>
          <w:szCs w:val="52"/>
          <w:highlight w:val="none"/>
        </w:rPr>
        <w:br w:type="page"/>
      </w:r>
    </w:p>
    <w:p w14:paraId="40789C1C">
      <w:pPr>
        <w:spacing w:line="560" w:lineRule="exact"/>
        <w:jc w:val="center"/>
        <w:rPr>
          <w:rFonts w:hint="eastAsia" w:ascii="仿宋" w:hAnsi="仿宋" w:eastAsia="仿宋" w:cs="仿宋"/>
          <w:b/>
          <w:color w:val="auto"/>
          <w:sz w:val="52"/>
          <w:szCs w:val="52"/>
          <w:highlight w:val="none"/>
          <w:u w:val="double"/>
        </w:rPr>
      </w:pPr>
      <w:r>
        <w:rPr>
          <w:rFonts w:hint="eastAsia" w:ascii="仿宋" w:hAnsi="仿宋" w:eastAsia="仿宋" w:cs="仿宋"/>
          <w:b/>
          <w:color w:val="auto"/>
          <w:sz w:val="48"/>
          <w:szCs w:val="48"/>
          <w:highlight w:val="none"/>
          <w:u w:val="double"/>
        </w:rPr>
        <w:t>特 别 提 示</w:t>
      </w:r>
    </w:p>
    <w:p w14:paraId="081C64AC">
      <w:pPr>
        <w:spacing w:line="640" w:lineRule="exact"/>
        <w:rPr>
          <w:rFonts w:hint="eastAsia" w:ascii="仿宋" w:hAnsi="仿宋" w:eastAsia="仿宋" w:cs="仿宋"/>
          <w:b/>
          <w:bCs/>
          <w:color w:val="auto"/>
          <w:sz w:val="24"/>
          <w:highlight w:val="none"/>
        </w:rPr>
      </w:pPr>
    </w:p>
    <w:p w14:paraId="0AB0FC55">
      <w:pPr>
        <w:spacing w:line="640" w:lineRule="exact"/>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各供应商</w:t>
      </w:r>
      <w:r>
        <w:rPr>
          <w:rFonts w:hint="eastAsia" w:ascii="仿宋" w:hAnsi="仿宋" w:eastAsia="仿宋" w:cs="仿宋"/>
          <w:color w:val="auto"/>
          <w:sz w:val="24"/>
          <w:highlight w:val="none"/>
        </w:rPr>
        <w:t>：在此我们特别善意地提醒您注意！</w:t>
      </w:r>
    </w:p>
    <w:p w14:paraId="5E722BED">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1、请您仔细地阅读竞争性磋商文件并正确理解竞争性磋商文件中各项具体要求。</w:t>
      </w:r>
    </w:p>
    <w:p w14:paraId="693B27E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2、请您严格按照竞争性磋商文件载明的竞争性磋商响应文件格式要求编制竞争性磋商响应文件。</w:t>
      </w:r>
    </w:p>
    <w:p w14:paraId="29E92E6B">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3、请您按照竞争性磋商文件要求密封竞争性磋商响应文件。</w:t>
      </w:r>
    </w:p>
    <w:p w14:paraId="0C6F2F55">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4、请您明确标记竞争性磋商响应文件的正本、副本。</w:t>
      </w:r>
    </w:p>
    <w:p w14:paraId="48899DCC">
      <w:pPr>
        <w:spacing w:line="64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、如在竞争性磋商响应文件递交截止时间前放弃本次投标，请以书面形式发出弃标函。</w:t>
      </w:r>
    </w:p>
    <w:p w14:paraId="7147105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、请您于</w:t>
      </w:r>
      <w:r>
        <w:rPr>
          <w:rFonts w:hint="eastAsia" w:ascii="仿宋" w:hAnsi="仿宋" w:eastAsia="仿宋" w:cs="仿宋"/>
          <w:color w:val="auto"/>
          <w:sz w:val="24"/>
          <w:highlight w:val="none"/>
          <w:lang w:val="en-US" w:eastAsia="zh-CN"/>
        </w:rPr>
        <w:t>2026年06月10日14时30分</w:t>
      </w:r>
      <w:r>
        <w:rPr>
          <w:rFonts w:hint="eastAsia" w:ascii="仿宋" w:hAnsi="仿宋" w:eastAsia="仿宋" w:cs="仿宋"/>
          <w:color w:val="auto"/>
          <w:sz w:val="24"/>
          <w:highlight w:val="none"/>
        </w:rPr>
        <w:t>，准时到</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w:t>
      </w:r>
      <w:r>
        <w:rPr>
          <w:rFonts w:hint="eastAsia" w:ascii="仿宋" w:hAnsi="仿宋" w:eastAsia="仿宋" w:cs="仿宋"/>
          <w:i w:val="0"/>
          <w:iCs w:val="0"/>
          <w:caps w:val="0"/>
          <w:color w:val="auto"/>
          <w:spacing w:val="0"/>
          <w:sz w:val="24"/>
          <w:szCs w:val="24"/>
          <w:highlight w:val="none"/>
          <w:shd w:val="clear" w:fill="FFFFFF"/>
          <w:lang w:val="en-US" w:eastAsia="zh-CN"/>
        </w:rPr>
        <w:t>会议室F</w:t>
      </w:r>
      <w:r>
        <w:rPr>
          <w:rFonts w:hint="eastAsia" w:ascii="仿宋" w:hAnsi="仿宋" w:eastAsia="仿宋" w:cs="仿宋"/>
          <w:color w:val="auto"/>
          <w:sz w:val="24"/>
          <w:highlight w:val="none"/>
        </w:rPr>
        <w:t>递交竞争性磋商响应文件并参加竞争性磋商会议，避免迟误。</w:t>
      </w:r>
    </w:p>
    <w:p w14:paraId="3A124802">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、请您到达竞争性磋商会议地点后及时到签到处签字登记。</w:t>
      </w:r>
    </w:p>
    <w:p w14:paraId="433A6665">
      <w:pPr>
        <w:spacing w:line="64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、请您按照《陕西省财政厅关于政府采购供应商注册登记有关事项的通知》中的要求，通过陕西省政府采购网（http://www.ccgp-shaanxi.gov.cn/）注册登记加入陕西省政府采购供应商库，并接受财政部门的监督管理。</w:t>
      </w:r>
    </w:p>
    <w:p w14:paraId="3FA5283D">
      <w:pPr>
        <w:spacing w:line="640" w:lineRule="exact"/>
        <w:ind w:firstLine="480" w:firstLineChars="20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谨记上述提示，将有</w:t>
      </w:r>
      <w:r>
        <w:rPr>
          <w:rFonts w:hint="eastAsia" w:ascii="仿宋" w:hAnsi="仿宋" w:eastAsia="仿宋" w:cs="仿宋"/>
          <w:b w:val="0"/>
          <w:bCs w:val="0"/>
          <w:color w:val="auto"/>
          <w:sz w:val="24"/>
          <w:highlight w:val="none"/>
          <w:u w:val="none"/>
        </w:rPr>
        <w:t>助</w:t>
      </w:r>
      <w:r>
        <w:rPr>
          <w:rFonts w:hint="eastAsia" w:ascii="仿宋" w:hAnsi="仿宋" w:eastAsia="仿宋" w:cs="仿宋"/>
          <w:b w:val="0"/>
          <w:bCs w:val="0"/>
          <w:color w:val="auto"/>
          <w:sz w:val="24"/>
          <w:highlight w:val="none"/>
        </w:rPr>
        <w:t>您顺利地参加投标。若有什么需要帮助，请您与我们的工作人员联系，我们将竭诚为您服务。</w:t>
      </w:r>
    </w:p>
    <w:p w14:paraId="3AE8D1AB">
      <w:pPr>
        <w:spacing w:line="640" w:lineRule="exact"/>
        <w:rPr>
          <w:rFonts w:hint="eastAsia" w:ascii="仿宋" w:hAnsi="仿宋" w:eastAsia="仿宋" w:cs="仿宋"/>
          <w:b/>
          <w:color w:val="auto"/>
          <w:sz w:val="52"/>
          <w:szCs w:val="52"/>
          <w:highlight w:val="none"/>
        </w:rPr>
        <w:sectPr>
          <w:headerReference r:id="rId3" w:type="first"/>
          <w:pgSz w:w="11905" w:h="16838"/>
          <w:pgMar w:top="1134" w:right="1287" w:bottom="1134" w:left="1304" w:header="850" w:footer="992" w:gutter="0"/>
          <w:pgBorders>
            <w:top w:val="none" w:sz="0" w:space="0"/>
            <w:left w:val="none" w:sz="0" w:space="0"/>
            <w:bottom w:val="none" w:sz="0" w:space="0"/>
            <w:right w:val="none" w:sz="0" w:space="0"/>
          </w:pgBorders>
          <w:pgNumType w:start="1"/>
          <w:cols w:space="0" w:num="1"/>
          <w:titlePg/>
          <w:rtlGutter w:val="0"/>
          <w:docGrid w:type="lines" w:linePitch="317" w:charSpace="0"/>
        </w:sectPr>
      </w:pPr>
    </w:p>
    <w:p w14:paraId="24F01C06">
      <w:pPr>
        <w:jc w:val="center"/>
        <w:rPr>
          <w:rFonts w:hint="eastAsia" w:ascii="仿宋" w:hAnsi="仿宋" w:eastAsia="仿宋" w:cs="仿宋"/>
          <w:b/>
          <w:bCs/>
          <w:sz w:val="48"/>
          <w:szCs w:val="56"/>
          <w:highlight w:val="none"/>
          <w:lang w:val="zh-CN"/>
        </w:rPr>
      </w:pPr>
      <w:bookmarkStart w:id="0" w:name="_Toc25607"/>
      <w:bookmarkStart w:id="1" w:name="_Toc30286"/>
      <w:bookmarkStart w:id="2" w:name="_Toc7691"/>
      <w:bookmarkStart w:id="3" w:name="_Toc26753"/>
      <w:bookmarkStart w:id="4" w:name="_Toc5483"/>
      <w:r>
        <w:rPr>
          <w:rFonts w:hint="eastAsia" w:ascii="仿宋" w:hAnsi="仿宋" w:eastAsia="仿宋" w:cs="仿宋"/>
          <w:b/>
          <w:bCs/>
          <w:sz w:val="48"/>
          <w:szCs w:val="56"/>
          <w:highlight w:val="none"/>
          <w:lang w:val="zh-CN"/>
        </w:rPr>
        <w:t>目  录</w:t>
      </w:r>
      <w:bookmarkEnd w:id="0"/>
      <w:bookmarkEnd w:id="1"/>
      <w:bookmarkEnd w:id="2"/>
      <w:bookmarkEnd w:id="3"/>
    </w:p>
    <w:p w14:paraId="07246462">
      <w:pPr>
        <w:pStyle w:val="17"/>
        <w:rPr>
          <w:rFonts w:hint="eastAsia"/>
          <w:highlight w:val="none"/>
        </w:rPr>
      </w:pPr>
    </w:p>
    <w:p w14:paraId="0ECE0C6F">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TOC \o "1-3" \h \z \u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_Toc5352 </w:instrText>
      </w:r>
      <w:r>
        <w:rPr>
          <w:rFonts w:hint="eastAsia" w:ascii="仿宋" w:hAnsi="仿宋" w:eastAsia="仿宋" w:cs="仿宋"/>
          <w:sz w:val="24"/>
          <w:szCs w:val="24"/>
          <w:highlight w:val="none"/>
        </w:rPr>
        <w:fldChar w:fldCharType="separate"/>
      </w:r>
      <w:r>
        <w:rPr>
          <w:rFonts w:hint="eastAsia" w:ascii="仿宋" w:hAnsi="仿宋" w:eastAsia="仿宋" w:cs="仿宋"/>
          <w:bCs/>
          <w:kern w:val="44"/>
          <w:sz w:val="24"/>
          <w:szCs w:val="24"/>
          <w:highlight w:val="none"/>
          <w:lang w:val="en-US" w:eastAsia="zh-CN" w:bidi="ar-SA"/>
        </w:rPr>
        <w:t>第一章  竞争性磋商邀请书</w:t>
      </w:r>
      <w:r>
        <w:rPr>
          <w:sz w:val="24"/>
          <w:szCs w:val="24"/>
          <w:highlight w:val="none"/>
        </w:rPr>
        <w:tab/>
      </w:r>
      <w:r>
        <w:rPr>
          <w:sz w:val="24"/>
          <w:szCs w:val="24"/>
          <w:highlight w:val="none"/>
        </w:rPr>
        <w:fldChar w:fldCharType="begin"/>
      </w:r>
      <w:r>
        <w:rPr>
          <w:sz w:val="24"/>
          <w:szCs w:val="24"/>
          <w:highlight w:val="none"/>
        </w:rPr>
        <w:instrText xml:space="preserve"> PAGEREF _Toc5352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sz w:val="24"/>
          <w:szCs w:val="24"/>
          <w:highlight w:val="none"/>
        </w:rPr>
        <w:fldChar w:fldCharType="end"/>
      </w:r>
    </w:p>
    <w:p w14:paraId="037E1FB8">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_Toc19270 </w:instrText>
      </w:r>
      <w:r>
        <w:rPr>
          <w:rFonts w:hint="eastAsia" w:ascii="仿宋" w:hAnsi="仿宋" w:eastAsia="仿宋" w:cs="仿宋"/>
          <w:sz w:val="24"/>
          <w:szCs w:val="24"/>
          <w:highlight w:val="none"/>
        </w:rPr>
        <w:fldChar w:fldCharType="separate"/>
      </w:r>
      <w:r>
        <w:rPr>
          <w:rFonts w:hint="eastAsia" w:ascii="仿宋" w:hAnsi="仿宋" w:eastAsia="仿宋" w:cs="仿宋"/>
          <w:bCs/>
          <w:kern w:val="44"/>
          <w:sz w:val="24"/>
          <w:szCs w:val="24"/>
          <w:highlight w:val="none"/>
          <w:lang w:val="en-US" w:eastAsia="zh-CN" w:bidi="ar-SA"/>
        </w:rPr>
        <w:t>第二章  供应商须知</w:t>
      </w:r>
      <w:r>
        <w:rPr>
          <w:sz w:val="24"/>
          <w:szCs w:val="24"/>
          <w:highlight w:val="none"/>
        </w:rPr>
        <w:tab/>
      </w:r>
      <w:r>
        <w:rPr>
          <w:sz w:val="24"/>
          <w:szCs w:val="24"/>
          <w:highlight w:val="none"/>
        </w:rPr>
        <w:fldChar w:fldCharType="begin"/>
      </w:r>
      <w:r>
        <w:rPr>
          <w:sz w:val="24"/>
          <w:szCs w:val="24"/>
          <w:highlight w:val="none"/>
        </w:rPr>
        <w:instrText xml:space="preserve"> PAGEREF _Toc19270 \h </w:instrText>
      </w:r>
      <w:r>
        <w:rPr>
          <w:sz w:val="24"/>
          <w:szCs w:val="24"/>
          <w:highlight w:val="none"/>
        </w:rPr>
        <w:fldChar w:fldCharType="separate"/>
      </w:r>
      <w:r>
        <w:rPr>
          <w:sz w:val="24"/>
          <w:szCs w:val="24"/>
          <w:highlight w:val="none"/>
        </w:rPr>
        <w:t>5</w:t>
      </w:r>
      <w:r>
        <w:rPr>
          <w:sz w:val="24"/>
          <w:szCs w:val="24"/>
          <w:highlight w:val="none"/>
        </w:rPr>
        <w:fldChar w:fldCharType="end"/>
      </w:r>
      <w:r>
        <w:rPr>
          <w:rFonts w:hint="eastAsia" w:ascii="仿宋" w:hAnsi="仿宋" w:eastAsia="仿宋" w:cs="仿宋"/>
          <w:sz w:val="24"/>
          <w:szCs w:val="24"/>
          <w:highlight w:val="none"/>
        </w:rPr>
        <w:fldChar w:fldCharType="end"/>
      </w:r>
    </w:p>
    <w:p w14:paraId="22DB9000">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_Toc22559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一、供应商须知前附表</w:t>
      </w:r>
      <w:r>
        <w:rPr>
          <w:sz w:val="24"/>
          <w:szCs w:val="24"/>
          <w:highlight w:val="none"/>
        </w:rPr>
        <w:tab/>
      </w:r>
      <w:r>
        <w:rPr>
          <w:sz w:val="24"/>
          <w:szCs w:val="24"/>
          <w:highlight w:val="none"/>
        </w:rPr>
        <w:fldChar w:fldCharType="begin"/>
      </w:r>
      <w:r>
        <w:rPr>
          <w:sz w:val="24"/>
          <w:szCs w:val="24"/>
          <w:highlight w:val="none"/>
        </w:rPr>
        <w:instrText xml:space="preserve"> PAGEREF _Toc22559 \h </w:instrText>
      </w:r>
      <w:r>
        <w:rPr>
          <w:sz w:val="24"/>
          <w:szCs w:val="24"/>
          <w:highlight w:val="none"/>
        </w:rPr>
        <w:fldChar w:fldCharType="separate"/>
      </w:r>
      <w:r>
        <w:rPr>
          <w:sz w:val="24"/>
          <w:szCs w:val="24"/>
          <w:highlight w:val="none"/>
        </w:rPr>
        <w:t>5</w:t>
      </w:r>
      <w:r>
        <w:rPr>
          <w:sz w:val="24"/>
          <w:szCs w:val="24"/>
          <w:highlight w:val="none"/>
        </w:rPr>
        <w:fldChar w:fldCharType="end"/>
      </w:r>
      <w:r>
        <w:rPr>
          <w:rFonts w:hint="eastAsia" w:ascii="仿宋" w:hAnsi="仿宋" w:eastAsia="仿宋" w:cs="仿宋"/>
          <w:sz w:val="24"/>
          <w:szCs w:val="24"/>
          <w:highlight w:val="none"/>
        </w:rPr>
        <w:fldChar w:fldCharType="end"/>
      </w:r>
    </w:p>
    <w:p w14:paraId="06BBEAD9">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_Toc10350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二、项目说明</w:t>
      </w:r>
      <w:r>
        <w:rPr>
          <w:sz w:val="24"/>
          <w:szCs w:val="24"/>
          <w:highlight w:val="none"/>
        </w:rPr>
        <w:tab/>
      </w:r>
      <w:r>
        <w:rPr>
          <w:sz w:val="24"/>
          <w:szCs w:val="24"/>
          <w:highlight w:val="none"/>
        </w:rPr>
        <w:fldChar w:fldCharType="begin"/>
      </w:r>
      <w:r>
        <w:rPr>
          <w:sz w:val="24"/>
          <w:szCs w:val="24"/>
          <w:highlight w:val="none"/>
        </w:rPr>
        <w:instrText xml:space="preserve"> PAGEREF _Toc10350 \h </w:instrText>
      </w:r>
      <w:r>
        <w:rPr>
          <w:sz w:val="24"/>
          <w:szCs w:val="24"/>
          <w:highlight w:val="none"/>
        </w:rPr>
        <w:fldChar w:fldCharType="separate"/>
      </w:r>
      <w:r>
        <w:rPr>
          <w:sz w:val="24"/>
          <w:szCs w:val="24"/>
          <w:highlight w:val="none"/>
        </w:rPr>
        <w:t>9</w:t>
      </w:r>
      <w:r>
        <w:rPr>
          <w:sz w:val="24"/>
          <w:szCs w:val="24"/>
          <w:highlight w:val="none"/>
        </w:rPr>
        <w:fldChar w:fldCharType="end"/>
      </w:r>
      <w:r>
        <w:rPr>
          <w:rFonts w:hint="eastAsia" w:ascii="仿宋" w:hAnsi="仿宋" w:eastAsia="仿宋" w:cs="仿宋"/>
          <w:sz w:val="24"/>
          <w:szCs w:val="24"/>
          <w:highlight w:val="none"/>
        </w:rPr>
        <w:fldChar w:fldCharType="end"/>
      </w:r>
    </w:p>
    <w:p w14:paraId="1334B719">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_Toc32482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三、竞争性磋商文件</w:t>
      </w:r>
      <w:r>
        <w:rPr>
          <w:sz w:val="24"/>
          <w:szCs w:val="24"/>
          <w:highlight w:val="none"/>
        </w:rPr>
        <w:tab/>
      </w:r>
      <w:r>
        <w:rPr>
          <w:sz w:val="24"/>
          <w:szCs w:val="24"/>
          <w:highlight w:val="none"/>
        </w:rPr>
        <w:fldChar w:fldCharType="begin"/>
      </w:r>
      <w:r>
        <w:rPr>
          <w:sz w:val="24"/>
          <w:szCs w:val="24"/>
          <w:highlight w:val="none"/>
        </w:rPr>
        <w:instrText xml:space="preserve"> PAGEREF _Toc32482 \h </w:instrText>
      </w:r>
      <w:r>
        <w:rPr>
          <w:sz w:val="24"/>
          <w:szCs w:val="24"/>
          <w:highlight w:val="none"/>
        </w:rPr>
        <w:fldChar w:fldCharType="separate"/>
      </w:r>
      <w:r>
        <w:rPr>
          <w:sz w:val="24"/>
          <w:szCs w:val="24"/>
          <w:highlight w:val="none"/>
        </w:rPr>
        <w:t>9</w:t>
      </w:r>
      <w:r>
        <w:rPr>
          <w:sz w:val="24"/>
          <w:szCs w:val="24"/>
          <w:highlight w:val="none"/>
        </w:rPr>
        <w:fldChar w:fldCharType="end"/>
      </w:r>
      <w:r>
        <w:rPr>
          <w:rFonts w:hint="eastAsia" w:ascii="仿宋" w:hAnsi="仿宋" w:eastAsia="仿宋" w:cs="仿宋"/>
          <w:sz w:val="24"/>
          <w:szCs w:val="24"/>
          <w:highlight w:val="none"/>
        </w:rPr>
        <w:fldChar w:fldCharType="end"/>
      </w:r>
    </w:p>
    <w:p w14:paraId="64EC1CAF">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_Toc24977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四、竞争性磋商响应文件</w:t>
      </w:r>
      <w:r>
        <w:rPr>
          <w:sz w:val="24"/>
          <w:szCs w:val="24"/>
          <w:highlight w:val="none"/>
        </w:rPr>
        <w:tab/>
      </w:r>
      <w:r>
        <w:rPr>
          <w:sz w:val="24"/>
          <w:szCs w:val="24"/>
          <w:highlight w:val="none"/>
        </w:rPr>
        <w:fldChar w:fldCharType="begin"/>
      </w:r>
      <w:r>
        <w:rPr>
          <w:sz w:val="24"/>
          <w:szCs w:val="24"/>
          <w:highlight w:val="none"/>
        </w:rPr>
        <w:instrText xml:space="preserve"> PAGEREF _Toc24977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sz w:val="24"/>
          <w:szCs w:val="24"/>
          <w:highlight w:val="none"/>
        </w:rPr>
        <w:fldChar w:fldCharType="end"/>
      </w:r>
    </w:p>
    <w:p w14:paraId="01D287F8">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_Toc4816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五、磋商担保</w:t>
      </w:r>
      <w:r>
        <w:rPr>
          <w:sz w:val="24"/>
          <w:szCs w:val="24"/>
          <w:highlight w:val="none"/>
        </w:rPr>
        <w:tab/>
      </w:r>
      <w:r>
        <w:rPr>
          <w:sz w:val="24"/>
          <w:szCs w:val="24"/>
          <w:highlight w:val="none"/>
        </w:rPr>
        <w:fldChar w:fldCharType="begin"/>
      </w:r>
      <w:r>
        <w:rPr>
          <w:sz w:val="24"/>
          <w:szCs w:val="24"/>
          <w:highlight w:val="none"/>
        </w:rPr>
        <w:instrText xml:space="preserve"> PAGEREF _Toc4816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sz w:val="24"/>
          <w:szCs w:val="24"/>
          <w:highlight w:val="none"/>
        </w:rPr>
        <w:fldChar w:fldCharType="end"/>
      </w:r>
    </w:p>
    <w:p w14:paraId="36C7F2BF">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_Toc4318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六、磋商响应</w:t>
      </w:r>
      <w:r>
        <w:rPr>
          <w:sz w:val="24"/>
          <w:szCs w:val="24"/>
          <w:highlight w:val="none"/>
        </w:rPr>
        <w:tab/>
      </w:r>
      <w:r>
        <w:rPr>
          <w:sz w:val="24"/>
          <w:szCs w:val="24"/>
          <w:highlight w:val="none"/>
        </w:rPr>
        <w:fldChar w:fldCharType="begin"/>
      </w:r>
      <w:r>
        <w:rPr>
          <w:sz w:val="24"/>
          <w:szCs w:val="24"/>
          <w:highlight w:val="none"/>
        </w:rPr>
        <w:instrText xml:space="preserve"> PAGEREF _Toc4318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sz w:val="24"/>
          <w:szCs w:val="24"/>
          <w:highlight w:val="none"/>
        </w:rPr>
        <w:fldChar w:fldCharType="end"/>
      </w:r>
    </w:p>
    <w:p w14:paraId="68078DD5">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_Toc18494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rPr>
        <w:t>七、开标</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资格审查、</w:t>
      </w:r>
      <w:r>
        <w:rPr>
          <w:rFonts w:hint="eastAsia" w:ascii="仿宋" w:hAnsi="仿宋" w:eastAsia="仿宋" w:cs="仿宋"/>
          <w:bCs/>
          <w:sz w:val="24"/>
          <w:szCs w:val="24"/>
          <w:highlight w:val="none"/>
        </w:rPr>
        <w:t>评审及定标</w:t>
      </w:r>
      <w:r>
        <w:rPr>
          <w:sz w:val="24"/>
          <w:szCs w:val="24"/>
          <w:highlight w:val="none"/>
        </w:rPr>
        <w:tab/>
      </w:r>
      <w:r>
        <w:rPr>
          <w:sz w:val="24"/>
          <w:szCs w:val="24"/>
          <w:highlight w:val="none"/>
        </w:rPr>
        <w:fldChar w:fldCharType="begin"/>
      </w:r>
      <w:r>
        <w:rPr>
          <w:sz w:val="24"/>
          <w:szCs w:val="24"/>
          <w:highlight w:val="none"/>
        </w:rPr>
        <w:instrText xml:space="preserve"> PAGEREF _Toc18494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sz w:val="24"/>
          <w:szCs w:val="24"/>
          <w:highlight w:val="none"/>
        </w:rPr>
        <w:fldChar w:fldCharType="end"/>
      </w:r>
    </w:p>
    <w:p w14:paraId="73D5262E">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_Toc6324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八、合同</w:t>
      </w:r>
      <w:r>
        <w:rPr>
          <w:sz w:val="24"/>
          <w:szCs w:val="24"/>
          <w:highlight w:val="none"/>
        </w:rPr>
        <w:tab/>
      </w:r>
      <w:r>
        <w:rPr>
          <w:sz w:val="24"/>
          <w:szCs w:val="24"/>
          <w:highlight w:val="none"/>
        </w:rPr>
        <w:fldChar w:fldCharType="begin"/>
      </w:r>
      <w:r>
        <w:rPr>
          <w:sz w:val="24"/>
          <w:szCs w:val="24"/>
          <w:highlight w:val="none"/>
        </w:rPr>
        <w:instrText xml:space="preserve"> PAGEREF _Toc6324 \h </w:instrText>
      </w:r>
      <w:r>
        <w:rPr>
          <w:sz w:val="24"/>
          <w:szCs w:val="24"/>
          <w:highlight w:val="none"/>
        </w:rPr>
        <w:fldChar w:fldCharType="separate"/>
      </w:r>
      <w:r>
        <w:rPr>
          <w:sz w:val="24"/>
          <w:szCs w:val="24"/>
          <w:highlight w:val="none"/>
        </w:rPr>
        <w:t>31</w:t>
      </w:r>
      <w:r>
        <w:rPr>
          <w:sz w:val="24"/>
          <w:szCs w:val="24"/>
          <w:highlight w:val="none"/>
        </w:rPr>
        <w:fldChar w:fldCharType="end"/>
      </w:r>
      <w:r>
        <w:rPr>
          <w:rFonts w:hint="eastAsia" w:ascii="仿宋" w:hAnsi="仿宋" w:eastAsia="仿宋" w:cs="仿宋"/>
          <w:sz w:val="24"/>
          <w:szCs w:val="24"/>
          <w:highlight w:val="none"/>
        </w:rPr>
        <w:fldChar w:fldCharType="end"/>
      </w:r>
    </w:p>
    <w:p w14:paraId="18D85348">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_Toc25091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九、合同的履约验收</w:t>
      </w:r>
      <w:r>
        <w:rPr>
          <w:sz w:val="24"/>
          <w:szCs w:val="24"/>
          <w:highlight w:val="none"/>
        </w:rPr>
        <w:tab/>
      </w:r>
      <w:r>
        <w:rPr>
          <w:sz w:val="24"/>
          <w:szCs w:val="24"/>
          <w:highlight w:val="none"/>
        </w:rPr>
        <w:fldChar w:fldCharType="begin"/>
      </w:r>
      <w:r>
        <w:rPr>
          <w:sz w:val="24"/>
          <w:szCs w:val="24"/>
          <w:highlight w:val="none"/>
        </w:rPr>
        <w:instrText xml:space="preserve"> PAGEREF _Toc25091 \h </w:instrText>
      </w:r>
      <w:r>
        <w:rPr>
          <w:sz w:val="24"/>
          <w:szCs w:val="24"/>
          <w:highlight w:val="none"/>
        </w:rPr>
        <w:fldChar w:fldCharType="separate"/>
      </w:r>
      <w:r>
        <w:rPr>
          <w:sz w:val="24"/>
          <w:szCs w:val="24"/>
          <w:highlight w:val="none"/>
        </w:rPr>
        <w:t>32</w:t>
      </w:r>
      <w:r>
        <w:rPr>
          <w:sz w:val="24"/>
          <w:szCs w:val="24"/>
          <w:highlight w:val="none"/>
        </w:rPr>
        <w:fldChar w:fldCharType="end"/>
      </w:r>
      <w:r>
        <w:rPr>
          <w:rFonts w:hint="eastAsia" w:ascii="仿宋" w:hAnsi="仿宋" w:eastAsia="仿宋" w:cs="仿宋"/>
          <w:sz w:val="24"/>
          <w:szCs w:val="24"/>
          <w:highlight w:val="none"/>
        </w:rPr>
        <w:fldChar w:fldCharType="end"/>
      </w:r>
    </w:p>
    <w:p w14:paraId="603C2AC0">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_Toc15027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十、招标</w:t>
      </w:r>
      <w:r>
        <w:rPr>
          <w:rFonts w:hint="eastAsia" w:ascii="仿宋" w:hAnsi="仿宋" w:eastAsia="仿宋" w:cs="仿宋"/>
          <w:sz w:val="24"/>
          <w:szCs w:val="24"/>
          <w:highlight w:val="none"/>
          <w:lang w:eastAsia="zh-CN"/>
        </w:rPr>
        <w:t>代理</w:t>
      </w:r>
      <w:r>
        <w:rPr>
          <w:rFonts w:hint="eastAsia" w:ascii="仿宋" w:hAnsi="仿宋" w:eastAsia="仿宋" w:cs="仿宋"/>
          <w:sz w:val="24"/>
          <w:szCs w:val="24"/>
          <w:highlight w:val="none"/>
        </w:rPr>
        <w:t>服务费</w:t>
      </w:r>
      <w:r>
        <w:rPr>
          <w:sz w:val="24"/>
          <w:szCs w:val="24"/>
          <w:highlight w:val="none"/>
        </w:rPr>
        <w:tab/>
      </w:r>
      <w:r>
        <w:rPr>
          <w:sz w:val="24"/>
          <w:szCs w:val="24"/>
          <w:highlight w:val="none"/>
        </w:rPr>
        <w:fldChar w:fldCharType="begin"/>
      </w:r>
      <w:r>
        <w:rPr>
          <w:sz w:val="24"/>
          <w:szCs w:val="24"/>
          <w:highlight w:val="none"/>
        </w:rPr>
        <w:instrText xml:space="preserve"> PAGEREF _Toc15027 \h </w:instrText>
      </w:r>
      <w:r>
        <w:rPr>
          <w:sz w:val="24"/>
          <w:szCs w:val="24"/>
          <w:highlight w:val="none"/>
        </w:rPr>
        <w:fldChar w:fldCharType="separate"/>
      </w:r>
      <w:r>
        <w:rPr>
          <w:sz w:val="24"/>
          <w:szCs w:val="24"/>
          <w:highlight w:val="none"/>
        </w:rPr>
        <w:t>32</w:t>
      </w:r>
      <w:r>
        <w:rPr>
          <w:sz w:val="24"/>
          <w:szCs w:val="24"/>
          <w:highlight w:val="none"/>
        </w:rPr>
        <w:fldChar w:fldCharType="end"/>
      </w:r>
      <w:r>
        <w:rPr>
          <w:rFonts w:hint="eastAsia" w:ascii="仿宋" w:hAnsi="仿宋" w:eastAsia="仿宋" w:cs="仿宋"/>
          <w:sz w:val="24"/>
          <w:szCs w:val="24"/>
          <w:highlight w:val="none"/>
        </w:rPr>
        <w:fldChar w:fldCharType="end"/>
      </w:r>
    </w:p>
    <w:p w14:paraId="67E2B135">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_Toc9408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十一、重新组织采购活动</w:t>
      </w:r>
      <w:r>
        <w:rPr>
          <w:sz w:val="24"/>
          <w:szCs w:val="24"/>
          <w:highlight w:val="none"/>
        </w:rPr>
        <w:tab/>
      </w:r>
      <w:r>
        <w:rPr>
          <w:sz w:val="24"/>
          <w:szCs w:val="24"/>
          <w:highlight w:val="none"/>
        </w:rPr>
        <w:fldChar w:fldCharType="begin"/>
      </w:r>
      <w:r>
        <w:rPr>
          <w:sz w:val="24"/>
          <w:szCs w:val="24"/>
          <w:highlight w:val="none"/>
        </w:rPr>
        <w:instrText xml:space="preserve"> PAGEREF _Toc9408 \h </w:instrText>
      </w:r>
      <w:r>
        <w:rPr>
          <w:sz w:val="24"/>
          <w:szCs w:val="24"/>
          <w:highlight w:val="none"/>
        </w:rPr>
        <w:fldChar w:fldCharType="separate"/>
      </w:r>
      <w:r>
        <w:rPr>
          <w:sz w:val="24"/>
          <w:szCs w:val="24"/>
          <w:highlight w:val="none"/>
        </w:rPr>
        <w:t>32</w:t>
      </w:r>
      <w:r>
        <w:rPr>
          <w:sz w:val="24"/>
          <w:szCs w:val="24"/>
          <w:highlight w:val="none"/>
        </w:rPr>
        <w:fldChar w:fldCharType="end"/>
      </w:r>
      <w:r>
        <w:rPr>
          <w:rFonts w:hint="eastAsia" w:ascii="仿宋" w:hAnsi="仿宋" w:eastAsia="仿宋" w:cs="仿宋"/>
          <w:sz w:val="24"/>
          <w:szCs w:val="24"/>
          <w:highlight w:val="none"/>
        </w:rPr>
        <w:fldChar w:fldCharType="end"/>
      </w:r>
    </w:p>
    <w:p w14:paraId="3F01FA2B">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_Toc5234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十二、询问、质疑与投诉</w:t>
      </w:r>
      <w:r>
        <w:rPr>
          <w:sz w:val="24"/>
          <w:szCs w:val="24"/>
          <w:highlight w:val="none"/>
        </w:rPr>
        <w:tab/>
      </w:r>
      <w:r>
        <w:rPr>
          <w:sz w:val="24"/>
          <w:szCs w:val="24"/>
          <w:highlight w:val="none"/>
        </w:rPr>
        <w:fldChar w:fldCharType="begin"/>
      </w:r>
      <w:r>
        <w:rPr>
          <w:sz w:val="24"/>
          <w:szCs w:val="24"/>
          <w:highlight w:val="none"/>
        </w:rPr>
        <w:instrText xml:space="preserve"> PAGEREF _Toc5234 \h </w:instrText>
      </w:r>
      <w:r>
        <w:rPr>
          <w:sz w:val="24"/>
          <w:szCs w:val="24"/>
          <w:highlight w:val="none"/>
        </w:rPr>
        <w:fldChar w:fldCharType="separate"/>
      </w:r>
      <w:r>
        <w:rPr>
          <w:sz w:val="24"/>
          <w:szCs w:val="24"/>
          <w:highlight w:val="none"/>
        </w:rPr>
        <w:t>32</w:t>
      </w:r>
      <w:r>
        <w:rPr>
          <w:sz w:val="24"/>
          <w:szCs w:val="24"/>
          <w:highlight w:val="none"/>
        </w:rPr>
        <w:fldChar w:fldCharType="end"/>
      </w:r>
      <w:r>
        <w:rPr>
          <w:rFonts w:hint="eastAsia" w:ascii="仿宋" w:hAnsi="仿宋" w:eastAsia="仿宋" w:cs="仿宋"/>
          <w:sz w:val="24"/>
          <w:szCs w:val="24"/>
          <w:highlight w:val="none"/>
        </w:rPr>
        <w:fldChar w:fldCharType="end"/>
      </w:r>
    </w:p>
    <w:p w14:paraId="158C1BEC">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_Toc23870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十三、拒绝商业贿赂</w:t>
      </w:r>
      <w:r>
        <w:rPr>
          <w:sz w:val="24"/>
          <w:szCs w:val="24"/>
          <w:highlight w:val="none"/>
        </w:rPr>
        <w:tab/>
      </w:r>
      <w:r>
        <w:rPr>
          <w:sz w:val="24"/>
          <w:szCs w:val="24"/>
          <w:highlight w:val="none"/>
        </w:rPr>
        <w:fldChar w:fldCharType="begin"/>
      </w:r>
      <w:r>
        <w:rPr>
          <w:sz w:val="24"/>
          <w:szCs w:val="24"/>
          <w:highlight w:val="none"/>
        </w:rPr>
        <w:instrText xml:space="preserve"> PAGEREF _Toc23870 \h </w:instrText>
      </w:r>
      <w:r>
        <w:rPr>
          <w:sz w:val="24"/>
          <w:szCs w:val="24"/>
          <w:highlight w:val="none"/>
        </w:rPr>
        <w:fldChar w:fldCharType="separate"/>
      </w:r>
      <w:r>
        <w:rPr>
          <w:sz w:val="24"/>
          <w:szCs w:val="24"/>
          <w:highlight w:val="none"/>
        </w:rPr>
        <w:t>34</w:t>
      </w:r>
      <w:r>
        <w:rPr>
          <w:sz w:val="24"/>
          <w:szCs w:val="24"/>
          <w:highlight w:val="none"/>
        </w:rPr>
        <w:fldChar w:fldCharType="end"/>
      </w:r>
      <w:r>
        <w:rPr>
          <w:rFonts w:hint="eastAsia" w:ascii="仿宋" w:hAnsi="仿宋" w:eastAsia="仿宋" w:cs="仿宋"/>
          <w:sz w:val="24"/>
          <w:szCs w:val="24"/>
          <w:highlight w:val="none"/>
        </w:rPr>
        <w:fldChar w:fldCharType="end"/>
      </w:r>
    </w:p>
    <w:p w14:paraId="0EB079DE">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_Toc5857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第三章 施工内容及技术要求</w:t>
      </w:r>
      <w:r>
        <w:rPr>
          <w:sz w:val="24"/>
          <w:szCs w:val="24"/>
          <w:highlight w:val="none"/>
        </w:rPr>
        <w:tab/>
      </w:r>
      <w:r>
        <w:rPr>
          <w:sz w:val="24"/>
          <w:szCs w:val="24"/>
          <w:highlight w:val="none"/>
        </w:rPr>
        <w:fldChar w:fldCharType="begin"/>
      </w:r>
      <w:r>
        <w:rPr>
          <w:sz w:val="24"/>
          <w:szCs w:val="24"/>
          <w:highlight w:val="none"/>
        </w:rPr>
        <w:instrText xml:space="preserve"> PAGEREF _Toc5857 \h </w:instrText>
      </w:r>
      <w:r>
        <w:rPr>
          <w:sz w:val="24"/>
          <w:szCs w:val="24"/>
          <w:highlight w:val="none"/>
        </w:rPr>
        <w:fldChar w:fldCharType="separate"/>
      </w:r>
      <w:r>
        <w:rPr>
          <w:sz w:val="24"/>
          <w:szCs w:val="24"/>
          <w:highlight w:val="none"/>
        </w:rPr>
        <w:t>35</w:t>
      </w:r>
      <w:r>
        <w:rPr>
          <w:sz w:val="24"/>
          <w:szCs w:val="24"/>
          <w:highlight w:val="none"/>
        </w:rPr>
        <w:fldChar w:fldCharType="end"/>
      </w:r>
      <w:r>
        <w:rPr>
          <w:rFonts w:hint="eastAsia" w:ascii="仿宋" w:hAnsi="仿宋" w:eastAsia="仿宋" w:cs="仿宋"/>
          <w:sz w:val="24"/>
          <w:szCs w:val="24"/>
          <w:highlight w:val="none"/>
        </w:rPr>
        <w:fldChar w:fldCharType="end"/>
      </w:r>
    </w:p>
    <w:p w14:paraId="4FCD74AE">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_Toc23253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第四章 商务要求</w:t>
      </w:r>
      <w:r>
        <w:rPr>
          <w:sz w:val="24"/>
          <w:szCs w:val="24"/>
          <w:highlight w:val="none"/>
        </w:rPr>
        <w:tab/>
      </w:r>
      <w:r>
        <w:rPr>
          <w:sz w:val="24"/>
          <w:szCs w:val="24"/>
          <w:highlight w:val="none"/>
        </w:rPr>
        <w:fldChar w:fldCharType="begin"/>
      </w:r>
      <w:r>
        <w:rPr>
          <w:sz w:val="24"/>
          <w:szCs w:val="24"/>
          <w:highlight w:val="none"/>
        </w:rPr>
        <w:instrText xml:space="preserve"> PAGEREF _Toc23253 \h </w:instrText>
      </w:r>
      <w:r>
        <w:rPr>
          <w:sz w:val="24"/>
          <w:szCs w:val="24"/>
          <w:highlight w:val="none"/>
        </w:rPr>
        <w:fldChar w:fldCharType="separate"/>
      </w:r>
      <w:r>
        <w:rPr>
          <w:sz w:val="24"/>
          <w:szCs w:val="24"/>
          <w:highlight w:val="none"/>
        </w:rPr>
        <w:t>35</w:t>
      </w:r>
      <w:r>
        <w:rPr>
          <w:sz w:val="24"/>
          <w:szCs w:val="24"/>
          <w:highlight w:val="none"/>
        </w:rPr>
        <w:fldChar w:fldCharType="end"/>
      </w:r>
      <w:r>
        <w:rPr>
          <w:rFonts w:hint="eastAsia" w:ascii="仿宋" w:hAnsi="仿宋" w:eastAsia="仿宋" w:cs="仿宋"/>
          <w:sz w:val="24"/>
          <w:szCs w:val="24"/>
          <w:highlight w:val="none"/>
        </w:rPr>
        <w:fldChar w:fldCharType="end"/>
      </w:r>
    </w:p>
    <w:p w14:paraId="4A19CA73">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_Toc30097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第五章  合同条款</w:t>
      </w:r>
      <w:r>
        <w:rPr>
          <w:sz w:val="24"/>
          <w:szCs w:val="24"/>
          <w:highlight w:val="none"/>
        </w:rPr>
        <w:tab/>
      </w:r>
      <w:r>
        <w:rPr>
          <w:sz w:val="24"/>
          <w:szCs w:val="24"/>
          <w:highlight w:val="none"/>
        </w:rPr>
        <w:fldChar w:fldCharType="begin"/>
      </w:r>
      <w:r>
        <w:rPr>
          <w:sz w:val="24"/>
          <w:szCs w:val="24"/>
          <w:highlight w:val="none"/>
        </w:rPr>
        <w:instrText xml:space="preserve"> PAGEREF _Toc30097 \h </w:instrText>
      </w:r>
      <w:r>
        <w:rPr>
          <w:sz w:val="24"/>
          <w:szCs w:val="24"/>
          <w:highlight w:val="none"/>
        </w:rPr>
        <w:fldChar w:fldCharType="separate"/>
      </w:r>
      <w:r>
        <w:rPr>
          <w:sz w:val="24"/>
          <w:szCs w:val="24"/>
          <w:highlight w:val="none"/>
        </w:rPr>
        <w:t>43</w:t>
      </w:r>
      <w:r>
        <w:rPr>
          <w:sz w:val="24"/>
          <w:szCs w:val="24"/>
          <w:highlight w:val="none"/>
        </w:rPr>
        <w:fldChar w:fldCharType="end"/>
      </w:r>
      <w:r>
        <w:rPr>
          <w:rFonts w:hint="eastAsia" w:ascii="仿宋" w:hAnsi="仿宋" w:eastAsia="仿宋" w:cs="仿宋"/>
          <w:sz w:val="24"/>
          <w:szCs w:val="24"/>
          <w:highlight w:val="none"/>
        </w:rPr>
        <w:fldChar w:fldCharType="end"/>
      </w:r>
    </w:p>
    <w:p w14:paraId="6507C256">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_Toc1534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第六章  工程建设标准</w:t>
      </w:r>
      <w:r>
        <w:rPr>
          <w:sz w:val="24"/>
          <w:szCs w:val="24"/>
          <w:highlight w:val="none"/>
        </w:rPr>
        <w:tab/>
      </w:r>
      <w:r>
        <w:rPr>
          <w:sz w:val="24"/>
          <w:szCs w:val="24"/>
          <w:highlight w:val="none"/>
        </w:rPr>
        <w:fldChar w:fldCharType="begin"/>
      </w:r>
      <w:r>
        <w:rPr>
          <w:sz w:val="24"/>
          <w:szCs w:val="24"/>
          <w:highlight w:val="none"/>
        </w:rPr>
        <w:instrText xml:space="preserve"> PAGEREF _Toc1534 \h </w:instrText>
      </w:r>
      <w:r>
        <w:rPr>
          <w:sz w:val="24"/>
          <w:szCs w:val="24"/>
          <w:highlight w:val="none"/>
        </w:rPr>
        <w:fldChar w:fldCharType="separate"/>
      </w:r>
      <w:r>
        <w:rPr>
          <w:sz w:val="24"/>
          <w:szCs w:val="24"/>
          <w:highlight w:val="none"/>
        </w:rPr>
        <w:t>49</w:t>
      </w:r>
      <w:r>
        <w:rPr>
          <w:sz w:val="24"/>
          <w:szCs w:val="24"/>
          <w:highlight w:val="none"/>
        </w:rPr>
        <w:fldChar w:fldCharType="end"/>
      </w:r>
      <w:r>
        <w:rPr>
          <w:rFonts w:hint="eastAsia" w:ascii="仿宋" w:hAnsi="仿宋" w:eastAsia="仿宋" w:cs="仿宋"/>
          <w:sz w:val="24"/>
          <w:szCs w:val="24"/>
          <w:highlight w:val="none"/>
        </w:rPr>
        <w:fldChar w:fldCharType="end"/>
      </w:r>
    </w:p>
    <w:p w14:paraId="2D573F9C">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_Toc13701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第七章  竞争性磋商响应文件格式</w:t>
      </w:r>
      <w:r>
        <w:rPr>
          <w:sz w:val="24"/>
          <w:szCs w:val="24"/>
          <w:highlight w:val="none"/>
        </w:rPr>
        <w:tab/>
      </w:r>
      <w:r>
        <w:rPr>
          <w:sz w:val="24"/>
          <w:szCs w:val="24"/>
          <w:highlight w:val="none"/>
        </w:rPr>
        <w:fldChar w:fldCharType="begin"/>
      </w:r>
      <w:r>
        <w:rPr>
          <w:sz w:val="24"/>
          <w:szCs w:val="24"/>
          <w:highlight w:val="none"/>
        </w:rPr>
        <w:instrText xml:space="preserve"> PAGEREF _Toc13701 \h </w:instrText>
      </w:r>
      <w:r>
        <w:rPr>
          <w:sz w:val="24"/>
          <w:szCs w:val="24"/>
          <w:highlight w:val="none"/>
        </w:rPr>
        <w:fldChar w:fldCharType="separate"/>
      </w:r>
      <w:r>
        <w:rPr>
          <w:sz w:val="24"/>
          <w:szCs w:val="24"/>
          <w:highlight w:val="none"/>
        </w:rPr>
        <w:t>50</w:t>
      </w:r>
      <w:r>
        <w:rPr>
          <w:sz w:val="24"/>
          <w:szCs w:val="24"/>
          <w:highlight w:val="none"/>
        </w:rPr>
        <w:fldChar w:fldCharType="end"/>
      </w:r>
      <w:r>
        <w:rPr>
          <w:rFonts w:hint="eastAsia" w:ascii="仿宋" w:hAnsi="仿宋" w:eastAsia="仿宋" w:cs="仿宋"/>
          <w:sz w:val="24"/>
          <w:szCs w:val="24"/>
          <w:highlight w:val="none"/>
        </w:rPr>
        <w:fldChar w:fldCharType="end"/>
      </w:r>
    </w:p>
    <w:p w14:paraId="69CA42A5">
      <w:pPr>
        <w:pStyle w:val="9"/>
        <w:keepNext w:val="0"/>
        <w:keepLines w:val="0"/>
        <w:pageBreakBefore w:val="0"/>
        <w:widowControl w:val="0"/>
        <w:kinsoku/>
        <w:wordWrap/>
        <w:overflowPunct/>
        <w:topLinePunct w:val="0"/>
        <w:autoSpaceDE/>
        <w:autoSpaceDN/>
        <w:bidi w:val="0"/>
        <w:adjustRightInd/>
        <w:snapToGrid w:val="0"/>
        <w:spacing w:line="480" w:lineRule="auto"/>
        <w:jc w:val="center"/>
        <w:textAlignment w:val="auto"/>
        <w:rPr>
          <w:rFonts w:hint="eastAsia" w:ascii="仿宋" w:hAnsi="仿宋" w:eastAsia="仿宋" w:cs="仿宋"/>
          <w:szCs w:val="24"/>
          <w:highlight w:val="none"/>
        </w:rPr>
      </w:pPr>
      <w:r>
        <w:rPr>
          <w:rFonts w:hint="eastAsia" w:ascii="仿宋" w:hAnsi="仿宋" w:eastAsia="仿宋" w:cs="仿宋"/>
          <w:sz w:val="24"/>
          <w:szCs w:val="24"/>
          <w:highlight w:val="none"/>
        </w:rPr>
        <w:fldChar w:fldCharType="end"/>
      </w:r>
      <w:bookmarkEnd w:id="4"/>
    </w:p>
    <w:p w14:paraId="7E761C85">
      <w:pPr>
        <w:pStyle w:val="9"/>
        <w:keepNext w:val="0"/>
        <w:keepLines w:val="0"/>
        <w:pageBreakBefore w:val="0"/>
        <w:widowControl w:val="0"/>
        <w:kinsoku/>
        <w:wordWrap/>
        <w:overflowPunct/>
        <w:topLinePunct w:val="0"/>
        <w:autoSpaceDE/>
        <w:autoSpaceDN/>
        <w:bidi w:val="0"/>
        <w:adjustRightInd/>
        <w:snapToGrid w:val="0"/>
        <w:spacing w:line="620" w:lineRule="exact"/>
        <w:jc w:val="center"/>
        <w:textAlignment w:val="auto"/>
        <w:outlineLvl w:val="0"/>
        <w:rPr>
          <w:rFonts w:hint="eastAsia" w:ascii="仿宋" w:hAnsi="仿宋" w:eastAsia="仿宋" w:cs="仿宋"/>
          <w:b/>
          <w:bCs/>
          <w:kern w:val="44"/>
          <w:sz w:val="44"/>
          <w:szCs w:val="44"/>
          <w:highlight w:val="none"/>
          <w:lang w:val="en-US" w:eastAsia="zh-CN" w:bidi="ar-SA"/>
        </w:rPr>
        <w:sectPr>
          <w:footerReference r:id="rId6" w:type="first"/>
          <w:headerReference r:id="rId4" w:type="default"/>
          <w:footerReference r:id="rId5" w:type="default"/>
          <w:pgSz w:w="11905" w:h="16838"/>
          <w:pgMar w:top="1134" w:right="1287" w:bottom="1134" w:left="1304" w:header="850" w:footer="992" w:gutter="0"/>
          <w:pgNumType w:start="1"/>
          <w:cols w:space="0" w:num="1"/>
          <w:titlePg/>
          <w:rtlGutter w:val="0"/>
          <w:docGrid w:type="lines" w:linePitch="317" w:charSpace="0"/>
        </w:sectPr>
      </w:pPr>
    </w:p>
    <w:p w14:paraId="5D7ECE07">
      <w:pPr>
        <w:pStyle w:val="9"/>
        <w:keepNext w:val="0"/>
        <w:keepLines w:val="0"/>
        <w:pageBreakBefore w:val="0"/>
        <w:widowControl w:val="0"/>
        <w:kinsoku/>
        <w:wordWrap/>
        <w:overflowPunct/>
        <w:topLinePunct w:val="0"/>
        <w:autoSpaceDE/>
        <w:autoSpaceDN/>
        <w:bidi w:val="0"/>
        <w:adjustRightInd/>
        <w:snapToGrid w:val="0"/>
        <w:spacing w:line="620" w:lineRule="exact"/>
        <w:jc w:val="center"/>
        <w:textAlignment w:val="auto"/>
        <w:outlineLvl w:val="0"/>
        <w:rPr>
          <w:rFonts w:hint="eastAsia" w:ascii="仿宋" w:hAnsi="仿宋" w:eastAsia="仿宋" w:cs="仿宋"/>
          <w:b/>
          <w:bCs/>
          <w:kern w:val="44"/>
          <w:sz w:val="44"/>
          <w:szCs w:val="44"/>
          <w:highlight w:val="none"/>
          <w:lang w:val="en-US" w:eastAsia="zh-CN" w:bidi="ar-SA"/>
        </w:rPr>
      </w:pPr>
      <w:bookmarkStart w:id="5" w:name="_Toc5352"/>
      <w:r>
        <w:rPr>
          <w:rFonts w:hint="eastAsia" w:ascii="仿宋" w:hAnsi="仿宋" w:eastAsia="仿宋" w:cs="仿宋"/>
          <w:b/>
          <w:bCs/>
          <w:kern w:val="44"/>
          <w:sz w:val="44"/>
          <w:szCs w:val="44"/>
          <w:highlight w:val="none"/>
          <w:lang w:val="en-US" w:eastAsia="zh-CN" w:bidi="ar-SA"/>
        </w:rPr>
        <w:t>第一章  竞争性磋商邀请书</w:t>
      </w:r>
      <w:bookmarkEnd w:id="5"/>
    </w:p>
    <w:p w14:paraId="214B37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仿宋" w:hAnsi="仿宋" w:eastAsia="仿宋" w:cs="仿宋"/>
          <w:b w:val="0"/>
          <w:bCs w:val="0"/>
          <w:color w:val="auto"/>
          <w:sz w:val="24"/>
          <w:szCs w:val="24"/>
          <w:highlight w:val="none"/>
        </w:rPr>
      </w:pPr>
      <w:r>
        <w:rPr>
          <w:rStyle w:val="21"/>
          <w:rFonts w:hint="eastAsia" w:ascii="仿宋" w:hAnsi="仿宋" w:eastAsia="仿宋" w:cs="仿宋"/>
          <w:b/>
          <w:bCs/>
          <w:i w:val="0"/>
          <w:iCs w:val="0"/>
          <w:caps w:val="0"/>
          <w:color w:val="auto"/>
          <w:spacing w:val="0"/>
          <w:sz w:val="24"/>
          <w:szCs w:val="24"/>
          <w:highlight w:val="none"/>
          <w:shd w:val="clear" w:fill="FFFFFF"/>
        </w:rPr>
        <w:t>项目概况</w:t>
      </w:r>
    </w:p>
    <w:p w14:paraId="22595983">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长武县恒大小学教学楼排水渠维修改造工程项目</w:t>
      </w:r>
      <w:r>
        <w:rPr>
          <w:rFonts w:hint="eastAsia" w:ascii="仿宋" w:hAnsi="仿宋" w:eastAsia="仿宋" w:cs="仿宋"/>
          <w:i w:val="0"/>
          <w:iCs w:val="0"/>
          <w:caps w:val="0"/>
          <w:color w:val="auto"/>
          <w:spacing w:val="0"/>
          <w:sz w:val="24"/>
          <w:szCs w:val="24"/>
          <w:highlight w:val="none"/>
          <w:shd w:val="clear" w:fill="FFFFFF"/>
        </w:rPr>
        <w:t>采购项目的潜在供应商应在</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西安市雁塔区西部国际广场B座28层2803室</w:t>
      </w:r>
      <w:r>
        <w:rPr>
          <w:rFonts w:hint="eastAsia" w:ascii="仿宋" w:hAnsi="仿宋" w:eastAsia="仿宋" w:cs="仿宋"/>
          <w:i w:val="0"/>
          <w:iCs w:val="0"/>
          <w:caps w:val="0"/>
          <w:color w:val="auto"/>
          <w:spacing w:val="0"/>
          <w:sz w:val="24"/>
          <w:szCs w:val="24"/>
          <w:highlight w:val="none"/>
          <w:shd w:val="clear" w:fill="FFFFFF"/>
        </w:rPr>
        <w:t>获取采购文件，并于202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10</w:t>
      </w:r>
      <w:r>
        <w:rPr>
          <w:rFonts w:hint="eastAsia" w:ascii="仿宋" w:hAnsi="仿宋" w:eastAsia="仿宋" w:cs="仿宋"/>
          <w:i w:val="0"/>
          <w:iCs w:val="0"/>
          <w:caps w:val="0"/>
          <w:color w:val="auto"/>
          <w:spacing w:val="0"/>
          <w:sz w:val="24"/>
          <w:szCs w:val="24"/>
          <w:highlight w:val="none"/>
          <w:shd w:val="clear" w:fill="FFFFFF"/>
        </w:rPr>
        <w:t>日</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时30分（北京时间）前提交响应文件。</w:t>
      </w:r>
    </w:p>
    <w:p w14:paraId="6FF367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一、项目基本情况</w:t>
      </w:r>
    </w:p>
    <w:p w14:paraId="308C0216">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项目编号：HZGH-2026-034</w:t>
      </w:r>
    </w:p>
    <w:p w14:paraId="5A27BA3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项目名称：</w:t>
      </w:r>
      <w:r>
        <w:rPr>
          <w:rFonts w:hint="eastAsia" w:ascii="仿宋" w:hAnsi="仿宋" w:eastAsia="仿宋" w:cs="仿宋"/>
          <w:i w:val="0"/>
          <w:iCs w:val="0"/>
          <w:caps w:val="0"/>
          <w:color w:val="auto"/>
          <w:spacing w:val="0"/>
          <w:sz w:val="24"/>
          <w:szCs w:val="24"/>
          <w:highlight w:val="none"/>
          <w:shd w:val="clear" w:fill="FFFFFF"/>
          <w:lang w:eastAsia="zh-CN"/>
        </w:rPr>
        <w:t>长武县恒大小学教学楼排水渠维修改造工程项目</w:t>
      </w:r>
    </w:p>
    <w:p w14:paraId="73D1D89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采购方式：竞争性磋商</w:t>
      </w:r>
    </w:p>
    <w:p w14:paraId="4F9ABBE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预算金额：</w:t>
      </w:r>
      <w:r>
        <w:rPr>
          <w:rFonts w:hint="eastAsia" w:ascii="仿宋" w:hAnsi="仿宋" w:eastAsia="仿宋" w:cs="仿宋"/>
          <w:i w:val="0"/>
          <w:iCs w:val="0"/>
          <w:caps w:val="0"/>
          <w:color w:val="auto"/>
          <w:spacing w:val="0"/>
          <w:sz w:val="24"/>
          <w:szCs w:val="24"/>
          <w:highlight w:val="none"/>
          <w:shd w:val="clear" w:fill="FFFFFF"/>
          <w:lang w:eastAsia="zh-CN"/>
        </w:rPr>
        <w:t>360877</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51</w:t>
      </w:r>
    </w:p>
    <w:p w14:paraId="044CD95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采购需求：</w:t>
      </w:r>
    </w:p>
    <w:p w14:paraId="409F3986">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长武县恒大小学教学楼排水渠维修改造工程项目</w:t>
      </w:r>
      <w:r>
        <w:rPr>
          <w:rFonts w:hint="eastAsia" w:ascii="仿宋" w:hAnsi="仿宋" w:eastAsia="仿宋" w:cs="仿宋"/>
          <w:i w:val="0"/>
          <w:iCs w:val="0"/>
          <w:caps w:val="0"/>
          <w:color w:val="auto"/>
          <w:spacing w:val="0"/>
          <w:sz w:val="24"/>
          <w:szCs w:val="24"/>
          <w:highlight w:val="none"/>
          <w:shd w:val="clear" w:fill="FFFFFF"/>
        </w:rPr>
        <w:t>):</w:t>
      </w:r>
    </w:p>
    <w:p w14:paraId="2F36B4B0">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eastAsia="zh-CN"/>
        </w:rPr>
        <w:t>360877</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51</w:t>
      </w:r>
      <w:r>
        <w:rPr>
          <w:rFonts w:hint="eastAsia" w:ascii="仿宋" w:hAnsi="仿宋" w:eastAsia="仿宋" w:cs="仿宋"/>
          <w:i w:val="0"/>
          <w:iCs w:val="0"/>
          <w:caps w:val="0"/>
          <w:color w:val="auto"/>
          <w:spacing w:val="0"/>
          <w:sz w:val="24"/>
          <w:szCs w:val="24"/>
          <w:highlight w:val="none"/>
          <w:shd w:val="clear" w:fill="FFFFFF"/>
        </w:rPr>
        <w:t>元</w:t>
      </w:r>
    </w:p>
    <w:p w14:paraId="2D17167F">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eastAsia="zh-CN"/>
        </w:rPr>
        <w:t>360877</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51</w:t>
      </w:r>
      <w:r>
        <w:rPr>
          <w:rFonts w:hint="eastAsia" w:ascii="仿宋" w:hAnsi="仿宋" w:eastAsia="仿宋" w:cs="仿宋"/>
          <w:i w:val="0"/>
          <w:iCs w:val="0"/>
          <w:caps w:val="0"/>
          <w:color w:val="auto"/>
          <w:spacing w:val="0"/>
          <w:sz w:val="24"/>
          <w:szCs w:val="24"/>
          <w:highlight w:val="none"/>
          <w:shd w:val="clear" w:fill="FFFFFF"/>
        </w:rPr>
        <w:t>元</w:t>
      </w:r>
    </w:p>
    <w:tbl>
      <w:tblPr>
        <w:tblStyle w:val="19"/>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4"/>
        <w:gridCol w:w="1683"/>
        <w:gridCol w:w="2174"/>
        <w:gridCol w:w="722"/>
        <w:gridCol w:w="1121"/>
        <w:gridCol w:w="1541"/>
        <w:gridCol w:w="1679"/>
      </w:tblGrid>
      <w:tr w14:paraId="39B275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728" w:hRule="atLeast"/>
          <w:tblHeader/>
        </w:trPr>
        <w:tc>
          <w:tcPr>
            <w:tcW w:w="3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C7682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8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19495A">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1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A52042">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3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0649C3">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数量（单位）</w:t>
            </w:r>
          </w:p>
        </w:tc>
        <w:tc>
          <w:tcPr>
            <w:tcW w:w="58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25225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F4ED55">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8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1005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14:paraId="4D6EAB8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C46D1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16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490418">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其他建筑工程</w:t>
            </w:r>
          </w:p>
        </w:tc>
        <w:tc>
          <w:tcPr>
            <w:tcW w:w="2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DF1EB9">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长武县恒大小学教学楼排水渠维修改造工程项目项目</w:t>
            </w:r>
          </w:p>
        </w:tc>
        <w:tc>
          <w:tcPr>
            <w:tcW w:w="3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D8802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58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6181F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00CA0B">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360877</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51</w:t>
            </w:r>
          </w:p>
        </w:tc>
        <w:tc>
          <w:tcPr>
            <w:tcW w:w="8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9C26B6">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360877</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51</w:t>
            </w:r>
          </w:p>
        </w:tc>
      </w:tr>
    </w:tbl>
    <w:p w14:paraId="141E0919">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61835B93">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合同履行期限：合同签订之日起45日历天内施工完毕</w:t>
      </w:r>
    </w:p>
    <w:p w14:paraId="4F2AF0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二、申请人的资格要求：</w:t>
      </w:r>
    </w:p>
    <w:p w14:paraId="70B1819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1.满足《中华人民共和国政府采购法》第二十二条规定;</w:t>
      </w:r>
    </w:p>
    <w:p w14:paraId="40465F8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2.落实政府采购政策需满足的资格要求：</w:t>
      </w:r>
    </w:p>
    <w:p w14:paraId="46F9733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合同包1(长武县恒大小学教学楼排水渠维修改造工程项目)落实政府采购政策需满足的资格要求如下:</w:t>
      </w:r>
    </w:p>
    <w:p w14:paraId="39BE568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本项目专门面向中小企业采购；须符合《政府采购促进中小企业发展管理办法》（财库〔2020〕46号）规定的中小企业参加。</w:t>
      </w:r>
    </w:p>
    <w:p w14:paraId="2BFDDF1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3.本项目的特定资格要求：</w:t>
      </w:r>
    </w:p>
    <w:p w14:paraId="7587A5D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right="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合同包1(长武县恒大小学教学楼排水渠维修改造工程项目)特定资格要求如下:</w:t>
      </w:r>
    </w:p>
    <w:p w14:paraId="6B98F49D">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rightChars="0" w:firstLine="480" w:firstLineChars="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kern w:val="2"/>
          <w:sz w:val="24"/>
          <w:szCs w:val="24"/>
          <w:shd w:val="clear" w:fill="FFFFFF"/>
          <w:lang w:val="en-US" w:eastAsia="zh-CN" w:bidi="ar-SA"/>
        </w:rPr>
        <w:t>（1）</w:t>
      </w:r>
      <w:r>
        <w:rPr>
          <w:rFonts w:hint="eastAsia" w:ascii="仿宋" w:hAnsi="仿宋" w:eastAsia="仿宋" w:cs="仿宋"/>
          <w:i w:val="0"/>
          <w:iCs w:val="0"/>
          <w:caps w:val="0"/>
          <w:color w:val="auto"/>
          <w:spacing w:val="0"/>
          <w:sz w:val="24"/>
          <w:szCs w:val="24"/>
          <w:highlight w:val="none"/>
          <w:shd w:val="clear" w:fill="FFFFFF"/>
        </w:rPr>
        <w:t>法定代表人或负责人参与磋商时需提供法定代表人或负责人资格证明书（附法定代表人或负责人身份证复印件）；（法定代表人或负责人须提供身份证原件，身份证原件可由本人持有）</w:t>
      </w:r>
    </w:p>
    <w:p w14:paraId="059600D3">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rightChars="0" w:firstLine="480" w:firstLineChars="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（2）被授权人参与磋商时需提供法定代表人或负责人授权委托书（附法定代表人或负责人及被授权人身份证复印件）；（被授权人须提供身份证原件，身份证原件可由本人持有）</w:t>
      </w:r>
    </w:p>
    <w:p w14:paraId="762A5CA8">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rightChars="0" w:firstLine="480" w:firstLineChars="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（3）供应商须具备建筑工程施工总承包三级及以上资质，且具有有效的安全生产许可证；</w:t>
      </w:r>
    </w:p>
    <w:p w14:paraId="10C84098">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rightChars="0" w:firstLine="480" w:firstLineChars="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（4）拟派项目经理具备有效的建筑工程专业二级及以上建造师注册证书及有效的安全生产考核合格证（B证），且无在建项目（提供无在建承诺）；</w:t>
      </w:r>
    </w:p>
    <w:p w14:paraId="17F2E6A0">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rightChars="0" w:firstLine="480" w:firstLineChars="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5）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35ED9D7F">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rightChars="0" w:firstLine="480" w:firstLineChars="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（6）单位负责人为同一人或者存在直接控股、管理关系的不同供应商，不得参加同一合同项下的政府采购活动；（提供书面承诺函，格式自拟加盖供应商公章）</w:t>
      </w:r>
    </w:p>
    <w:p w14:paraId="22956222">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rightChars="0" w:firstLine="480" w:firstLineChars="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（7）本项目不接受联合体磋商。（提供书面承诺函，格式自拟加盖供应商公章）</w:t>
      </w:r>
    </w:p>
    <w:p w14:paraId="7A7FD9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三、获取采购文件</w:t>
      </w:r>
    </w:p>
    <w:p w14:paraId="45C68DA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28</w:t>
      </w:r>
      <w:r>
        <w:rPr>
          <w:rFonts w:hint="eastAsia" w:ascii="仿宋" w:hAnsi="仿宋" w:eastAsia="仿宋" w:cs="仿宋"/>
          <w:i w:val="0"/>
          <w:iCs w:val="0"/>
          <w:caps w:val="0"/>
          <w:color w:val="auto"/>
          <w:spacing w:val="0"/>
          <w:sz w:val="24"/>
          <w:szCs w:val="24"/>
          <w:highlight w:val="none"/>
          <w:shd w:val="clear" w:fill="FFFFFF"/>
        </w:rPr>
        <w:t>日至202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04</w:t>
      </w:r>
      <w:r>
        <w:rPr>
          <w:rFonts w:hint="eastAsia" w:ascii="仿宋" w:hAnsi="仿宋" w:eastAsia="仿宋" w:cs="仿宋"/>
          <w:i w:val="0"/>
          <w:iCs w:val="0"/>
          <w:caps w:val="0"/>
          <w:color w:val="auto"/>
          <w:spacing w:val="0"/>
          <w:sz w:val="24"/>
          <w:szCs w:val="24"/>
          <w:highlight w:val="none"/>
          <w:shd w:val="clear" w:fill="FFFFFF"/>
        </w:rPr>
        <w:t>日，每天上午09:00:00至12:00:00，下午14:00:00至17:00:00（北京时间）</w:t>
      </w:r>
    </w:p>
    <w:p w14:paraId="532C417F">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途径：</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西安市雁塔区西部国际广场B座28层2803室</w:t>
      </w:r>
    </w:p>
    <w:p w14:paraId="7630FFA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方式：现场获取</w:t>
      </w:r>
    </w:p>
    <w:p w14:paraId="1E60B10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售价：</w:t>
      </w:r>
      <w:r>
        <w:rPr>
          <w:rFonts w:hint="eastAsia" w:ascii="仿宋" w:hAnsi="仿宋" w:eastAsia="仿宋" w:cs="仿宋"/>
          <w:i w:val="0"/>
          <w:iCs w:val="0"/>
          <w:caps w:val="0"/>
          <w:color w:val="auto"/>
          <w:spacing w:val="0"/>
          <w:sz w:val="24"/>
          <w:szCs w:val="24"/>
          <w:highlight w:val="none"/>
          <w:shd w:val="clear" w:fill="FFFFFF"/>
          <w:lang w:val="en-US" w:eastAsia="zh-CN"/>
        </w:rPr>
        <w:t>0</w:t>
      </w:r>
      <w:r>
        <w:rPr>
          <w:rFonts w:hint="eastAsia" w:ascii="仿宋" w:hAnsi="仿宋" w:eastAsia="仿宋" w:cs="仿宋"/>
          <w:i w:val="0"/>
          <w:iCs w:val="0"/>
          <w:caps w:val="0"/>
          <w:color w:val="auto"/>
          <w:spacing w:val="0"/>
          <w:sz w:val="24"/>
          <w:szCs w:val="24"/>
          <w:highlight w:val="none"/>
          <w:shd w:val="clear" w:fill="FFFFFF"/>
        </w:rPr>
        <w:t>元</w:t>
      </w:r>
    </w:p>
    <w:p w14:paraId="667E02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四、响应文件提交</w:t>
      </w:r>
    </w:p>
    <w:p w14:paraId="3E81B92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截止时间：202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10</w:t>
      </w:r>
      <w:r>
        <w:rPr>
          <w:rFonts w:hint="eastAsia" w:ascii="仿宋" w:hAnsi="仿宋" w:eastAsia="仿宋" w:cs="仿宋"/>
          <w:i w:val="0"/>
          <w:iCs w:val="0"/>
          <w:caps w:val="0"/>
          <w:color w:val="auto"/>
          <w:spacing w:val="0"/>
          <w:sz w:val="24"/>
          <w:szCs w:val="24"/>
          <w:highlight w:val="none"/>
          <w:shd w:val="clear" w:fill="FFFFFF"/>
        </w:rPr>
        <w:t>日</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时30分00秒（北京时间）</w:t>
      </w:r>
    </w:p>
    <w:p w14:paraId="18A70052">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地点：</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w:t>
      </w:r>
      <w:r>
        <w:rPr>
          <w:rFonts w:hint="eastAsia" w:ascii="仿宋" w:hAnsi="仿宋" w:eastAsia="仿宋" w:cs="仿宋"/>
          <w:i w:val="0"/>
          <w:iCs w:val="0"/>
          <w:caps w:val="0"/>
          <w:color w:val="auto"/>
          <w:spacing w:val="0"/>
          <w:sz w:val="24"/>
          <w:szCs w:val="24"/>
          <w:highlight w:val="none"/>
          <w:shd w:val="clear" w:fill="FFFFFF"/>
          <w:lang w:val="en-US" w:eastAsia="zh-CN"/>
        </w:rPr>
        <w:t>会议室F</w:t>
      </w:r>
    </w:p>
    <w:p w14:paraId="6D49278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五、开启</w:t>
      </w:r>
    </w:p>
    <w:p w14:paraId="117DFF1A">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10</w:t>
      </w:r>
      <w:r>
        <w:rPr>
          <w:rFonts w:hint="eastAsia" w:ascii="仿宋" w:hAnsi="仿宋" w:eastAsia="仿宋" w:cs="仿宋"/>
          <w:i w:val="0"/>
          <w:iCs w:val="0"/>
          <w:caps w:val="0"/>
          <w:color w:val="auto"/>
          <w:spacing w:val="0"/>
          <w:sz w:val="24"/>
          <w:szCs w:val="24"/>
          <w:highlight w:val="none"/>
          <w:shd w:val="clear" w:fill="FFFFFF"/>
        </w:rPr>
        <w:t>日</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时30分00秒（北京时间）</w:t>
      </w:r>
    </w:p>
    <w:p w14:paraId="0871D06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地点：</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w:t>
      </w:r>
      <w:r>
        <w:rPr>
          <w:rFonts w:hint="eastAsia" w:ascii="仿宋" w:hAnsi="仿宋" w:eastAsia="仿宋" w:cs="仿宋"/>
          <w:i w:val="0"/>
          <w:iCs w:val="0"/>
          <w:caps w:val="0"/>
          <w:color w:val="auto"/>
          <w:spacing w:val="0"/>
          <w:sz w:val="24"/>
          <w:szCs w:val="24"/>
          <w:highlight w:val="none"/>
          <w:shd w:val="clear" w:fill="FFFFFF"/>
          <w:lang w:val="en-US" w:eastAsia="zh-CN"/>
        </w:rPr>
        <w:t>会议室F</w:t>
      </w:r>
    </w:p>
    <w:p w14:paraId="76C09F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六、公告期限</w:t>
      </w:r>
    </w:p>
    <w:p w14:paraId="297DADF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自本公告发布之日起</w:t>
      </w:r>
      <w:r>
        <w:rPr>
          <w:rFonts w:hint="eastAsia" w:ascii="仿宋" w:hAnsi="仿宋" w:eastAsia="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rPr>
        <w:t>个工作日。</w:t>
      </w:r>
    </w:p>
    <w:p w14:paraId="32A0DA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七、其他补充事宜</w:t>
      </w:r>
    </w:p>
    <w:p w14:paraId="1FB7ED6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1、落实的政府采购政策：</w:t>
      </w:r>
    </w:p>
    <w:p w14:paraId="0F47160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D6A559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（2）《陕西省财政厅关于加快推进我省中小企业政府采购信用融资工作的通知》（陕财办采〔2020〕15号）、陕西省财政厅关于印发《陕西省中小企业政府采购信用融资办法》(陕财办采[2018]23号)；</w:t>
      </w:r>
    </w:p>
    <w:p w14:paraId="336B3A9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292A89C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（4）《陕西省财政厅关于进一步加大政府采购支持中小企业力度的通知》（陕财办采〔2022〕5号）、《陕西省财政厅关于落实政府采购支持中小企业政策有关事项的通知》（陕财办采函〔2022〕10号）</w:t>
      </w:r>
    </w:p>
    <w:p w14:paraId="56E7592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490903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（6）《关于进一步加强政府绿色采购有关问题的通知》（陕财办采〔2021〕29号）；</w:t>
      </w:r>
    </w:p>
    <w:p w14:paraId="34E916A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（7）如有最新颁布的政府采购政策，按最新的文件执行。</w:t>
      </w:r>
    </w:p>
    <w:p w14:paraId="4C2B35D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Style w:val="21"/>
          <w:rFonts w:hint="eastAsia" w:ascii="仿宋" w:hAnsi="仿宋" w:eastAsia="仿宋" w:cs="仿宋"/>
          <w:b/>
          <w:bCs/>
          <w:i w:val="0"/>
          <w:iCs w:val="0"/>
          <w:caps w:val="0"/>
          <w:color w:val="auto"/>
          <w:spacing w:val="0"/>
          <w:sz w:val="24"/>
          <w:szCs w:val="24"/>
          <w:highlight w:val="none"/>
          <w:shd w:val="clear" w:fill="FFFFFF"/>
        </w:rPr>
        <w:t>2、获取磋商文件时（9：00—12：00，14：00--17：00（节假日除外））请携带有效的单位介绍信及被介绍人身份证复印件，加盖供应商公章（鲜章）,可自带 U 盘拷贝电子文件（本项目仅支持现场报名</w:t>
      </w:r>
      <w:r>
        <w:rPr>
          <w:rStyle w:val="21"/>
          <w:rFonts w:hint="eastAsia" w:ascii="仿宋" w:hAnsi="仿宋" w:eastAsia="仿宋" w:cs="仿宋"/>
          <w:b/>
          <w:bCs/>
          <w:i w:val="0"/>
          <w:iCs w:val="0"/>
          <w:caps w:val="0"/>
          <w:color w:val="auto"/>
          <w:spacing w:val="0"/>
          <w:sz w:val="24"/>
          <w:szCs w:val="24"/>
          <w:highlight w:val="none"/>
          <w:shd w:val="clear" w:fill="FFFFFF"/>
          <w:lang w:eastAsia="zh-CN"/>
        </w:rPr>
        <w:t>，</w:t>
      </w:r>
      <w:r>
        <w:rPr>
          <w:rStyle w:val="21"/>
          <w:rFonts w:hint="eastAsia" w:ascii="仿宋" w:hAnsi="仿宋" w:eastAsia="仿宋" w:cs="仿宋"/>
          <w:b/>
          <w:bCs/>
          <w:i w:val="0"/>
          <w:iCs w:val="0"/>
          <w:caps w:val="0"/>
          <w:color w:val="auto"/>
          <w:spacing w:val="0"/>
          <w:sz w:val="24"/>
          <w:szCs w:val="24"/>
          <w:highlight w:val="none"/>
          <w:shd w:val="clear" w:fill="FFFFFF"/>
          <w:lang w:val="en-US" w:eastAsia="zh-CN"/>
        </w:rPr>
        <w:t>现金</w:t>
      </w:r>
      <w:r>
        <w:rPr>
          <w:rStyle w:val="21"/>
          <w:rFonts w:hint="eastAsia" w:ascii="仿宋" w:hAnsi="仿宋" w:eastAsia="仿宋" w:cs="仿宋"/>
          <w:b/>
          <w:bCs/>
          <w:i w:val="0"/>
          <w:iCs w:val="0"/>
          <w:caps w:val="0"/>
          <w:color w:val="auto"/>
          <w:spacing w:val="0"/>
          <w:sz w:val="24"/>
          <w:szCs w:val="24"/>
          <w:highlight w:val="none"/>
          <w:shd w:val="clear" w:fill="FFFFFF"/>
        </w:rPr>
        <w:t>获取，谢绝邮寄）。</w:t>
      </w:r>
    </w:p>
    <w:p w14:paraId="60DBDF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50" w:beforeAutospacing="0" w:after="150" w:afterAutospacing="0" w:line="408" w:lineRule="auto"/>
        <w:ind w:left="0" w:right="0"/>
        <w:jc w:val="left"/>
        <w:textAlignment w:val="auto"/>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八、对本次招标提出询问，请按以下方式联系。</w:t>
      </w:r>
    </w:p>
    <w:p w14:paraId="1151DC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1.采购人信息</w:t>
      </w:r>
    </w:p>
    <w:p w14:paraId="43D300B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名称：</w:t>
      </w:r>
      <w:r>
        <w:rPr>
          <w:rFonts w:hint="eastAsia" w:ascii="仿宋" w:hAnsi="仿宋" w:eastAsia="仿宋" w:cs="仿宋"/>
          <w:i w:val="0"/>
          <w:iCs w:val="0"/>
          <w:caps w:val="0"/>
          <w:color w:val="auto"/>
          <w:spacing w:val="0"/>
          <w:sz w:val="24"/>
          <w:szCs w:val="24"/>
          <w:highlight w:val="none"/>
          <w:shd w:val="clear" w:fill="FFFFFF"/>
          <w:lang w:eastAsia="zh-CN"/>
        </w:rPr>
        <w:t>长武县教育局</w:t>
      </w:r>
    </w:p>
    <w:p w14:paraId="1EB4211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地址：</w:t>
      </w:r>
      <w:r>
        <w:rPr>
          <w:rFonts w:hint="eastAsia" w:ascii="仿宋" w:hAnsi="仿宋" w:eastAsia="仿宋" w:cs="仿宋"/>
          <w:i w:val="0"/>
          <w:iCs w:val="0"/>
          <w:caps w:val="0"/>
          <w:color w:val="auto"/>
          <w:spacing w:val="0"/>
          <w:sz w:val="24"/>
          <w:szCs w:val="24"/>
          <w:highlight w:val="none"/>
          <w:shd w:val="clear" w:fill="FFFFFF"/>
          <w:lang w:eastAsia="zh-CN"/>
        </w:rPr>
        <w:t>长武县县城七五路中段</w:t>
      </w:r>
    </w:p>
    <w:p w14:paraId="7006B77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联系方式：</w:t>
      </w:r>
      <w:r>
        <w:rPr>
          <w:rFonts w:hint="eastAsia" w:ascii="仿宋" w:hAnsi="仿宋" w:eastAsia="仿宋" w:cs="仿宋"/>
          <w:i w:val="0"/>
          <w:iCs w:val="0"/>
          <w:caps w:val="0"/>
          <w:color w:val="auto"/>
          <w:spacing w:val="0"/>
          <w:sz w:val="24"/>
          <w:szCs w:val="24"/>
          <w:highlight w:val="none"/>
          <w:shd w:val="clear" w:fill="FFFFFF"/>
          <w:lang w:val="en-US" w:eastAsia="zh-CN"/>
        </w:rPr>
        <w:t>029-34202880</w:t>
      </w:r>
    </w:p>
    <w:p w14:paraId="6095A08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2.采购代理机构信息</w:t>
      </w:r>
    </w:p>
    <w:p w14:paraId="1D98E74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名称：华招广和项目管理有限公司</w:t>
      </w:r>
    </w:p>
    <w:p w14:paraId="75AC3A6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地址：</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西安市雁塔区西部国际广场B座28层2803室</w:t>
      </w:r>
    </w:p>
    <w:p w14:paraId="2492688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联系方式：029-87592321</w:t>
      </w:r>
    </w:p>
    <w:p w14:paraId="5851F9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3.项目联系方式</w:t>
      </w:r>
    </w:p>
    <w:p w14:paraId="35CE7BF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项目联系人：秦工</w:t>
      </w:r>
    </w:p>
    <w:p w14:paraId="21089C6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电话：029-8759232</w:t>
      </w: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64135</wp:posOffset>
                </wp:positionH>
                <wp:positionV relativeFrom="paragraph">
                  <wp:posOffset>774700</wp:posOffset>
                </wp:positionV>
                <wp:extent cx="5744210" cy="866775"/>
                <wp:effectExtent l="5080" t="4445" r="22860" b="5080"/>
                <wp:wrapSquare wrapText="bothSides"/>
                <wp:docPr id="12" name="文本框 12"/>
                <wp:cNvGraphicFramePr/>
                <a:graphic xmlns:a="http://schemas.openxmlformats.org/drawingml/2006/main">
                  <a:graphicData uri="http://schemas.microsoft.com/office/word/2010/wordprocessingShape">
                    <wps:wsp>
                      <wps:cNvSpPr txBox="1"/>
                      <wps:spPr>
                        <a:xfrm>
                          <a:off x="0" y="0"/>
                          <a:ext cx="5744210" cy="8667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wps:txbx>
                      <wps:bodyPr wrap="none" upright="1"/>
                    </wps:wsp>
                  </a:graphicData>
                </a:graphic>
              </wp:anchor>
            </w:drawing>
          </mc:Choice>
          <mc:Fallback>
            <w:pict>
              <v:shape id="_x0000_s1026" o:spid="_x0000_s1026" o:spt="202" type="#_x0000_t202" style="position:absolute;left:0pt;margin-left:5.05pt;margin-top:61pt;height:68.25pt;width:452.3pt;mso-wrap-distance-bottom:0pt;mso-wrap-distance-left:9pt;mso-wrap-distance-right:9pt;mso-wrap-distance-top:0pt;mso-wrap-style:none;z-index:251660288;mso-width-relative:page;mso-height-relative:page;" fillcolor="#FFFFFF" filled="t" stroked="t" coordsize="21600,21600" o:gfxdata="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JIm8qXZAAAACgEAAA8AAAAAAAAA&#10;AQAgAAAAIgAAAGRycy9kb3ducmV2LnhtbFBLAQIUABQAAAAIAIdO4kBZvD6BEAIAAEQEAAAOAAAA&#10;AAAAAAEAIAAAACgBAABkcnMvZTJvRG9jLnhtbFBLBQYAAAAABgAGAFkBAACqBQAAAAA=&#10;">
                <v:fill on="t" focussize="0,0"/>
                <v:stroke color="#000000" joinstyle="miter"/>
                <v:imagedata o:title=""/>
                <o:lock v:ext="edit" aspectratio="f"/>
                <v:textbo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v:textbox>
                <w10:wrap type="square"/>
              </v:shape>
            </w:pict>
          </mc:Fallback>
        </mc:AlternateContent>
      </w:r>
    </w:p>
    <w:p w14:paraId="68675F3D">
      <w:pPr>
        <w:pStyle w:val="23"/>
        <w:keepNext w:val="0"/>
        <w:keepLines w:val="0"/>
        <w:pageBreakBefore w:val="0"/>
        <w:kinsoku/>
        <w:wordWrap/>
        <w:overflowPunct/>
        <w:topLinePunct w:val="0"/>
        <w:autoSpaceDE/>
        <w:autoSpaceDN/>
        <w:bidi w:val="0"/>
        <w:adjustRightInd/>
        <w:snapToGrid/>
        <w:spacing w:line="640" w:lineRule="exact"/>
        <w:ind w:left="0" w:leftChars="0" w:right="0" w:rightChars="0" w:firstLine="960" w:firstLineChars="400"/>
        <w:jc w:val="center"/>
        <w:textAlignment w:val="auto"/>
        <w:outlineLvl w:val="0"/>
        <w:rPr>
          <w:rFonts w:hint="eastAsia" w:ascii="仿宋" w:hAnsi="仿宋" w:eastAsia="仿宋" w:cs="仿宋"/>
          <w:b/>
          <w:bCs/>
          <w:kern w:val="44"/>
          <w:sz w:val="44"/>
          <w:szCs w:val="44"/>
          <w:highlight w:val="none"/>
          <w:lang w:val="en-US" w:eastAsia="zh-CN" w:bidi="ar-SA"/>
        </w:rPr>
      </w:pPr>
      <w:r>
        <w:rPr>
          <w:rFonts w:hint="eastAsia" w:ascii="仿宋" w:hAnsi="仿宋" w:eastAsia="仿宋" w:cs="仿宋"/>
          <w:sz w:val="24"/>
          <w:highlight w:val="none"/>
        </w:rPr>
        <w:br w:type="page"/>
      </w:r>
      <w:bookmarkStart w:id="6" w:name="_Toc19270"/>
      <w:r>
        <w:rPr>
          <w:rFonts w:hint="eastAsia" w:ascii="仿宋" w:hAnsi="仿宋" w:eastAsia="仿宋" w:cs="仿宋"/>
          <w:b/>
          <w:bCs/>
          <w:kern w:val="44"/>
          <w:sz w:val="44"/>
          <w:szCs w:val="44"/>
          <w:highlight w:val="none"/>
          <w:lang w:val="en-US" w:eastAsia="zh-CN" w:bidi="ar-SA"/>
        </w:rPr>
        <w:t>第二章  供应商须知</w:t>
      </w:r>
      <w:bookmarkEnd w:id="6"/>
    </w:p>
    <w:p w14:paraId="57BB0BE9">
      <w:pPr>
        <w:pStyle w:val="4"/>
        <w:pageBreakBefore w:val="0"/>
        <w:kinsoku/>
        <w:overflowPunct/>
        <w:autoSpaceDE/>
        <w:autoSpaceDN/>
        <w:bidi w:val="0"/>
        <w:adjustRightInd/>
        <w:spacing w:before="0" w:after="0" w:line="640" w:lineRule="exact"/>
        <w:jc w:val="center"/>
        <w:textAlignment w:val="auto"/>
        <w:rPr>
          <w:rFonts w:hint="eastAsia" w:ascii="仿宋" w:hAnsi="仿宋" w:eastAsia="仿宋" w:cs="仿宋"/>
          <w:sz w:val="28"/>
          <w:szCs w:val="28"/>
          <w:highlight w:val="none"/>
        </w:rPr>
      </w:pPr>
      <w:bookmarkStart w:id="7" w:name="_Toc22559"/>
      <w:r>
        <w:rPr>
          <w:rFonts w:hint="eastAsia" w:ascii="仿宋" w:hAnsi="仿宋" w:eastAsia="仿宋" w:cs="仿宋"/>
          <w:sz w:val="28"/>
          <w:szCs w:val="28"/>
          <w:highlight w:val="none"/>
        </w:rPr>
        <w:t>一、供应商须知前附表</w:t>
      </w:r>
      <w:bookmarkEnd w:id="7"/>
    </w:p>
    <w:tbl>
      <w:tblPr>
        <w:tblStyle w:val="19"/>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058"/>
        <w:gridCol w:w="6695"/>
      </w:tblGrid>
      <w:tr w14:paraId="2C8C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741CCC2">
            <w:pPr>
              <w:pageBreakBefore w:val="0"/>
              <w:kinsoku/>
              <w:overflowPunct/>
              <w:autoSpaceDE/>
              <w:autoSpaceDN/>
              <w:bidi w:val="0"/>
              <w:adjustRightInd/>
              <w:spacing w:line="64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2058" w:type="dxa"/>
            <w:noWrap w:val="0"/>
            <w:vAlign w:val="center"/>
          </w:tcPr>
          <w:p w14:paraId="79260686">
            <w:pPr>
              <w:pageBreakBefore w:val="0"/>
              <w:kinsoku/>
              <w:overflowPunct/>
              <w:autoSpaceDE/>
              <w:autoSpaceDN/>
              <w:bidi w:val="0"/>
              <w:adjustRightInd/>
              <w:spacing w:line="64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条款名称</w:t>
            </w:r>
          </w:p>
        </w:tc>
        <w:tc>
          <w:tcPr>
            <w:tcW w:w="6695" w:type="dxa"/>
            <w:noWrap w:val="0"/>
            <w:vAlign w:val="top"/>
          </w:tcPr>
          <w:p w14:paraId="4DC4CE18">
            <w:pPr>
              <w:pageBreakBefore w:val="0"/>
              <w:kinsoku/>
              <w:overflowPunct/>
              <w:autoSpaceDE/>
              <w:autoSpaceDN/>
              <w:bidi w:val="0"/>
              <w:adjustRightInd/>
              <w:spacing w:line="64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说明和要求</w:t>
            </w:r>
          </w:p>
        </w:tc>
      </w:tr>
      <w:tr w14:paraId="31592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42A7E888">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29D6CB9F">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采购人</w:t>
            </w:r>
          </w:p>
        </w:tc>
        <w:tc>
          <w:tcPr>
            <w:tcW w:w="6695" w:type="dxa"/>
            <w:noWrap w:val="0"/>
            <w:vAlign w:val="top"/>
          </w:tcPr>
          <w:p w14:paraId="1EDF05F8">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u w:val="none" w:color="auto"/>
                <w:lang w:val="en-US" w:eastAsia="zh-CN"/>
              </w:rPr>
              <w:t>长武县教育局</w:t>
            </w:r>
          </w:p>
        </w:tc>
      </w:tr>
      <w:tr w14:paraId="4C07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5490A96A">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7784F964">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采购代理机构</w:t>
            </w:r>
          </w:p>
        </w:tc>
        <w:tc>
          <w:tcPr>
            <w:tcW w:w="6695" w:type="dxa"/>
            <w:noWrap w:val="0"/>
            <w:vAlign w:val="top"/>
          </w:tcPr>
          <w:p w14:paraId="6444E732">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lang w:eastAsia="zh-CN"/>
              </w:rPr>
              <w:t>华招广和项目管理有限公司</w:t>
            </w:r>
          </w:p>
        </w:tc>
      </w:tr>
      <w:tr w14:paraId="7C79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32B9ED0">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458C8C20">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监督管理机构</w:t>
            </w:r>
          </w:p>
        </w:tc>
        <w:tc>
          <w:tcPr>
            <w:tcW w:w="6695" w:type="dxa"/>
            <w:noWrap w:val="0"/>
            <w:vAlign w:val="top"/>
          </w:tcPr>
          <w:p w14:paraId="1763224D">
            <w:pPr>
              <w:spacing w:line="560" w:lineRule="exact"/>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长武县财政局</w:t>
            </w:r>
          </w:p>
        </w:tc>
      </w:tr>
      <w:tr w14:paraId="67D8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69C3CBE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1D99FC79">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供应商</w:t>
            </w:r>
          </w:p>
        </w:tc>
        <w:tc>
          <w:tcPr>
            <w:tcW w:w="6695" w:type="dxa"/>
            <w:noWrap w:val="0"/>
            <w:vAlign w:val="top"/>
          </w:tcPr>
          <w:p w14:paraId="62700D96">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响应</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"http://baike.baidu.com/view/8707.htm" \t "_blank"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磋商</w:t>
            </w:r>
            <w:r>
              <w:rPr>
                <w:rFonts w:hint="eastAsia" w:ascii="仿宋" w:hAnsi="仿宋" w:eastAsia="仿宋" w:cs="仿宋"/>
                <w:sz w:val="24"/>
                <w:highlight w:val="none"/>
              </w:rPr>
              <w:fldChar w:fldCharType="end"/>
            </w:r>
            <w:r>
              <w:rPr>
                <w:rFonts w:hint="eastAsia" w:ascii="仿宋" w:hAnsi="仿宋" w:eastAsia="仿宋" w:cs="仿宋"/>
                <w:sz w:val="24"/>
                <w:highlight w:val="none"/>
              </w:rPr>
              <w:t>并且符合竞争性磋商文件规定资格条件和参加磋商竞争的法人或其他组织。</w:t>
            </w:r>
          </w:p>
        </w:tc>
      </w:tr>
      <w:tr w14:paraId="72F0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E0974ED">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44F4422C">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工期、施工地点</w:t>
            </w:r>
          </w:p>
        </w:tc>
        <w:tc>
          <w:tcPr>
            <w:tcW w:w="6695" w:type="dxa"/>
            <w:noWrap w:val="0"/>
            <w:vAlign w:val="top"/>
          </w:tcPr>
          <w:p w14:paraId="284E90B1">
            <w:pPr>
              <w:pageBreakBefore w:val="0"/>
              <w:kinsoku/>
              <w:overflowPunct/>
              <w:autoSpaceDE/>
              <w:autoSpaceDN/>
              <w:bidi w:val="0"/>
              <w:adjustRightInd/>
              <w:snapToGrid w:val="0"/>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工期：</w:t>
            </w:r>
            <w:r>
              <w:rPr>
                <w:rFonts w:hint="eastAsia" w:ascii="仿宋" w:hAnsi="仿宋" w:eastAsia="仿宋" w:cs="仿宋"/>
                <w:sz w:val="24"/>
                <w:highlight w:val="none"/>
                <w:lang w:eastAsia="zh-CN"/>
              </w:rPr>
              <w:t>自合同签订之日起</w:t>
            </w:r>
            <w:r>
              <w:rPr>
                <w:rFonts w:hint="eastAsia" w:ascii="仿宋" w:hAnsi="仿宋" w:eastAsia="仿宋" w:cs="仿宋"/>
                <w:sz w:val="24"/>
                <w:highlight w:val="none"/>
                <w:lang w:val="en-US" w:eastAsia="zh-CN"/>
              </w:rPr>
              <w:t>45</w:t>
            </w:r>
            <w:r>
              <w:rPr>
                <w:rFonts w:hint="eastAsia" w:ascii="仿宋" w:hAnsi="仿宋" w:eastAsia="仿宋" w:cs="仿宋"/>
                <w:sz w:val="24"/>
                <w:highlight w:val="none"/>
                <w:lang w:eastAsia="zh-CN"/>
              </w:rPr>
              <w:t>个日历日内施工完毕。</w:t>
            </w:r>
          </w:p>
          <w:p w14:paraId="5D8831C7">
            <w:pPr>
              <w:pageBreakBefore w:val="0"/>
              <w:kinsoku/>
              <w:overflowPunct/>
              <w:autoSpaceDE/>
              <w:autoSpaceDN/>
              <w:bidi w:val="0"/>
              <w:adjustRightInd/>
              <w:spacing w:line="640" w:lineRule="exact"/>
              <w:textAlignment w:val="auto"/>
              <w:rPr>
                <w:rFonts w:hint="default" w:ascii="仿宋" w:hAnsi="仿宋" w:eastAsia="仿宋" w:cs="仿宋"/>
                <w:sz w:val="24"/>
                <w:highlight w:val="none"/>
                <w:lang w:val="en-US"/>
              </w:rPr>
            </w:pPr>
            <w:r>
              <w:rPr>
                <w:rFonts w:hint="eastAsia" w:ascii="仿宋" w:hAnsi="仿宋" w:eastAsia="仿宋" w:cs="仿宋"/>
                <w:sz w:val="24"/>
                <w:highlight w:val="none"/>
              </w:rPr>
              <w:t>施工地点：</w:t>
            </w:r>
            <w:r>
              <w:rPr>
                <w:rFonts w:hint="eastAsia" w:ascii="仿宋" w:hAnsi="仿宋" w:eastAsia="仿宋" w:cs="仿宋"/>
                <w:sz w:val="24"/>
                <w:szCs w:val="24"/>
                <w:highlight w:val="none"/>
                <w:u w:val="none" w:color="auto"/>
                <w:lang w:val="en-US" w:eastAsia="zh-CN"/>
              </w:rPr>
              <w:t>长武县恒大小学</w:t>
            </w:r>
          </w:p>
        </w:tc>
      </w:tr>
      <w:tr w14:paraId="256B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69385B1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2B476274">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联合体磋商</w:t>
            </w:r>
          </w:p>
        </w:tc>
        <w:tc>
          <w:tcPr>
            <w:tcW w:w="6695" w:type="dxa"/>
            <w:noWrap w:val="0"/>
            <w:vAlign w:val="top"/>
          </w:tcPr>
          <w:p w14:paraId="6E053075">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不接受</w:t>
            </w:r>
          </w:p>
        </w:tc>
      </w:tr>
      <w:tr w14:paraId="6B10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FBB39DD">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6F40A9A8">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现场勘查、标前答疑会</w:t>
            </w:r>
          </w:p>
        </w:tc>
        <w:tc>
          <w:tcPr>
            <w:tcW w:w="6695" w:type="dxa"/>
            <w:noWrap w:val="0"/>
            <w:vAlign w:val="center"/>
          </w:tcPr>
          <w:p w14:paraId="667F0E27">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不统一组织。供应商认为有必要可自行勘查，并承担所有费用及风险。</w:t>
            </w:r>
          </w:p>
        </w:tc>
      </w:tr>
      <w:tr w14:paraId="5185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2D03310">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2FC4B093">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供应商对竞争性磋商文件提出质疑的时间</w:t>
            </w:r>
          </w:p>
        </w:tc>
        <w:tc>
          <w:tcPr>
            <w:tcW w:w="6695" w:type="dxa"/>
            <w:noWrap w:val="0"/>
            <w:vAlign w:val="top"/>
          </w:tcPr>
          <w:p w14:paraId="428FDE3F">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供应商若对竞争性磋商文件有质疑的，在收到竞争性磋商文件之日起七个工作日内，以书面形式向采购代理机构提出，在此之后提出的质疑无效。</w:t>
            </w:r>
          </w:p>
        </w:tc>
      </w:tr>
      <w:tr w14:paraId="15A0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BCF300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4659822A">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构成竞争性磋商文件的其他文件</w:t>
            </w:r>
          </w:p>
        </w:tc>
        <w:tc>
          <w:tcPr>
            <w:tcW w:w="6695" w:type="dxa"/>
            <w:noWrap w:val="0"/>
            <w:vAlign w:val="top"/>
          </w:tcPr>
          <w:p w14:paraId="4CDAB022">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竞争性磋商文件的澄清、修改书及有关补充通知为竞争性磋商文件的有效组成部分。</w:t>
            </w:r>
          </w:p>
        </w:tc>
      </w:tr>
      <w:tr w14:paraId="5675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01AE43C">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16F306F9">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磋商响应有效期</w:t>
            </w:r>
          </w:p>
        </w:tc>
        <w:tc>
          <w:tcPr>
            <w:tcW w:w="6695" w:type="dxa"/>
            <w:noWrap w:val="0"/>
            <w:vAlign w:val="top"/>
          </w:tcPr>
          <w:p w14:paraId="2756B770">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pacing w:val="-4"/>
                <w:sz w:val="24"/>
                <w:highlight w:val="none"/>
              </w:rPr>
              <w:t>自磋商之日起算90个日历日。</w:t>
            </w:r>
          </w:p>
        </w:tc>
      </w:tr>
      <w:tr w14:paraId="3551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93700BB">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63D944CB">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磋商担保</w:t>
            </w:r>
          </w:p>
        </w:tc>
        <w:tc>
          <w:tcPr>
            <w:tcW w:w="6695" w:type="dxa"/>
            <w:noWrap w:val="0"/>
            <w:vAlign w:val="top"/>
          </w:tcPr>
          <w:p w14:paraId="23909E7C">
            <w:pPr>
              <w:pageBreakBefore w:val="0"/>
              <w:kinsoku/>
              <w:overflowPunct/>
              <w:autoSpaceDE/>
              <w:autoSpaceDN/>
              <w:bidi w:val="0"/>
              <w:adjustRightInd/>
              <w:spacing w:line="640" w:lineRule="exact"/>
              <w:textAlignment w:val="auto"/>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无</w:t>
            </w:r>
          </w:p>
        </w:tc>
      </w:tr>
      <w:tr w14:paraId="6850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8B4634C">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3B7ED0E2">
            <w:pPr>
              <w:pageBreakBefore w:val="0"/>
              <w:kinsoku/>
              <w:overflowPunct/>
              <w:autoSpaceDE/>
              <w:autoSpaceDN/>
              <w:bidi w:val="0"/>
              <w:adjustRightInd/>
              <w:spacing w:line="640" w:lineRule="exact"/>
              <w:jc w:val="center"/>
              <w:textAlignment w:val="auto"/>
              <w:rPr>
                <w:rFonts w:hint="eastAsia" w:ascii="仿宋" w:hAnsi="仿宋" w:eastAsia="仿宋" w:cs="仿宋"/>
                <w:kern w:val="0"/>
                <w:sz w:val="24"/>
                <w:highlight w:val="none"/>
              </w:rPr>
            </w:pPr>
            <w:r>
              <w:rPr>
                <w:rFonts w:hint="eastAsia" w:ascii="仿宋" w:hAnsi="仿宋" w:eastAsia="仿宋" w:cs="仿宋"/>
                <w:sz w:val="24"/>
                <w:highlight w:val="none"/>
              </w:rPr>
              <w:t>汇款账户</w:t>
            </w:r>
          </w:p>
        </w:tc>
        <w:tc>
          <w:tcPr>
            <w:tcW w:w="6695" w:type="dxa"/>
            <w:noWrap w:val="0"/>
            <w:vAlign w:val="top"/>
          </w:tcPr>
          <w:p w14:paraId="38F88688">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招标代理</w:t>
            </w:r>
            <w:r>
              <w:rPr>
                <w:rFonts w:hint="eastAsia" w:ascii="仿宋" w:hAnsi="仿宋" w:eastAsia="仿宋" w:cs="仿宋"/>
                <w:b/>
                <w:bCs/>
                <w:color w:val="auto"/>
                <w:sz w:val="24"/>
                <w:szCs w:val="24"/>
                <w:highlight w:val="none"/>
              </w:rPr>
              <w:t>服务费</w:t>
            </w:r>
            <w:r>
              <w:rPr>
                <w:rFonts w:hint="eastAsia" w:ascii="仿宋" w:hAnsi="仿宋" w:eastAsia="仿宋" w:cs="仿宋"/>
                <w:b/>
                <w:bCs/>
                <w:color w:val="auto"/>
                <w:sz w:val="24"/>
                <w:szCs w:val="24"/>
                <w:highlight w:val="none"/>
                <w:lang w:val="en-US" w:eastAsia="zh-CN"/>
              </w:rPr>
              <w:t>账户：</w:t>
            </w:r>
          </w:p>
          <w:p w14:paraId="070769B6">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  称：华招广和项目管理有限公司</w:t>
            </w:r>
          </w:p>
          <w:p w14:paraId="00134597">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开户行：中国建设银行股份有限公司西安金泰假日花城支行</w:t>
            </w:r>
          </w:p>
          <w:p w14:paraId="0ECE79B4">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帐  号：6105 0186 5800 0000 0059</w:t>
            </w:r>
          </w:p>
          <w:p w14:paraId="37034E39">
            <w:pPr>
              <w:pStyle w:val="23"/>
              <w:pageBreakBefore w:val="0"/>
              <w:kinsoku/>
              <w:overflowPunct/>
              <w:autoSpaceDE/>
              <w:autoSpaceDN/>
              <w:bidi w:val="0"/>
              <w:adjustRightInd/>
              <w:spacing w:line="640" w:lineRule="exact"/>
              <w:ind w:firstLine="0" w:firstLineChars="0"/>
              <w:textAlignment w:val="auto"/>
              <w:rPr>
                <w:rFonts w:hint="eastAsia" w:ascii="仿宋" w:hAnsi="仿宋" w:eastAsia="仿宋" w:cs="仿宋"/>
                <w:sz w:val="24"/>
                <w:szCs w:val="24"/>
                <w:highlight w:val="none"/>
              </w:rPr>
            </w:pPr>
            <w:r>
              <w:rPr>
                <w:rFonts w:hint="eastAsia" w:ascii="仿宋" w:hAnsi="仿宋" w:eastAsia="仿宋" w:cs="仿宋"/>
                <w:b/>
                <w:color w:val="auto"/>
                <w:sz w:val="24"/>
                <w:szCs w:val="24"/>
                <w:highlight w:val="none"/>
              </w:rPr>
              <w:t>注:</w:t>
            </w:r>
            <w:r>
              <w:rPr>
                <w:rFonts w:hint="eastAsia" w:ascii="仿宋" w:hAnsi="仿宋" w:eastAsia="仿宋" w:cs="仿宋"/>
                <w:b/>
                <w:color w:val="auto"/>
                <w:sz w:val="24"/>
                <w:szCs w:val="24"/>
                <w:highlight w:val="none"/>
                <w:lang w:eastAsia="zh-CN"/>
              </w:rPr>
              <w:t>磋商</w:t>
            </w:r>
            <w:r>
              <w:rPr>
                <w:rFonts w:hint="eastAsia" w:ascii="仿宋" w:hAnsi="仿宋" w:eastAsia="仿宋" w:cs="仿宋"/>
                <w:b/>
                <w:color w:val="auto"/>
                <w:sz w:val="24"/>
                <w:szCs w:val="24"/>
                <w:highlight w:val="none"/>
              </w:rPr>
              <w:t>服务费仅限于通过对公账户以转账形式交纳。</w:t>
            </w:r>
          </w:p>
        </w:tc>
      </w:tr>
      <w:tr w14:paraId="721E4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37CCDEA">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7A1673F4">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备选磋商方案</w:t>
            </w:r>
          </w:p>
          <w:p w14:paraId="143CF3D6">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和报价</w:t>
            </w:r>
          </w:p>
        </w:tc>
        <w:tc>
          <w:tcPr>
            <w:tcW w:w="6695" w:type="dxa"/>
            <w:noWrap w:val="0"/>
            <w:vAlign w:val="center"/>
          </w:tcPr>
          <w:p w14:paraId="61B7D23C">
            <w:pPr>
              <w:pageBreakBefore w:val="0"/>
              <w:tabs>
                <w:tab w:val="left" w:pos="7013"/>
              </w:tabs>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不接受备选磋商方案和多个报价。</w:t>
            </w:r>
          </w:p>
        </w:tc>
      </w:tr>
      <w:tr w14:paraId="4E13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2F03C0D">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574B0092">
            <w:pPr>
              <w:spacing w:line="560" w:lineRule="exact"/>
              <w:jc w:val="center"/>
              <w:rPr>
                <w:rFonts w:hint="eastAsia" w:ascii="仿宋" w:hAnsi="仿宋" w:eastAsia="仿宋" w:cs="仿宋"/>
                <w:sz w:val="24"/>
                <w:highlight w:val="none"/>
              </w:rPr>
            </w:pPr>
            <w:r>
              <w:rPr>
                <w:rFonts w:hint="eastAsia" w:ascii="仿宋" w:hAnsi="仿宋" w:eastAsia="仿宋" w:cs="仿宋"/>
                <w:sz w:val="24"/>
                <w:highlight w:val="none"/>
              </w:rPr>
              <w:t>盖章签字</w:t>
            </w:r>
          </w:p>
        </w:tc>
        <w:tc>
          <w:tcPr>
            <w:tcW w:w="6695" w:type="dxa"/>
            <w:noWrap w:val="0"/>
            <w:vAlign w:val="center"/>
          </w:tcPr>
          <w:p w14:paraId="005365EF">
            <w:pPr>
              <w:tabs>
                <w:tab w:val="left" w:pos="7013"/>
              </w:tabs>
              <w:spacing w:line="560" w:lineRule="exact"/>
              <w:rPr>
                <w:rFonts w:hint="eastAsia" w:ascii="仿宋" w:hAnsi="仿宋" w:eastAsia="仿宋" w:cs="仿宋"/>
                <w:sz w:val="24"/>
                <w:highlight w:val="none"/>
              </w:rPr>
            </w:pPr>
            <w:r>
              <w:rPr>
                <w:rFonts w:hint="eastAsia" w:ascii="仿宋" w:hAnsi="仿宋" w:eastAsia="仿宋" w:cs="仿宋"/>
                <w:sz w:val="24"/>
                <w:highlight w:val="none"/>
              </w:rPr>
              <w:t>供应商必须按照竞争性磋商文件的规定和要求在竞争性磋商响应文件中指定的页面落款处加盖公章（鲜章）并由法定代表人或被授权人签字（或盖章），</w:t>
            </w:r>
            <w:r>
              <w:rPr>
                <w:rFonts w:hint="eastAsia" w:ascii="仿宋" w:hAnsi="仿宋" w:eastAsia="仿宋" w:cs="仿宋"/>
                <w:b/>
                <w:bCs/>
                <w:sz w:val="24"/>
                <w:highlight w:val="none"/>
              </w:rPr>
              <w:t>否则将作为无效响应处理。</w:t>
            </w:r>
            <w:r>
              <w:rPr>
                <w:rFonts w:hint="eastAsia" w:ascii="仿宋" w:hAnsi="仿宋" w:eastAsia="仿宋" w:cs="仿宋"/>
                <w:sz w:val="24"/>
                <w:highlight w:val="none"/>
              </w:rPr>
              <w:t>竞争性磋商文件凡是要求法定代表人签字或盖章之处，非法人单位的负责人均参照执行。</w:t>
            </w:r>
          </w:p>
        </w:tc>
      </w:tr>
      <w:tr w14:paraId="1601E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6F052D5">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148502B7">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竞争性磋商响应文件数量、装订</w:t>
            </w:r>
          </w:p>
        </w:tc>
        <w:tc>
          <w:tcPr>
            <w:tcW w:w="6695" w:type="dxa"/>
            <w:noWrap w:val="0"/>
            <w:vAlign w:val="center"/>
          </w:tcPr>
          <w:p w14:paraId="1A6884C3">
            <w:pPr>
              <w:spacing w:line="560" w:lineRule="exact"/>
              <w:rPr>
                <w:rFonts w:hint="eastAsia" w:ascii="仿宋" w:hAnsi="仿宋" w:eastAsia="仿宋" w:cs="仿宋"/>
                <w:sz w:val="24"/>
                <w:highlight w:val="none"/>
                <w:lang w:eastAsia="zh-CN"/>
              </w:rPr>
            </w:pPr>
            <w:r>
              <w:rPr>
                <w:rFonts w:hint="eastAsia" w:ascii="仿宋" w:hAnsi="仿宋" w:eastAsia="仿宋" w:cs="仿宋"/>
                <w:sz w:val="24"/>
                <w:highlight w:val="none"/>
              </w:rPr>
              <w:t>1、密封要求</w:t>
            </w:r>
            <w:r>
              <w:rPr>
                <w:rFonts w:hint="eastAsia" w:ascii="仿宋" w:hAnsi="仿宋" w:eastAsia="仿宋" w:cs="仿宋"/>
                <w:b/>
                <w:color w:val="auto"/>
                <w:kern w:val="0"/>
                <w:sz w:val="21"/>
                <w:szCs w:val="21"/>
                <w:highlight w:val="none"/>
                <w:u w:val="none" w:color="auto"/>
                <w:lang w:val="en-US" w:eastAsia="zh-CN" w:bidi="ar-SA"/>
              </w:rPr>
              <w:t>（非废标项）</w:t>
            </w:r>
            <w:r>
              <w:rPr>
                <w:rFonts w:hint="eastAsia" w:ascii="仿宋" w:hAnsi="仿宋" w:eastAsia="仿宋" w:cs="仿宋"/>
                <w:sz w:val="24"/>
                <w:highlight w:val="none"/>
              </w:rPr>
              <w:t>：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sz w:val="24"/>
                <w:highlight w:val="none"/>
                <w:lang w:eastAsia="zh-CN"/>
              </w:rPr>
              <w:t>。</w:t>
            </w:r>
          </w:p>
          <w:p w14:paraId="0AD5F5E8">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2、装订要</w:t>
            </w:r>
            <w:r>
              <w:rPr>
                <w:rFonts w:hint="eastAsia" w:ascii="仿宋" w:hAnsi="仿宋" w:eastAsia="仿宋" w:cs="仿宋"/>
                <w:color w:val="auto"/>
                <w:sz w:val="24"/>
                <w:highlight w:val="none"/>
                <w:u w:val="none" w:color="auto"/>
              </w:rPr>
              <w:t>求</w:t>
            </w:r>
            <w:r>
              <w:rPr>
                <w:rFonts w:hint="eastAsia" w:ascii="仿宋" w:hAnsi="仿宋" w:eastAsia="仿宋" w:cs="仿宋"/>
                <w:b/>
                <w:color w:val="auto"/>
                <w:kern w:val="0"/>
                <w:sz w:val="21"/>
                <w:szCs w:val="21"/>
                <w:highlight w:val="none"/>
                <w:u w:val="none" w:color="auto"/>
                <w:lang w:val="en-US" w:eastAsia="zh-CN" w:bidi="ar-SA"/>
              </w:rPr>
              <w:t>（非废标项）</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须用中文编写，</w:t>
            </w:r>
            <w:r>
              <w:rPr>
                <w:rFonts w:hint="eastAsia" w:ascii="仿宋" w:hAnsi="仿宋" w:eastAsia="仿宋" w:cs="仿宋"/>
                <w:sz w:val="24"/>
                <w:highlight w:val="none"/>
              </w:rPr>
              <w:t>一律采用书籍（胶装）方式装订。在磋商响应文件书脊处必须写明项目名称、项目编号及供应商名称。磋商响应文件正本一份，副本三份，共四份。电子文件（U盘或移动硬盘，谢绝光盘）一份。纸质磋商响应文件均须A4纸打印（提倡双面打印），分别各自装订成册并编制目录和页码。电子版放置磋商响应文件正本标袋内。</w:t>
            </w:r>
          </w:p>
        </w:tc>
      </w:tr>
      <w:tr w14:paraId="783B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459E5705">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default" w:ascii="仿宋" w:hAnsi="仿宋" w:eastAsia="仿宋" w:cs="仿宋"/>
                <w:sz w:val="24"/>
                <w:highlight w:val="none"/>
                <w:lang w:val="en-US" w:eastAsia="zh-CN"/>
              </w:rPr>
            </w:pPr>
          </w:p>
        </w:tc>
        <w:tc>
          <w:tcPr>
            <w:tcW w:w="2058" w:type="dxa"/>
            <w:noWrap w:val="0"/>
            <w:vAlign w:val="center"/>
          </w:tcPr>
          <w:p w14:paraId="276CC02B">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磋商报价</w:t>
            </w:r>
          </w:p>
        </w:tc>
        <w:tc>
          <w:tcPr>
            <w:tcW w:w="6695" w:type="dxa"/>
            <w:noWrap w:val="0"/>
            <w:vAlign w:val="center"/>
          </w:tcPr>
          <w:p w14:paraId="3C262EB8">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磋商报价=材料费＋运输费+装卸费+施工费+保险费+措施费+相关伴随费用等。</w:t>
            </w:r>
          </w:p>
        </w:tc>
      </w:tr>
      <w:tr w14:paraId="0CC33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65BC9DA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lang w:eastAsia="zh-CN"/>
              </w:rPr>
            </w:pPr>
          </w:p>
        </w:tc>
        <w:tc>
          <w:tcPr>
            <w:tcW w:w="2058" w:type="dxa"/>
            <w:noWrap w:val="0"/>
            <w:vAlign w:val="center"/>
          </w:tcPr>
          <w:p w14:paraId="7BB661D3">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评标办法及标准</w:t>
            </w:r>
          </w:p>
        </w:tc>
        <w:tc>
          <w:tcPr>
            <w:tcW w:w="6695" w:type="dxa"/>
            <w:noWrap w:val="0"/>
            <w:vAlign w:val="center"/>
          </w:tcPr>
          <w:p w14:paraId="2CA718BB">
            <w:pPr>
              <w:pStyle w:val="25"/>
              <w:pageBreakBefore w:val="0"/>
              <w:kinsoku/>
              <w:overflowPunct/>
              <w:autoSpaceDE/>
              <w:autoSpaceDN/>
              <w:bidi w:val="0"/>
              <w:adjustRightInd/>
              <w:spacing w:line="640" w:lineRule="exact"/>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详见竞争性磋商文件第二章。</w:t>
            </w:r>
          </w:p>
        </w:tc>
      </w:tr>
      <w:tr w14:paraId="53E66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1B09CB8">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lang w:eastAsia="zh-CN"/>
              </w:rPr>
            </w:pPr>
          </w:p>
        </w:tc>
        <w:tc>
          <w:tcPr>
            <w:tcW w:w="2058" w:type="dxa"/>
            <w:noWrap w:val="0"/>
            <w:vAlign w:val="center"/>
          </w:tcPr>
          <w:p w14:paraId="0448BDB7">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供应商信用信息查询及特别说明</w:t>
            </w:r>
          </w:p>
        </w:tc>
        <w:tc>
          <w:tcPr>
            <w:tcW w:w="6695" w:type="dxa"/>
            <w:noWrap w:val="0"/>
            <w:vAlign w:val="center"/>
          </w:tcPr>
          <w:p w14:paraId="1B423045">
            <w:pPr>
              <w:pStyle w:val="25"/>
              <w:numPr>
                <w:ilvl w:val="0"/>
                <w:numId w:val="2"/>
              </w:num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采购代理机构将于本项目投标截止日在‘信用中国’网站、‘中国政府采购网’网站等渠道对供应商进行信用记录查询，查询的信用记录将进行打印存档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凡被列入失信被执行人、重大税收违法案件当事人名单、政府采购严重违法失信行为记录名单的，视为存在不良信用记录，参与本项目的将被拒绝。</w:t>
            </w:r>
          </w:p>
          <w:p w14:paraId="3252F445">
            <w:pPr>
              <w:pStyle w:val="25"/>
              <w:numPr>
                <w:ilvl w:val="0"/>
                <w:numId w:val="2"/>
              </w:numPr>
              <w:spacing w:line="560" w:lineRule="exact"/>
              <w:rPr>
                <w:rFonts w:hint="eastAsia" w:ascii="仿宋" w:hAnsi="仿宋" w:eastAsia="仿宋" w:cs="仿宋"/>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如在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通知书发出前出现违法失信行为，采购人仍有权利提请</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w:t>
            </w:r>
            <w:r>
              <w:rPr>
                <w:rFonts w:hint="eastAsia" w:ascii="仿宋" w:hAnsi="仿宋" w:eastAsia="仿宋" w:cs="仿宋"/>
                <w:color w:val="auto"/>
                <w:sz w:val="24"/>
                <w:szCs w:val="24"/>
                <w:highlight w:val="none"/>
                <w:lang w:eastAsia="zh-CN"/>
              </w:rPr>
              <w:t>。</w:t>
            </w:r>
          </w:p>
        </w:tc>
      </w:tr>
      <w:tr w14:paraId="3544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A898FCB">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lang w:eastAsia="zh-CN"/>
              </w:rPr>
            </w:pPr>
          </w:p>
        </w:tc>
        <w:tc>
          <w:tcPr>
            <w:tcW w:w="2058" w:type="dxa"/>
            <w:noWrap w:val="0"/>
            <w:vAlign w:val="center"/>
          </w:tcPr>
          <w:p w14:paraId="52568E35">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trike w:val="0"/>
                <w:dstrike w:val="0"/>
                <w:color w:val="auto"/>
                <w:sz w:val="24"/>
                <w:szCs w:val="24"/>
                <w:highlight w:val="none"/>
                <w:u w:val="none"/>
                <w:lang w:eastAsia="zh-CN"/>
              </w:rPr>
              <w:t>落</w:t>
            </w:r>
            <w:r>
              <w:rPr>
                <w:rFonts w:hint="eastAsia" w:ascii="仿宋" w:hAnsi="仿宋" w:eastAsia="仿宋" w:cs="仿宋"/>
                <w:strike w:val="0"/>
                <w:dstrike w:val="0"/>
                <w:color w:val="auto"/>
                <w:sz w:val="24"/>
                <w:szCs w:val="24"/>
                <w:highlight w:val="none"/>
                <w:u w:val="none"/>
              </w:rPr>
              <w:t>实节能、环保、无线局域网认证产品政策</w:t>
            </w:r>
          </w:p>
        </w:tc>
        <w:tc>
          <w:tcPr>
            <w:tcW w:w="6695" w:type="dxa"/>
            <w:noWrap w:val="0"/>
            <w:vAlign w:val="center"/>
          </w:tcPr>
          <w:p w14:paraId="2B9915EA">
            <w:pPr>
              <w:spacing w:line="560" w:lineRule="exact"/>
              <w:jc w:val="left"/>
              <w:rPr>
                <w:rFonts w:hint="default"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1.根据《财政部 发展改革委 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21D28723">
            <w:pPr>
              <w:spacing w:line="560" w:lineRule="exact"/>
              <w:jc w:val="left"/>
              <w:rPr>
                <w:rFonts w:hint="default"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2.本项目采购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产品属于节能产品政府采购品目清单中应强制采购的产品范围，供应商应当</w:t>
            </w:r>
            <w:r>
              <w:rPr>
                <w:rFonts w:hint="eastAsia" w:ascii="仿宋" w:hAnsi="仿宋" w:eastAsia="仿宋" w:cs="仿宋"/>
                <w:strike w:val="0"/>
                <w:dstrike w:val="0"/>
                <w:color w:val="auto"/>
                <w:sz w:val="24"/>
                <w:szCs w:val="24"/>
                <w:highlight w:val="none"/>
                <w:u w:val="none"/>
                <w:lang w:eastAsia="zh-CN"/>
              </w:rPr>
              <w:t>提供国家确定的认证机构出具的、处于有效期之内的节能产品认证证书</w:t>
            </w:r>
            <w:r>
              <w:rPr>
                <w:rFonts w:hint="eastAsia" w:ascii="仿宋" w:hAnsi="仿宋" w:eastAsia="仿宋" w:cs="仿宋"/>
                <w:strike w:val="0"/>
                <w:dstrike w:val="0"/>
                <w:color w:val="auto"/>
                <w:sz w:val="24"/>
                <w:szCs w:val="24"/>
                <w:highlight w:val="none"/>
                <w:u w:val="none"/>
              </w:rPr>
              <w:t>，否则作无效响应处理。</w:t>
            </w:r>
          </w:p>
          <w:p w14:paraId="5E27323D">
            <w:pPr>
              <w:spacing w:line="560" w:lineRule="exact"/>
              <w:jc w:val="left"/>
              <w:rPr>
                <w:rFonts w:hint="eastAsia" w:ascii="仿宋" w:hAnsi="仿宋" w:eastAsia="仿宋" w:cs="仿宋"/>
                <w:strike w:val="0"/>
                <w:dstrike w:val="0"/>
                <w:color w:val="auto"/>
                <w:sz w:val="24"/>
                <w:szCs w:val="24"/>
                <w:highlight w:val="none"/>
                <w:u w:val="none"/>
                <w:lang w:val="en-US" w:eastAsia="zh-CN"/>
              </w:rPr>
            </w:pPr>
            <w:r>
              <w:rPr>
                <w:rFonts w:hint="eastAsia" w:ascii="仿宋" w:hAnsi="仿宋" w:eastAsia="仿宋" w:cs="仿宋"/>
                <w:strike w:val="0"/>
                <w:dstrike w:val="0"/>
                <w:color w:val="auto"/>
                <w:sz w:val="24"/>
                <w:szCs w:val="24"/>
                <w:highlight w:val="none"/>
                <w:u w:val="none"/>
              </w:rPr>
              <w:t xml:space="preserve"> 3.本项目采购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产品属于节能产品政府采购品目清单中应优先采购的产品范围，本项目采购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产品属于环境标志产品政府采购品目清单中应优先采购的产品范围</w:t>
            </w:r>
            <w:r>
              <w:rPr>
                <w:rFonts w:hint="eastAsia" w:ascii="仿宋" w:hAnsi="仿宋" w:eastAsia="仿宋" w:cs="仿宋"/>
                <w:strike w:val="0"/>
                <w:dstrike w:val="0"/>
                <w:color w:val="auto"/>
                <w:sz w:val="24"/>
                <w:szCs w:val="24"/>
                <w:highlight w:val="none"/>
                <w:u w:val="none"/>
                <w:lang w:val="en-US" w:eastAsia="zh-CN"/>
              </w:rPr>
              <w:t>，评审得分相同的，按供应商提供的优先采购产品认证证书数量由多到少顺序排列。</w:t>
            </w:r>
          </w:p>
          <w:p w14:paraId="3A6B0908">
            <w:pPr>
              <w:spacing w:line="560" w:lineRule="exact"/>
              <w:jc w:val="left"/>
              <w:rPr>
                <w:rFonts w:hint="eastAsia"/>
                <w:kern w:val="2"/>
                <w:sz w:val="21"/>
                <w:szCs w:val="24"/>
                <w:highlight w:val="none"/>
                <w:lang w:val="en-US" w:eastAsia="zh-CN" w:bidi="ar-SA"/>
              </w:rPr>
            </w:pPr>
            <w:r>
              <w:rPr>
                <w:rFonts w:hint="eastAsia" w:ascii="仿宋" w:hAnsi="仿宋" w:eastAsia="仿宋" w:cs="仿宋"/>
                <w:strike w:val="0"/>
                <w:dstrike w:val="0"/>
                <w:color w:val="auto"/>
                <w:sz w:val="24"/>
                <w:szCs w:val="24"/>
                <w:highlight w:val="none"/>
                <w:u w:val="none"/>
                <w:lang w:val="en-US" w:eastAsia="zh-CN"/>
              </w:rPr>
              <w:t>4.响应产品属于中国政府采购网公布的《无线局域网认证产品政府采购清单》且在有效期内的，按《财政部国家发展改革委信息产业部关于印发无线局域网产品政府采购实施意见的通知》（财库〔2005〕366号）要求优先采购。</w:t>
            </w:r>
          </w:p>
        </w:tc>
      </w:tr>
      <w:tr w14:paraId="37682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5B5028FE">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default" w:ascii="仿宋" w:hAnsi="仿宋" w:eastAsia="仿宋" w:cs="仿宋"/>
                <w:sz w:val="24"/>
                <w:highlight w:val="none"/>
                <w:lang w:val="en-US" w:eastAsia="zh-CN"/>
              </w:rPr>
            </w:pPr>
          </w:p>
        </w:tc>
        <w:tc>
          <w:tcPr>
            <w:tcW w:w="2058" w:type="dxa"/>
            <w:noWrap w:val="0"/>
            <w:vAlign w:val="center"/>
          </w:tcPr>
          <w:p w14:paraId="71ECC819">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其它事项</w:t>
            </w:r>
          </w:p>
        </w:tc>
        <w:tc>
          <w:tcPr>
            <w:tcW w:w="6695" w:type="dxa"/>
            <w:noWrap w:val="0"/>
            <w:vAlign w:val="center"/>
          </w:tcPr>
          <w:p w14:paraId="578AD997">
            <w:pPr>
              <w:pStyle w:val="25"/>
              <w:pageBreakBefore w:val="0"/>
              <w:kinsoku/>
              <w:overflowPunct/>
              <w:autoSpaceDE/>
              <w:autoSpaceDN/>
              <w:bidi w:val="0"/>
              <w:adjustRightInd/>
              <w:spacing w:line="640" w:lineRule="exact"/>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本次采购、磋商报价、评审和合同授予均以项目为单位，供应商必须就一个完整项目进行响应。成交供应商与采购人在成交通知书发出</w:t>
            </w:r>
            <w:r>
              <w:rPr>
                <w:rFonts w:hint="eastAsia" w:ascii="仿宋" w:hAnsi="仿宋" w:eastAsia="仿宋" w:cs="仿宋"/>
                <w:kern w:val="2"/>
                <w:sz w:val="24"/>
                <w:szCs w:val="24"/>
                <w:highlight w:val="none"/>
                <w:lang w:val="en-US" w:eastAsia="zh-CN"/>
              </w:rPr>
              <w:t>25</w:t>
            </w:r>
            <w:r>
              <w:rPr>
                <w:rFonts w:hint="eastAsia" w:ascii="仿宋" w:hAnsi="仿宋" w:eastAsia="仿宋" w:cs="仿宋"/>
                <w:kern w:val="2"/>
                <w:sz w:val="24"/>
                <w:szCs w:val="24"/>
                <w:highlight w:val="none"/>
                <w:lang w:eastAsia="zh-CN"/>
              </w:rPr>
              <w:t>日</w:t>
            </w:r>
            <w:r>
              <w:rPr>
                <w:rFonts w:hint="eastAsia" w:ascii="仿宋" w:hAnsi="仿宋" w:eastAsia="仿宋" w:cs="仿宋"/>
                <w:kern w:val="2"/>
                <w:sz w:val="24"/>
                <w:szCs w:val="24"/>
                <w:highlight w:val="none"/>
              </w:rPr>
              <w:t>内签订合同，不及时签订视为自动放弃。非经采购人同意，本项目不允许成交后另行转包或者分包。成交人无正当理由不得放弃成交。</w:t>
            </w:r>
            <w:r>
              <w:rPr>
                <w:rFonts w:hint="eastAsia" w:ascii="仿宋" w:hAnsi="仿宋" w:eastAsia="仿宋" w:cs="仿宋"/>
                <w:sz w:val="24"/>
                <w:szCs w:val="24"/>
                <w:highlight w:val="none"/>
              </w:rPr>
              <w:t>因自身原因拒绝签订政府采购合同的或者未按合同约定进行履约的，成交人不得参加对该项目重新开展的招标活动。</w:t>
            </w:r>
          </w:p>
        </w:tc>
      </w:tr>
      <w:tr w14:paraId="1EEE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0BBDDFE3">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default" w:ascii="仿宋" w:hAnsi="仿宋" w:eastAsia="仿宋" w:cs="仿宋"/>
                <w:sz w:val="24"/>
                <w:highlight w:val="none"/>
                <w:lang w:val="en-US" w:eastAsia="zh-CN"/>
              </w:rPr>
            </w:pPr>
          </w:p>
        </w:tc>
        <w:tc>
          <w:tcPr>
            <w:tcW w:w="2058" w:type="dxa"/>
            <w:noWrap w:val="0"/>
            <w:vAlign w:val="center"/>
          </w:tcPr>
          <w:p w14:paraId="03551293">
            <w:pPr>
              <w:pStyle w:val="25"/>
              <w:pageBreakBefore w:val="0"/>
              <w:bidi w:val="0"/>
              <w:spacing w:line="560" w:lineRule="exact"/>
              <w:jc w:val="center"/>
              <w:textAlignment w:val="auto"/>
              <w:rPr>
                <w:rFonts w:hint="eastAsia" w:ascii="仿宋" w:hAnsi="仿宋" w:eastAsia="仿宋" w:cs="仿宋"/>
                <w:sz w:val="24"/>
                <w:highlight w:val="none"/>
                <w:u w:val="none" w:color="auto"/>
              </w:rPr>
            </w:pPr>
            <w:r>
              <w:rPr>
                <w:rFonts w:hint="eastAsia" w:ascii="仿宋" w:hAnsi="仿宋" w:eastAsia="仿宋" w:cs="仿宋"/>
                <w:color w:val="auto"/>
                <w:kern w:val="2"/>
                <w:sz w:val="24"/>
                <w:szCs w:val="24"/>
                <w:highlight w:val="none"/>
                <w:u w:val="none" w:color="auto"/>
                <w:lang w:val="en-US" w:eastAsia="zh-CN"/>
              </w:rPr>
              <w:t>履约保证金</w:t>
            </w:r>
          </w:p>
        </w:tc>
        <w:tc>
          <w:tcPr>
            <w:tcW w:w="6695" w:type="dxa"/>
            <w:noWrap w:val="0"/>
            <w:vAlign w:val="center"/>
          </w:tcPr>
          <w:p w14:paraId="76B800F1">
            <w:pPr>
              <w:pStyle w:val="25"/>
              <w:pageBreakBefore w:val="0"/>
              <w:bidi w:val="0"/>
              <w:spacing w:line="560" w:lineRule="exact"/>
              <w:jc w:val="both"/>
              <w:textAlignment w:val="auto"/>
              <w:rPr>
                <w:rFonts w:hint="eastAsia" w:ascii="仿宋" w:hAnsi="仿宋" w:eastAsia="仿宋" w:cs="仿宋"/>
                <w:kern w:val="2"/>
                <w:sz w:val="24"/>
                <w:szCs w:val="24"/>
                <w:highlight w:val="none"/>
                <w:u w:val="none" w:color="auto"/>
              </w:rPr>
            </w:pPr>
            <w:r>
              <w:rPr>
                <w:rFonts w:hint="eastAsia" w:ascii="仿宋" w:hAnsi="仿宋" w:eastAsia="仿宋" w:cs="仿宋"/>
                <w:color w:val="auto"/>
                <w:kern w:val="2"/>
                <w:sz w:val="24"/>
                <w:szCs w:val="24"/>
                <w:highlight w:val="none"/>
                <w:u w:val="none" w:color="auto"/>
                <w:lang w:val="en-US" w:eastAsia="zh-CN"/>
              </w:rPr>
              <w:t>□有    ☑无</w:t>
            </w:r>
          </w:p>
        </w:tc>
      </w:tr>
      <w:tr w14:paraId="6B27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6AAF71A">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0B502A0E">
            <w:pPr>
              <w:pStyle w:val="25"/>
              <w:pageBreakBefore w:val="0"/>
              <w:bidi w:val="0"/>
              <w:spacing w:line="560" w:lineRule="exact"/>
              <w:jc w:val="center"/>
              <w:textAlignment w:val="auto"/>
              <w:rPr>
                <w:rFonts w:hint="eastAsia" w:ascii="仿宋" w:hAnsi="仿宋" w:eastAsia="仿宋" w:cs="仿宋"/>
                <w:sz w:val="24"/>
                <w:highlight w:val="none"/>
                <w:u w:val="none" w:color="auto"/>
              </w:rPr>
            </w:pPr>
            <w:r>
              <w:rPr>
                <w:rFonts w:hint="eastAsia" w:ascii="仿宋" w:hAnsi="仿宋" w:eastAsia="仿宋" w:cs="仿宋"/>
                <w:color w:val="auto"/>
                <w:kern w:val="2"/>
                <w:sz w:val="24"/>
                <w:szCs w:val="24"/>
                <w:highlight w:val="none"/>
                <w:u w:val="none" w:color="auto"/>
                <w:lang w:val="en-US" w:eastAsia="zh-CN"/>
              </w:rPr>
              <w:t>本项目是否专门面向中小企业</w:t>
            </w:r>
          </w:p>
        </w:tc>
        <w:tc>
          <w:tcPr>
            <w:tcW w:w="6695" w:type="dxa"/>
            <w:noWrap w:val="0"/>
            <w:vAlign w:val="center"/>
          </w:tcPr>
          <w:p w14:paraId="66134E40">
            <w:pPr>
              <w:pStyle w:val="25"/>
              <w:pageBreakBefore w:val="0"/>
              <w:bidi w:val="0"/>
              <w:spacing w:line="560" w:lineRule="exact"/>
              <w:textAlignment w:val="auto"/>
              <w:rPr>
                <w:rFonts w:hint="eastAsia" w:ascii="仿宋" w:hAnsi="仿宋" w:eastAsia="仿宋" w:cs="仿宋"/>
                <w:color w:val="auto"/>
                <w:kern w:val="2"/>
                <w:sz w:val="24"/>
                <w:szCs w:val="24"/>
                <w:highlight w:val="none"/>
                <w:u w:val="none" w:color="auto"/>
                <w:lang w:val="en-US" w:eastAsia="zh-CN"/>
              </w:rPr>
            </w:pPr>
            <w:r>
              <w:rPr>
                <w:rFonts w:hint="eastAsia" w:ascii="仿宋" w:hAnsi="仿宋" w:eastAsia="仿宋" w:cs="仿宋"/>
                <w:color w:val="auto"/>
                <w:kern w:val="2"/>
                <w:sz w:val="24"/>
                <w:szCs w:val="24"/>
                <w:highlight w:val="none"/>
                <w:u w:val="none" w:color="auto"/>
                <w:lang w:eastAsia="zh-CN"/>
              </w:rPr>
              <w:t>☑是</w:t>
            </w:r>
            <w:r>
              <w:rPr>
                <w:rFonts w:hint="eastAsia" w:ascii="仿宋" w:hAnsi="仿宋" w:eastAsia="仿宋" w:cs="仿宋"/>
                <w:color w:val="auto"/>
                <w:kern w:val="2"/>
                <w:sz w:val="24"/>
                <w:szCs w:val="24"/>
                <w:highlight w:val="none"/>
                <w:u w:val="none" w:color="auto"/>
                <w:lang w:val="en-US" w:eastAsia="zh-CN"/>
              </w:rPr>
              <w:t xml:space="preserve">    </w:t>
            </w:r>
            <w:r>
              <w:rPr>
                <w:rFonts w:hint="eastAsia" w:ascii="仿宋" w:hAnsi="仿宋" w:eastAsia="仿宋" w:cs="仿宋"/>
                <w:color w:val="auto"/>
                <w:kern w:val="2"/>
                <w:sz w:val="24"/>
                <w:szCs w:val="24"/>
                <w:highlight w:val="none"/>
                <w:u w:val="none" w:color="auto"/>
                <w:lang w:val="en-US" w:eastAsia="zh-CN"/>
              </w:rPr>
              <w:sym w:font="Wingdings 2" w:char="00A3"/>
            </w:r>
            <w:r>
              <w:rPr>
                <w:rFonts w:hint="eastAsia" w:ascii="仿宋" w:hAnsi="仿宋" w:eastAsia="仿宋" w:cs="仿宋"/>
                <w:color w:val="auto"/>
                <w:kern w:val="2"/>
                <w:sz w:val="24"/>
                <w:szCs w:val="24"/>
                <w:highlight w:val="none"/>
                <w:u w:val="none" w:color="auto"/>
                <w:lang w:val="en-US" w:eastAsia="zh-CN"/>
              </w:rPr>
              <w:t>否</w:t>
            </w:r>
          </w:p>
          <w:p w14:paraId="533AE6CA">
            <w:pPr>
              <w:pStyle w:val="25"/>
              <w:pageBreakBefore w:val="0"/>
              <w:bidi w:val="0"/>
              <w:spacing w:line="560" w:lineRule="exact"/>
              <w:textAlignment w:val="auto"/>
              <w:rPr>
                <w:rFonts w:hint="default" w:ascii="仿宋" w:hAnsi="仿宋" w:eastAsia="仿宋" w:cs="仿宋"/>
                <w:color w:val="auto"/>
                <w:kern w:val="2"/>
                <w:sz w:val="24"/>
                <w:szCs w:val="24"/>
                <w:highlight w:val="none"/>
                <w:u w:val="none" w:color="auto"/>
                <w:lang w:val="en-US" w:eastAsia="zh-CN"/>
              </w:rPr>
            </w:pPr>
            <w:r>
              <w:rPr>
                <w:rFonts w:hint="eastAsia" w:ascii="仿宋" w:hAnsi="仿宋" w:eastAsia="仿宋" w:cs="仿宋"/>
                <w:color w:val="auto"/>
                <w:kern w:val="2"/>
                <w:sz w:val="24"/>
                <w:szCs w:val="24"/>
                <w:highlight w:val="none"/>
                <w:u w:val="none" w:color="auto"/>
                <w:lang w:val="en-US" w:eastAsia="zh-CN"/>
              </w:rPr>
              <w:t>本项目专门面向中小企业采购。</w:t>
            </w:r>
          </w:p>
        </w:tc>
      </w:tr>
      <w:tr w14:paraId="1558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0B12B09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20E27DB6">
            <w:pPr>
              <w:pageBreakBefore w:val="0"/>
              <w:bidi w:val="0"/>
              <w:spacing w:line="560" w:lineRule="exact"/>
              <w:textAlignment w:val="auto"/>
              <w:rPr>
                <w:rFonts w:hint="eastAsia" w:ascii="仿宋" w:hAnsi="仿宋" w:eastAsia="仿宋" w:cs="仿宋"/>
                <w:sz w:val="24"/>
                <w:highlight w:val="none"/>
                <w:u w:val="none" w:color="auto"/>
              </w:rPr>
            </w:pPr>
            <w:r>
              <w:rPr>
                <w:rFonts w:hint="eastAsia" w:ascii="仿宋" w:hAnsi="仿宋" w:eastAsia="仿宋" w:cs="仿宋"/>
                <w:color w:val="auto"/>
                <w:kern w:val="2"/>
                <w:sz w:val="24"/>
                <w:szCs w:val="24"/>
                <w:highlight w:val="none"/>
                <w:u w:val="none" w:color="auto"/>
                <w:lang w:val="en-US" w:eastAsia="zh-CN" w:bidi="ar-SA"/>
              </w:rPr>
              <w:t>本项目所属行业</w:t>
            </w:r>
          </w:p>
        </w:tc>
        <w:tc>
          <w:tcPr>
            <w:tcW w:w="6695" w:type="dxa"/>
            <w:noWrap w:val="0"/>
            <w:vAlign w:val="center"/>
          </w:tcPr>
          <w:p w14:paraId="33744CB5">
            <w:pPr>
              <w:pageBreakBefore w:val="0"/>
              <w:bidi w:val="0"/>
              <w:spacing w:line="560" w:lineRule="exact"/>
              <w:jc w:val="both"/>
              <w:textAlignment w:val="auto"/>
              <w:rPr>
                <w:rFonts w:hint="eastAsia" w:ascii="仿宋" w:hAnsi="仿宋" w:eastAsia="仿宋" w:cs="仿宋"/>
                <w:kern w:val="2"/>
                <w:sz w:val="24"/>
                <w:szCs w:val="24"/>
                <w:highlight w:val="none"/>
                <w:u w:val="none" w:color="auto"/>
              </w:rPr>
            </w:pPr>
            <w:r>
              <w:rPr>
                <w:rFonts w:hint="eastAsia" w:ascii="仿宋" w:hAnsi="仿宋" w:eastAsia="仿宋" w:cs="仿宋"/>
                <w:color w:val="auto"/>
                <w:kern w:val="2"/>
                <w:sz w:val="24"/>
                <w:szCs w:val="24"/>
                <w:highlight w:val="none"/>
                <w:u w:val="none" w:color="auto"/>
                <w:lang w:val="en-US" w:eastAsia="zh-CN" w:bidi="ar-SA"/>
              </w:rPr>
              <w:t>建筑业</w:t>
            </w:r>
          </w:p>
        </w:tc>
      </w:tr>
      <w:tr w14:paraId="2A37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AA512BC">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19CE644A">
            <w:pPr>
              <w:keepNext w:val="0"/>
              <w:keepLines w:val="0"/>
              <w:pageBreakBefore w:val="0"/>
              <w:widowControl w:val="0"/>
              <w:kinsoku/>
              <w:wordWrap/>
              <w:overflowPunct/>
              <w:autoSpaceDE/>
              <w:autoSpaceDN/>
              <w:bidi w:val="0"/>
              <w:spacing w:before="65" w:line="560" w:lineRule="exact"/>
              <w:ind w:left="19" w:leftChars="0"/>
              <w:jc w:val="center"/>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b/>
                <w:bCs/>
                <w:color w:val="000000"/>
                <w:sz w:val="24"/>
                <w:szCs w:val="24"/>
                <w:highlight w:val="none"/>
                <w:lang w:val="en-US" w:eastAsia="zh-CN"/>
              </w:rPr>
              <w:t>供应商</w:t>
            </w:r>
            <w:r>
              <w:rPr>
                <w:rFonts w:hint="eastAsia" w:ascii="仿宋" w:hAnsi="仿宋" w:eastAsia="仿宋" w:cs="仿宋"/>
                <w:b/>
                <w:bCs/>
                <w:color w:val="000000"/>
                <w:sz w:val="24"/>
                <w:szCs w:val="24"/>
                <w:highlight w:val="none"/>
                <w:lang w:eastAsia="zh-CN"/>
              </w:rPr>
              <w:t>开标现场携带资料</w:t>
            </w:r>
          </w:p>
        </w:tc>
        <w:tc>
          <w:tcPr>
            <w:tcW w:w="6695" w:type="dxa"/>
            <w:noWrap w:val="0"/>
            <w:vAlign w:val="top"/>
          </w:tcPr>
          <w:p w14:paraId="2DD9CCC1">
            <w:pPr>
              <w:pStyle w:val="32"/>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开标须携带原件：</w:t>
            </w:r>
          </w:p>
          <w:p w14:paraId="26A214B9">
            <w:pPr>
              <w:pStyle w:val="32"/>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b/>
                <w:bCs/>
                <w:sz w:val="24"/>
                <w:szCs w:val="24"/>
                <w:highlight w:val="none"/>
                <w:lang w:val="en-US" w:eastAsia="zh-CN"/>
              </w:rPr>
              <w:t>法定代表人证明书（加盖鲜章）、法人授权委托书（加盖鲜章）、被授权人的身份证原件</w:t>
            </w:r>
          </w:p>
        </w:tc>
      </w:tr>
    </w:tbl>
    <w:p w14:paraId="23722951">
      <w:pPr>
        <w:pStyle w:val="4"/>
        <w:pageBreakBefore w:val="0"/>
        <w:kinsoku/>
        <w:bidi w:val="0"/>
        <w:spacing w:before="0" w:after="0" w:line="640" w:lineRule="exac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br w:type="page"/>
      </w:r>
      <w:bookmarkStart w:id="8" w:name="_Toc10350"/>
      <w:r>
        <w:rPr>
          <w:rFonts w:hint="eastAsia" w:ascii="仿宋" w:hAnsi="仿宋" w:eastAsia="仿宋" w:cs="仿宋"/>
          <w:kern w:val="0"/>
          <w:sz w:val="24"/>
          <w:szCs w:val="24"/>
          <w:highlight w:val="none"/>
        </w:rPr>
        <w:t>二、项目说明</w:t>
      </w:r>
      <w:bookmarkEnd w:id="8"/>
    </w:p>
    <w:p w14:paraId="5EC8E4CE">
      <w:pPr>
        <w:pageBreakBefore w:val="0"/>
        <w:kinsoku/>
        <w:bidi w:val="0"/>
        <w:spacing w:line="640" w:lineRule="exact"/>
        <w:ind w:firstLine="470" w:firstLineChars="196"/>
        <w:rPr>
          <w:rFonts w:hint="eastAsia" w:ascii="仿宋" w:hAnsi="仿宋" w:eastAsia="仿宋" w:cs="仿宋"/>
          <w:sz w:val="24"/>
          <w:highlight w:val="none"/>
        </w:rPr>
      </w:pPr>
      <w:r>
        <w:rPr>
          <w:rFonts w:hint="eastAsia" w:ascii="仿宋" w:hAnsi="仿宋" w:eastAsia="仿宋" w:cs="仿宋"/>
          <w:sz w:val="24"/>
          <w:highlight w:val="none"/>
        </w:rPr>
        <w:t>1、本项目说明详见供应商须知前附表。</w:t>
      </w:r>
    </w:p>
    <w:p w14:paraId="459564B2">
      <w:pPr>
        <w:pageBreakBefore w:val="0"/>
        <w:kinsoku/>
        <w:bidi w:val="0"/>
        <w:spacing w:line="640" w:lineRule="exact"/>
        <w:ind w:firstLine="470" w:firstLineChars="196"/>
        <w:rPr>
          <w:rFonts w:hint="eastAsia" w:ascii="仿宋" w:hAnsi="仿宋" w:eastAsia="仿宋" w:cs="仿宋"/>
          <w:sz w:val="24"/>
          <w:highlight w:val="none"/>
        </w:rPr>
      </w:pPr>
      <w:r>
        <w:rPr>
          <w:rFonts w:hint="eastAsia" w:ascii="仿宋" w:hAnsi="仿宋" w:eastAsia="仿宋" w:cs="仿宋"/>
          <w:sz w:val="24"/>
          <w:highlight w:val="none"/>
        </w:rPr>
        <w:t>2、本项目按照《中华人民共和国政府采购法》等有关法律、行政法规和部门规章，通过竞争性磋商方式择优选定成交供应商。</w:t>
      </w:r>
    </w:p>
    <w:p w14:paraId="4F024AB1">
      <w:pPr>
        <w:pStyle w:val="4"/>
        <w:pageBreakBefore w:val="0"/>
        <w:kinsoku/>
        <w:bidi w:val="0"/>
        <w:spacing w:before="0" w:after="0" w:line="640" w:lineRule="exact"/>
        <w:rPr>
          <w:rFonts w:hint="eastAsia" w:ascii="仿宋" w:hAnsi="仿宋" w:eastAsia="仿宋" w:cs="仿宋"/>
          <w:kern w:val="0"/>
          <w:sz w:val="24"/>
          <w:szCs w:val="24"/>
          <w:highlight w:val="none"/>
        </w:rPr>
      </w:pPr>
      <w:bookmarkStart w:id="9" w:name="_Toc458848819"/>
      <w:bookmarkStart w:id="10" w:name="_Toc458848734"/>
      <w:bookmarkStart w:id="11" w:name="_Toc458848967"/>
      <w:bookmarkStart w:id="12" w:name="_Toc32482"/>
      <w:r>
        <w:rPr>
          <w:rFonts w:hint="eastAsia" w:ascii="仿宋" w:hAnsi="仿宋" w:eastAsia="仿宋" w:cs="仿宋"/>
          <w:kern w:val="0"/>
          <w:sz w:val="24"/>
          <w:szCs w:val="24"/>
          <w:highlight w:val="none"/>
        </w:rPr>
        <w:t>三、竞争性磋商文件</w:t>
      </w:r>
      <w:bookmarkEnd w:id="9"/>
      <w:bookmarkEnd w:id="10"/>
      <w:bookmarkEnd w:id="11"/>
      <w:bookmarkEnd w:id="12"/>
    </w:p>
    <w:p w14:paraId="2882EBF9">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竞争性磋商文件适用：仅适用本次竞争性磋商文件所述项目。</w:t>
      </w:r>
    </w:p>
    <w:p w14:paraId="176EA8D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、竞争性磋商文件购买：供应商须经过正常渠道购买竞争性磋商文件，且供应商名称与登记领取竞争性磋商文件的单位名称一致，否则将作为无效响应处理。</w:t>
      </w:r>
    </w:p>
    <w:p w14:paraId="3FD543B5">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、竞争性磋商文件由竞争性磋商文件目录前五章组成。</w:t>
      </w:r>
    </w:p>
    <w:p w14:paraId="31F4D2F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、供应商应详细阅读和充分理解竞争性磋商文件所有的事项、格式、条款和规范要求等，在竞争性磋商响应文件中对竞争性磋商文件的各方面都做出实质性的响应，按照竞争性磋商文件的要求提交全部资料。</w:t>
      </w:r>
    </w:p>
    <w:p w14:paraId="37BFCA3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、竞争性磋商文件的澄清或修改：</w:t>
      </w:r>
    </w:p>
    <w:p w14:paraId="5D00EE44">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1、提交磋商响应文件截止时间前，采购人、采购代理机构可以以书面形式对竞争性磋商文件进行必要的澄清或修改，但不得改变采购标的和资格条件，并在原信息发布媒体上发布变更公告。澄清或修改的内容均为竞争性磋商文件的组成部分，并对采购人及供应商起约束作用。澄清或修改的内容可能影响响应文件编制的，都将于提交磋商响应文件截止时间5日前以书面形式发送给所有参加磋商的供应商；不足5日的，采购人、采购代理机构顺延递交竞争性磋商响应文件的截止时间。</w:t>
      </w:r>
    </w:p>
    <w:p w14:paraId="4CD6851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2、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61297B4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、供应商若对</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磋商文件有任何疑问，可以</w:t>
      </w:r>
      <w:r>
        <w:rPr>
          <w:rFonts w:hint="eastAsia" w:ascii="仿宋" w:hAnsi="仿宋" w:eastAsia="仿宋" w:cs="仿宋"/>
          <w:sz w:val="24"/>
          <w:highlight w:val="none"/>
          <w:lang w:val="en-US" w:eastAsia="zh-CN"/>
        </w:rPr>
        <w:t>在有效时间内</w:t>
      </w:r>
      <w:r>
        <w:rPr>
          <w:rFonts w:hint="eastAsia" w:ascii="仿宋" w:hAnsi="仿宋" w:eastAsia="仿宋" w:cs="仿宋"/>
          <w:sz w:val="24"/>
          <w:highlight w:val="none"/>
        </w:rPr>
        <w:t>以书面形式向采购代理机构提出询问。否则，视为同意</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的一切条款和要求并承担由此引起的一切法律责任。凡因</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对</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阅读不深、理解不透、误解、疏漏、或因市场行情了解不清造成的后果和风险均由</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自负。</w:t>
      </w:r>
    </w:p>
    <w:p w14:paraId="59DEADC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7</w:t>
      </w:r>
      <w:r>
        <w:rPr>
          <w:rFonts w:hint="eastAsia" w:ascii="仿宋" w:hAnsi="仿宋" w:eastAsia="仿宋" w:cs="仿宋"/>
          <w:sz w:val="24"/>
          <w:highlight w:val="none"/>
        </w:rPr>
        <w:t>、供应商认为竞争性磋商文件使自己的权益受到损害的，在收到竞争性磋商文件之日起七个工作日内，以书面形式向采购代理机构提出质疑，逾期提出的无效，因此带来的一切不利后果由供应商自负。</w:t>
      </w:r>
    </w:p>
    <w:p w14:paraId="2F85BA8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8</w:t>
      </w:r>
      <w:r>
        <w:rPr>
          <w:rFonts w:hint="eastAsia" w:ascii="仿宋" w:hAnsi="仿宋" w:eastAsia="仿宋" w:cs="仿宋"/>
          <w:sz w:val="24"/>
          <w:highlight w:val="none"/>
        </w:rPr>
        <w:t>、在磋商截止时间前，根据采购工作进展实际情况，采购人可酌情延长递交竞争性磋商响应文件的截止时间，若延长将另行以书面形式通知各供应商并在原信息发布媒体上发布变更公告。采购代理机构和供应商的权利和义务将受到新的截止期的约束。</w:t>
      </w:r>
    </w:p>
    <w:p w14:paraId="1E7C02D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9</w:t>
      </w:r>
      <w:r>
        <w:rPr>
          <w:rFonts w:hint="eastAsia" w:ascii="仿宋" w:hAnsi="仿宋" w:eastAsia="仿宋" w:cs="仿宋"/>
          <w:sz w:val="24"/>
          <w:highlight w:val="none"/>
        </w:rPr>
        <w:t>、如发现竞争性磋商文件内容与现行法律法规不相符的情况，以现行法律法规为准。</w:t>
      </w:r>
    </w:p>
    <w:p w14:paraId="31B7B9F5">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10</w:t>
      </w:r>
      <w:r>
        <w:rPr>
          <w:rFonts w:hint="eastAsia" w:ascii="仿宋" w:hAnsi="仿宋" w:eastAsia="仿宋" w:cs="仿宋"/>
          <w:sz w:val="24"/>
          <w:highlight w:val="none"/>
        </w:rPr>
        <w:t>、现场勘查、标前答疑会：见须知前附表。</w:t>
      </w:r>
    </w:p>
    <w:p w14:paraId="3EDF96E0">
      <w:pPr>
        <w:pStyle w:val="4"/>
        <w:pageBreakBefore w:val="0"/>
        <w:kinsoku/>
        <w:bidi w:val="0"/>
        <w:spacing w:before="0" w:after="0" w:line="640" w:lineRule="exact"/>
        <w:rPr>
          <w:rFonts w:hint="eastAsia" w:ascii="仿宋" w:hAnsi="仿宋" w:eastAsia="仿宋" w:cs="仿宋"/>
          <w:kern w:val="0"/>
          <w:sz w:val="24"/>
          <w:szCs w:val="24"/>
          <w:highlight w:val="none"/>
        </w:rPr>
      </w:pPr>
      <w:bookmarkStart w:id="13" w:name="_Toc458848820"/>
      <w:bookmarkStart w:id="14" w:name="_Toc458848735"/>
      <w:bookmarkStart w:id="15" w:name="_Toc24977"/>
      <w:bookmarkStart w:id="16" w:name="_Toc458848968"/>
      <w:r>
        <w:rPr>
          <w:rFonts w:hint="eastAsia" w:ascii="仿宋" w:hAnsi="仿宋" w:eastAsia="仿宋" w:cs="仿宋"/>
          <w:kern w:val="0"/>
          <w:sz w:val="24"/>
          <w:szCs w:val="24"/>
          <w:highlight w:val="none"/>
        </w:rPr>
        <w:t>四、竞争性磋商响应文件</w:t>
      </w:r>
      <w:bookmarkEnd w:id="13"/>
      <w:bookmarkEnd w:id="14"/>
      <w:bookmarkEnd w:id="15"/>
      <w:bookmarkEnd w:id="16"/>
    </w:p>
    <w:p w14:paraId="49D4539A">
      <w:pPr>
        <w:pageBreakBefore w:val="0"/>
        <w:widowControl/>
        <w:shd w:val="clear" w:color="auto" w:fill="FFFFFF"/>
        <w:kinsoku/>
        <w:wordWrap/>
        <w:topLinePunct w:val="0"/>
        <w:bidi w:val="0"/>
        <w:spacing w:line="6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、竞争性磋商响应文件的组成：</w:t>
      </w:r>
    </w:p>
    <w:p w14:paraId="432028F4">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1、磋商函</w:t>
      </w:r>
    </w:p>
    <w:p w14:paraId="247F3B7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2、磋商报价一览表</w:t>
      </w:r>
    </w:p>
    <w:p w14:paraId="2E6EEA3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3、资格证明文件</w:t>
      </w:r>
    </w:p>
    <w:p w14:paraId="5377844F">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4、商务条款响应偏离表</w:t>
      </w:r>
    </w:p>
    <w:p w14:paraId="2953A43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5、承诺及建议</w:t>
      </w:r>
    </w:p>
    <w:p w14:paraId="5B25ED48">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6、</w:t>
      </w:r>
      <w:r>
        <w:rPr>
          <w:rFonts w:hint="eastAsia" w:ascii="仿宋" w:hAnsi="仿宋" w:eastAsia="仿宋" w:cs="仿宋"/>
          <w:sz w:val="24"/>
          <w:highlight w:val="none"/>
          <w:lang w:eastAsia="zh-CN"/>
        </w:rPr>
        <w:t>202</w:t>
      </w:r>
      <w:r>
        <w:rPr>
          <w:rFonts w:hint="eastAsia" w:ascii="仿宋" w:hAnsi="仿宋" w:eastAsia="仿宋" w:cs="仿宋"/>
          <w:sz w:val="24"/>
          <w:highlight w:val="none"/>
          <w:lang w:val="en-US" w:eastAsia="zh-CN"/>
        </w:rPr>
        <w:t>3</w:t>
      </w:r>
      <w:r>
        <w:rPr>
          <w:rFonts w:hint="eastAsia" w:ascii="仿宋" w:hAnsi="仿宋" w:eastAsia="仿宋" w:cs="仿宋"/>
          <w:sz w:val="24"/>
          <w:highlight w:val="none"/>
          <w:lang w:eastAsia="zh-CN"/>
        </w:rPr>
        <w:t>年1月1日</w:t>
      </w:r>
      <w:r>
        <w:rPr>
          <w:rFonts w:hint="eastAsia" w:ascii="仿宋" w:hAnsi="仿宋" w:eastAsia="仿宋" w:cs="仿宋"/>
          <w:sz w:val="24"/>
          <w:highlight w:val="none"/>
        </w:rPr>
        <w:t>至今完成的类似项目业绩</w:t>
      </w:r>
      <w:r>
        <w:rPr>
          <w:rFonts w:hint="eastAsia" w:ascii="仿宋" w:hAnsi="仿宋" w:eastAsia="仿宋" w:cs="仿宋"/>
          <w:sz w:val="24"/>
          <w:highlight w:val="none"/>
          <w:lang w:val="en-US" w:eastAsia="zh-CN"/>
        </w:rPr>
        <w:t>（提供合同复印件加盖公章）</w:t>
      </w:r>
    </w:p>
    <w:p w14:paraId="5D46B4CF">
      <w:pPr>
        <w:pageBreakBefore w:val="0"/>
        <w:kinsoku/>
        <w:bidi w:val="0"/>
        <w:spacing w:line="64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1.7、已标价工程量清单</w:t>
      </w:r>
    </w:p>
    <w:p w14:paraId="679CE0B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1.8</w:t>
      </w:r>
      <w:r>
        <w:rPr>
          <w:rFonts w:hint="eastAsia" w:ascii="仿宋" w:hAnsi="仿宋" w:eastAsia="仿宋" w:cs="仿宋"/>
          <w:sz w:val="24"/>
          <w:highlight w:val="none"/>
        </w:rPr>
        <w:t>、确保工程质量的技术组织措施；</w:t>
      </w:r>
    </w:p>
    <w:p w14:paraId="2072C81F">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1.9</w:t>
      </w:r>
      <w:r>
        <w:rPr>
          <w:rFonts w:hint="eastAsia" w:ascii="仿宋" w:hAnsi="仿宋" w:eastAsia="仿宋" w:cs="仿宋"/>
          <w:sz w:val="24"/>
          <w:highlight w:val="none"/>
        </w:rPr>
        <w:t>、确保文明施工的技术组织措施及环境保护措施；</w:t>
      </w:r>
    </w:p>
    <w:p w14:paraId="409E3CA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、确保安全生产的技术组织措施；</w:t>
      </w:r>
    </w:p>
    <w:p w14:paraId="5A62D07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、确保工期的技术组织措施；</w:t>
      </w:r>
    </w:p>
    <w:p w14:paraId="241943C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、施工方案；</w:t>
      </w:r>
    </w:p>
    <w:p w14:paraId="5E58F2C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、施工机械及材料投入计划；</w:t>
      </w:r>
    </w:p>
    <w:p w14:paraId="57F03F0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、施工进度表或施工网络图；</w:t>
      </w:r>
    </w:p>
    <w:p w14:paraId="568252B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、劳动力安排计划及劳务分包情况；</w:t>
      </w:r>
    </w:p>
    <w:p w14:paraId="3A64A9AE">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、项目经理部组织机构；</w:t>
      </w:r>
    </w:p>
    <w:p w14:paraId="71BD3B6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、磋商文件要求的其他证明资料及供应商认为需要提供的资料。</w:t>
      </w:r>
    </w:p>
    <w:p w14:paraId="1E18442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、竞争性磋商响应文件编写说明</w:t>
      </w:r>
    </w:p>
    <w:p w14:paraId="5C1A1F6E">
      <w:pPr>
        <w:pageBreakBefore w:val="0"/>
        <w:kinsoku/>
        <w:wordWrap/>
        <w:topLinePunct w:val="0"/>
        <w:bidi w:val="0"/>
        <w:spacing w:line="640" w:lineRule="exact"/>
        <w:ind w:firstLine="480" w:firstLineChars="200"/>
        <w:rPr>
          <w:rFonts w:hint="eastAsia" w:ascii="仿宋" w:hAnsi="仿宋" w:eastAsia="仿宋" w:cs="仿宋"/>
          <w:strike/>
          <w:dstrike w:val="0"/>
          <w:color w:val="FF0000"/>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1、竞争性磋商响应文件格式：竞争性磋商响应文件应当按照竞争性磋商文件给定的格式和要求编制，格式之外的可自行编写。</w:t>
      </w:r>
    </w:p>
    <w:p w14:paraId="161EAA6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2、供应商必须按照竞争性磋商文件的规定和要求在竞争性磋商响应文件中指定的页面落款处加盖公章（鲜章）并由法定代表人或被授权人签字（或盖章），</w:t>
      </w:r>
      <w:r>
        <w:rPr>
          <w:rFonts w:hint="eastAsia" w:ascii="仿宋" w:hAnsi="仿宋" w:eastAsia="仿宋" w:cs="仿宋"/>
          <w:color w:val="auto"/>
          <w:szCs w:val="24"/>
          <w:highlight w:val="none"/>
        </w:rPr>
        <w:t>否则将作为无效</w:t>
      </w:r>
      <w:r>
        <w:rPr>
          <w:rFonts w:hint="eastAsia" w:ascii="仿宋" w:hAnsi="仿宋" w:eastAsia="仿宋" w:cs="仿宋"/>
          <w:color w:val="auto"/>
          <w:szCs w:val="24"/>
          <w:highlight w:val="none"/>
          <w:lang w:val="en-US" w:eastAsia="zh-CN"/>
        </w:rPr>
        <w:t>响应</w:t>
      </w:r>
      <w:r>
        <w:rPr>
          <w:rFonts w:hint="eastAsia" w:ascii="仿宋" w:hAnsi="仿宋" w:eastAsia="仿宋" w:cs="仿宋"/>
          <w:color w:val="auto"/>
          <w:szCs w:val="24"/>
          <w:highlight w:val="none"/>
        </w:rPr>
        <w:t>处理。</w:t>
      </w:r>
      <w:r>
        <w:rPr>
          <w:rFonts w:hint="eastAsia" w:ascii="仿宋" w:hAnsi="仿宋" w:eastAsia="仿宋" w:cs="仿宋"/>
          <w:sz w:val="24"/>
          <w:highlight w:val="none"/>
        </w:rPr>
        <w:t>竞争性磋商文件凡是要求法定代表人签字或盖章之处，非法人单位的负责人均参照执行。</w:t>
      </w:r>
    </w:p>
    <w:p w14:paraId="394D58F5">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3、</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正本中的法人授权书须为原件，其它资质证明文件为复印件加盖</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公章（鲜章）。副本可以是正本的复印件。如果正本与副本不一致，以正本为准。</w:t>
      </w:r>
    </w:p>
    <w:p w14:paraId="78C1B734">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4、竞争性磋商响应文件的正本和副本均需打印或用不褪色、不变质的墨水书写。</w:t>
      </w:r>
    </w:p>
    <w:p w14:paraId="47CA638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2.5、</w:t>
      </w:r>
      <w:r>
        <w:rPr>
          <w:rFonts w:hint="eastAsia" w:ascii="仿宋" w:hAnsi="仿宋" w:eastAsia="仿宋" w:cs="仿宋"/>
          <w:sz w:val="24"/>
          <w:highlight w:val="none"/>
        </w:rPr>
        <w:t>竞争性磋商响应文件因字迹潦草</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内容</w:t>
      </w:r>
      <w:r>
        <w:rPr>
          <w:rFonts w:hint="eastAsia" w:ascii="仿宋" w:hAnsi="仿宋" w:eastAsia="仿宋" w:cs="仿宋"/>
          <w:sz w:val="24"/>
          <w:highlight w:val="none"/>
        </w:rPr>
        <w:t>表达不清</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印章或证明材料内容模糊难辨等导致的不利后果由</w:t>
      </w:r>
      <w:r>
        <w:rPr>
          <w:rFonts w:hint="eastAsia" w:ascii="仿宋" w:hAnsi="仿宋" w:eastAsia="仿宋" w:cs="仿宋"/>
          <w:sz w:val="24"/>
          <w:highlight w:val="none"/>
        </w:rPr>
        <w:t>供应商自行负责。</w:t>
      </w:r>
    </w:p>
    <w:p w14:paraId="37879499">
      <w:pPr>
        <w:pageBreakBefore w:val="0"/>
        <w:kinsoku/>
        <w:wordWrap/>
        <w:topLinePunct w:val="0"/>
        <w:bidi w:val="0"/>
        <w:spacing w:line="640" w:lineRule="exact"/>
        <w:ind w:firstLine="480" w:firstLineChars="200"/>
        <w:rPr>
          <w:rFonts w:hint="eastAsia" w:ascii="仿宋" w:hAnsi="仿宋" w:eastAsia="仿宋" w:cs="仿宋"/>
          <w:strike/>
          <w:dstrike w:val="0"/>
          <w:color w:val="FF0000"/>
          <w:sz w:val="24"/>
          <w:highlight w:val="none"/>
        </w:rPr>
      </w:pPr>
      <w:r>
        <w:rPr>
          <w:rFonts w:hint="eastAsia" w:ascii="仿宋" w:hAnsi="仿宋" w:eastAsia="仿宋" w:cs="仿宋"/>
          <w:sz w:val="24"/>
          <w:highlight w:val="none"/>
          <w:lang w:val="en-US" w:eastAsia="zh-CN"/>
        </w:rPr>
        <w:t>2.6</w:t>
      </w:r>
      <w:r>
        <w:rPr>
          <w:rFonts w:hint="eastAsia" w:ascii="仿宋" w:hAnsi="仿宋" w:eastAsia="仿宋" w:cs="仿宋"/>
          <w:sz w:val="24"/>
          <w:highlight w:val="none"/>
        </w:rPr>
        <w:t>、竞争性磋商响应文件电子版内容须与竞争性磋商响应文件纸质版正本中的内容一致</w:t>
      </w:r>
      <w:r>
        <w:rPr>
          <w:rFonts w:hint="eastAsia" w:ascii="仿宋" w:hAnsi="仿宋" w:eastAsia="仿宋" w:cs="仿宋"/>
          <w:sz w:val="24"/>
          <w:highlight w:val="none"/>
          <w:lang w:eastAsia="zh-CN"/>
        </w:rPr>
        <w:t>。</w:t>
      </w:r>
    </w:p>
    <w:p w14:paraId="12A3146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、磋商文件的装订及密封</w:t>
      </w:r>
    </w:p>
    <w:p w14:paraId="06966070">
      <w:pPr>
        <w:pageBreakBefore w:val="0"/>
        <w:kinsoku/>
        <w:wordWrap/>
        <w:topLinePunct w:val="0"/>
        <w:bidi w:val="0"/>
        <w:spacing w:line="64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1、密封要求</w:t>
      </w:r>
      <w:r>
        <w:rPr>
          <w:rFonts w:hint="eastAsia" w:ascii="仿宋" w:hAnsi="仿宋" w:eastAsia="仿宋" w:cs="仿宋"/>
          <w:b/>
          <w:bCs/>
          <w:color w:val="auto"/>
          <w:sz w:val="22"/>
          <w:szCs w:val="22"/>
          <w:highlight w:val="none"/>
        </w:rPr>
        <w:t>（非废标项）</w:t>
      </w:r>
      <w:r>
        <w:rPr>
          <w:rFonts w:hint="eastAsia" w:ascii="仿宋" w:hAnsi="仿宋" w:eastAsia="仿宋" w:cs="仿宋"/>
          <w:sz w:val="24"/>
          <w:highlight w:val="none"/>
        </w:rPr>
        <w:t>：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sz w:val="24"/>
          <w:highlight w:val="none"/>
          <w:lang w:eastAsia="zh-CN"/>
        </w:rPr>
        <w:t>。</w:t>
      </w:r>
    </w:p>
    <w:p w14:paraId="059382B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2、装订要求</w:t>
      </w:r>
      <w:r>
        <w:rPr>
          <w:rFonts w:hint="eastAsia" w:ascii="仿宋" w:hAnsi="仿宋" w:eastAsia="仿宋" w:cs="仿宋"/>
          <w:b/>
          <w:bCs/>
          <w:color w:val="auto"/>
          <w:sz w:val="22"/>
          <w:szCs w:val="22"/>
          <w:highlight w:val="none"/>
        </w:rPr>
        <w:t>（非废标项）</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竞争性磋商响应文件须用中文编写，</w:t>
      </w:r>
      <w:r>
        <w:rPr>
          <w:rFonts w:hint="eastAsia" w:ascii="仿宋" w:hAnsi="仿宋" w:eastAsia="仿宋" w:cs="仿宋"/>
          <w:sz w:val="24"/>
          <w:highlight w:val="none"/>
        </w:rPr>
        <w:t>一律采用书籍（胶装）方式装订。在磋商响应文件书脊处必须写明项目名称、项目编号及供应商名称。磋商响应文件正本一份，副本三份，电子文件一份（用U盘或移动硬盘拷贝，谢绝光盘）</w:t>
      </w:r>
      <w:r>
        <w:rPr>
          <w:rFonts w:hint="eastAsia" w:ascii="仿宋" w:hAnsi="仿宋" w:eastAsia="仿宋" w:cs="仿宋"/>
          <w:sz w:val="24"/>
          <w:highlight w:val="none"/>
          <w:lang w:eastAsia="zh-CN"/>
        </w:rPr>
        <w:t>，</w:t>
      </w:r>
      <w:r>
        <w:rPr>
          <w:rFonts w:hint="eastAsia" w:ascii="仿宋" w:hAnsi="仿宋" w:eastAsia="仿宋" w:cs="仿宋"/>
          <w:sz w:val="24"/>
          <w:szCs w:val="24"/>
          <w:highlight w:val="none"/>
          <w:u w:val="none"/>
        </w:rPr>
        <w:t>电子版</w:t>
      </w:r>
      <w:r>
        <w:rPr>
          <w:rFonts w:hint="eastAsia" w:ascii="仿宋" w:hAnsi="仿宋" w:eastAsia="仿宋" w:cs="仿宋"/>
          <w:sz w:val="24"/>
          <w:szCs w:val="24"/>
          <w:highlight w:val="none"/>
          <w:u w:val="none"/>
          <w:lang w:eastAsia="zh-CN"/>
        </w:rPr>
        <w:t>竞争性磋商响应文件</w:t>
      </w:r>
      <w:r>
        <w:rPr>
          <w:rFonts w:hint="eastAsia" w:ascii="仿宋" w:hAnsi="仿宋" w:eastAsia="仿宋" w:cs="仿宋"/>
          <w:sz w:val="24"/>
          <w:szCs w:val="24"/>
          <w:highlight w:val="none"/>
          <w:u w:val="none"/>
        </w:rPr>
        <w:t>提供</w:t>
      </w:r>
      <w:r>
        <w:rPr>
          <w:rFonts w:hint="eastAsia" w:ascii="仿宋" w:hAnsi="仿宋" w:eastAsia="仿宋" w:cs="仿宋"/>
          <w:sz w:val="24"/>
          <w:szCs w:val="24"/>
          <w:highlight w:val="none"/>
          <w:u w:val="none"/>
          <w:lang w:eastAsia="zh-CN"/>
        </w:rPr>
        <w:t>竞争性磋商响应文件</w:t>
      </w:r>
      <w:r>
        <w:rPr>
          <w:rFonts w:hint="eastAsia" w:ascii="仿宋" w:hAnsi="仿宋" w:eastAsia="仿宋" w:cs="仿宋"/>
          <w:sz w:val="24"/>
          <w:szCs w:val="24"/>
          <w:highlight w:val="none"/>
          <w:u w:val="none"/>
        </w:rPr>
        <w:t>正本的word版本及PDF版本（PDF文件为完整签字、盖章的正本扫描件）</w:t>
      </w:r>
      <w:r>
        <w:rPr>
          <w:rFonts w:hint="eastAsia" w:ascii="仿宋" w:hAnsi="仿宋" w:eastAsia="仿宋" w:cs="仿宋"/>
          <w:sz w:val="24"/>
          <w:szCs w:val="24"/>
          <w:highlight w:val="none"/>
          <w:u w:val="none"/>
          <w:lang w:eastAsia="zh-CN"/>
        </w:rPr>
        <w:t>。</w:t>
      </w:r>
      <w:r>
        <w:rPr>
          <w:rFonts w:hint="eastAsia" w:ascii="仿宋" w:hAnsi="仿宋" w:eastAsia="仿宋" w:cs="仿宋"/>
          <w:sz w:val="24"/>
          <w:highlight w:val="none"/>
        </w:rPr>
        <w:t>纸质磋商响应文件均须A4纸打印（提倡双面打印），分别各自装订成册并编制目录和页码。电子版放置磋商响应文件正本标袋内。</w:t>
      </w:r>
    </w:p>
    <w:p w14:paraId="5B0827B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、竞争性磋商响应文件的计量单位</w:t>
      </w:r>
    </w:p>
    <w:p w14:paraId="4F894E18">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竞争性磋商响应文件中所使用的计量单位，除有特殊要求外，均采用国家法定计量单位。</w:t>
      </w:r>
    </w:p>
    <w:p w14:paraId="167A9DFF">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5</w:t>
      </w:r>
      <w:r>
        <w:rPr>
          <w:rFonts w:hint="eastAsia" w:ascii="仿宋" w:hAnsi="仿宋" w:eastAsia="仿宋" w:cs="仿宋"/>
          <w:b/>
          <w:sz w:val="24"/>
          <w:highlight w:val="none"/>
        </w:rPr>
        <w:t>、磋商报价</w:t>
      </w:r>
    </w:p>
    <w:p w14:paraId="67CB98A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1、磋商货币：人民币    单位：元。</w:t>
      </w:r>
    </w:p>
    <w:p w14:paraId="6558C3B6">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2、供应商要按报价表内容填写材料名称、单价、总价等内容，并由法定代表人或被授权人签署。</w:t>
      </w:r>
    </w:p>
    <w:p w14:paraId="7AF4FE49">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5.</w:t>
      </w:r>
      <w:r>
        <w:rPr>
          <w:rFonts w:hint="eastAsia" w:ascii="仿宋" w:hAnsi="仿宋" w:eastAsia="仿宋" w:cs="仿宋"/>
          <w:b/>
          <w:sz w:val="24"/>
          <w:highlight w:val="none"/>
        </w:rPr>
        <w:t>3、磋商报价=材料费＋运输费+装卸费+施工费+保险费+措施费+相关伴随费用等。</w:t>
      </w:r>
    </w:p>
    <w:p w14:paraId="3E5C05E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5.3.1</w:t>
      </w:r>
      <w:r>
        <w:rPr>
          <w:rFonts w:hint="eastAsia" w:ascii="仿宋" w:hAnsi="仿宋" w:eastAsia="仿宋" w:cs="仿宋"/>
          <w:sz w:val="24"/>
          <w:highlight w:val="none"/>
        </w:rPr>
        <w:t>、供应商磋商报价汇总表中的价格均包括完成该工程的分部分项工程费、措施费、其他项目费用、利润、成本、规费、税金和供应商必须的其他费用以及合同中明示或暗示的所有风险、责任和义务等全部费用。</w:t>
      </w:r>
    </w:p>
    <w:p w14:paraId="0D406DAF">
      <w:pPr>
        <w:pageBreakBefore w:val="0"/>
        <w:kinsoku/>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5.3.2</w:t>
      </w:r>
      <w:r>
        <w:rPr>
          <w:rFonts w:hint="eastAsia" w:ascii="仿宋" w:hAnsi="仿宋" w:eastAsia="仿宋" w:cs="仿宋"/>
          <w:sz w:val="24"/>
          <w:highlight w:val="none"/>
        </w:rPr>
        <w:t>、不接受超过竞争性磋商文件中规定的预算金额或者最高限价的报价、可变动性报价、赠送及“零”报价，</w:t>
      </w:r>
      <w:r>
        <w:rPr>
          <w:rFonts w:hint="eastAsia" w:ascii="仿宋" w:hAnsi="仿宋" w:eastAsia="仿宋" w:cs="仿宋"/>
          <w:b/>
          <w:bCs/>
          <w:sz w:val="24"/>
          <w:highlight w:val="none"/>
        </w:rPr>
        <w:t>否则视为无效响应。</w:t>
      </w:r>
    </w:p>
    <w:p w14:paraId="6761893E">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5.4</w:t>
      </w:r>
      <w:r>
        <w:rPr>
          <w:rFonts w:hint="eastAsia" w:ascii="仿宋" w:hAnsi="仿宋" w:eastAsia="仿宋" w:cs="仿宋"/>
          <w:sz w:val="24"/>
          <w:highlight w:val="none"/>
        </w:rPr>
        <w:t>、供应商须对《施工内容及技术要求》中任何材料需求和工程量清单等要求进行完整报价，采购代理机构拒绝只对部分工程进行报价的磋商。供应商应在竞争性磋商响应文件中的分项报价表上标明对本次采购拟提供工程的单价和总价。任何有选择的报价将不予接受，每种材料只允许有一个报价，并且在合同履行过程中是固定不变的。</w:t>
      </w:r>
    </w:p>
    <w:p w14:paraId="79BD16A7">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5.5</w:t>
      </w:r>
      <w:r>
        <w:rPr>
          <w:rFonts w:hint="eastAsia" w:ascii="仿宋" w:hAnsi="仿宋" w:eastAsia="仿宋" w:cs="仿宋"/>
          <w:sz w:val="24"/>
          <w:highlight w:val="none"/>
        </w:rPr>
        <w:t>、供应商可先行到工地踏勘，以充分了解施工现场地理位置、环境情况、道路、存储空间、装卸限制以及任何其他足以影响磋商报价的情况，任何因忽视或误解工地情况而导致的索赔或工期延长申请将不被批准。凡因供应商对磋商文件阅读疏忽或误解，或因对施工现场、施工环境、市场行情等了解不清而造成的后果和风险，由供应商负责。在施工期间，要协调施工现场周边社会关系，不得以协调不力而影响工程进度，所发生的一切费用应在报价时加以考虑。</w:t>
      </w:r>
    </w:p>
    <w:p w14:paraId="5EC0ADC0">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5.6</w:t>
      </w:r>
      <w:r>
        <w:rPr>
          <w:rFonts w:hint="eastAsia" w:ascii="仿宋" w:hAnsi="仿宋" w:eastAsia="仿宋" w:cs="仿宋"/>
          <w:sz w:val="24"/>
          <w:highlight w:val="none"/>
        </w:rPr>
        <w:t>、供应商所报的磋商价在合同执行过程中是固定不变的，不得以任何理由予以变更。任何包含价格调整要求的磋商，将被认为是非响应性磋商而予以拒绝。</w:t>
      </w:r>
    </w:p>
    <w:p w14:paraId="589FFCA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5.7</w:t>
      </w:r>
      <w:r>
        <w:rPr>
          <w:rFonts w:hint="eastAsia" w:ascii="仿宋" w:hAnsi="仿宋" w:eastAsia="仿宋" w:cs="仿宋"/>
          <w:sz w:val="24"/>
          <w:highlight w:val="none"/>
        </w:rPr>
        <w:t>、凡磋商文件要求或允许磋商中进行报价的各项费用项目，若磋商报价时未报，采购人将按这些费用已包含在磋商报价中对待。</w:t>
      </w:r>
    </w:p>
    <w:p w14:paraId="2733C9A9">
      <w:pPr>
        <w:pageBreakBefore w:val="0"/>
        <w:kinsoku/>
        <w:wordWrap/>
        <w:topLinePunct w:val="0"/>
        <w:bidi w:val="0"/>
        <w:spacing w:line="640" w:lineRule="exact"/>
        <w:ind w:firstLine="480" w:firstLineChars="200"/>
        <w:rPr>
          <w:rFonts w:hint="eastAsia" w:ascii="仿宋" w:hAnsi="仿宋" w:eastAsia="仿宋" w:cs="仿宋"/>
          <w:sz w:val="24"/>
          <w:highlight w:val="none"/>
        </w:rPr>
      </w:pPr>
      <w:bookmarkStart w:id="17" w:name="_Toc458848969"/>
      <w:bookmarkStart w:id="18" w:name="_Toc458848821"/>
      <w:bookmarkStart w:id="19" w:name="_Toc18781"/>
      <w:bookmarkStart w:id="20" w:name="_Toc458848736"/>
      <w:bookmarkStart w:id="21" w:name="_Toc458848737"/>
      <w:bookmarkStart w:id="22" w:name="_Toc458848970"/>
      <w:bookmarkStart w:id="23" w:name="_Toc458848822"/>
      <w:r>
        <w:rPr>
          <w:rFonts w:hint="eastAsia" w:ascii="仿宋" w:hAnsi="仿宋" w:eastAsia="仿宋" w:cs="仿宋"/>
          <w:sz w:val="24"/>
          <w:highlight w:val="none"/>
          <w:lang w:val="en-US" w:eastAsia="zh-CN"/>
        </w:rPr>
        <w:t>6</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对供应商的其他要求</w:t>
      </w:r>
      <w:r>
        <w:rPr>
          <w:rFonts w:hint="eastAsia" w:ascii="仿宋" w:hAnsi="仿宋" w:eastAsia="仿宋" w:cs="仿宋"/>
          <w:sz w:val="24"/>
          <w:highlight w:val="none"/>
        </w:rPr>
        <w:t>：</w:t>
      </w:r>
    </w:p>
    <w:p w14:paraId="57A70E4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1、供应商不得以他人名义磋商和串通磋商。</w:t>
      </w:r>
    </w:p>
    <w:p w14:paraId="40B4AD3E">
      <w:pPr>
        <w:pageBreakBefore w:val="0"/>
        <w:kinsoku/>
        <w:wordWrap/>
        <w:topLinePunct w:val="0"/>
        <w:bidi w:val="0"/>
        <w:spacing w:line="64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2、必须根据竞争性磋商文件要求进行</w:t>
      </w:r>
      <w:r>
        <w:rPr>
          <w:rFonts w:hint="eastAsia" w:ascii="仿宋" w:hAnsi="仿宋" w:eastAsia="仿宋" w:cs="仿宋"/>
          <w:sz w:val="24"/>
          <w:highlight w:val="none"/>
          <w:lang w:val="en-US" w:eastAsia="zh-CN"/>
        </w:rPr>
        <w:t>施工</w:t>
      </w:r>
      <w:r>
        <w:rPr>
          <w:rFonts w:hint="eastAsia" w:ascii="仿宋" w:hAnsi="仿宋" w:eastAsia="仿宋" w:cs="仿宋"/>
          <w:sz w:val="24"/>
          <w:highlight w:val="none"/>
          <w:lang w:eastAsia="zh-CN"/>
        </w:rPr>
        <w:t>。</w:t>
      </w:r>
    </w:p>
    <w:p w14:paraId="21EE5363">
      <w:pPr>
        <w:pageBreakBefore w:val="0"/>
        <w:kinsoku/>
        <w:wordWrap/>
        <w:topLinePunct w:val="0"/>
        <w:bidi w:val="0"/>
        <w:spacing w:line="640" w:lineRule="exact"/>
        <w:ind w:firstLine="470" w:firstLineChars="196"/>
        <w:rPr>
          <w:rFonts w:hint="eastAsia" w:ascii="仿宋" w:hAnsi="仿宋" w:eastAsia="仿宋" w:cs="仿宋"/>
          <w:color w:val="auto"/>
          <w:szCs w:val="24"/>
          <w:highlight w:val="none"/>
          <w:lang w:eastAsia="zh-CN"/>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3、</w:t>
      </w:r>
      <w:r>
        <w:rPr>
          <w:rFonts w:hint="eastAsia" w:ascii="仿宋" w:hAnsi="仿宋" w:eastAsia="仿宋" w:cs="仿宋"/>
          <w:color w:val="auto"/>
          <w:sz w:val="24"/>
          <w:szCs w:val="24"/>
          <w:highlight w:val="none"/>
          <w:u w:val="none" w:color="auto"/>
        </w:rPr>
        <w:t>非经采购人同意，不得将本项目内容进行分包实施，一经发现，立即取消其</w:t>
      </w:r>
      <w:r>
        <w:rPr>
          <w:rFonts w:hint="eastAsia" w:ascii="仿宋" w:hAnsi="仿宋" w:eastAsia="仿宋" w:cs="仿宋"/>
          <w:color w:val="auto"/>
          <w:sz w:val="24"/>
          <w:szCs w:val="24"/>
          <w:highlight w:val="none"/>
          <w:u w:val="none" w:color="auto"/>
          <w:lang w:eastAsia="zh-CN"/>
        </w:rPr>
        <w:t>成交</w:t>
      </w:r>
      <w:r>
        <w:rPr>
          <w:rFonts w:hint="eastAsia" w:ascii="仿宋" w:hAnsi="仿宋" w:eastAsia="仿宋" w:cs="仿宋"/>
          <w:color w:val="auto"/>
          <w:sz w:val="24"/>
          <w:szCs w:val="24"/>
          <w:highlight w:val="none"/>
          <w:u w:val="none" w:color="auto"/>
        </w:rPr>
        <w:t>资格，并承担由此引起的一切经济损失；</w:t>
      </w:r>
    </w:p>
    <w:p w14:paraId="2926E8F6">
      <w:pPr>
        <w:pageBreakBefore w:val="0"/>
        <w:kinsoku/>
        <w:wordWrap/>
        <w:topLinePunct w:val="0"/>
        <w:bidi w:val="0"/>
        <w:spacing w:line="640" w:lineRule="exact"/>
        <w:ind w:firstLine="470" w:firstLineChars="196"/>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4、接受采购人委托的相关单位对工程进度、质量、实施方案、价款支付与结算审核等的监督和管理。</w:t>
      </w:r>
    </w:p>
    <w:p w14:paraId="6D32F318">
      <w:pPr>
        <w:pStyle w:val="4"/>
        <w:pageBreakBefore w:val="0"/>
        <w:kinsoku/>
        <w:bidi w:val="0"/>
        <w:spacing w:before="0" w:after="0" w:line="640" w:lineRule="exact"/>
        <w:rPr>
          <w:rFonts w:hint="eastAsia" w:ascii="仿宋" w:hAnsi="仿宋" w:eastAsia="仿宋" w:cs="仿宋"/>
          <w:kern w:val="0"/>
          <w:sz w:val="28"/>
          <w:szCs w:val="28"/>
          <w:highlight w:val="none"/>
        </w:rPr>
      </w:pPr>
      <w:bookmarkStart w:id="24" w:name="_Toc4816"/>
      <w:r>
        <w:rPr>
          <w:rFonts w:hint="eastAsia" w:ascii="仿宋" w:hAnsi="仿宋" w:eastAsia="仿宋" w:cs="仿宋"/>
          <w:kern w:val="0"/>
          <w:sz w:val="28"/>
          <w:szCs w:val="28"/>
          <w:highlight w:val="none"/>
        </w:rPr>
        <w:t>五、磋商担保</w:t>
      </w:r>
      <w:bookmarkEnd w:id="17"/>
      <w:bookmarkEnd w:id="18"/>
      <w:bookmarkEnd w:id="19"/>
      <w:bookmarkEnd w:id="20"/>
      <w:bookmarkEnd w:id="24"/>
    </w:p>
    <w:p w14:paraId="74F51CF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1、担保方式：见供应商须知前附表。</w:t>
      </w:r>
    </w:p>
    <w:p w14:paraId="287AAAA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2、磋商担保递交截止时间：见供应商须知前附表。</w:t>
      </w:r>
    </w:p>
    <w:p w14:paraId="316234E9">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供应商参加磋商时，必须以竞争性磋商文件规定的方式提交磋商担保，并作为其磋商响应的一部分。磋商现场不办理担保收取事宜。若采购代理机构未在磋商担保递交截止时间收到足额磋商保证金或有效磋商担保函的，或未在磋商响应文件中附磋商担保凭证的，其磋商响应文件无效。</w:t>
      </w:r>
    </w:p>
    <w:p w14:paraId="57EF9FE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4、退还磋商保证金：</w:t>
      </w:r>
    </w:p>
    <w:p w14:paraId="287B5CF0">
      <w:pPr>
        <w:pageBreakBefore w:val="0"/>
        <w:kinsoku/>
        <w:wordWrap/>
        <w:topLinePunct w:val="0"/>
        <w:bidi w:val="0"/>
        <w:spacing w:line="640" w:lineRule="exact"/>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lang w:val="en-US" w:eastAsia="zh-CN"/>
        </w:rPr>
        <w:t>4.1</w:t>
      </w:r>
      <w:r>
        <w:rPr>
          <w:rFonts w:hint="eastAsia" w:ascii="仿宋" w:hAnsi="仿宋" w:eastAsia="仿宋" w:cs="仿宋"/>
          <w:b/>
          <w:sz w:val="24"/>
          <w:highlight w:val="none"/>
          <w:u w:val="single"/>
        </w:rPr>
        <w:t>在磋商截止时间前撤回已提交磋商响应文件的供应商的磋商保证金，将在采购代理机构收到供应商书面撤回通知之日起5个工作日内退还（无息）。</w:t>
      </w:r>
    </w:p>
    <w:p w14:paraId="380A44AE">
      <w:pPr>
        <w:pageBreakBefore w:val="0"/>
        <w:kinsoku/>
        <w:wordWrap/>
        <w:topLinePunct w:val="0"/>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4.2</w:t>
      </w:r>
      <w:r>
        <w:rPr>
          <w:rFonts w:hint="eastAsia" w:ascii="仿宋" w:hAnsi="仿宋" w:eastAsia="仿宋" w:cs="仿宋"/>
          <w:b/>
          <w:sz w:val="24"/>
          <w:highlight w:val="none"/>
          <w:u w:val="single"/>
        </w:rPr>
        <w:t>所有未成交供应商的磋商保证金，将在成交通知书发出后5个工作日内退还（无息）。</w:t>
      </w:r>
    </w:p>
    <w:p w14:paraId="1AA1CE40">
      <w:pPr>
        <w:pageBreakBefore w:val="0"/>
        <w:kinsoku/>
        <w:wordWrap/>
        <w:topLinePunct w:val="0"/>
        <w:bidi w:val="0"/>
        <w:spacing w:line="640" w:lineRule="exact"/>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u w:val="single"/>
          <w:lang w:val="en-US" w:eastAsia="zh-CN"/>
        </w:rPr>
        <w:t>4.3</w:t>
      </w:r>
      <w:r>
        <w:rPr>
          <w:rFonts w:hint="eastAsia" w:ascii="仿宋" w:hAnsi="仿宋" w:eastAsia="仿宋" w:cs="仿宋"/>
          <w:b/>
          <w:sz w:val="24"/>
          <w:highlight w:val="none"/>
          <w:u w:val="single"/>
        </w:rPr>
        <w:t>成交供应商的磋商保证金在签订合同后，执合同予以5个工作日内退还（无息）。成交人在签订合同后，应及时将合同送至采购代理机构备案。</w:t>
      </w:r>
    </w:p>
    <w:p w14:paraId="60E278DC">
      <w:pPr>
        <w:pageBreakBefore w:val="0"/>
        <w:kinsoku/>
        <w:wordWrap/>
        <w:topLinePunct w:val="0"/>
        <w:bidi w:val="0"/>
        <w:spacing w:line="640" w:lineRule="exact"/>
        <w:ind w:firstLine="482" w:firstLineChars="200"/>
        <w:rPr>
          <w:rFonts w:hint="eastAsia" w:ascii="仿宋" w:hAnsi="仿宋" w:eastAsia="仿宋" w:cs="仿宋"/>
          <w:b/>
          <w:bCs/>
          <w:sz w:val="24"/>
          <w:highlight w:val="none"/>
          <w:u w:val="wavyHeavy" w:color="FF0000"/>
        </w:rPr>
      </w:pPr>
      <w:r>
        <w:rPr>
          <w:rFonts w:hint="eastAsia" w:ascii="仿宋" w:hAnsi="仿宋" w:eastAsia="仿宋" w:cs="仿宋"/>
          <w:b/>
          <w:sz w:val="24"/>
          <w:highlight w:val="none"/>
          <w:u w:val="single"/>
          <w:lang w:val="en-US" w:eastAsia="zh-CN"/>
        </w:rPr>
        <w:t>4.4</w:t>
      </w:r>
      <w:r>
        <w:rPr>
          <w:rFonts w:hint="eastAsia" w:ascii="仿宋" w:hAnsi="仿宋" w:eastAsia="仿宋" w:cs="仿宋"/>
          <w:b/>
          <w:sz w:val="24"/>
          <w:highlight w:val="none"/>
          <w:u w:val="single"/>
        </w:rPr>
        <w:t>若磋商终止，采购代理机构将在发布磋商终止公告后五个工作日内退还磋商保证金。</w:t>
      </w:r>
    </w:p>
    <w:p w14:paraId="3E343FEC">
      <w:pPr>
        <w:pageBreakBefore w:val="0"/>
        <w:tabs>
          <w:tab w:val="left" w:pos="2700"/>
        </w:tabs>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5、如磋商发生下列情况之一时，磋商保证金将不予退还，提供担保函的供应商将由专业担保机构先行偿付采购人损失：</w:t>
      </w:r>
    </w:p>
    <w:p w14:paraId="5EBA4C33">
      <w:pPr>
        <w:pageBreakBefore w:val="0"/>
        <w:tabs>
          <w:tab w:val="left" w:pos="2700"/>
        </w:tabs>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w:t>
      </w:r>
      <w:r>
        <w:rPr>
          <w:rFonts w:hint="eastAsia" w:ascii="仿宋" w:hAnsi="仿宋" w:eastAsia="仿宋" w:cs="仿宋"/>
          <w:sz w:val="24"/>
          <w:highlight w:val="none"/>
          <w:u w:val="single"/>
        </w:rPr>
        <w:t>供应商提供虚假资质谋取成交的；</w:t>
      </w:r>
    </w:p>
    <w:p w14:paraId="442FDDA5">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w:t>
      </w:r>
      <w:r>
        <w:rPr>
          <w:rFonts w:hint="eastAsia" w:ascii="仿宋" w:hAnsi="仿宋" w:eastAsia="仿宋" w:cs="仿宋"/>
          <w:sz w:val="24"/>
          <w:highlight w:val="none"/>
          <w:u w:val="single"/>
        </w:rPr>
        <w:t>供应商有围标、串标现象，经查证属实的；</w:t>
      </w:r>
    </w:p>
    <w:p w14:paraId="5A28FF5D">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3、</w:t>
      </w:r>
      <w:r>
        <w:rPr>
          <w:rFonts w:hint="eastAsia" w:ascii="仿宋" w:hAnsi="仿宋" w:eastAsia="仿宋" w:cs="仿宋"/>
          <w:sz w:val="24"/>
          <w:highlight w:val="none"/>
          <w:u w:val="single"/>
        </w:rPr>
        <w:t>供应商在竞争性磋商文件规定的磋商响应有效期内撤回磋商响应文件的；</w:t>
      </w:r>
    </w:p>
    <w:p w14:paraId="1297EB38">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4、</w:t>
      </w:r>
      <w:r>
        <w:rPr>
          <w:rFonts w:hint="eastAsia" w:ascii="仿宋" w:hAnsi="仿宋" w:eastAsia="仿宋" w:cs="仿宋"/>
          <w:sz w:val="24"/>
          <w:highlight w:val="none"/>
          <w:u w:val="single"/>
        </w:rPr>
        <w:t>供应商自行放弃成交资格的；</w:t>
      </w:r>
    </w:p>
    <w:p w14:paraId="05BB5AF5">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5、</w:t>
      </w:r>
      <w:r>
        <w:rPr>
          <w:rFonts w:hint="eastAsia" w:ascii="仿宋" w:hAnsi="仿宋" w:eastAsia="仿宋" w:cs="仿宋"/>
          <w:sz w:val="24"/>
          <w:highlight w:val="none"/>
          <w:u w:val="single"/>
        </w:rPr>
        <w:t>成交供应商不在规定的时效内领取《成交通知书》的；</w:t>
      </w:r>
    </w:p>
    <w:p w14:paraId="2055543A">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6、</w:t>
      </w:r>
      <w:r>
        <w:rPr>
          <w:rFonts w:hint="eastAsia" w:ascii="仿宋" w:hAnsi="仿宋" w:eastAsia="仿宋" w:cs="仿宋"/>
          <w:sz w:val="24"/>
          <w:highlight w:val="none"/>
          <w:u w:val="single"/>
        </w:rPr>
        <w:t>成交供应商不按规定支付</w:t>
      </w:r>
      <w:r>
        <w:rPr>
          <w:rFonts w:hint="eastAsia" w:ascii="仿宋" w:hAnsi="仿宋" w:eastAsia="仿宋" w:cs="仿宋"/>
          <w:sz w:val="24"/>
          <w:highlight w:val="none"/>
          <w:u w:val="single"/>
          <w:lang w:eastAsia="zh-CN"/>
        </w:rPr>
        <w:t>招标代理服务费</w:t>
      </w:r>
      <w:r>
        <w:rPr>
          <w:rFonts w:hint="eastAsia" w:ascii="仿宋" w:hAnsi="仿宋" w:eastAsia="仿宋" w:cs="仿宋"/>
          <w:sz w:val="24"/>
          <w:highlight w:val="none"/>
          <w:u w:val="single"/>
        </w:rPr>
        <w:t>的；</w:t>
      </w:r>
    </w:p>
    <w:p w14:paraId="7FF1AFDD">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7、</w:t>
      </w:r>
      <w:r>
        <w:rPr>
          <w:rFonts w:hint="eastAsia" w:ascii="仿宋" w:hAnsi="仿宋" w:eastAsia="仿宋" w:cs="仿宋"/>
          <w:sz w:val="24"/>
          <w:highlight w:val="none"/>
          <w:u w:val="single"/>
        </w:rPr>
        <w:t>成交供应商因自身原因未能在规定期限内与采购人签订合同的；</w:t>
      </w:r>
    </w:p>
    <w:p w14:paraId="31F005A3">
      <w:pPr>
        <w:pStyle w:val="4"/>
        <w:pageBreakBefore w:val="0"/>
        <w:kinsoku/>
        <w:bidi w:val="0"/>
        <w:spacing w:before="0" w:after="0" w:line="640" w:lineRule="exact"/>
        <w:rPr>
          <w:rFonts w:hint="eastAsia" w:ascii="仿宋" w:hAnsi="仿宋" w:eastAsia="仿宋" w:cs="仿宋"/>
          <w:kern w:val="0"/>
          <w:sz w:val="28"/>
          <w:szCs w:val="28"/>
          <w:highlight w:val="none"/>
        </w:rPr>
      </w:pPr>
      <w:bookmarkStart w:id="25" w:name="_Toc4318"/>
      <w:r>
        <w:rPr>
          <w:rFonts w:hint="eastAsia" w:ascii="仿宋" w:hAnsi="仿宋" w:eastAsia="仿宋" w:cs="仿宋"/>
          <w:kern w:val="0"/>
          <w:sz w:val="28"/>
          <w:szCs w:val="28"/>
          <w:highlight w:val="none"/>
        </w:rPr>
        <w:t>六、磋商响应</w:t>
      </w:r>
      <w:bookmarkEnd w:id="21"/>
      <w:bookmarkEnd w:id="22"/>
      <w:bookmarkEnd w:id="23"/>
      <w:bookmarkEnd w:id="25"/>
    </w:p>
    <w:p w14:paraId="12D4F299">
      <w:pPr>
        <w:pageBreakBefore w:val="0"/>
        <w:kinsoku/>
        <w:wordWrap/>
        <w:topLinePunct w:val="0"/>
        <w:bidi w:val="0"/>
        <w:spacing w:line="640" w:lineRule="exact"/>
        <w:ind w:firstLine="480" w:firstLineChars="200"/>
        <w:rPr>
          <w:rFonts w:hint="eastAsia" w:ascii="仿宋" w:hAnsi="仿宋" w:eastAsia="仿宋" w:cs="仿宋"/>
          <w:b/>
          <w:sz w:val="24"/>
          <w:highlight w:val="none"/>
        </w:rPr>
      </w:pPr>
      <w:bookmarkStart w:id="26" w:name="_Toc458848738"/>
      <w:bookmarkStart w:id="27" w:name="_Toc458848823"/>
      <w:bookmarkStart w:id="28" w:name="_Toc458848971"/>
      <w:r>
        <w:rPr>
          <w:rFonts w:hint="eastAsia" w:ascii="仿宋" w:hAnsi="仿宋" w:eastAsia="仿宋" w:cs="仿宋"/>
          <w:sz w:val="24"/>
          <w:highlight w:val="none"/>
        </w:rPr>
        <w:t>1、</w:t>
      </w:r>
      <w:r>
        <w:rPr>
          <w:rFonts w:hint="eastAsia" w:ascii="仿宋" w:hAnsi="仿宋" w:eastAsia="仿宋" w:cs="仿宋"/>
          <w:bCs/>
          <w:sz w:val="24"/>
          <w:highlight w:val="none"/>
        </w:rPr>
        <w:t>竞争性磋商响应</w:t>
      </w:r>
      <w:r>
        <w:rPr>
          <w:rFonts w:hint="eastAsia" w:ascii="仿宋" w:hAnsi="仿宋" w:eastAsia="仿宋" w:cs="仿宋"/>
          <w:sz w:val="24"/>
          <w:highlight w:val="none"/>
        </w:rPr>
        <w:t>文件的</w:t>
      </w:r>
      <w:r>
        <w:rPr>
          <w:rFonts w:hint="eastAsia" w:ascii="仿宋" w:hAnsi="仿宋" w:eastAsia="仿宋" w:cs="仿宋"/>
          <w:sz w:val="24"/>
          <w:highlight w:val="none"/>
          <w:lang w:val="en-US" w:eastAsia="zh-CN"/>
        </w:rPr>
        <w:t>提交</w:t>
      </w:r>
      <w:r>
        <w:rPr>
          <w:rFonts w:hint="eastAsia" w:ascii="仿宋" w:hAnsi="仿宋" w:eastAsia="仿宋" w:cs="仿宋"/>
          <w:sz w:val="24"/>
          <w:highlight w:val="none"/>
        </w:rPr>
        <w:t>：</w:t>
      </w:r>
    </w:p>
    <w:p w14:paraId="58CB2329">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1、供应商</w:t>
      </w:r>
      <w:r>
        <w:rPr>
          <w:rFonts w:hint="eastAsia" w:ascii="仿宋" w:hAnsi="仿宋" w:eastAsia="仿宋" w:cs="仿宋"/>
          <w:sz w:val="24"/>
          <w:highlight w:val="none"/>
          <w:lang w:eastAsia="zh-CN"/>
        </w:rPr>
        <w:t>应在</w:t>
      </w:r>
      <w:r>
        <w:rPr>
          <w:rFonts w:hint="eastAsia" w:ascii="仿宋" w:hAnsi="仿宋" w:eastAsia="仿宋" w:cs="仿宋"/>
          <w:sz w:val="24"/>
          <w:highlight w:val="none"/>
        </w:rPr>
        <w:t>磋商截止时间前递</w:t>
      </w:r>
      <w:r>
        <w:rPr>
          <w:rFonts w:hint="eastAsia" w:ascii="仿宋" w:hAnsi="仿宋" w:eastAsia="仿宋" w:cs="仿宋"/>
          <w:sz w:val="24"/>
          <w:highlight w:val="none"/>
          <w:lang w:eastAsia="zh-CN"/>
        </w:rPr>
        <w:t>将</w:t>
      </w:r>
      <w:r>
        <w:rPr>
          <w:rFonts w:hint="eastAsia" w:ascii="仿宋" w:hAnsi="仿宋" w:eastAsia="仿宋" w:cs="仿宋"/>
          <w:sz w:val="24"/>
          <w:highlight w:val="none"/>
        </w:rPr>
        <w:t>竞争性磋商响应文件</w:t>
      </w:r>
      <w:r>
        <w:rPr>
          <w:rFonts w:hint="eastAsia" w:ascii="仿宋" w:hAnsi="仿宋" w:eastAsia="仿宋" w:cs="仿宋"/>
          <w:sz w:val="24"/>
          <w:highlight w:val="none"/>
          <w:lang w:eastAsia="zh-CN"/>
        </w:rPr>
        <w:t>密封送达磋商地点；</w:t>
      </w:r>
    </w:p>
    <w:p w14:paraId="265AB44A">
      <w:pPr>
        <w:pageBreakBefore w:val="0"/>
        <w:kinsoku/>
        <w:wordWrap/>
        <w:topLinePunct w:val="0"/>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1.2、</w:t>
      </w:r>
      <w:r>
        <w:rPr>
          <w:rFonts w:hint="eastAsia" w:ascii="仿宋" w:hAnsi="仿宋" w:eastAsia="仿宋" w:cs="仿宋"/>
          <w:color w:val="000000"/>
          <w:sz w:val="24"/>
          <w:highlight w:val="none"/>
        </w:rPr>
        <w:t>逾期送达或者未按照竞争性磋商文件要求密封的竞争性磋商响应文件，将被拒收；</w:t>
      </w:r>
    </w:p>
    <w:p w14:paraId="1AA7984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、本次磋商不接受邮寄的磋商响应文件。</w:t>
      </w:r>
    </w:p>
    <w:p w14:paraId="7920483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bCs/>
          <w:sz w:val="24"/>
          <w:highlight w:val="none"/>
        </w:rPr>
        <w:t>竞争性磋商</w:t>
      </w:r>
      <w:r>
        <w:rPr>
          <w:rFonts w:hint="eastAsia" w:ascii="仿宋" w:hAnsi="仿宋" w:eastAsia="仿宋" w:cs="仿宋"/>
          <w:sz w:val="24"/>
          <w:highlight w:val="none"/>
        </w:rPr>
        <w:t>响应文件的补充、修改与撤回：</w:t>
      </w:r>
    </w:p>
    <w:p w14:paraId="0A7584C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1、供应商在递交竞争性磋商响应文件以后</w:t>
      </w:r>
      <w:r>
        <w:rPr>
          <w:rFonts w:hint="eastAsia" w:ascii="仿宋" w:hAnsi="仿宋" w:eastAsia="仿宋" w:cs="仿宋"/>
          <w:sz w:val="24"/>
          <w:highlight w:val="none"/>
          <w:lang w:eastAsia="zh-CN"/>
        </w:rPr>
        <w:t>到</w:t>
      </w:r>
      <w:r>
        <w:rPr>
          <w:rFonts w:hint="eastAsia" w:ascii="仿宋" w:hAnsi="仿宋" w:eastAsia="仿宋" w:cs="仿宋"/>
          <w:sz w:val="24"/>
          <w:highlight w:val="none"/>
        </w:rPr>
        <w:t>磋商截止时间之前,可以</w:t>
      </w:r>
      <w:r>
        <w:rPr>
          <w:rFonts w:hint="eastAsia" w:ascii="仿宋" w:hAnsi="仿宋" w:eastAsia="仿宋" w:cs="仿宋"/>
          <w:sz w:val="24"/>
          <w:highlight w:val="none"/>
          <w:lang w:eastAsia="zh-CN"/>
        </w:rPr>
        <w:t>书面</w:t>
      </w:r>
      <w:r>
        <w:rPr>
          <w:rFonts w:hint="eastAsia" w:ascii="仿宋" w:hAnsi="仿宋" w:eastAsia="仿宋" w:cs="仿宋"/>
          <w:sz w:val="24"/>
          <w:highlight w:val="none"/>
        </w:rPr>
        <w:t>形式补充、修改或撤回已递交的竞争性磋商响应文件，并以</w:t>
      </w:r>
      <w:r>
        <w:rPr>
          <w:rFonts w:hint="eastAsia" w:ascii="仿宋" w:hAnsi="仿宋" w:eastAsia="仿宋" w:cs="仿宋"/>
          <w:sz w:val="24"/>
          <w:highlight w:val="none"/>
          <w:lang w:eastAsia="zh-CN"/>
        </w:rPr>
        <w:t>书面</w:t>
      </w:r>
      <w:r>
        <w:rPr>
          <w:rFonts w:hint="eastAsia" w:ascii="仿宋" w:hAnsi="仿宋" w:eastAsia="仿宋" w:cs="仿宋"/>
          <w:sz w:val="24"/>
          <w:highlight w:val="none"/>
        </w:rPr>
        <w:t>形式通知采购代理机构。补充、修改的内容应当按竞争性磋商文件要求</w:t>
      </w:r>
      <w:r>
        <w:rPr>
          <w:rFonts w:hint="eastAsia" w:ascii="仿宋" w:hAnsi="仿宋" w:eastAsia="仿宋" w:cs="仿宋"/>
          <w:sz w:val="24"/>
          <w:highlight w:val="none"/>
          <w:lang w:eastAsia="zh-CN"/>
        </w:rPr>
        <w:t>密封、</w:t>
      </w:r>
      <w:r>
        <w:rPr>
          <w:rFonts w:hint="eastAsia" w:ascii="仿宋" w:hAnsi="仿宋" w:eastAsia="仿宋" w:cs="仿宋"/>
          <w:sz w:val="24"/>
          <w:highlight w:val="none"/>
        </w:rPr>
        <w:t>签署、盖章，并作为竞争性磋商响应文件的组成部分。补充、修改的内容与相应文件不一致的，以补充、修改的内容为准。</w:t>
      </w:r>
    </w:p>
    <w:p w14:paraId="721CB435">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2、供应商提出修改要求的，须在磋商响应截止时间前密封送到采购代理机构，并在封面上加注“修改”字样。</w:t>
      </w:r>
    </w:p>
    <w:p w14:paraId="1632200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3、供应商提出撤标要求的，须在磋商响应截止时间前以</w:t>
      </w:r>
      <w:r>
        <w:rPr>
          <w:rFonts w:hint="eastAsia" w:ascii="仿宋" w:hAnsi="仿宋" w:eastAsia="仿宋" w:cs="仿宋"/>
          <w:sz w:val="24"/>
          <w:highlight w:val="none"/>
          <w:lang w:eastAsia="zh-CN"/>
        </w:rPr>
        <w:t>书面</w:t>
      </w:r>
      <w:r>
        <w:rPr>
          <w:rFonts w:hint="eastAsia" w:ascii="仿宋" w:hAnsi="仿宋" w:eastAsia="仿宋" w:cs="仿宋"/>
          <w:sz w:val="24"/>
          <w:highlight w:val="none"/>
        </w:rPr>
        <w:t>形式（经由法定代表人或被授权人签字）通知采购代理机构。如采取传真形式撤回磋商响应，随后必须补充有法定代表人或被授权人签署的要求撤回磋商响应的正式文件。采购代理机构摄像留存后，将要“撤回”的磋商响应文件（包含纸质及电子版）退还供应商，供应商签字确认领取。</w:t>
      </w:r>
    </w:p>
    <w:p w14:paraId="62719564">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4、磋商截止时间之后，供应商不得补充、修改竞争性磋商响应文件；</w:t>
      </w:r>
    </w:p>
    <w:p w14:paraId="2DB509F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5、在磋商截止时间至磋商响应有效期满之前，供应商不得撤回其竞争性磋商响应文件，否则其磋商保证金将不予退还。提供磋商担保的供应商将由专业担保机构先行偿付采购人损失。</w:t>
      </w:r>
    </w:p>
    <w:p w14:paraId="7B1CB59D">
      <w:pPr>
        <w:pageBreakBefore w:val="0"/>
        <w:kinsoku/>
        <w:wordWrap/>
        <w:topLinePunct w:val="0"/>
        <w:bidi w:val="0"/>
        <w:spacing w:line="640" w:lineRule="exact"/>
        <w:ind w:firstLine="480" w:firstLineChars="200"/>
        <w:rPr>
          <w:rFonts w:hint="eastAsia" w:ascii="仿宋" w:hAnsi="仿宋" w:eastAsia="仿宋" w:cs="仿宋"/>
          <w:kern w:val="0"/>
          <w:sz w:val="24"/>
          <w:highlight w:val="none"/>
        </w:rPr>
      </w:pPr>
      <w:r>
        <w:rPr>
          <w:rFonts w:hint="eastAsia" w:ascii="仿宋" w:hAnsi="仿宋" w:eastAsia="仿宋" w:cs="仿宋"/>
          <w:sz w:val="24"/>
          <w:highlight w:val="none"/>
        </w:rPr>
        <w:t>3</w:t>
      </w:r>
      <w:r>
        <w:rPr>
          <w:rFonts w:hint="eastAsia" w:ascii="仿宋" w:hAnsi="仿宋" w:eastAsia="仿宋" w:cs="仿宋"/>
          <w:kern w:val="0"/>
          <w:sz w:val="24"/>
          <w:highlight w:val="none"/>
        </w:rPr>
        <w:t>、竞争性磋商响应有效期：</w:t>
      </w:r>
    </w:p>
    <w:p w14:paraId="4CFC836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1、自磋商之日起算90个日历日。竞争性磋商响应有效期短于竞争性磋商文件规定的磋商响应有效期，按无效竞争性磋商响应处理。成交单位的竞争性磋商有效期延长至合同执行完毕。</w:t>
      </w:r>
    </w:p>
    <w:p w14:paraId="32362729">
      <w:pPr>
        <w:pStyle w:val="23"/>
        <w:pageBreakBefore w:val="0"/>
        <w:kinsoku/>
        <w:wordWrap/>
        <w:topLinePunct w:val="0"/>
        <w:bidi w:val="0"/>
        <w:spacing w:line="64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 xml:space="preserve">2、在原有有效期结束前，采购代理机构可要求供应商延长竞争性磋商响应有效期。拒绝延长有效期的供应商有权收回磋商保证金，但不得参与该项目后续采购活动。同意延长有效期的供应商应相应延长磋商担保的有效期，但不得修改竞争性磋商响应文件的实质性内容。 </w:t>
      </w:r>
    </w:p>
    <w:p w14:paraId="6D1F1CCB">
      <w:pPr>
        <w:pStyle w:val="23"/>
        <w:pageBreakBefore w:val="0"/>
        <w:kinsoku/>
        <w:wordWrap/>
        <w:topLinePunct w:val="0"/>
        <w:bidi w:val="0"/>
        <w:spacing w:line="64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4、供应商</w:t>
      </w:r>
      <w:r>
        <w:rPr>
          <w:rFonts w:hint="eastAsia" w:ascii="仿宋" w:hAnsi="仿宋" w:eastAsia="仿宋" w:cs="仿宋"/>
          <w:kern w:val="2"/>
          <w:sz w:val="24"/>
          <w:szCs w:val="24"/>
          <w:highlight w:val="none"/>
        </w:rPr>
        <w:t>有下列情形之一的，属于恶意串通，对其依照《中华人民共和国政府采购法》</w:t>
      </w:r>
    </w:p>
    <w:p w14:paraId="2CD21B7E">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第七十七条第一款的规定追究法律责任，响应无效：</w:t>
      </w:r>
    </w:p>
    <w:p w14:paraId="4CB5222C">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1、供应商直接或者间接从采购人或采购代理机构处获得其他供应商的相关情况并修改其磋商响应文件；</w:t>
      </w:r>
    </w:p>
    <w:p w14:paraId="3148AF08">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2、供应商按照采购人或采购代理机构的授意撤换、修改磋商响应文件；</w:t>
      </w:r>
    </w:p>
    <w:p w14:paraId="05DC7B08">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3、供应商之间协商报价、技术方案等磋商响应文件的实质性内容；</w:t>
      </w:r>
    </w:p>
    <w:p w14:paraId="0BADFFAB">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4、属于同一集团、协会、商会等组织成员的供应商按照该组织要求协同参加政府采购活动；</w:t>
      </w:r>
    </w:p>
    <w:p w14:paraId="6B14EA90">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5、供应商之间事先约定由某一特定供应商成交；</w:t>
      </w:r>
    </w:p>
    <w:p w14:paraId="1FEFBD4F">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6、供应商之间商定部分供应商放弃参加政府采购活动或放弃成交；</w:t>
      </w:r>
    </w:p>
    <w:p w14:paraId="58877630">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7、供应商相互之间，为谋求特定供应商成交或排斥其他供应商的其他串通行为。</w:t>
      </w:r>
    </w:p>
    <w:p w14:paraId="72D85DF7">
      <w:pPr>
        <w:pStyle w:val="23"/>
        <w:pageBreakBefore w:val="0"/>
        <w:kinsoku/>
        <w:wordWrap/>
        <w:topLinePunct w:val="0"/>
        <w:bidi w:val="0"/>
        <w:spacing w:line="640" w:lineRule="exact"/>
        <w:ind w:firstLine="0" w:firstLineChars="0"/>
        <w:rPr>
          <w:rFonts w:hint="eastAsia" w:ascii="仿宋" w:hAnsi="仿宋" w:eastAsia="仿宋" w:cs="仿宋"/>
          <w:sz w:val="24"/>
          <w:szCs w:val="24"/>
          <w:highlight w:val="none"/>
        </w:rPr>
      </w:pPr>
      <w:r>
        <w:rPr>
          <w:rFonts w:hint="eastAsia" w:ascii="仿宋" w:hAnsi="仿宋" w:eastAsia="仿宋" w:cs="仿宋"/>
          <w:kern w:val="2"/>
          <w:sz w:val="24"/>
          <w:szCs w:val="24"/>
          <w:highlight w:val="none"/>
        </w:rPr>
        <w:t xml:space="preserve">    5、有下列情形之一的，视为供应商串通磋商，其响应无效：</w:t>
      </w:r>
    </w:p>
    <w:p w14:paraId="1A21EA15">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1、不同供应商的磋商响应文件由同一单位或者个人编制；</w:t>
      </w:r>
    </w:p>
    <w:p w14:paraId="0DE04744">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2、不同供应商委托同一单位或者个人办理磋商事宜；</w:t>
      </w:r>
    </w:p>
    <w:p w14:paraId="499A15DD">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3、不同供应商的磋商响应文件载明的项目管理成员或者联系人为同一人；</w:t>
      </w:r>
    </w:p>
    <w:p w14:paraId="5638FE68">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4、不同供应商的磋商响应文件异常一致或者磋商报价呈现规律性差异；</w:t>
      </w:r>
    </w:p>
    <w:p w14:paraId="7C5E93EE">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5、不同供应商的磋商响应文件相互混装；</w:t>
      </w:r>
    </w:p>
    <w:p w14:paraId="14DD305D">
      <w:pPr>
        <w:pStyle w:val="23"/>
        <w:pageBreakBefore w:val="0"/>
        <w:kinsoku/>
        <w:wordWrap/>
        <w:topLinePunct w:val="0"/>
        <w:bidi w:val="0"/>
        <w:spacing w:line="640" w:lineRule="exact"/>
        <w:textAlignment w:val="auto"/>
        <w:rPr>
          <w:rFonts w:hint="eastAsia" w:ascii="仿宋" w:hAnsi="仿宋" w:eastAsia="仿宋" w:cs="仿宋"/>
          <w:color w:val="auto"/>
          <w:kern w:val="2"/>
          <w:sz w:val="24"/>
          <w:szCs w:val="24"/>
          <w:highlight w:val="none"/>
          <w:u w:val="none" w:color="auto"/>
          <w:lang w:val="en-US" w:eastAsia="zh-CN"/>
        </w:rPr>
      </w:pPr>
      <w:r>
        <w:rPr>
          <w:rFonts w:hint="eastAsia" w:ascii="仿宋" w:hAnsi="仿宋" w:eastAsia="仿宋" w:cs="仿宋"/>
          <w:kern w:val="2"/>
          <w:sz w:val="24"/>
          <w:szCs w:val="24"/>
          <w:highlight w:val="none"/>
          <w:u w:val="none" w:color="auto"/>
        </w:rPr>
        <w:t>5</w:t>
      </w:r>
      <w:r>
        <w:rPr>
          <w:rFonts w:hint="eastAsia" w:ascii="仿宋" w:hAnsi="仿宋" w:eastAsia="仿宋" w:cs="仿宋"/>
          <w:kern w:val="2"/>
          <w:sz w:val="24"/>
          <w:szCs w:val="24"/>
          <w:highlight w:val="none"/>
          <w:u w:val="none" w:color="auto"/>
          <w:lang w:val="en-US" w:eastAsia="zh-CN"/>
        </w:rPr>
        <w:t>.</w:t>
      </w:r>
      <w:r>
        <w:rPr>
          <w:rFonts w:hint="eastAsia" w:ascii="仿宋" w:hAnsi="仿宋" w:eastAsia="仿宋" w:cs="仿宋"/>
          <w:kern w:val="2"/>
          <w:sz w:val="24"/>
          <w:szCs w:val="24"/>
          <w:highlight w:val="none"/>
          <w:u w:val="none" w:color="auto"/>
        </w:rPr>
        <w:t>6、不同供应商的磋商保证金从同一单位或者个人的账户转出。</w:t>
      </w:r>
    </w:p>
    <w:p w14:paraId="6BE074B8">
      <w:pPr>
        <w:pStyle w:val="23"/>
        <w:pageBreakBefore w:val="0"/>
        <w:kinsoku/>
        <w:wordWrap/>
        <w:topLinePunct w:val="0"/>
        <w:bidi w:val="0"/>
        <w:spacing w:line="640" w:lineRule="exact"/>
        <w:ind w:firstLine="0" w:firstLineChars="0"/>
        <w:outlineLvl w:val="1"/>
        <w:rPr>
          <w:rFonts w:hint="eastAsia" w:ascii="仿宋" w:hAnsi="仿宋" w:eastAsia="仿宋" w:cs="仿宋"/>
          <w:b/>
          <w:bCs/>
          <w:szCs w:val="28"/>
          <w:highlight w:val="none"/>
        </w:rPr>
      </w:pPr>
      <w:bookmarkStart w:id="29" w:name="_Toc18494"/>
      <w:r>
        <w:rPr>
          <w:rFonts w:hint="eastAsia" w:ascii="仿宋" w:hAnsi="仿宋" w:eastAsia="仿宋" w:cs="仿宋"/>
          <w:b/>
          <w:bCs/>
          <w:szCs w:val="28"/>
          <w:highlight w:val="none"/>
          <w:lang w:val="en-US" w:eastAsia="zh-CN"/>
        </w:rPr>
        <w:t>七、</w:t>
      </w:r>
      <w:bookmarkEnd w:id="26"/>
      <w:bookmarkEnd w:id="27"/>
      <w:bookmarkEnd w:id="28"/>
      <w:r>
        <w:rPr>
          <w:rFonts w:hint="eastAsia" w:ascii="仿宋" w:hAnsi="仿宋" w:eastAsia="仿宋" w:cs="仿宋"/>
          <w:b/>
          <w:bCs/>
          <w:szCs w:val="28"/>
          <w:highlight w:val="none"/>
          <w:lang w:val="en-US" w:eastAsia="zh-CN"/>
        </w:rPr>
        <w:t>开标</w:t>
      </w:r>
      <w:r>
        <w:rPr>
          <w:rFonts w:hint="eastAsia" w:ascii="仿宋" w:hAnsi="仿宋" w:eastAsia="仿宋" w:cs="仿宋"/>
          <w:b/>
          <w:bCs/>
          <w:szCs w:val="28"/>
          <w:highlight w:val="none"/>
        </w:rPr>
        <w:t>、</w:t>
      </w:r>
      <w:r>
        <w:rPr>
          <w:rFonts w:hint="eastAsia" w:ascii="仿宋" w:hAnsi="仿宋" w:eastAsia="仿宋" w:cs="仿宋"/>
          <w:b/>
          <w:bCs/>
          <w:szCs w:val="28"/>
          <w:highlight w:val="none"/>
          <w:lang w:eastAsia="zh-CN"/>
        </w:rPr>
        <w:t>资格审查、</w:t>
      </w:r>
      <w:r>
        <w:rPr>
          <w:rFonts w:hint="eastAsia" w:ascii="仿宋" w:hAnsi="仿宋" w:eastAsia="仿宋" w:cs="仿宋"/>
          <w:b/>
          <w:bCs/>
          <w:szCs w:val="28"/>
          <w:highlight w:val="none"/>
        </w:rPr>
        <w:t>评审及定标</w:t>
      </w:r>
      <w:bookmarkEnd w:id="29"/>
    </w:p>
    <w:p w14:paraId="7E8AAD55">
      <w:pPr>
        <w:pageBreakBefore w:val="0"/>
        <w:kinsoku/>
        <w:wordWrap/>
        <w:topLinePunct w:val="0"/>
        <w:bidi w:val="0"/>
        <w:spacing w:line="640" w:lineRule="exact"/>
        <w:ind w:firstLine="482" w:firstLineChars="200"/>
        <w:rPr>
          <w:rFonts w:hint="eastAsia" w:ascii="仿宋" w:hAnsi="仿宋" w:eastAsia="仿宋" w:cs="仿宋"/>
          <w:b/>
          <w:sz w:val="24"/>
          <w:highlight w:val="none"/>
          <w:lang w:eastAsia="zh-CN"/>
        </w:rPr>
      </w:pPr>
      <w:r>
        <w:rPr>
          <w:rFonts w:hint="eastAsia" w:ascii="仿宋" w:hAnsi="仿宋" w:eastAsia="仿宋" w:cs="仿宋"/>
          <w:b/>
          <w:sz w:val="24"/>
          <w:highlight w:val="none"/>
        </w:rPr>
        <w:t>1、</w:t>
      </w:r>
      <w:r>
        <w:rPr>
          <w:rFonts w:hint="eastAsia" w:ascii="仿宋" w:hAnsi="仿宋" w:eastAsia="仿宋" w:cs="仿宋"/>
          <w:b/>
          <w:sz w:val="24"/>
          <w:highlight w:val="none"/>
          <w:lang w:val="en-US" w:eastAsia="zh-CN"/>
        </w:rPr>
        <w:t>开标</w:t>
      </w:r>
    </w:p>
    <w:p w14:paraId="30B7B678">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1、采购代理机构按竞争性磋商文件规定的时间、地点组织</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w:t>
      </w:r>
    </w:p>
    <w:p w14:paraId="7F7A8D65">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2、所有参会人员应签名报到，以证明其出席。供应商未参加</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的，视同认可</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结果。</w:t>
      </w:r>
    </w:p>
    <w:p w14:paraId="752048F2">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3、</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会议由采购代理机构主持。主持人宣读</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会议开始，并宣读会场纪律，宣布参加会议的供应商名单。</w:t>
      </w:r>
    </w:p>
    <w:p w14:paraId="72B1A1A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1.4、由</w:t>
      </w:r>
      <w:r>
        <w:rPr>
          <w:rFonts w:hint="eastAsia" w:ascii="仿宋" w:hAnsi="仿宋" w:eastAsia="仿宋" w:cs="仿宋"/>
          <w:sz w:val="24"/>
          <w:highlight w:val="none"/>
        </w:rPr>
        <w:t>监标人当众检查所有投标</w:t>
      </w:r>
      <w:r>
        <w:rPr>
          <w:rFonts w:hint="eastAsia" w:ascii="仿宋" w:hAnsi="仿宋" w:eastAsia="仿宋" w:cs="仿宋"/>
          <w:sz w:val="24"/>
          <w:highlight w:val="none"/>
          <w:lang w:val="en-US" w:eastAsia="zh-CN"/>
        </w:rPr>
        <w:t>人的法人授权委托书</w:t>
      </w:r>
      <w:r>
        <w:rPr>
          <w:rFonts w:hint="eastAsia" w:ascii="仿宋" w:hAnsi="仿宋" w:eastAsia="仿宋" w:cs="仿宋"/>
          <w:sz w:val="24"/>
          <w:highlight w:val="none"/>
          <w:lang w:eastAsia="zh-CN"/>
        </w:rPr>
        <w:t>，</w:t>
      </w:r>
      <w:r>
        <w:rPr>
          <w:rFonts w:hint="eastAsia" w:ascii="仿宋" w:hAnsi="仿宋" w:eastAsia="仿宋" w:cs="仿宋"/>
          <w:sz w:val="24"/>
          <w:highlight w:val="none"/>
        </w:rPr>
        <w:t>并宣读检查结果。</w:t>
      </w:r>
    </w:p>
    <w:p w14:paraId="7CDBFFA5">
      <w:pPr>
        <w:pageBreakBefore w:val="0"/>
        <w:kinsoku/>
        <w:wordWrap/>
        <w:topLinePunct w:val="0"/>
        <w:bidi w:val="0"/>
        <w:spacing w:line="640" w:lineRule="exact"/>
        <w:ind w:firstLine="480" w:firstLineChars="200"/>
        <w:rPr>
          <w:rFonts w:hint="eastAsia" w:ascii="仿宋" w:hAnsi="仿宋" w:eastAsia="仿宋" w:cs="仿宋"/>
          <w:b/>
          <w:bCs/>
          <w:strike/>
          <w:dstrike w:val="0"/>
          <w:color w:val="FF0000"/>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、供应商的法定代表人或被授权</w:t>
      </w:r>
      <w:r>
        <w:rPr>
          <w:rFonts w:hint="eastAsia" w:ascii="仿宋" w:hAnsi="仿宋" w:eastAsia="仿宋" w:cs="仿宋"/>
          <w:sz w:val="24"/>
          <w:highlight w:val="none"/>
          <w:u w:val="none" w:color="auto"/>
        </w:rPr>
        <w:t>人与监标人</w:t>
      </w:r>
      <w:r>
        <w:rPr>
          <w:rFonts w:hint="eastAsia" w:ascii="仿宋" w:hAnsi="仿宋" w:eastAsia="仿宋" w:cs="仿宋"/>
          <w:sz w:val="24"/>
          <w:highlight w:val="none"/>
        </w:rPr>
        <w:t>当众共同查验竞争性磋商响应文件的密封情况，签字确认并宣读检查结果。</w:t>
      </w:r>
    </w:p>
    <w:p w14:paraId="5B4541F2">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、主持人宣布</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会议结束，所有供应商离场。</w:t>
      </w:r>
    </w:p>
    <w:p w14:paraId="059BF5B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1.7</w:t>
      </w:r>
      <w:r>
        <w:rPr>
          <w:rFonts w:hint="eastAsia" w:ascii="仿宋" w:hAnsi="仿宋" w:eastAsia="仿宋" w:cs="仿宋"/>
          <w:sz w:val="24"/>
          <w:highlight w:val="none"/>
        </w:rPr>
        <w:t>、采购代理机构对</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过程进行摄像、文字记录，并存档备查。</w:t>
      </w:r>
    </w:p>
    <w:p w14:paraId="16D4CE4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、供应商代表对</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过程有疑义的，以及认为采购人、采购代理机构相关工作人员有需要回避的情形的，应当场提出询问或回避申请。</w:t>
      </w:r>
    </w:p>
    <w:p w14:paraId="5A97B5D7">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2</w:t>
      </w:r>
      <w:r>
        <w:rPr>
          <w:rFonts w:hint="eastAsia" w:ascii="仿宋" w:hAnsi="仿宋" w:eastAsia="仿宋" w:cs="仿宋"/>
          <w:b/>
          <w:sz w:val="24"/>
          <w:highlight w:val="none"/>
        </w:rPr>
        <w:t>、资格性审查</w:t>
      </w:r>
    </w:p>
    <w:p w14:paraId="06398CA1">
      <w:pPr>
        <w:pageBreakBefore w:val="0"/>
        <w:kinsoku/>
        <w:wordWrap/>
        <w:topLinePunct w:val="0"/>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磋商会议结束后，由采购人依法对供应商的资格进行审查，审查合格的</w:t>
      </w:r>
      <w:r>
        <w:rPr>
          <w:rFonts w:hint="eastAsia" w:ascii="仿宋" w:hAnsi="仿宋" w:eastAsia="仿宋" w:cs="仿宋"/>
          <w:b/>
          <w:sz w:val="24"/>
          <w:highlight w:val="none"/>
          <w:lang w:eastAsia="zh-CN"/>
        </w:rPr>
        <w:t>供应商</w:t>
      </w:r>
      <w:r>
        <w:rPr>
          <w:rFonts w:hint="eastAsia" w:ascii="仿宋" w:hAnsi="仿宋" w:eastAsia="仿宋" w:cs="仿宋"/>
          <w:b/>
          <w:sz w:val="24"/>
          <w:highlight w:val="none"/>
        </w:rPr>
        <w:t>方可进入评</w:t>
      </w:r>
      <w:r>
        <w:rPr>
          <w:rFonts w:hint="eastAsia" w:ascii="仿宋" w:hAnsi="仿宋" w:eastAsia="仿宋" w:cs="仿宋"/>
          <w:b/>
          <w:sz w:val="24"/>
          <w:highlight w:val="none"/>
          <w:lang w:eastAsia="zh-CN"/>
        </w:rPr>
        <w:t>审</w:t>
      </w:r>
      <w:r>
        <w:rPr>
          <w:rFonts w:hint="eastAsia" w:ascii="仿宋" w:hAnsi="仿宋" w:eastAsia="仿宋" w:cs="仿宋"/>
          <w:b/>
          <w:sz w:val="24"/>
          <w:highlight w:val="none"/>
        </w:rPr>
        <w:t>阶段，缺项或一项不符合要求即不合格，不合格的</w:t>
      </w:r>
      <w:r>
        <w:rPr>
          <w:rFonts w:hint="eastAsia" w:ascii="仿宋" w:hAnsi="仿宋" w:eastAsia="仿宋" w:cs="仿宋"/>
          <w:b/>
          <w:sz w:val="24"/>
          <w:highlight w:val="none"/>
          <w:lang w:eastAsia="zh-CN"/>
        </w:rPr>
        <w:t>供应商</w:t>
      </w:r>
      <w:r>
        <w:rPr>
          <w:rFonts w:hint="eastAsia" w:ascii="仿宋" w:hAnsi="仿宋" w:eastAsia="仿宋" w:cs="仿宋"/>
          <w:b/>
          <w:sz w:val="24"/>
          <w:highlight w:val="none"/>
        </w:rPr>
        <w:t>其</w:t>
      </w:r>
      <w:r>
        <w:rPr>
          <w:rFonts w:hint="eastAsia" w:ascii="仿宋" w:hAnsi="仿宋" w:eastAsia="仿宋" w:cs="仿宋"/>
          <w:b/>
          <w:sz w:val="24"/>
          <w:highlight w:val="none"/>
          <w:lang w:eastAsia="zh-CN"/>
        </w:rPr>
        <w:t>磋商响应</w:t>
      </w:r>
      <w:r>
        <w:rPr>
          <w:rFonts w:hint="eastAsia" w:ascii="仿宋" w:hAnsi="仿宋" w:eastAsia="仿宋" w:cs="仿宋"/>
          <w:b/>
          <w:sz w:val="24"/>
          <w:highlight w:val="none"/>
        </w:rPr>
        <w:t>无效。资格证明文件须装订在每份</w:t>
      </w:r>
      <w:r>
        <w:rPr>
          <w:rFonts w:hint="eastAsia" w:ascii="仿宋" w:hAnsi="仿宋" w:eastAsia="仿宋" w:cs="仿宋"/>
          <w:b/>
          <w:sz w:val="24"/>
          <w:highlight w:val="none"/>
          <w:lang w:eastAsia="zh-CN"/>
        </w:rPr>
        <w:t>竞争性磋商响应文件</w:t>
      </w:r>
      <w:r>
        <w:rPr>
          <w:rFonts w:hint="eastAsia" w:ascii="仿宋" w:hAnsi="仿宋" w:eastAsia="仿宋" w:cs="仿宋"/>
          <w:b/>
          <w:sz w:val="24"/>
          <w:highlight w:val="none"/>
        </w:rPr>
        <w:t>中。资格审查以</w:t>
      </w:r>
      <w:r>
        <w:rPr>
          <w:rFonts w:hint="eastAsia" w:ascii="仿宋" w:hAnsi="仿宋" w:eastAsia="仿宋" w:cs="仿宋"/>
          <w:b/>
          <w:sz w:val="24"/>
          <w:highlight w:val="none"/>
          <w:lang w:eastAsia="zh-CN"/>
        </w:rPr>
        <w:t>竞争性磋商响应文件</w:t>
      </w:r>
      <w:r>
        <w:rPr>
          <w:rFonts w:hint="eastAsia" w:ascii="仿宋" w:hAnsi="仿宋" w:eastAsia="仿宋" w:cs="仿宋"/>
          <w:b/>
          <w:sz w:val="24"/>
          <w:highlight w:val="none"/>
        </w:rPr>
        <w:t>“正本”为准,逾期不接受任何补充材料：</w:t>
      </w:r>
    </w:p>
    <w:p w14:paraId="18A73F5A">
      <w:pPr>
        <w:pStyle w:val="23"/>
        <w:pageBreakBefore w:val="0"/>
        <w:kinsoku/>
        <w:wordWrap/>
        <w:topLinePunct w:val="0"/>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lang w:val="en-US" w:eastAsia="zh-CN"/>
        </w:rPr>
        <w:t>2.1</w:t>
      </w:r>
      <w:r>
        <w:rPr>
          <w:rFonts w:hint="eastAsia" w:ascii="仿宋" w:hAnsi="仿宋" w:eastAsia="仿宋" w:cs="仿宋"/>
          <w:sz w:val="24"/>
          <w:highlight w:val="none"/>
        </w:rPr>
        <w:t>基本资格条件：符合《中华人民共和国政府采购法》第二十二条的规定；</w:t>
      </w:r>
    </w:p>
    <w:p w14:paraId="57D04562">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2.1.1</w:t>
      </w:r>
      <w:r>
        <w:rPr>
          <w:rFonts w:hint="eastAsia" w:ascii="仿宋" w:hAnsi="仿宋" w:eastAsia="仿宋" w:cs="仿宋"/>
          <w:sz w:val="24"/>
          <w:highlight w:val="none"/>
        </w:rPr>
        <w:t>具有独立承担民事责任能力的法人、其他组织或自然人，并出具合法有效的营业执照或事业单位法人证书等国家规定的相关证明，自然人参与的提供其身份证明。</w:t>
      </w:r>
    </w:p>
    <w:p w14:paraId="485468F1">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2.1.2</w:t>
      </w:r>
      <w:r>
        <w:rPr>
          <w:rFonts w:hint="eastAsia" w:ascii="仿宋" w:hAnsi="仿宋" w:eastAsia="仿宋" w:cs="仿宋"/>
          <w:sz w:val="24"/>
          <w:highlight w:val="none"/>
        </w:rPr>
        <w:t>财务状况报告：</w:t>
      </w:r>
      <w:r>
        <w:rPr>
          <w:rFonts w:hint="eastAsia" w:ascii="仿宋" w:hAnsi="仿宋" w:eastAsia="仿宋" w:cs="仿宋"/>
          <w:sz w:val="24"/>
          <w:highlight w:val="none"/>
          <w:lang w:eastAsia="zh-CN"/>
        </w:rPr>
        <w:t>提供具有财务审计资质单位出具的2023年度或2024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r>
        <w:rPr>
          <w:rFonts w:hint="eastAsia" w:ascii="仿宋" w:hAnsi="仿宋" w:eastAsia="仿宋" w:cs="仿宋"/>
          <w:sz w:val="24"/>
          <w:highlight w:val="none"/>
        </w:rPr>
        <w:t>。</w:t>
      </w:r>
    </w:p>
    <w:p w14:paraId="7DF8C68B">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2.1.3</w:t>
      </w:r>
      <w:r>
        <w:rPr>
          <w:rFonts w:hint="eastAsia" w:ascii="仿宋" w:hAnsi="仿宋" w:eastAsia="仿宋" w:cs="仿宋"/>
          <w:sz w:val="24"/>
          <w:highlight w:val="none"/>
          <w:lang w:eastAsia="zh-CN"/>
        </w:rPr>
        <w:t>提供2025年1月1日至今任意一个月已缴纳的纳税证明或完税证明（包含增值税、企业所得税、营业税至少一种）；（依法免税的供应商应提供相关文件证明）</w:t>
      </w:r>
      <w:r>
        <w:rPr>
          <w:rFonts w:hint="eastAsia" w:ascii="仿宋" w:hAnsi="仿宋" w:eastAsia="仿宋" w:cs="仿宋"/>
          <w:sz w:val="24"/>
          <w:highlight w:val="none"/>
        </w:rPr>
        <w:t>。</w:t>
      </w:r>
    </w:p>
    <w:p w14:paraId="4749105E">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2.1.4</w:t>
      </w:r>
      <w:r>
        <w:rPr>
          <w:rFonts w:hint="eastAsia" w:ascii="仿宋" w:hAnsi="仿宋" w:eastAsia="仿宋" w:cs="仿宋"/>
          <w:sz w:val="24"/>
          <w:highlight w:val="none"/>
          <w:lang w:eastAsia="zh-CN"/>
        </w:rPr>
        <w:t>提供2025年1月1日至今任意一个月的社保缴费凭据或社保机构开具的社会保险参保缴费情况证明；（依法不需要缴纳社会保障资金的供应商应提供相关证明）</w:t>
      </w:r>
      <w:r>
        <w:rPr>
          <w:rFonts w:hint="eastAsia" w:ascii="仿宋" w:hAnsi="仿宋" w:eastAsia="仿宋" w:cs="仿宋"/>
          <w:sz w:val="24"/>
          <w:highlight w:val="none"/>
        </w:rPr>
        <w:t>。</w:t>
      </w:r>
    </w:p>
    <w:p w14:paraId="660F52E4">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2.1.5</w:t>
      </w:r>
      <w:r>
        <w:rPr>
          <w:rFonts w:hint="eastAsia" w:ascii="仿宋" w:hAnsi="仿宋" w:eastAsia="仿宋" w:cs="仿宋"/>
          <w:sz w:val="24"/>
          <w:highlight w:val="none"/>
        </w:rPr>
        <w:t>提供具有履行本合同所必需的设备和专业技术能力的说明及承诺；（格式自拟，加盖供应商公章）</w:t>
      </w:r>
    </w:p>
    <w:p w14:paraId="0DC2AD81">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2.1.6</w:t>
      </w:r>
      <w:r>
        <w:rPr>
          <w:rFonts w:hint="eastAsia" w:ascii="仿宋" w:hAnsi="仿宋" w:eastAsia="仿宋" w:cs="仿宋"/>
          <w:sz w:val="24"/>
          <w:highlight w:val="none"/>
        </w:rPr>
        <w:t xml:space="preserve">提供参加政府采购活动前三年内在经营活动中没有重大违法记录的书面声明。（格式自拟，加盖供应商公章） </w:t>
      </w:r>
    </w:p>
    <w:p w14:paraId="0ECB337D">
      <w:pPr>
        <w:pStyle w:val="23"/>
        <w:keepNext w:val="0"/>
        <w:keepLines w:val="0"/>
        <w:pageBreakBefore w:val="0"/>
        <w:kinsoku/>
        <w:wordWrap/>
        <w:overflowPunct/>
        <w:topLinePunct w:val="0"/>
        <w:autoSpaceDE/>
        <w:autoSpaceDN/>
        <w:bidi w:val="0"/>
        <w:adjustRightInd/>
        <w:snapToGrid/>
        <w:spacing w:line="640" w:lineRule="exact"/>
        <w:ind w:left="0" w:leftChars="0" w:firstLine="0" w:firstLineChars="0"/>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2.2落实政府采购政策需满足的资格要求：</w:t>
      </w:r>
    </w:p>
    <w:p w14:paraId="0D7A6CF0">
      <w:pPr>
        <w:pStyle w:val="23"/>
        <w:keepNext w:val="0"/>
        <w:keepLines w:val="0"/>
        <w:pageBreakBefore w:val="0"/>
        <w:kinsoku/>
        <w:wordWrap/>
        <w:overflowPunct/>
        <w:topLinePunct w:val="0"/>
        <w:autoSpaceDE/>
        <w:autoSpaceDN/>
        <w:bidi w:val="0"/>
        <w:adjustRightInd/>
        <w:snapToGrid/>
        <w:spacing w:line="640" w:lineRule="exact"/>
        <w:ind w:firstLine="482"/>
        <w:textAlignment w:val="auto"/>
        <w:rPr>
          <w:rFonts w:hint="eastAsia" w:ascii="仿宋" w:hAnsi="仿宋" w:eastAsia="仿宋" w:cs="仿宋"/>
          <w:b w:val="0"/>
          <w:bCs w:val="0"/>
          <w:color w:val="auto"/>
          <w:sz w:val="16"/>
          <w:szCs w:val="16"/>
          <w:highlight w:val="none"/>
          <w:lang w:val="en-US" w:eastAsia="zh-CN"/>
        </w:rPr>
      </w:pPr>
      <w:r>
        <w:rPr>
          <w:rFonts w:hint="eastAsia" w:ascii="仿宋" w:hAnsi="仿宋" w:eastAsia="仿宋" w:cs="仿宋"/>
          <w:b w:val="0"/>
          <w:bCs w:val="0"/>
          <w:color w:val="auto"/>
          <w:sz w:val="24"/>
          <w:szCs w:val="24"/>
          <w:highlight w:val="none"/>
          <w:lang w:val="en-US" w:eastAsia="zh-CN"/>
        </w:rPr>
        <w:t>本项目专门面向中小企业采购；须符合《政府采购促进中小企业发展管理办法》（财库〔2020〕46号）规定的中小企业参加。</w:t>
      </w:r>
      <w:r>
        <w:rPr>
          <w:rFonts w:hint="eastAsia" w:ascii="仿宋" w:hAnsi="仿宋" w:eastAsia="仿宋" w:cs="仿宋"/>
          <w:b w:val="0"/>
          <w:bCs/>
          <w:color w:val="auto"/>
          <w:kern w:val="2"/>
          <w:sz w:val="24"/>
          <w:szCs w:val="24"/>
          <w:highlight w:val="none"/>
          <w:lang w:val="en-US" w:eastAsia="zh-CN" w:bidi="ar-SA"/>
        </w:rPr>
        <w:t>（提供《中小企业声明函》，式样见竞争性磋商响应文件格式）</w:t>
      </w:r>
    </w:p>
    <w:p w14:paraId="241D06E3">
      <w:pPr>
        <w:pStyle w:val="23"/>
        <w:pageBreakBefore w:val="0"/>
        <w:kinsoku/>
        <w:wordWrap/>
        <w:topLinePunct w:val="0"/>
        <w:bidi w:val="0"/>
        <w:spacing w:line="640" w:lineRule="exact"/>
        <w:ind w:firstLine="0" w:firstLineChars="0"/>
        <w:rPr>
          <w:rFonts w:hint="eastAsia" w:ascii="仿宋" w:hAnsi="仿宋" w:eastAsia="仿宋" w:cs="仿宋"/>
          <w:sz w:val="24"/>
          <w:highlight w:val="none"/>
        </w:rPr>
      </w:pPr>
      <w:r>
        <w:rPr>
          <w:rFonts w:hint="eastAsia" w:ascii="仿宋" w:hAnsi="仿宋" w:eastAsia="仿宋" w:cs="仿宋"/>
          <w:sz w:val="24"/>
          <w:highlight w:val="none"/>
          <w:lang w:val="en-US" w:eastAsia="zh-CN"/>
        </w:rPr>
        <w:t>2.3</w:t>
      </w:r>
      <w:r>
        <w:rPr>
          <w:rFonts w:hint="eastAsia" w:ascii="仿宋" w:hAnsi="仿宋" w:eastAsia="仿宋" w:cs="仿宋"/>
          <w:sz w:val="24"/>
          <w:highlight w:val="none"/>
        </w:rPr>
        <w:t xml:space="preserve">特定资格条件： </w:t>
      </w:r>
    </w:p>
    <w:p w14:paraId="3FEA23E7">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2.3.1</w:t>
      </w:r>
      <w:r>
        <w:rPr>
          <w:rFonts w:hint="eastAsia" w:ascii="仿宋" w:hAnsi="仿宋" w:eastAsia="仿宋" w:cs="仿宋"/>
          <w:sz w:val="24"/>
          <w:szCs w:val="24"/>
          <w:highlight w:val="none"/>
        </w:rPr>
        <w:t>法定代表人或负责人参与磋商时需提供法定代表人或负责人资格证明书（附法定代表人或负责人身份证复印件）；（法定代表人或负责人须提供身份证原件，身份证原件可由本人持有）</w:t>
      </w:r>
    </w:p>
    <w:p w14:paraId="6E509314">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2.3.2</w:t>
      </w:r>
      <w:r>
        <w:rPr>
          <w:rFonts w:hint="eastAsia" w:ascii="仿宋" w:hAnsi="仿宋" w:eastAsia="仿宋" w:cs="仿宋"/>
          <w:sz w:val="24"/>
          <w:szCs w:val="24"/>
          <w:highlight w:val="none"/>
        </w:rPr>
        <w:t xml:space="preserve">被授权人参与磋商时需提供法定代表人或负责人授权委托书（附法定代表人或负责人及被授权人身份证复印件）；（被授权人须提供身份证原件，身份证原件可由本人持有） </w:t>
      </w:r>
    </w:p>
    <w:p w14:paraId="0890B50A">
      <w:pPr>
        <w:pStyle w:val="23"/>
        <w:keepNext w:val="0"/>
        <w:keepLines w:val="0"/>
        <w:pageBreakBefore w:val="0"/>
        <w:widowControl/>
        <w:kinsoku/>
        <w:wordWrap/>
        <w:overflowPunct/>
        <w:topLinePunct w:val="0"/>
        <w:autoSpaceDE/>
        <w:autoSpaceDN/>
        <w:bidi w:val="0"/>
        <w:adjustRightInd/>
        <w:snapToGrid/>
        <w:spacing w:line="64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2.3.3供应商须具备建筑工程施工总承包三级及以上资质且具有有效的安全生产许可证；</w:t>
      </w:r>
    </w:p>
    <w:p w14:paraId="3A7F5730">
      <w:pPr>
        <w:pStyle w:val="23"/>
        <w:keepNext w:val="0"/>
        <w:keepLines w:val="0"/>
        <w:pageBreakBefore w:val="0"/>
        <w:widowControl/>
        <w:kinsoku/>
        <w:wordWrap/>
        <w:overflowPunct/>
        <w:topLinePunct w:val="0"/>
        <w:autoSpaceDE/>
        <w:autoSpaceDN/>
        <w:bidi w:val="0"/>
        <w:adjustRightInd/>
        <w:snapToGrid/>
        <w:spacing w:line="640" w:lineRule="exact"/>
        <w:ind w:left="0" w:leftChars="0" w:right="0" w:rightChars="0" w:firstLine="480" w:firstLineChars="200"/>
        <w:jc w:val="both"/>
        <w:textAlignment w:val="auto"/>
        <w:outlineLvl w:val="9"/>
        <w:rPr>
          <w:rFonts w:hint="eastAsia" w:ascii="仿宋" w:hAnsi="仿宋" w:eastAsia="仿宋" w:cs="仿宋"/>
          <w:color w:val="00B050"/>
          <w:sz w:val="24"/>
          <w:szCs w:val="24"/>
          <w:highlight w:val="none"/>
          <w:lang w:val="en-US" w:eastAsia="zh-CN"/>
        </w:rPr>
      </w:pPr>
      <w:r>
        <w:rPr>
          <w:rFonts w:hint="eastAsia" w:ascii="仿宋" w:hAnsi="仿宋" w:eastAsia="仿宋" w:cs="仿宋"/>
          <w:color w:val="auto"/>
          <w:sz w:val="24"/>
          <w:szCs w:val="24"/>
          <w:highlight w:val="none"/>
          <w:lang w:val="en-US" w:eastAsia="zh-CN"/>
        </w:rPr>
        <w:t>2.3.4拟派项目经理具备有效的建筑工程专业二级及以上建造师注册证书及有效的安全生产考核合格证（B证），且无在建项目（提供无在建承诺）；</w:t>
      </w:r>
    </w:p>
    <w:p w14:paraId="06891090">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2.3.5</w:t>
      </w:r>
      <w:r>
        <w:rPr>
          <w:rFonts w:hint="eastAsia" w:ascii="仿宋" w:hAnsi="仿宋" w:eastAsia="仿宋" w:cs="仿宋"/>
          <w:sz w:val="24"/>
          <w:szCs w:val="24"/>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52E2F000">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2.3.6单位负责人为同一人或者存在直接控股、管理关系的不同供应商，不得参加同一合同项下的政府采购活动；（提供书面承诺函，格式自拟加盖供应商公章）</w:t>
      </w:r>
    </w:p>
    <w:p w14:paraId="046FECEE">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2.3.7本项目不接受联合体磋商。（提供书面承诺函，格式自拟加盖供应商公章）</w:t>
      </w:r>
    </w:p>
    <w:p w14:paraId="57961283">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3</w:t>
      </w:r>
      <w:r>
        <w:rPr>
          <w:rFonts w:hint="eastAsia" w:ascii="仿宋" w:hAnsi="仿宋" w:eastAsia="仿宋" w:cs="仿宋"/>
          <w:b/>
          <w:sz w:val="24"/>
          <w:highlight w:val="none"/>
        </w:rPr>
        <w:t>、评审</w:t>
      </w:r>
    </w:p>
    <w:p w14:paraId="3E4B834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1、磋商小组</w:t>
      </w:r>
    </w:p>
    <w:p w14:paraId="1A11916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bookmarkStart w:id="30" w:name="OLE_LINK4"/>
      <w:bookmarkStart w:id="31" w:name="OLE_LINK14"/>
      <w:r>
        <w:rPr>
          <w:rFonts w:hint="eastAsia" w:ascii="仿宋" w:hAnsi="仿宋" w:eastAsia="仿宋" w:cs="仿宋"/>
          <w:color w:val="auto"/>
          <w:sz w:val="24"/>
          <w:highlight w:val="none"/>
          <w:lang w:val="en-US" w:eastAsia="zh-CN"/>
        </w:rPr>
        <w:t>3.1.1</w:t>
      </w:r>
      <w:r>
        <w:rPr>
          <w:rFonts w:hint="eastAsia" w:ascii="仿宋" w:hAnsi="仿宋" w:eastAsia="仿宋" w:cs="仿宋"/>
          <w:color w:val="auto"/>
          <w:sz w:val="24"/>
          <w:highlight w:val="none"/>
        </w:rPr>
        <w:t>采购代理机构根据《中华人民共和国政府采购法》及其实施条例、《政府采购竞争性磋商采购方式管理暂行办法》的通知（财库【2014】214号）等规定，依法组建磋商小组。</w:t>
      </w:r>
    </w:p>
    <w:p w14:paraId="185FB3D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3.1.2</w:t>
      </w:r>
      <w:r>
        <w:rPr>
          <w:rFonts w:hint="eastAsia" w:ascii="仿宋" w:hAnsi="仿宋" w:eastAsia="仿宋" w:cs="仿宋"/>
          <w:color w:val="auto"/>
          <w:sz w:val="24"/>
          <w:highlight w:val="none"/>
        </w:rPr>
        <w:t>采购人可派代表进入磋商小组，并向采购代理机构出具授权函。</w:t>
      </w:r>
      <w:bookmarkEnd w:id="30"/>
    </w:p>
    <w:p w14:paraId="450C60D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3.1.3</w:t>
      </w:r>
      <w:r>
        <w:rPr>
          <w:rFonts w:hint="eastAsia" w:ascii="仿宋" w:hAnsi="仿宋" w:eastAsia="仿宋" w:cs="仿宋"/>
          <w:color w:val="auto"/>
          <w:sz w:val="24"/>
          <w:highlight w:val="none"/>
        </w:rPr>
        <w:t>磋商小组应推荐一名评审专家担任评审组长，并由评审组长牵头组织该项目评审工作，采购人</w:t>
      </w:r>
      <w:r>
        <w:rPr>
          <w:rFonts w:hint="eastAsia" w:ascii="仿宋" w:hAnsi="仿宋" w:eastAsia="仿宋" w:cs="仿宋"/>
          <w:color w:val="auto"/>
          <w:sz w:val="24"/>
          <w:highlight w:val="none"/>
          <w:lang w:eastAsia="zh-CN"/>
        </w:rPr>
        <w:t>代表</w:t>
      </w:r>
      <w:r>
        <w:rPr>
          <w:rFonts w:hint="eastAsia" w:ascii="仿宋" w:hAnsi="仿宋" w:eastAsia="仿宋" w:cs="仿宋"/>
          <w:color w:val="auto"/>
          <w:sz w:val="24"/>
          <w:highlight w:val="none"/>
        </w:rPr>
        <w:t>不得担任评审组长。</w:t>
      </w:r>
    </w:p>
    <w:p w14:paraId="661092A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3.1.4</w:t>
      </w:r>
      <w:r>
        <w:rPr>
          <w:rFonts w:hint="eastAsia" w:ascii="仿宋" w:hAnsi="仿宋" w:eastAsia="仿宋" w:cs="仿宋"/>
          <w:color w:val="auto"/>
          <w:sz w:val="24"/>
          <w:highlight w:val="none"/>
          <w:lang w:eastAsia="zh-CN"/>
        </w:rPr>
        <w:t>磋商小组成员不得参加开标活动。</w:t>
      </w:r>
    </w:p>
    <w:bookmarkEnd w:id="31"/>
    <w:p w14:paraId="54F6A04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w:t>
      </w:r>
      <w:r>
        <w:rPr>
          <w:rFonts w:hint="eastAsia" w:ascii="仿宋" w:hAnsi="仿宋" w:eastAsia="仿宋" w:cs="仿宋"/>
          <w:color w:val="auto"/>
          <w:sz w:val="24"/>
          <w:highlight w:val="none"/>
        </w:rPr>
        <w:t>磋商小组成员应当遵守并履行下列职责义务：</w:t>
      </w:r>
    </w:p>
    <w:p w14:paraId="3BA8EC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3.1.5.1</w:t>
      </w:r>
      <w:r>
        <w:rPr>
          <w:rFonts w:hint="eastAsia" w:ascii="仿宋" w:hAnsi="仿宋" w:eastAsia="仿宋" w:cs="仿宋"/>
          <w:color w:val="auto"/>
          <w:sz w:val="24"/>
          <w:highlight w:val="none"/>
        </w:rPr>
        <w:t>、遵纪守法，客观、公正、认真负责地履行职责，根据磋商文件规定的评审程序、评审方法和评审标准审查磋商响应文件；</w:t>
      </w:r>
    </w:p>
    <w:p w14:paraId="3E8E6E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3.1.5.2</w:t>
      </w:r>
      <w:r>
        <w:rPr>
          <w:rFonts w:hint="eastAsia" w:ascii="仿宋" w:hAnsi="仿宋" w:eastAsia="仿宋" w:cs="仿宋"/>
          <w:color w:val="auto"/>
          <w:sz w:val="24"/>
          <w:highlight w:val="none"/>
        </w:rPr>
        <w:t>、符合性审查、评价磋商响应文件是否符合磋商文件的商务、技术等实质性要求；</w:t>
      </w:r>
    </w:p>
    <w:p w14:paraId="7E82D91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3.1.5.3</w:t>
      </w:r>
      <w:r>
        <w:rPr>
          <w:rFonts w:hint="eastAsia" w:ascii="仿宋" w:hAnsi="仿宋" w:eastAsia="仿宋" w:cs="仿宋"/>
          <w:color w:val="auto"/>
          <w:sz w:val="24"/>
          <w:highlight w:val="none"/>
        </w:rPr>
        <w:t>、要求供应商对磋商响应文件有关事项作出澄清或者说明；</w:t>
      </w:r>
    </w:p>
    <w:p w14:paraId="6412D38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3.1.5.4</w:t>
      </w:r>
      <w:r>
        <w:rPr>
          <w:rFonts w:hint="eastAsia" w:ascii="仿宋" w:hAnsi="仿宋" w:eastAsia="仿宋" w:cs="仿宋"/>
          <w:color w:val="auto"/>
          <w:sz w:val="24"/>
          <w:highlight w:val="none"/>
        </w:rPr>
        <w:t>、对磋商响应文件进行比较和评价；</w:t>
      </w:r>
    </w:p>
    <w:p w14:paraId="34A07BB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3.1.5.5</w:t>
      </w:r>
      <w:r>
        <w:rPr>
          <w:rFonts w:hint="eastAsia" w:ascii="仿宋" w:hAnsi="仿宋" w:eastAsia="仿宋" w:cs="仿宋"/>
          <w:color w:val="auto"/>
          <w:sz w:val="24"/>
          <w:highlight w:val="none"/>
        </w:rPr>
        <w:t>、推荐成交候选单位名单，以及根据采购人委托直接确定</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人；</w:t>
      </w:r>
    </w:p>
    <w:p w14:paraId="3DF39BA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3.1.5.6</w:t>
      </w:r>
      <w:r>
        <w:rPr>
          <w:rFonts w:hint="eastAsia" w:ascii="仿宋" w:hAnsi="仿宋" w:eastAsia="仿宋" w:cs="仿宋"/>
          <w:color w:val="auto"/>
          <w:sz w:val="24"/>
          <w:highlight w:val="none"/>
        </w:rPr>
        <w:t>、向采购人、采购代理机构或者有关部门报告</w:t>
      </w:r>
      <w:r>
        <w:rPr>
          <w:rFonts w:hint="eastAsia" w:ascii="仿宋" w:hAnsi="仿宋" w:eastAsia="仿宋" w:cs="仿宋"/>
          <w:color w:val="auto"/>
          <w:sz w:val="24"/>
          <w:highlight w:val="none"/>
          <w:lang w:eastAsia="zh-CN"/>
        </w:rPr>
        <w:t>评审</w:t>
      </w:r>
      <w:r>
        <w:rPr>
          <w:rFonts w:hint="eastAsia" w:ascii="仿宋" w:hAnsi="仿宋" w:eastAsia="仿宋" w:cs="仿宋"/>
          <w:color w:val="auto"/>
          <w:sz w:val="24"/>
          <w:highlight w:val="none"/>
        </w:rPr>
        <w:t>中发现的违法行为；</w:t>
      </w:r>
    </w:p>
    <w:p w14:paraId="473EC44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3.1.5.7</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eastAsia="zh-CN"/>
        </w:rPr>
        <w:t>评审</w:t>
      </w:r>
      <w:r>
        <w:rPr>
          <w:rFonts w:hint="eastAsia" w:ascii="仿宋" w:hAnsi="仿宋" w:eastAsia="仿宋" w:cs="仿宋"/>
          <w:color w:val="auto"/>
          <w:sz w:val="24"/>
          <w:highlight w:val="none"/>
        </w:rPr>
        <w:t>过程及各供应商的商业机密予以保密；</w:t>
      </w:r>
    </w:p>
    <w:p w14:paraId="30B4510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3.1.5.8</w:t>
      </w:r>
      <w:r>
        <w:rPr>
          <w:rFonts w:hint="eastAsia" w:ascii="仿宋" w:hAnsi="仿宋" w:eastAsia="仿宋" w:cs="仿宋"/>
          <w:color w:val="auto"/>
          <w:sz w:val="24"/>
          <w:highlight w:val="none"/>
        </w:rPr>
        <w:t>、配合采购人、采购代理机构答复各供应商提出的质疑；</w:t>
      </w:r>
    </w:p>
    <w:p w14:paraId="1ACA68F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3.1.5.9</w:t>
      </w:r>
      <w:r>
        <w:rPr>
          <w:rFonts w:hint="eastAsia" w:ascii="仿宋" w:hAnsi="仿宋" w:eastAsia="仿宋" w:cs="仿宋"/>
          <w:color w:val="auto"/>
          <w:sz w:val="24"/>
          <w:highlight w:val="none"/>
        </w:rPr>
        <w:t>、配合各部门的投诉处理和监督检查工作。</w:t>
      </w:r>
    </w:p>
    <w:p w14:paraId="4E4BAEB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2、在政府采购活动中，采购人员及相关人员（包括评审委员会）与供应商有下列利害关系之一的，应当回避：</w:t>
      </w:r>
    </w:p>
    <w:p w14:paraId="4F2432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3.2.1</w:t>
      </w:r>
      <w:r>
        <w:rPr>
          <w:rFonts w:hint="eastAsia" w:ascii="仿宋" w:hAnsi="仿宋" w:eastAsia="仿宋" w:cs="仿宋"/>
          <w:color w:val="auto"/>
          <w:sz w:val="24"/>
          <w:highlight w:val="none"/>
        </w:rPr>
        <w:t>参加采购活动前3年内与供应商存在劳动关系；</w:t>
      </w:r>
    </w:p>
    <w:p w14:paraId="59EE448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3.2.2</w:t>
      </w:r>
      <w:r>
        <w:rPr>
          <w:rFonts w:hint="eastAsia" w:ascii="仿宋" w:hAnsi="仿宋" w:eastAsia="仿宋" w:cs="仿宋"/>
          <w:color w:val="auto"/>
          <w:sz w:val="24"/>
          <w:highlight w:val="none"/>
        </w:rPr>
        <w:t>参加采购活动前3年内担任供应商的董事、监事；</w:t>
      </w:r>
    </w:p>
    <w:p w14:paraId="5DD1D6E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3.2.3</w:t>
      </w:r>
      <w:r>
        <w:rPr>
          <w:rFonts w:hint="eastAsia" w:ascii="仿宋" w:hAnsi="仿宋" w:eastAsia="仿宋" w:cs="仿宋"/>
          <w:color w:val="auto"/>
          <w:sz w:val="24"/>
          <w:highlight w:val="none"/>
        </w:rPr>
        <w:t>参加采购活动前3年内是供应商的控股股东或者实际控制人；</w:t>
      </w:r>
    </w:p>
    <w:p w14:paraId="4EDF87E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3.2.4</w:t>
      </w:r>
      <w:r>
        <w:rPr>
          <w:rFonts w:hint="eastAsia" w:ascii="仿宋" w:hAnsi="仿宋" w:eastAsia="仿宋" w:cs="仿宋"/>
          <w:color w:val="auto"/>
          <w:sz w:val="24"/>
          <w:highlight w:val="none"/>
        </w:rPr>
        <w:t>与供应商的法定代表人或者负责人有夫妻、直系血亲、三代以内旁系血亲或者近姻亲关系；</w:t>
      </w:r>
    </w:p>
    <w:p w14:paraId="0D3E3DC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3.2.5</w:t>
      </w:r>
      <w:r>
        <w:rPr>
          <w:rFonts w:hint="eastAsia" w:ascii="仿宋" w:hAnsi="仿宋" w:eastAsia="仿宋" w:cs="仿宋"/>
          <w:color w:val="auto"/>
          <w:sz w:val="24"/>
          <w:highlight w:val="none"/>
        </w:rPr>
        <w:t>与供应商有其他可能影响政府采购活动公平、公正进行的关系。</w:t>
      </w:r>
    </w:p>
    <w:p w14:paraId="57B9E52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3.3、采购人、采购代理机构应当采取必要的措施，保证评审在严格保密的情况下进行。除采购人代表、评审现场组织人员外，采购人的其他工作人员以及与评审工作无关的人员不得进入评审现场。</w:t>
      </w:r>
    </w:p>
    <w:p w14:paraId="13C07C4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3.4、有关人员对评审情况以及在评审过程中获悉的国家秘密、商业秘密负有保密责任。</w:t>
      </w:r>
    </w:p>
    <w:p w14:paraId="4863D84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评审</w:t>
      </w:r>
      <w:r>
        <w:rPr>
          <w:rFonts w:hint="eastAsia" w:ascii="仿宋" w:hAnsi="仿宋" w:eastAsia="仿宋" w:cs="仿宋"/>
          <w:color w:val="auto"/>
          <w:sz w:val="24"/>
          <w:highlight w:val="none"/>
        </w:rPr>
        <w:t>原则：坚持公平、公正、科学、择优原则，禁止不正当竞争。</w:t>
      </w:r>
    </w:p>
    <w:p w14:paraId="3AE4504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w:t>
      </w:r>
      <w:r>
        <w:rPr>
          <w:rFonts w:hint="eastAsia" w:ascii="仿宋" w:hAnsi="仿宋" w:eastAsia="仿宋" w:cs="仿宋"/>
          <w:color w:val="auto"/>
          <w:sz w:val="24"/>
          <w:highlight w:val="none"/>
        </w:rPr>
        <w:t>、评审办法：本次磋商采用综合评分法（详见本节评分标准）。</w:t>
      </w:r>
    </w:p>
    <w:p w14:paraId="670617CD">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3.7</w:t>
      </w:r>
      <w:r>
        <w:rPr>
          <w:rFonts w:hint="eastAsia" w:ascii="仿宋" w:hAnsi="仿宋" w:eastAsia="仿宋" w:cs="仿宋"/>
          <w:b/>
          <w:color w:val="auto"/>
          <w:sz w:val="24"/>
          <w:highlight w:val="none"/>
        </w:rPr>
        <w:t>、磋商工作程序</w:t>
      </w:r>
      <w:r>
        <w:rPr>
          <w:rFonts w:hint="eastAsia" w:ascii="仿宋" w:hAnsi="仿宋" w:eastAsia="仿宋" w:cs="仿宋"/>
          <w:color w:val="auto"/>
          <w:sz w:val="24"/>
          <w:highlight w:val="none"/>
        </w:rPr>
        <w:t>:符合性审查、澄清、评价、推荐成交候选人的工作程序进行评审。</w:t>
      </w:r>
    </w:p>
    <w:p w14:paraId="6EC1119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w:t>
      </w:r>
      <w:r>
        <w:rPr>
          <w:rFonts w:hint="eastAsia" w:ascii="仿宋" w:hAnsi="仿宋" w:eastAsia="仿宋" w:cs="仿宋"/>
          <w:sz w:val="24"/>
          <w:highlight w:val="none"/>
        </w:rPr>
        <w:t>、磋商响应文件符合性审查</w:t>
      </w:r>
    </w:p>
    <w:p w14:paraId="16162E68">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依据磋商文件的规定，对资格合格者磋商响应文件的有效性、完整性和对磋商文件的响应程度进行审查，以确定是否对磋商文件的实质性内容做出响应，包含但不限于以下内容，未通过审查的按无效响应处理：</w:t>
      </w:r>
    </w:p>
    <w:p w14:paraId="181C09D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3.7.1.1</w:t>
      </w:r>
      <w:r>
        <w:rPr>
          <w:rFonts w:hint="eastAsia" w:ascii="仿宋" w:hAnsi="仿宋" w:eastAsia="仿宋" w:cs="仿宋"/>
          <w:sz w:val="24"/>
          <w:highlight w:val="none"/>
        </w:rPr>
        <w:t>供应商名称与登记领取磋商文件的单位名称</w:t>
      </w:r>
      <w:r>
        <w:rPr>
          <w:rFonts w:hint="eastAsia" w:ascii="仿宋" w:hAnsi="仿宋" w:eastAsia="仿宋" w:cs="仿宋"/>
          <w:sz w:val="24"/>
          <w:highlight w:val="none"/>
          <w:lang w:eastAsia="zh-CN"/>
        </w:rPr>
        <w:t>不</w:t>
      </w:r>
      <w:r>
        <w:rPr>
          <w:rFonts w:hint="eastAsia" w:ascii="仿宋" w:hAnsi="仿宋" w:eastAsia="仿宋" w:cs="仿宋"/>
          <w:sz w:val="24"/>
          <w:highlight w:val="none"/>
        </w:rPr>
        <w:t>一致；</w:t>
      </w:r>
    </w:p>
    <w:p w14:paraId="6D76244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3.7.1.2</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未</w:t>
      </w:r>
      <w:r>
        <w:rPr>
          <w:rFonts w:hint="eastAsia" w:ascii="仿宋" w:hAnsi="仿宋" w:eastAsia="仿宋" w:cs="仿宋"/>
          <w:sz w:val="24"/>
          <w:highlight w:val="none"/>
        </w:rPr>
        <w:t>按照磋商文件的要求盖章签字；</w:t>
      </w:r>
    </w:p>
    <w:p w14:paraId="03E1E1A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3.7.1.3</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符合磋商文件要求的数量；</w:t>
      </w:r>
    </w:p>
    <w:p w14:paraId="62BCCF1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3.7.1.4</w:t>
      </w:r>
      <w:r>
        <w:rPr>
          <w:rFonts w:hint="eastAsia" w:ascii="仿宋" w:hAnsi="仿宋" w:eastAsia="仿宋" w:cs="仿宋"/>
          <w:sz w:val="24"/>
          <w:highlight w:val="none"/>
        </w:rPr>
        <w:t>针对同一项目提交两份或多份内容不同的磋商响应文件，未书面声明哪一份是有效的或出现选择性报价的；</w:t>
      </w:r>
    </w:p>
    <w:p w14:paraId="7694FC5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3.7.1.5</w:t>
      </w:r>
      <w:r>
        <w:rPr>
          <w:rFonts w:hint="eastAsia" w:ascii="仿宋" w:hAnsi="仿宋" w:eastAsia="仿宋" w:cs="仿宋"/>
          <w:sz w:val="24"/>
          <w:highlight w:val="none"/>
        </w:rPr>
        <w:t xml:space="preserve">磋商报价（每轮）超过采购预算或最高限价； </w:t>
      </w:r>
    </w:p>
    <w:p w14:paraId="32C7356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3.7.1.6</w:t>
      </w:r>
      <w:r>
        <w:rPr>
          <w:rFonts w:hint="eastAsia" w:ascii="仿宋" w:hAnsi="仿宋" w:eastAsia="仿宋" w:cs="仿宋"/>
          <w:sz w:val="24"/>
          <w:highlight w:val="none"/>
        </w:rPr>
        <w:t>磋商有效期</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符合磋商文件的要求；</w:t>
      </w:r>
    </w:p>
    <w:p w14:paraId="496A041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3.7.1.7</w:t>
      </w:r>
      <w:r>
        <w:rPr>
          <w:rFonts w:hint="eastAsia" w:ascii="仿宋" w:hAnsi="仿宋" w:eastAsia="仿宋" w:cs="仿宋"/>
          <w:sz w:val="24"/>
          <w:highlight w:val="none"/>
        </w:rPr>
        <w:t>对磋商文件商务要求</w:t>
      </w:r>
      <w:r>
        <w:rPr>
          <w:rFonts w:hint="eastAsia" w:ascii="仿宋" w:hAnsi="仿宋" w:eastAsia="仿宋" w:cs="仿宋"/>
          <w:sz w:val="24"/>
          <w:highlight w:val="none"/>
          <w:lang w:eastAsia="zh-CN"/>
        </w:rPr>
        <w:t>未</w:t>
      </w:r>
      <w:r>
        <w:rPr>
          <w:rFonts w:hint="eastAsia" w:ascii="仿宋" w:hAnsi="仿宋" w:eastAsia="仿宋" w:cs="仿宋"/>
          <w:sz w:val="24"/>
          <w:highlight w:val="none"/>
        </w:rPr>
        <w:t>作</w:t>
      </w:r>
      <w:r>
        <w:rPr>
          <w:rFonts w:hint="eastAsia" w:ascii="仿宋" w:hAnsi="仿宋" w:eastAsia="仿宋" w:cs="仿宋"/>
          <w:sz w:val="24"/>
          <w:highlight w:val="none"/>
          <w:lang w:eastAsia="zh-CN"/>
        </w:rPr>
        <w:t>出</w:t>
      </w:r>
      <w:r>
        <w:rPr>
          <w:rFonts w:hint="eastAsia" w:ascii="仿宋" w:hAnsi="仿宋" w:eastAsia="仿宋" w:cs="仿宋"/>
          <w:sz w:val="24"/>
          <w:highlight w:val="none"/>
        </w:rPr>
        <w:t>明确且实质性响应</w:t>
      </w:r>
    </w:p>
    <w:p w14:paraId="64D2CC67">
      <w:pPr>
        <w:pageBreakBefore w:val="0"/>
        <w:kinsoku/>
        <w:wordWrap/>
        <w:topLinePunct w:val="0"/>
        <w:bidi w:val="0"/>
        <w:spacing w:line="640" w:lineRule="exact"/>
        <w:ind w:firstLine="480" w:firstLineChars="200"/>
        <w:rPr>
          <w:rFonts w:hint="eastAsia" w:ascii="仿宋" w:hAnsi="仿宋" w:eastAsia="仿宋" w:cs="仿宋"/>
          <w:strike/>
          <w:dstrike w:val="0"/>
          <w:color w:val="FF0000"/>
          <w:szCs w:val="24"/>
          <w:highlight w:val="none"/>
          <w:u w:val="none" w:color="auto"/>
        </w:rPr>
      </w:pPr>
      <w:r>
        <w:rPr>
          <w:rFonts w:hint="eastAsia" w:ascii="仿宋" w:hAnsi="仿宋" w:eastAsia="仿宋" w:cs="仿宋"/>
          <w:strike w:val="0"/>
          <w:dstrike w:val="0"/>
          <w:color w:val="auto"/>
          <w:sz w:val="24"/>
          <w:szCs w:val="24"/>
          <w:highlight w:val="none"/>
          <w:u w:val="none" w:color="auto"/>
          <w:lang w:val="en-US" w:eastAsia="zh-CN"/>
        </w:rPr>
        <w:t>3.7.1.8</w:t>
      </w:r>
      <w:r>
        <w:rPr>
          <w:rFonts w:hint="eastAsia" w:ascii="仿宋" w:hAnsi="仿宋" w:eastAsia="仿宋" w:cs="仿宋"/>
          <w:b w:val="0"/>
          <w:strike w:val="0"/>
          <w:dstrike w:val="0"/>
          <w:color w:val="auto"/>
          <w:kern w:val="2"/>
          <w:sz w:val="24"/>
          <w:szCs w:val="24"/>
          <w:highlight w:val="none"/>
          <w:u w:val="none" w:color="auto"/>
          <w:lang w:val="en-US" w:eastAsia="zh-CN" w:bidi="ar-SA"/>
        </w:rPr>
        <w:t>未对竞争性磋商文件技术要求作出明确响应，对不得偏离的要求未作出实质性响应；</w:t>
      </w:r>
    </w:p>
    <w:p w14:paraId="098D1C61">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3.7.1.9</w:t>
      </w:r>
      <w:r>
        <w:rPr>
          <w:rFonts w:hint="eastAsia" w:ascii="仿宋" w:hAnsi="仿宋" w:eastAsia="仿宋" w:cs="仿宋"/>
          <w:sz w:val="24"/>
          <w:highlight w:val="none"/>
        </w:rPr>
        <w:t>法律、法规和</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规定的其他</w:t>
      </w:r>
      <w:r>
        <w:rPr>
          <w:rFonts w:hint="eastAsia" w:ascii="仿宋" w:hAnsi="仿宋" w:eastAsia="仿宋" w:cs="仿宋"/>
          <w:sz w:val="24"/>
          <w:highlight w:val="none"/>
          <w:lang w:eastAsia="zh-CN"/>
        </w:rPr>
        <w:t>无效响应</w:t>
      </w:r>
      <w:r>
        <w:rPr>
          <w:rFonts w:hint="eastAsia" w:ascii="仿宋" w:hAnsi="仿宋" w:eastAsia="仿宋" w:cs="仿宋"/>
          <w:sz w:val="24"/>
          <w:highlight w:val="none"/>
        </w:rPr>
        <w:t>情形。</w:t>
      </w:r>
    </w:p>
    <w:p w14:paraId="3859719F">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3.7.2</w:t>
      </w:r>
      <w:r>
        <w:rPr>
          <w:rFonts w:hint="eastAsia" w:ascii="仿宋" w:hAnsi="仿宋" w:eastAsia="仿宋" w:cs="仿宋"/>
          <w:sz w:val="24"/>
          <w:highlight w:val="none"/>
        </w:rPr>
        <w:t>、竞争性磋商响应文件的澄清：</w:t>
      </w:r>
    </w:p>
    <w:p w14:paraId="0065028C">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在评</w:t>
      </w:r>
      <w:r>
        <w:rPr>
          <w:rFonts w:hint="eastAsia" w:ascii="仿宋" w:hAnsi="仿宋" w:eastAsia="仿宋" w:cs="仿宋"/>
          <w:sz w:val="24"/>
          <w:highlight w:val="none"/>
          <w:lang w:eastAsia="zh-CN"/>
        </w:rPr>
        <w:t>审</w:t>
      </w:r>
      <w:r>
        <w:rPr>
          <w:rFonts w:hint="eastAsia" w:ascii="仿宋" w:hAnsi="仿宋" w:eastAsia="仿宋" w:cs="仿宋"/>
          <w:sz w:val="24"/>
          <w:highlight w:val="none"/>
        </w:rPr>
        <w:t>期间,对于</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中含义不明确、同类问题表述不一致或者有明显文字和计算错误的内容，</w:t>
      </w:r>
      <w:r>
        <w:rPr>
          <w:rFonts w:hint="eastAsia" w:ascii="仿宋" w:hAnsi="仿宋" w:eastAsia="仿宋" w:cs="仿宋"/>
          <w:sz w:val="24"/>
          <w:highlight w:val="none"/>
          <w:lang w:eastAsia="zh-CN"/>
        </w:rPr>
        <w:t>磋商小组</w:t>
      </w:r>
      <w:r>
        <w:rPr>
          <w:rFonts w:hint="eastAsia" w:ascii="仿宋" w:hAnsi="仿宋" w:eastAsia="仿宋" w:cs="仿宋"/>
          <w:sz w:val="24"/>
          <w:highlight w:val="none"/>
        </w:rPr>
        <w:t>应当以书面形式要求</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作出必要的澄清、说明或者补正。</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的澄清、说明或者补正应当采用书面形式，并加盖公章，或者由法定代表人或被授权人签字。</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的澄清、说明或者补正不得超出</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的范围或者改变</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的实质性内容。</w:t>
      </w:r>
    </w:p>
    <w:p w14:paraId="14AE3395">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w:t>
      </w:r>
      <w:r>
        <w:rPr>
          <w:rFonts w:hint="eastAsia" w:ascii="仿宋" w:hAnsi="仿宋" w:eastAsia="仿宋" w:cs="仿宋"/>
          <w:sz w:val="24"/>
          <w:highlight w:val="none"/>
        </w:rPr>
        <w:t>、书写错误的评审标准：</w:t>
      </w:r>
    </w:p>
    <w:p w14:paraId="49032C6E">
      <w:pPr>
        <w:pageBreakBefore w:val="0"/>
        <w:kinsoku/>
        <w:wordWrap/>
        <w:overflowPunct w:val="0"/>
        <w:topLinePunct w:val="0"/>
        <w:bidi w:val="0"/>
        <w:adjustRightInd w:val="0"/>
        <w:snapToGrid w:val="0"/>
        <w:spacing w:line="64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报价出现下列情况之一者，按照</w:t>
      </w:r>
      <w:r>
        <w:rPr>
          <w:rFonts w:hint="eastAsia" w:ascii="仿宋" w:hAnsi="仿宋" w:eastAsia="仿宋" w:cs="仿宋"/>
          <w:b/>
          <w:bCs/>
          <w:color w:val="auto"/>
          <w:sz w:val="24"/>
          <w:szCs w:val="24"/>
          <w:highlight w:val="none"/>
          <w:lang w:eastAsia="zh-CN"/>
        </w:rPr>
        <w:t>下列</w:t>
      </w:r>
      <w:r>
        <w:rPr>
          <w:rFonts w:hint="eastAsia" w:ascii="仿宋" w:hAnsi="仿宋" w:eastAsia="仿宋" w:cs="仿宋"/>
          <w:b/>
          <w:bCs/>
          <w:color w:val="auto"/>
          <w:sz w:val="24"/>
          <w:szCs w:val="24"/>
          <w:highlight w:val="none"/>
        </w:rPr>
        <w:t>规定修正</w:t>
      </w:r>
      <w:r>
        <w:rPr>
          <w:rFonts w:hint="eastAsia" w:ascii="仿宋" w:hAnsi="仿宋" w:eastAsia="仿宋" w:cs="仿宋"/>
          <w:b/>
          <w:bCs/>
          <w:color w:val="auto"/>
          <w:sz w:val="24"/>
          <w:szCs w:val="24"/>
          <w:highlight w:val="none"/>
          <w:lang w:eastAsia="zh-CN"/>
        </w:rPr>
        <w:t>（同时出现两种以上不一致的，按下列规定的顺序修正）</w:t>
      </w:r>
      <w:r>
        <w:rPr>
          <w:rFonts w:hint="eastAsia" w:ascii="仿宋" w:hAnsi="仿宋" w:eastAsia="仿宋" w:cs="仿宋"/>
          <w:b/>
          <w:bCs/>
          <w:color w:val="auto"/>
          <w:sz w:val="24"/>
          <w:szCs w:val="24"/>
          <w:highlight w:val="none"/>
        </w:rPr>
        <w:t>：</w:t>
      </w:r>
    </w:p>
    <w:p w14:paraId="77791E4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3.7.3.1</w:t>
      </w:r>
      <w:r>
        <w:rPr>
          <w:rFonts w:hint="eastAsia" w:ascii="仿宋" w:hAnsi="仿宋" w:eastAsia="仿宋" w:cs="仿宋"/>
          <w:sz w:val="24"/>
          <w:highlight w:val="none"/>
        </w:rPr>
        <w:t>、磋商响应文件有关内容与“磋商报价一览表”不一致的，以“磋商报价一览表”为准；</w:t>
      </w:r>
    </w:p>
    <w:p w14:paraId="304D216B">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3.7.3.2</w:t>
      </w:r>
      <w:r>
        <w:rPr>
          <w:rFonts w:hint="eastAsia" w:ascii="仿宋" w:hAnsi="仿宋" w:eastAsia="仿宋" w:cs="仿宋"/>
          <w:sz w:val="24"/>
          <w:highlight w:val="none"/>
        </w:rPr>
        <w:t>、大写金额与小写金额不一致的，以大写金额为准；</w:t>
      </w:r>
    </w:p>
    <w:p w14:paraId="098CBE8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3.7.3.3</w:t>
      </w:r>
      <w:r>
        <w:rPr>
          <w:rFonts w:hint="eastAsia" w:ascii="仿宋" w:hAnsi="仿宋" w:eastAsia="仿宋" w:cs="仿宋"/>
          <w:sz w:val="24"/>
          <w:highlight w:val="none"/>
        </w:rPr>
        <w:t>、单价金额小数点或者百分比有明显错位的，以“磋商报价一览表”的总价为准，并修改单价；</w:t>
      </w:r>
    </w:p>
    <w:p w14:paraId="11D5AA6C">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3.7.3.4</w:t>
      </w:r>
      <w:r>
        <w:rPr>
          <w:rFonts w:hint="eastAsia" w:ascii="仿宋" w:hAnsi="仿宋" w:eastAsia="仿宋" w:cs="仿宋"/>
          <w:sz w:val="24"/>
          <w:highlight w:val="none"/>
        </w:rPr>
        <w:t>、总价金额与按单价汇总金额不一致的，以单价乘以数量的计算结果为准；</w:t>
      </w:r>
    </w:p>
    <w:p w14:paraId="5E549948">
      <w:pPr>
        <w:pageBreakBefore w:val="0"/>
        <w:kinsoku/>
        <w:wordWrap/>
        <w:overflowPunct w:val="0"/>
        <w:topLinePunct w:val="0"/>
        <w:bidi w:val="0"/>
        <w:adjustRightInd w:val="0"/>
        <w:snapToGrid w:val="0"/>
        <w:spacing w:line="640" w:lineRule="exact"/>
        <w:ind w:firstLine="723" w:firstLineChars="300"/>
        <w:rPr>
          <w:rFonts w:hint="eastAsia" w:ascii="仿宋" w:hAnsi="仿宋" w:eastAsia="仿宋" w:cs="仿宋"/>
          <w:b/>
          <w:bCs/>
          <w:sz w:val="24"/>
          <w:highlight w:val="none"/>
        </w:rPr>
      </w:pPr>
      <w:r>
        <w:rPr>
          <w:rFonts w:hint="eastAsia" w:ascii="仿宋" w:hAnsi="仿宋" w:eastAsia="仿宋" w:cs="仿宋"/>
          <w:b/>
          <w:bCs/>
          <w:sz w:val="24"/>
          <w:highlight w:val="none"/>
        </w:rPr>
        <w:t>评审过程中，发现竞争性磋商响应文件出现下列情况之一者，按以下原则修正：</w:t>
      </w:r>
    </w:p>
    <w:p w14:paraId="75D91A46">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3.7.3.5</w:t>
      </w:r>
      <w:r>
        <w:rPr>
          <w:rFonts w:hint="eastAsia" w:ascii="仿宋" w:hAnsi="仿宋" w:eastAsia="仿宋" w:cs="仿宋"/>
          <w:sz w:val="24"/>
          <w:highlight w:val="none"/>
        </w:rPr>
        <w:t>、磋商响应文件图表与文字不符时，以文字为准；</w:t>
      </w:r>
    </w:p>
    <w:p w14:paraId="3E70587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3.7.3.6</w:t>
      </w:r>
      <w:r>
        <w:rPr>
          <w:rFonts w:hint="eastAsia" w:ascii="仿宋" w:hAnsi="仿宋" w:eastAsia="仿宋" w:cs="仿宋"/>
          <w:sz w:val="24"/>
          <w:highlight w:val="none"/>
        </w:rPr>
        <w:t>、磋商响应文件正本与副本不符时，以正本为准；</w:t>
      </w:r>
    </w:p>
    <w:p w14:paraId="297662A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3.7.3.7</w:t>
      </w:r>
      <w:r>
        <w:rPr>
          <w:rFonts w:hint="eastAsia" w:ascii="仿宋" w:hAnsi="仿宋" w:eastAsia="仿宋" w:cs="仿宋"/>
          <w:sz w:val="24"/>
          <w:highlight w:val="none"/>
        </w:rPr>
        <w:t>、对不同文字文本磋商响应文件的解释发生异议的，以中文文本为准；</w:t>
      </w:r>
    </w:p>
    <w:p w14:paraId="2C12E518">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3.7.3.8</w:t>
      </w:r>
      <w:r>
        <w:rPr>
          <w:rFonts w:hint="eastAsia" w:ascii="仿宋" w:hAnsi="仿宋" w:eastAsia="仿宋" w:cs="仿宋"/>
          <w:sz w:val="24"/>
          <w:highlight w:val="none"/>
        </w:rPr>
        <w:t>、分项报价表、技术规格响应偏离表中的技术响应参数、规格型号不一致时，以分项报价表为准；</w:t>
      </w:r>
    </w:p>
    <w:p w14:paraId="7EE0D5B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3.7.3.9、</w:t>
      </w:r>
      <w:r>
        <w:rPr>
          <w:rFonts w:hint="eastAsia" w:ascii="仿宋" w:hAnsi="仿宋" w:eastAsia="仿宋" w:cs="仿宋"/>
          <w:sz w:val="24"/>
          <w:highlight w:val="none"/>
        </w:rPr>
        <w:t>多处内容交叉不符时，以磋商小组评审结果为准。</w:t>
      </w:r>
    </w:p>
    <w:p w14:paraId="5A23D0FE">
      <w:pPr>
        <w:pageBreakBefore w:val="0"/>
        <w:kinsoku/>
        <w:wordWrap/>
        <w:topLinePunct w:val="0"/>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注：按上述方法修正的内容，经供应商确认后产生约束力，供应商不确认的，其磋商响应无效。</w:t>
      </w:r>
    </w:p>
    <w:p w14:paraId="6841B357">
      <w:pPr>
        <w:pageBreakBefore w:val="0"/>
        <w:kinsoku/>
        <w:wordWrap/>
        <w:topLinePunct w:val="0"/>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3.7.4、</w:t>
      </w:r>
      <w:r>
        <w:rPr>
          <w:rFonts w:hint="eastAsia" w:ascii="仿宋" w:hAnsi="仿宋" w:eastAsia="仿宋" w:cs="仿宋"/>
          <w:sz w:val="24"/>
          <w:highlight w:val="none"/>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响应处理。</w:t>
      </w:r>
    </w:p>
    <w:p w14:paraId="5258244E">
      <w:pPr>
        <w:pageBreakBefore w:val="0"/>
        <w:kinsoku/>
        <w:wordWrap/>
        <w:topLinePunct w:val="0"/>
        <w:bidi w:val="0"/>
        <w:spacing w:line="640" w:lineRule="exact"/>
        <w:ind w:firstLine="465"/>
        <w:rPr>
          <w:rFonts w:hint="eastAsia" w:ascii="仿宋" w:hAnsi="仿宋" w:eastAsia="仿宋" w:cs="仿宋"/>
          <w:sz w:val="24"/>
          <w:highlight w:val="none"/>
        </w:rPr>
      </w:pPr>
      <w:r>
        <w:rPr>
          <w:rFonts w:hint="eastAsia" w:ascii="仿宋" w:hAnsi="仿宋" w:eastAsia="仿宋" w:cs="仿宋"/>
          <w:sz w:val="24"/>
          <w:highlight w:val="none"/>
          <w:lang w:val="en-US" w:eastAsia="zh-CN"/>
        </w:rPr>
        <w:t>3.7.5</w:t>
      </w:r>
      <w:r>
        <w:rPr>
          <w:rFonts w:hint="eastAsia" w:ascii="仿宋" w:hAnsi="仿宋" w:eastAsia="仿宋" w:cs="仿宋"/>
          <w:sz w:val="24"/>
          <w:highlight w:val="none"/>
        </w:rPr>
        <w:t>、评议：</w:t>
      </w:r>
    </w:p>
    <w:p w14:paraId="317FF284">
      <w:pPr>
        <w:pageBreakBefore w:val="0"/>
        <w:kinsoku/>
        <w:wordWrap/>
        <w:topLinePunct w:val="0"/>
        <w:bidi w:val="0"/>
        <w:spacing w:line="640" w:lineRule="exact"/>
        <w:ind w:firstLine="465"/>
        <w:rPr>
          <w:rFonts w:hint="eastAsia" w:ascii="仿宋" w:hAnsi="仿宋" w:eastAsia="仿宋" w:cs="仿宋"/>
          <w:sz w:val="24"/>
          <w:highlight w:val="none"/>
        </w:rPr>
      </w:pPr>
      <w:r>
        <w:rPr>
          <w:rFonts w:hint="eastAsia" w:ascii="仿宋" w:hAnsi="仿宋" w:eastAsia="仿宋" w:cs="仿宋"/>
          <w:sz w:val="24"/>
          <w:highlight w:val="none"/>
          <w:lang w:val="en-US" w:eastAsia="zh-CN"/>
        </w:rPr>
        <w:t>3.7.5.1</w:t>
      </w:r>
      <w:r>
        <w:rPr>
          <w:rFonts w:hint="eastAsia" w:ascii="仿宋" w:hAnsi="仿宋" w:eastAsia="仿宋" w:cs="仿宋"/>
          <w:sz w:val="24"/>
          <w:highlight w:val="none"/>
        </w:rPr>
        <w:t>磋商小组评审竞争性磋商响应文件符合性只根据竞争性磋商响应文件本身的内容，而不寻求其他外部证据。</w:t>
      </w:r>
    </w:p>
    <w:p w14:paraId="5FDCAA1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3.7.5.2</w:t>
      </w:r>
      <w:r>
        <w:rPr>
          <w:rFonts w:hint="eastAsia" w:ascii="仿宋" w:hAnsi="仿宋" w:eastAsia="仿宋" w:cs="仿宋"/>
          <w:sz w:val="24"/>
          <w:highlight w:val="none"/>
        </w:rPr>
        <w:t>磋商小组所有成员应当集中与单一供应商分别进行磋商，并给予所有参加磋商的供应商平等的磋商机会。</w:t>
      </w:r>
    </w:p>
    <w:p w14:paraId="7511A08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3.7.5.3</w:t>
      </w:r>
      <w:r>
        <w:rPr>
          <w:rFonts w:hint="eastAsia" w:ascii="仿宋" w:hAnsi="仿宋" w:eastAsia="仿宋" w:cs="仿宋"/>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BD5907B">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3.7.5.4</w:t>
      </w:r>
      <w:r>
        <w:rPr>
          <w:rFonts w:hint="eastAsia" w:ascii="仿宋" w:hAnsi="仿宋" w:eastAsia="仿宋" w:cs="仿宋"/>
          <w:sz w:val="24"/>
          <w:highlight w:val="none"/>
        </w:rPr>
        <w:t>磋商结束后，磋商小组应当要求所有实质性响应的供应商在规定时间内提交最后报价。</w:t>
      </w:r>
    </w:p>
    <w:p w14:paraId="2977BFAA">
      <w:pPr>
        <w:pageBreakBefore w:val="0"/>
        <w:kinsoku/>
        <w:wordWrap/>
        <w:topLinePunct w:val="0"/>
        <w:bidi w:val="0"/>
        <w:spacing w:line="640" w:lineRule="exact"/>
        <w:ind w:firstLine="465"/>
        <w:rPr>
          <w:rFonts w:hint="eastAsia" w:ascii="仿宋" w:hAnsi="仿宋" w:eastAsia="仿宋" w:cs="仿宋"/>
          <w:sz w:val="24"/>
          <w:highlight w:val="none"/>
        </w:rPr>
      </w:pPr>
      <w:r>
        <w:rPr>
          <w:rFonts w:hint="eastAsia" w:ascii="仿宋" w:hAnsi="仿宋" w:eastAsia="仿宋" w:cs="仿宋"/>
          <w:sz w:val="24"/>
          <w:highlight w:val="none"/>
          <w:lang w:val="en-US" w:eastAsia="zh-CN"/>
        </w:rPr>
        <w:t>3.7.5.5</w:t>
      </w:r>
      <w:r>
        <w:rPr>
          <w:rFonts w:hint="eastAsia" w:ascii="仿宋" w:hAnsi="仿宋" w:eastAsia="仿宋" w:cs="仿宋"/>
          <w:sz w:val="24"/>
          <w:highlight w:val="none"/>
        </w:rPr>
        <w:t>评审采取逐项分步评审方式，每一步评审不符合者，不进入下一步评审。经磋商确定最终采购需求和提交最后报价后，由磋商小组采用综合评分法对提交最后报价的供应商的响应文件和最后报价进行综合评分。</w:t>
      </w:r>
    </w:p>
    <w:p w14:paraId="2EEA39F4">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w:t>
      </w:r>
      <w:r>
        <w:rPr>
          <w:rFonts w:hint="eastAsia" w:ascii="仿宋" w:hAnsi="仿宋" w:eastAsia="仿宋" w:cs="仿宋"/>
          <w:sz w:val="24"/>
          <w:highlight w:val="none"/>
        </w:rPr>
        <w:t>其他需说明的情况：</w:t>
      </w:r>
    </w:p>
    <w:p w14:paraId="48A98068">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3.7.6.1</w:t>
      </w:r>
      <w:r>
        <w:rPr>
          <w:rFonts w:hint="eastAsia" w:ascii="仿宋" w:hAnsi="仿宋" w:eastAsia="仿宋" w:cs="仿宋"/>
          <w:sz w:val="24"/>
          <w:highlight w:val="none"/>
        </w:rPr>
        <w:t>、对于竞争性磋商响应文件中不构成实质性偏差的小的不正规、不一致或不规则，采购人可以接受，但这种接受不能损害或影响任何供应商的相对排序；</w:t>
      </w:r>
    </w:p>
    <w:p w14:paraId="2307740B">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3.7.6.2</w:t>
      </w:r>
      <w:r>
        <w:rPr>
          <w:rFonts w:hint="eastAsia" w:ascii="仿宋" w:hAnsi="仿宋" w:eastAsia="仿宋" w:cs="仿宋"/>
          <w:sz w:val="24"/>
          <w:highlight w:val="none"/>
        </w:rPr>
        <w:t>、最低报价不是成交的唯一条件；</w:t>
      </w:r>
    </w:p>
    <w:p w14:paraId="2CD900B4">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3.7.6.3</w:t>
      </w:r>
      <w:r>
        <w:rPr>
          <w:rFonts w:hint="eastAsia" w:ascii="仿宋" w:hAnsi="仿宋" w:eastAsia="仿宋" w:cs="仿宋"/>
          <w:sz w:val="24"/>
          <w:highlight w:val="none"/>
        </w:rPr>
        <w:t>、如果磋商响应实质上没有响应竞争性磋商文件的要求，其磋商响应将被拒绝，供应商不得通过修正或撤消不合要求的偏离或保留从而使其磋商响应成为实质上响应的磋商响应。</w:t>
      </w:r>
    </w:p>
    <w:p w14:paraId="25862608">
      <w:pPr>
        <w:pageBreakBefore w:val="0"/>
        <w:kinsoku/>
        <w:wordWrap/>
        <w:topLinePunct w:val="0"/>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3.7.6.4</w:t>
      </w:r>
      <w:r>
        <w:rPr>
          <w:rFonts w:hint="eastAsia" w:ascii="仿宋" w:hAnsi="仿宋" w:eastAsia="仿宋" w:cs="仿宋"/>
          <w:sz w:val="24"/>
          <w:highlight w:val="none"/>
        </w:rPr>
        <w:t>、无论磋商的结果如何，磋商期间一切费用自理。</w:t>
      </w:r>
    </w:p>
    <w:p w14:paraId="35B6C7B4">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3.8</w:t>
      </w:r>
      <w:r>
        <w:rPr>
          <w:rFonts w:hint="eastAsia" w:ascii="仿宋" w:hAnsi="仿宋" w:eastAsia="仿宋" w:cs="仿宋"/>
          <w:b/>
          <w:sz w:val="24"/>
          <w:highlight w:val="none"/>
        </w:rPr>
        <w:t>、评分标准</w:t>
      </w:r>
    </w:p>
    <w:tbl>
      <w:tblPr>
        <w:tblStyle w:val="19"/>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850"/>
        <w:gridCol w:w="7594"/>
      </w:tblGrid>
      <w:tr w14:paraId="43BD7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06" w:type="dxa"/>
            <w:noWrap w:val="0"/>
            <w:vAlign w:val="center"/>
          </w:tcPr>
          <w:p w14:paraId="5FD5CBA4">
            <w:pPr>
              <w:keepNext w:val="0"/>
              <w:keepLines w:val="0"/>
              <w:pageBreakBefore w:val="0"/>
              <w:widowControl w:val="0"/>
              <w:kinsoku/>
              <w:wordWrap/>
              <w:overflowPunct/>
              <w:topLinePunct w:val="0"/>
              <w:autoSpaceDE/>
              <w:autoSpaceDN/>
              <w:bidi w:val="0"/>
              <w:adjustRightInd/>
              <w:snapToGrid/>
              <w:spacing w:line="600" w:lineRule="exact"/>
              <w:ind w:left="-118" w:leftChars="-56" w:right="-94" w:rightChars="-45"/>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w:t>
            </w:r>
          </w:p>
          <w:p w14:paraId="35E7A851">
            <w:pPr>
              <w:keepNext w:val="0"/>
              <w:keepLines w:val="0"/>
              <w:pageBreakBefore w:val="0"/>
              <w:widowControl w:val="0"/>
              <w:kinsoku/>
              <w:wordWrap/>
              <w:overflowPunct/>
              <w:topLinePunct w:val="0"/>
              <w:autoSpaceDE/>
              <w:autoSpaceDN/>
              <w:bidi w:val="0"/>
              <w:adjustRightInd/>
              <w:snapToGrid/>
              <w:spacing w:line="600" w:lineRule="exact"/>
              <w:ind w:left="-118" w:leftChars="-56" w:right="-94" w:rightChars="-45"/>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报价</w:t>
            </w:r>
          </w:p>
        </w:tc>
        <w:tc>
          <w:tcPr>
            <w:tcW w:w="850" w:type="dxa"/>
            <w:noWrap w:val="0"/>
            <w:vAlign w:val="center"/>
          </w:tcPr>
          <w:p w14:paraId="6378DEC0">
            <w:pPr>
              <w:keepNext w:val="0"/>
              <w:keepLines w:val="0"/>
              <w:pageBreakBefore w:val="0"/>
              <w:widowControl w:val="0"/>
              <w:kinsoku/>
              <w:wordWrap/>
              <w:overflowPunct/>
              <w:topLinePunct w:val="0"/>
              <w:autoSpaceDE/>
              <w:autoSpaceDN/>
              <w:bidi w:val="0"/>
              <w:adjustRightInd/>
              <w:snapToGrid/>
              <w:spacing w:line="600" w:lineRule="exact"/>
              <w:ind w:left="-118" w:leftChars="-56" w:right="-94" w:rightChars="-45"/>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30分</w:t>
            </w:r>
          </w:p>
        </w:tc>
        <w:tc>
          <w:tcPr>
            <w:tcW w:w="7594" w:type="dxa"/>
            <w:noWrap w:val="0"/>
            <w:vAlign w:val="center"/>
          </w:tcPr>
          <w:p w14:paraId="64C39B1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按照财政部《政府采购竞争性磋商采购方式管理暂行办法》（财库[2014]214号）的有关规定：价格分采用低价优先法计算，即满足竞争性磋商文件要求且最后报价最低的供应商的价格为磋商基准价，其价格分为满分。其他供应商的价格分统一按照下列公式计算：</w:t>
            </w:r>
          </w:p>
          <w:p w14:paraId="671C2E2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pacing w:val="-10"/>
                <w:sz w:val="24"/>
                <w:highlight w:val="none"/>
              </w:rPr>
            </w:pPr>
            <w:r>
              <w:rPr>
                <w:rFonts w:hint="eastAsia" w:ascii="仿宋" w:hAnsi="仿宋" w:eastAsia="仿宋" w:cs="仿宋"/>
                <w:spacing w:val="-10"/>
                <w:sz w:val="24"/>
                <w:highlight w:val="none"/>
              </w:rPr>
              <w:t>磋商报价得分=（磋商基准价/最终磋商报价）×价格权值×100</w:t>
            </w:r>
          </w:p>
        </w:tc>
      </w:tr>
      <w:tr w14:paraId="4212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06" w:type="dxa"/>
            <w:noWrap w:val="0"/>
            <w:vAlign w:val="center"/>
          </w:tcPr>
          <w:p w14:paraId="42861D8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技术</w:t>
            </w:r>
          </w:p>
          <w:p w14:paraId="65C59CB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响应</w:t>
            </w:r>
          </w:p>
        </w:tc>
        <w:tc>
          <w:tcPr>
            <w:tcW w:w="850" w:type="dxa"/>
            <w:noWrap w:val="0"/>
            <w:vAlign w:val="center"/>
          </w:tcPr>
          <w:p w14:paraId="4501E9D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50</w:t>
            </w:r>
            <w:r>
              <w:rPr>
                <w:rFonts w:hint="eastAsia" w:ascii="仿宋" w:hAnsi="仿宋" w:eastAsia="仿宋" w:cs="仿宋"/>
                <w:sz w:val="24"/>
                <w:highlight w:val="none"/>
              </w:rPr>
              <w:t>分</w:t>
            </w:r>
          </w:p>
        </w:tc>
        <w:tc>
          <w:tcPr>
            <w:tcW w:w="7594" w:type="dxa"/>
            <w:noWrap w:val="0"/>
            <w:vAlign w:val="center"/>
          </w:tcPr>
          <w:p w14:paraId="5E1303E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1、确保工程质量的技术组织措施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r>
              <w:rPr>
                <w:rFonts w:hint="eastAsia" w:ascii="仿宋" w:hAnsi="仿宋" w:eastAsia="仿宋" w:cs="仿宋"/>
                <w:color w:val="auto"/>
                <w:sz w:val="24"/>
                <w:highlight w:val="none"/>
                <w:lang w:eastAsia="zh-CN"/>
              </w:rPr>
              <w:t>）</w:t>
            </w:r>
          </w:p>
          <w:p w14:paraId="67228AC5">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00E55B9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3D0DFCB7">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74D4A027">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3BA0220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确保文明施工的技术组织措施及环境保护措施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r>
              <w:rPr>
                <w:rFonts w:hint="eastAsia" w:ascii="仿宋" w:hAnsi="仿宋" w:eastAsia="仿宋" w:cs="仿宋"/>
                <w:color w:val="auto"/>
                <w:sz w:val="24"/>
                <w:highlight w:val="none"/>
                <w:lang w:eastAsia="zh-CN"/>
              </w:rPr>
              <w:t>）</w:t>
            </w:r>
          </w:p>
          <w:p w14:paraId="155C495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5DB63BD8">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3EA0A660">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682F0817">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5EBA1343">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确保安全生产的技术组织措施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48A2C2D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78D0134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6078A114">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5CC47FA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2C1636C6">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确保工期的技术组织措施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4A49929A">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53F0C654">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6484C450">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6E13808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1548D7BC">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5、</w:t>
            </w:r>
            <w:r>
              <w:rPr>
                <w:rFonts w:hint="eastAsia" w:ascii="仿宋" w:hAnsi="仿宋" w:eastAsia="仿宋" w:cs="仿宋"/>
                <w:color w:val="auto"/>
                <w:sz w:val="24"/>
                <w:highlight w:val="none"/>
              </w:rPr>
              <w:t>施工方案</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8分）</w:t>
            </w:r>
          </w:p>
          <w:p w14:paraId="58C92B8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color w:val="auto"/>
                <w:sz w:val="24"/>
                <w:szCs w:val="24"/>
                <w:highlight w:val="none"/>
                <w:lang w:eastAsia="zh-CN"/>
              </w:rPr>
              <w:t>①</w:t>
            </w:r>
            <w:r>
              <w:rPr>
                <w:rFonts w:hint="eastAsia" w:ascii="仿宋" w:hAnsi="仿宋" w:eastAsia="仿宋" w:cs="仿宋"/>
                <w:sz w:val="24"/>
                <w:highlight w:val="none"/>
                <w:lang w:val="en-US" w:eastAsia="zh-CN"/>
              </w:rPr>
              <w:t>方案内容全面完整，清晰合理，可行性及针对性强，计8分；</w:t>
            </w:r>
          </w:p>
          <w:p w14:paraId="287C729C">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sz w:val="24"/>
                <w:highlight w:val="none"/>
                <w:lang w:val="en-US" w:eastAsia="zh-CN"/>
              </w:rPr>
              <w:t>方案内容完整，具备一定合理性及可行性，计6分；</w:t>
            </w:r>
          </w:p>
          <w:p w14:paraId="3903CB69">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sz w:val="24"/>
                <w:highlight w:val="none"/>
                <w:lang w:val="en-US" w:eastAsia="zh-CN"/>
              </w:rPr>
              <w:t>方案内容不够全面，合理性及可行性一般计4分；</w:t>
            </w:r>
          </w:p>
          <w:p w14:paraId="74158DC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④方案不合理，内容有欠缺且影响项目实施计2 分；</w:t>
            </w:r>
          </w:p>
          <w:p w14:paraId="7FD9F214">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⑤未提供不计分。</w:t>
            </w:r>
          </w:p>
          <w:p w14:paraId="38BE61D6">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6、</w:t>
            </w:r>
            <w:r>
              <w:rPr>
                <w:rFonts w:hint="eastAsia" w:ascii="仿宋" w:hAnsi="仿宋" w:eastAsia="仿宋" w:cs="仿宋"/>
                <w:color w:val="auto"/>
                <w:sz w:val="24"/>
                <w:highlight w:val="none"/>
              </w:rPr>
              <w:t>施工机械及材料投入计划</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6分）</w:t>
            </w:r>
          </w:p>
          <w:p w14:paraId="06E737D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highlight w:val="none"/>
              </w:rPr>
              <w:t>施工机械及材料投入</w:t>
            </w:r>
            <w:r>
              <w:rPr>
                <w:rFonts w:hint="eastAsia" w:ascii="仿宋" w:hAnsi="仿宋" w:eastAsia="仿宋" w:cs="仿宋"/>
                <w:color w:val="auto"/>
                <w:sz w:val="24"/>
                <w:highlight w:val="none"/>
                <w:lang w:val="en-US" w:eastAsia="zh-CN"/>
              </w:rPr>
              <w:t>充足、</w:t>
            </w:r>
            <w:r>
              <w:rPr>
                <w:rFonts w:hint="eastAsia" w:ascii="仿宋" w:hAnsi="仿宋" w:eastAsia="仿宋" w:cs="仿宋"/>
                <w:color w:val="auto"/>
                <w:sz w:val="24"/>
                <w:highlight w:val="none"/>
                <w:lang w:eastAsia="zh-CN"/>
              </w:rPr>
              <w:t>完善、合理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475A24BB">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highlight w:val="none"/>
              </w:rPr>
              <w:t>施工机械及材料投入</w:t>
            </w:r>
            <w:r>
              <w:rPr>
                <w:rFonts w:hint="eastAsia" w:ascii="仿宋" w:hAnsi="仿宋" w:eastAsia="仿宋" w:cs="仿宋"/>
                <w:color w:val="auto"/>
                <w:sz w:val="24"/>
                <w:highlight w:val="none"/>
                <w:lang w:val="en-US" w:eastAsia="zh-CN"/>
              </w:rPr>
              <w:t>基本</w:t>
            </w:r>
            <w:r>
              <w:rPr>
                <w:rFonts w:hint="eastAsia" w:ascii="仿宋" w:hAnsi="仿宋" w:eastAsia="仿宋" w:cs="仿宋"/>
                <w:color w:val="auto"/>
                <w:sz w:val="24"/>
                <w:highlight w:val="none"/>
                <w:lang w:eastAsia="zh-CN"/>
              </w:rPr>
              <w:t>完善、</w:t>
            </w:r>
            <w:r>
              <w:rPr>
                <w:rFonts w:hint="eastAsia" w:ascii="仿宋" w:hAnsi="仿宋" w:eastAsia="仿宋" w:cs="仿宋"/>
                <w:color w:val="auto"/>
                <w:sz w:val="24"/>
                <w:highlight w:val="none"/>
                <w:lang w:val="en-US" w:eastAsia="zh-CN"/>
              </w:rPr>
              <w:t>能满足项目需求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74595A88">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机械设备投入不足，</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145C0B29">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sz w:val="24"/>
                <w:highlight w:val="none"/>
                <w:lang w:val="en-US"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7646AB39">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7、</w:t>
            </w:r>
            <w:r>
              <w:rPr>
                <w:rFonts w:hint="eastAsia" w:ascii="仿宋" w:hAnsi="仿宋" w:eastAsia="仿宋" w:cs="仿宋"/>
                <w:color w:val="auto"/>
                <w:sz w:val="24"/>
                <w:highlight w:val="none"/>
              </w:rPr>
              <w:t>施工进度表或施工网络图</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475A28AC">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szCs w:val="24"/>
                <w:highlight w:val="none"/>
              </w:rPr>
              <w:t>网络图或进度表内容详尽、安排合理且实施性强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15F984C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rPr>
              <w:t>网络图或进度表内容</w:t>
            </w:r>
            <w:r>
              <w:rPr>
                <w:rFonts w:hint="eastAsia" w:ascii="仿宋" w:hAnsi="仿宋" w:eastAsia="仿宋" w:cs="仿宋"/>
                <w:color w:val="auto"/>
                <w:sz w:val="24"/>
                <w:szCs w:val="24"/>
                <w:highlight w:val="none"/>
                <w:lang w:eastAsia="zh-CN"/>
              </w:rPr>
              <w:t>缺失，关键节点不明确，</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23223C9F">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1663CA8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8、</w:t>
            </w:r>
            <w:r>
              <w:rPr>
                <w:rFonts w:hint="eastAsia" w:ascii="仿宋" w:hAnsi="仿宋" w:eastAsia="仿宋" w:cs="仿宋"/>
                <w:color w:val="auto"/>
                <w:sz w:val="24"/>
                <w:highlight w:val="none"/>
              </w:rPr>
              <w:t>劳动力安排计划及劳务分包情况</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08C732A7">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szCs w:val="24"/>
                <w:highlight w:val="none"/>
              </w:rPr>
              <w:t>计划安排科学合理</w:t>
            </w:r>
            <w:r>
              <w:rPr>
                <w:rFonts w:hint="eastAsia" w:ascii="仿宋" w:hAnsi="仿宋" w:eastAsia="仿宋" w:cs="仿宋"/>
                <w:color w:val="auto"/>
                <w:sz w:val="24"/>
                <w:szCs w:val="24"/>
                <w:highlight w:val="none"/>
                <w:lang w:eastAsia="zh-CN"/>
              </w:rPr>
              <w:t>，措施完善，</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1667191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rPr>
              <w:t>计划安排</w:t>
            </w:r>
            <w:r>
              <w:rPr>
                <w:rFonts w:hint="eastAsia" w:ascii="仿宋" w:hAnsi="仿宋" w:eastAsia="仿宋" w:cs="仿宋"/>
                <w:color w:val="auto"/>
                <w:sz w:val="24"/>
                <w:szCs w:val="24"/>
                <w:highlight w:val="none"/>
                <w:lang w:eastAsia="zh-CN"/>
              </w:rPr>
              <w:t>仅有粗略框架无关键节点，</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643B631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07B176B8">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9、</w:t>
            </w:r>
            <w:r>
              <w:rPr>
                <w:rFonts w:hint="eastAsia" w:ascii="仿宋" w:hAnsi="仿宋" w:eastAsia="仿宋" w:cs="仿宋"/>
                <w:color w:val="auto"/>
                <w:sz w:val="24"/>
                <w:highlight w:val="none"/>
              </w:rPr>
              <w:t>项目经理部组织机构</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6分）</w:t>
            </w:r>
          </w:p>
          <w:p w14:paraId="36132ED8">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leftChars="0"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szCs w:val="24"/>
                <w:highlight w:val="none"/>
              </w:rPr>
              <w:t>人员配备</w:t>
            </w:r>
            <w:r>
              <w:rPr>
                <w:rFonts w:hint="eastAsia" w:ascii="仿宋" w:hAnsi="仿宋" w:eastAsia="仿宋" w:cs="仿宋"/>
                <w:color w:val="auto"/>
                <w:sz w:val="24"/>
                <w:szCs w:val="24"/>
                <w:highlight w:val="none"/>
                <w:lang w:eastAsia="zh-CN"/>
              </w:rPr>
              <w:t>数量充足、</w:t>
            </w:r>
            <w:r>
              <w:rPr>
                <w:rFonts w:hint="eastAsia" w:ascii="仿宋" w:hAnsi="仿宋" w:eastAsia="仿宋" w:cs="仿宋"/>
                <w:sz w:val="24"/>
                <w:highlight w:val="none"/>
              </w:rPr>
              <w:t>分工明确、安排合理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07045D0D">
            <w:pPr>
              <w:widowControl/>
              <w:spacing w:line="360" w:lineRule="auto"/>
              <w:ind w:right="-34"/>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sz w:val="24"/>
                <w:highlight w:val="none"/>
                <w:lang w:eastAsia="zh-CN"/>
              </w:rPr>
              <w:t>人员分工安排相对合理，</w:t>
            </w:r>
            <w:r>
              <w:rPr>
                <w:rFonts w:hint="eastAsia" w:ascii="仿宋" w:hAnsi="仿宋" w:eastAsia="仿宋" w:cs="仿宋"/>
                <w:sz w:val="24"/>
                <w:highlight w:val="none"/>
                <w:lang w:val="en-US" w:eastAsia="zh-CN"/>
              </w:rPr>
              <w:t>责任制度基本明确</w:t>
            </w:r>
            <w:r>
              <w:rPr>
                <w:rFonts w:hint="eastAsia" w:ascii="仿宋" w:hAnsi="仿宋" w:eastAsia="仿宋" w:cs="仿宋"/>
                <w:color w:val="auto"/>
                <w:sz w:val="24"/>
                <w:szCs w:val="24"/>
                <w:highlight w:val="none"/>
                <w:lang w:eastAsia="zh-CN"/>
              </w:rPr>
              <w:t>，计</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1C5CE21E">
            <w:pPr>
              <w:widowControl/>
              <w:spacing w:line="360" w:lineRule="auto"/>
              <w:ind w:right="-34"/>
              <w:textAlignment w:val="bottom"/>
              <w:rPr>
                <w:rFonts w:hint="eastAsia" w:ascii="仿宋" w:hAnsi="仿宋" w:eastAsia="仿宋" w:cs="仿宋"/>
                <w:sz w:val="24"/>
                <w:highlight w:val="none"/>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sz w:val="24"/>
                <w:highlight w:val="none"/>
                <w:lang w:eastAsia="zh-CN"/>
              </w:rPr>
              <w:t>人员分工安排</w:t>
            </w:r>
            <w:r>
              <w:rPr>
                <w:rFonts w:hint="eastAsia" w:ascii="仿宋" w:hAnsi="仿宋" w:eastAsia="仿宋" w:cs="仿宋"/>
                <w:sz w:val="24"/>
                <w:highlight w:val="none"/>
                <w:lang w:val="en-US" w:eastAsia="zh-CN"/>
              </w:rPr>
              <w:t>欠缺</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责任制度</w:t>
            </w:r>
            <w:r>
              <w:rPr>
                <w:rFonts w:hint="eastAsia" w:ascii="仿宋" w:hAnsi="仿宋" w:eastAsia="仿宋" w:cs="仿宋"/>
                <w:sz w:val="24"/>
                <w:highlight w:val="none"/>
              </w:rPr>
              <w:t>稍简单粗略</w:t>
            </w:r>
            <w:r>
              <w:rPr>
                <w:rFonts w:hint="eastAsia" w:ascii="仿宋" w:hAnsi="仿宋" w:eastAsia="仿宋" w:cs="仿宋"/>
                <w:sz w:val="24"/>
                <w:highlight w:val="none"/>
                <w:lang w:val="en-US" w:eastAsia="zh-CN"/>
              </w:rPr>
              <w:t>得2</w:t>
            </w:r>
            <w:r>
              <w:rPr>
                <w:rFonts w:hint="eastAsia" w:ascii="仿宋" w:hAnsi="仿宋" w:eastAsia="仿宋" w:cs="仿宋"/>
                <w:sz w:val="24"/>
                <w:highlight w:val="none"/>
              </w:rPr>
              <w:t>分；</w:t>
            </w:r>
          </w:p>
          <w:p w14:paraId="15D6D05B">
            <w:pPr>
              <w:widowControl/>
              <w:spacing w:line="360" w:lineRule="auto"/>
              <w:ind w:right="-34"/>
              <w:textAlignment w:val="bottom"/>
              <w:rPr>
                <w:rFonts w:hint="eastAsia"/>
                <w:highlight w:val="none"/>
              </w:rPr>
            </w:pPr>
            <w:r>
              <w:rPr>
                <w:rFonts w:hint="eastAsia" w:ascii="仿宋" w:hAnsi="仿宋" w:eastAsia="仿宋" w:cs="仿宋"/>
                <w:sz w:val="24"/>
                <w:highlight w:val="none"/>
                <w:lang w:val="en-US"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sz w:val="24"/>
                <w:highlight w:val="none"/>
              </w:rPr>
              <w:t>。</w:t>
            </w:r>
          </w:p>
        </w:tc>
      </w:tr>
      <w:tr w14:paraId="27CD1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noWrap w:val="0"/>
            <w:vAlign w:val="center"/>
          </w:tcPr>
          <w:p w14:paraId="3851A91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业绩</w:t>
            </w:r>
          </w:p>
        </w:tc>
        <w:tc>
          <w:tcPr>
            <w:tcW w:w="850" w:type="dxa"/>
            <w:noWrap w:val="0"/>
            <w:vAlign w:val="center"/>
          </w:tcPr>
          <w:p w14:paraId="7BAE37C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10</w:t>
            </w:r>
            <w:r>
              <w:rPr>
                <w:rFonts w:hint="eastAsia" w:ascii="仿宋" w:hAnsi="仿宋" w:eastAsia="仿宋" w:cs="仿宋"/>
                <w:sz w:val="24"/>
                <w:highlight w:val="none"/>
              </w:rPr>
              <w:t>分</w:t>
            </w:r>
          </w:p>
        </w:tc>
        <w:tc>
          <w:tcPr>
            <w:tcW w:w="7594" w:type="dxa"/>
            <w:noWrap w:val="0"/>
            <w:vAlign w:val="center"/>
          </w:tcPr>
          <w:p w14:paraId="4AAD81C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以合同复印件形式提供供应商20</w:t>
            </w:r>
            <w:r>
              <w:rPr>
                <w:rFonts w:hint="eastAsia" w:ascii="仿宋" w:hAnsi="仿宋" w:eastAsia="仿宋" w:cs="仿宋"/>
                <w:sz w:val="24"/>
                <w:highlight w:val="none"/>
                <w:lang w:val="en-US" w:eastAsia="zh-CN"/>
              </w:rPr>
              <w:t>23</w:t>
            </w:r>
            <w:r>
              <w:rPr>
                <w:rFonts w:hint="eastAsia" w:ascii="仿宋" w:hAnsi="仿宋" w:eastAsia="仿宋" w:cs="仿宋"/>
                <w:sz w:val="24"/>
                <w:highlight w:val="none"/>
              </w:rPr>
              <w:t>年1月1日至今类似业绩，每份计</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分，计满</w:t>
            </w:r>
            <w:r>
              <w:rPr>
                <w:rFonts w:hint="eastAsia" w:ascii="仿宋" w:hAnsi="仿宋" w:eastAsia="仿宋" w:cs="仿宋"/>
                <w:sz w:val="24"/>
                <w:highlight w:val="none"/>
                <w:lang w:val="en-US" w:eastAsia="zh-CN"/>
              </w:rPr>
              <w:t>10</w:t>
            </w:r>
            <w:r>
              <w:rPr>
                <w:rFonts w:hint="eastAsia" w:ascii="仿宋" w:hAnsi="仿宋" w:eastAsia="仿宋" w:cs="仿宋"/>
                <w:sz w:val="24"/>
                <w:highlight w:val="none"/>
              </w:rPr>
              <w:t>分为止。</w:t>
            </w:r>
          </w:p>
          <w:p w14:paraId="203F45B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注：供应商需提供采购合同（含施工内容页、签字盖章页）复印件，否则业绩不予认可。</w:t>
            </w:r>
          </w:p>
        </w:tc>
      </w:tr>
      <w:tr w14:paraId="1B23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noWrap w:val="0"/>
            <w:vAlign w:val="center"/>
          </w:tcPr>
          <w:p w14:paraId="503E0BD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承诺及建议</w:t>
            </w:r>
          </w:p>
        </w:tc>
        <w:tc>
          <w:tcPr>
            <w:tcW w:w="850" w:type="dxa"/>
            <w:noWrap w:val="0"/>
            <w:vAlign w:val="center"/>
          </w:tcPr>
          <w:p w14:paraId="4EE4E56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分</w:t>
            </w:r>
          </w:p>
        </w:tc>
        <w:tc>
          <w:tcPr>
            <w:tcW w:w="7594" w:type="dxa"/>
            <w:noWrap w:val="0"/>
            <w:vAlign w:val="center"/>
          </w:tcPr>
          <w:p w14:paraId="0D80BC72">
            <w:pPr>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完全承诺磋商文件和合同条款，并针对本项目实际需求提供实质性承诺或合理化建议。</w:t>
            </w:r>
          </w:p>
          <w:p w14:paraId="531E32FD">
            <w:pPr>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①服务承诺详细全面、措施及建议合理可行，计10分；</w:t>
            </w:r>
          </w:p>
          <w:p w14:paraId="6915559D">
            <w:pPr>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②服务承诺详细全面，无合理化建议，计7分；</w:t>
            </w:r>
          </w:p>
          <w:p w14:paraId="48550833">
            <w:pPr>
              <w:spacing w:line="48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③服务承诺仅有框架无具体措施，计4分；</w:t>
            </w:r>
          </w:p>
          <w:p w14:paraId="432E710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④未提供的不计分。</w:t>
            </w:r>
          </w:p>
        </w:tc>
      </w:tr>
    </w:tbl>
    <w:p w14:paraId="1250E583">
      <w:pPr>
        <w:pageBreakBefore w:val="0"/>
        <w:widowControl/>
        <w:kinsoku/>
        <w:autoSpaceDE w:val="0"/>
        <w:autoSpaceDN w:val="0"/>
        <w:bidi w:val="0"/>
        <w:spacing w:line="640" w:lineRule="exact"/>
        <w:textAlignment w:val="bottom"/>
        <w:rPr>
          <w:rFonts w:hint="eastAsia" w:ascii="仿宋" w:hAnsi="仿宋" w:eastAsia="仿宋" w:cs="仿宋"/>
          <w:sz w:val="24"/>
          <w:highlight w:val="none"/>
        </w:rPr>
      </w:pPr>
      <w:r>
        <w:rPr>
          <w:rFonts w:hint="eastAsia" w:ascii="仿宋" w:hAnsi="仿宋" w:eastAsia="仿宋" w:cs="仿宋"/>
          <w:sz w:val="24"/>
          <w:highlight w:val="none"/>
        </w:rPr>
        <w:t>注：</w:t>
      </w:r>
      <w:r>
        <w:rPr>
          <w:rFonts w:hint="eastAsia" w:ascii="仿宋" w:hAnsi="仿宋" w:eastAsia="仿宋" w:cs="仿宋"/>
          <w:sz w:val="24"/>
          <w:highlight w:val="none"/>
          <w:lang w:val="en-US" w:eastAsia="zh-CN"/>
        </w:rPr>
        <w:t>3.8.1</w:t>
      </w:r>
      <w:r>
        <w:rPr>
          <w:rFonts w:hint="eastAsia" w:ascii="仿宋" w:hAnsi="仿宋" w:eastAsia="仿宋" w:cs="仿宋"/>
          <w:sz w:val="24"/>
          <w:highlight w:val="none"/>
        </w:rPr>
        <w:t>评委打分超过得分界限或未按本方法赋分时，该评委的打分按废票处理。</w:t>
      </w:r>
    </w:p>
    <w:p w14:paraId="6FF5E28E">
      <w:pPr>
        <w:pageBreakBefore w:val="0"/>
        <w:widowControl/>
        <w:kinsoku/>
        <w:autoSpaceDE w:val="0"/>
        <w:autoSpaceDN w:val="0"/>
        <w:bidi w:val="0"/>
        <w:spacing w:line="640" w:lineRule="exact"/>
        <w:ind w:firstLine="480" w:firstLineChars="200"/>
        <w:textAlignment w:val="bottom"/>
        <w:rPr>
          <w:rFonts w:hint="eastAsia" w:ascii="仿宋" w:hAnsi="仿宋" w:eastAsia="仿宋" w:cs="仿宋"/>
          <w:b/>
          <w:bCs/>
          <w:sz w:val="24"/>
          <w:highlight w:val="none"/>
        </w:rPr>
      </w:pPr>
      <w:r>
        <w:rPr>
          <w:rFonts w:hint="eastAsia" w:ascii="仿宋" w:hAnsi="仿宋" w:eastAsia="仿宋" w:cs="仿宋"/>
          <w:sz w:val="24"/>
          <w:highlight w:val="none"/>
          <w:lang w:val="en-US" w:eastAsia="zh-CN"/>
        </w:rPr>
        <w:t>3</w:t>
      </w:r>
      <w:r>
        <w:rPr>
          <w:rFonts w:hint="default" w:ascii="仿宋" w:hAnsi="仿宋" w:eastAsia="仿宋" w:cs="仿宋"/>
          <w:sz w:val="24"/>
          <w:highlight w:val="none"/>
          <w:lang w:eastAsia="zh-CN"/>
        </w:rPr>
        <w:t>.8.2</w:t>
      </w:r>
      <w:r>
        <w:rPr>
          <w:rFonts w:hint="eastAsia" w:ascii="仿宋" w:hAnsi="仿宋" w:eastAsia="仿宋" w:cs="仿宋"/>
          <w:sz w:val="24"/>
          <w:highlight w:val="none"/>
        </w:rPr>
        <w:t>各种计算数字均保留两位小数，第三位“四舍五入”。</w:t>
      </w:r>
    </w:p>
    <w:p w14:paraId="1F21889A">
      <w:pPr>
        <w:pageBreakBefore w:val="0"/>
        <w:kinsoku/>
        <w:bidi w:val="0"/>
        <w:spacing w:line="640" w:lineRule="exact"/>
        <w:ind w:firstLine="482" w:firstLineChars="200"/>
        <w:rPr>
          <w:rFonts w:hint="eastAsia" w:ascii="仿宋" w:hAnsi="仿宋" w:eastAsia="仿宋" w:cs="仿宋"/>
          <w:b/>
          <w:bCs/>
          <w:sz w:val="24"/>
          <w:highlight w:val="none"/>
        </w:rPr>
      </w:pPr>
      <w:r>
        <w:rPr>
          <w:rFonts w:hint="default" w:ascii="仿宋" w:hAnsi="仿宋" w:eastAsia="仿宋" w:cs="仿宋"/>
          <w:b/>
          <w:bCs/>
          <w:sz w:val="24"/>
          <w:highlight w:val="none"/>
        </w:rPr>
        <w:t>3.8.3</w:t>
      </w:r>
      <w:r>
        <w:rPr>
          <w:rFonts w:hint="eastAsia" w:ascii="仿宋" w:hAnsi="仿宋" w:eastAsia="仿宋" w:cs="仿宋"/>
          <w:b/>
          <w:bCs/>
          <w:sz w:val="24"/>
          <w:highlight w:val="none"/>
        </w:rPr>
        <w:t>特殊情况处理：</w:t>
      </w:r>
    </w:p>
    <w:p w14:paraId="640A9073">
      <w:pPr>
        <w:pageBreakBefore w:val="0"/>
        <w:kinsoku/>
        <w:bidi w:val="0"/>
        <w:spacing w:line="640" w:lineRule="exact"/>
        <w:ind w:firstLine="480" w:firstLineChars="200"/>
        <w:rPr>
          <w:rFonts w:hint="eastAsia" w:ascii="仿宋" w:hAnsi="仿宋" w:eastAsia="仿宋" w:cs="仿宋"/>
          <w:sz w:val="24"/>
          <w:highlight w:val="none"/>
        </w:rPr>
      </w:pPr>
      <w:r>
        <w:rPr>
          <w:rFonts w:hint="default" w:ascii="仿宋" w:hAnsi="仿宋" w:eastAsia="仿宋" w:cs="仿宋"/>
          <w:sz w:val="24"/>
          <w:highlight w:val="none"/>
        </w:rPr>
        <w:t>3.8.3.1</w:t>
      </w:r>
      <w:r>
        <w:rPr>
          <w:rFonts w:hint="eastAsia" w:ascii="仿宋" w:hAnsi="仿宋" w:eastAsia="仿宋" w:cs="仿宋"/>
          <w:sz w:val="24"/>
          <w:highlight w:val="none"/>
        </w:rPr>
        <w:t>、若出现综合得分相同的，最后磋商报价得分高者为第一成交候选供应商，若综合评分和最后磋商报价的得分均相同的，技术</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得分高者为第一成交候选供应商，若上述两项得分相同，则由全体磋商小组成员无记名投票，得票高者为第一成交候选供应商。</w:t>
      </w:r>
    </w:p>
    <w:p w14:paraId="79BD0A64">
      <w:pPr>
        <w:pageBreakBefore w:val="0"/>
        <w:kinsoku/>
        <w:bidi w:val="0"/>
        <w:spacing w:line="640" w:lineRule="exact"/>
        <w:ind w:firstLine="480" w:firstLineChars="200"/>
        <w:rPr>
          <w:rFonts w:hint="eastAsia" w:ascii="仿宋" w:hAnsi="仿宋" w:eastAsia="仿宋" w:cs="仿宋"/>
          <w:sz w:val="24"/>
          <w:highlight w:val="none"/>
        </w:rPr>
      </w:pPr>
      <w:r>
        <w:rPr>
          <w:rFonts w:hint="default" w:ascii="仿宋" w:hAnsi="仿宋" w:eastAsia="仿宋" w:cs="仿宋"/>
          <w:sz w:val="24"/>
          <w:highlight w:val="none"/>
        </w:rPr>
        <w:t>3.8.3.2</w:t>
      </w:r>
      <w:r>
        <w:rPr>
          <w:rFonts w:hint="eastAsia" w:ascii="仿宋" w:hAnsi="仿宋" w:eastAsia="仿宋" w:cs="仿宋"/>
          <w:sz w:val="24"/>
          <w:highlight w:val="none"/>
        </w:rPr>
        <w:t>、当供应商某评分项出现未报、漏报或零报价时，该分项得零分，并不参与磋商报价分的计算。</w:t>
      </w:r>
    </w:p>
    <w:p w14:paraId="5E15DE76">
      <w:pPr>
        <w:pageBreakBefore w:val="0"/>
        <w:kinsoku/>
        <w:bidi w:val="0"/>
        <w:spacing w:line="640" w:lineRule="exact"/>
        <w:ind w:firstLine="480" w:firstLineChars="200"/>
        <w:rPr>
          <w:rFonts w:hint="eastAsia" w:ascii="仿宋" w:hAnsi="仿宋" w:eastAsia="仿宋" w:cs="仿宋"/>
          <w:sz w:val="24"/>
          <w:highlight w:val="none"/>
        </w:rPr>
      </w:pPr>
      <w:r>
        <w:rPr>
          <w:rFonts w:hint="default" w:ascii="仿宋" w:hAnsi="仿宋" w:eastAsia="仿宋" w:cs="仿宋"/>
          <w:sz w:val="24"/>
          <w:highlight w:val="none"/>
        </w:rPr>
        <w:t>3.8.3.3</w:t>
      </w:r>
      <w:r>
        <w:rPr>
          <w:rFonts w:hint="eastAsia" w:ascii="仿宋" w:hAnsi="仿宋" w:eastAsia="仿宋" w:cs="仿宋"/>
          <w:sz w:val="24"/>
          <w:highlight w:val="none"/>
        </w:rPr>
        <w:t>、评议过程中，若出现本评分方法以外的特殊情况时，将暂停评审，待磋商小组商榷后再进行复会。</w:t>
      </w:r>
    </w:p>
    <w:p w14:paraId="7926A806">
      <w:pPr>
        <w:pageBreakBefore w:val="0"/>
        <w:kinsoku/>
        <w:bidi w:val="0"/>
        <w:spacing w:line="640" w:lineRule="exact"/>
        <w:ind w:firstLine="482" w:firstLineChars="200"/>
        <w:rPr>
          <w:rFonts w:hint="eastAsia" w:ascii="仿宋" w:hAnsi="仿宋" w:eastAsia="仿宋" w:cs="仿宋"/>
          <w:b/>
          <w:sz w:val="24"/>
          <w:highlight w:val="none"/>
        </w:rPr>
      </w:pPr>
      <w:r>
        <w:rPr>
          <w:rFonts w:hint="default" w:ascii="仿宋" w:hAnsi="仿宋" w:eastAsia="仿宋" w:cs="仿宋"/>
          <w:b/>
          <w:sz w:val="24"/>
          <w:highlight w:val="none"/>
        </w:rPr>
        <w:t>3.9</w:t>
      </w:r>
      <w:r>
        <w:rPr>
          <w:rFonts w:hint="eastAsia" w:ascii="仿宋" w:hAnsi="仿宋" w:eastAsia="仿宋" w:cs="仿宋"/>
          <w:b/>
          <w:sz w:val="24"/>
          <w:highlight w:val="none"/>
        </w:rPr>
        <w:t>、政府采购政策评分标准</w:t>
      </w:r>
    </w:p>
    <w:p w14:paraId="66D9D16C">
      <w:pPr>
        <w:pageBreakBefore w:val="0"/>
        <w:kinsoku/>
        <w:wordWrap/>
        <w:topLinePunct w:val="0"/>
        <w:bidi w:val="0"/>
        <w:spacing w:line="640" w:lineRule="exact"/>
        <w:ind w:firstLine="597" w:firstLineChars="2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中小</w:t>
      </w:r>
      <w:r>
        <w:rPr>
          <w:rFonts w:hint="eastAsia" w:ascii="仿宋" w:hAnsi="仿宋" w:eastAsia="仿宋" w:cs="仿宋"/>
          <w:color w:val="auto"/>
          <w:sz w:val="24"/>
          <w:szCs w:val="24"/>
          <w:highlight w:val="none"/>
        </w:rPr>
        <w:t>企业的价格评分标准</w:t>
      </w:r>
    </w:p>
    <w:p w14:paraId="557B934C">
      <w:pPr>
        <w:pageBreakBefore w:val="0"/>
        <w:kinsoku/>
        <w:wordWrap/>
        <w:topLinePunct w:val="0"/>
        <w:bidi w:val="0"/>
        <w:spacing w:line="640" w:lineRule="exact"/>
        <w:ind w:firstLine="480" w:firstLineChars="200"/>
        <w:rPr>
          <w:rFonts w:hint="eastAsia" w:ascii="仿宋" w:hAnsi="仿宋" w:eastAsia="仿宋" w:cs="仿宋"/>
          <w:color w:val="auto"/>
          <w:sz w:val="24"/>
          <w:szCs w:val="24"/>
          <w:highlight w:val="none"/>
          <w:u w:val="none" w:color="auto"/>
        </w:rPr>
      </w:pPr>
      <w:r>
        <w:rPr>
          <w:rFonts w:hint="eastAsia" w:ascii="仿宋" w:hAnsi="仿宋" w:eastAsia="仿宋" w:cs="仿宋"/>
          <w:color w:val="auto"/>
          <w:sz w:val="24"/>
          <w:szCs w:val="24"/>
          <w:highlight w:val="none"/>
          <w:lang w:val="en-US" w:eastAsia="zh-CN"/>
        </w:rPr>
        <w:t>3.9.1.1</w:t>
      </w:r>
      <w:r>
        <w:rPr>
          <w:rFonts w:hint="eastAsia" w:ascii="仿宋" w:hAnsi="仿宋" w:eastAsia="仿宋" w:cs="仿宋"/>
          <w:color w:val="auto"/>
          <w:sz w:val="24"/>
          <w:szCs w:val="24"/>
          <w:highlight w:val="none"/>
        </w:rPr>
        <w:t>根据《政府采购促进中小企业发展</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办法》（财库【</w:t>
      </w:r>
      <w:r>
        <w:rPr>
          <w:rFonts w:hint="eastAsia" w:ascii="仿宋" w:hAnsi="仿宋" w:eastAsia="仿宋" w:cs="仿宋"/>
          <w:color w:val="auto"/>
          <w:sz w:val="24"/>
          <w:szCs w:val="24"/>
          <w:highlight w:val="none"/>
          <w:lang w:val="en-US" w:eastAsia="zh-CN"/>
        </w:rPr>
        <w:t>2020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46</w:t>
      </w:r>
      <w:r>
        <w:rPr>
          <w:rFonts w:hint="eastAsia" w:ascii="仿宋" w:hAnsi="仿宋" w:eastAsia="仿宋" w:cs="仿宋"/>
          <w:color w:val="auto"/>
          <w:sz w:val="24"/>
          <w:szCs w:val="24"/>
          <w:highlight w:val="none"/>
        </w:rPr>
        <w:t>号）的办法</w:t>
      </w:r>
      <w:r>
        <w:rPr>
          <w:rFonts w:hint="eastAsia" w:ascii="仿宋" w:hAnsi="仿宋" w:eastAsia="仿宋" w:cs="仿宋"/>
          <w:color w:val="auto"/>
          <w:sz w:val="24"/>
          <w:szCs w:val="24"/>
          <w:highlight w:val="none"/>
          <w:lang w:eastAsia="zh-CN"/>
        </w:rPr>
        <w:t>及</w:t>
      </w:r>
      <w:bookmarkStart w:id="32" w:name="_Toc14639"/>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关于进一步加大政府采购支持中小企业力度的通知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（财库</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2022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19号）</w:t>
      </w:r>
      <w:bookmarkEnd w:id="32"/>
      <w:r>
        <w:rPr>
          <w:rFonts w:hint="eastAsia" w:ascii="仿宋" w:hAnsi="仿宋" w:eastAsia="仿宋" w:cs="仿宋"/>
          <w:color w:val="auto"/>
          <w:sz w:val="24"/>
          <w:szCs w:val="24"/>
          <w:highlight w:val="none"/>
          <w:lang w:val="en-US" w:eastAsia="zh-CN"/>
        </w:rPr>
        <w:t>的通</w:t>
      </w:r>
      <w:r>
        <w:rPr>
          <w:rFonts w:hint="eastAsia" w:ascii="仿宋" w:hAnsi="仿宋" w:eastAsia="仿宋" w:cs="仿宋"/>
          <w:color w:val="auto"/>
          <w:sz w:val="24"/>
          <w:szCs w:val="24"/>
          <w:highlight w:val="none"/>
          <w:u w:val="none" w:color="auto"/>
          <w:lang w:val="en-US" w:eastAsia="zh-CN"/>
        </w:rPr>
        <w:t>知</w:t>
      </w:r>
      <w:r>
        <w:rPr>
          <w:rFonts w:hint="eastAsia" w:ascii="仿宋" w:hAnsi="仿宋" w:eastAsia="仿宋" w:cs="仿宋"/>
          <w:color w:val="auto"/>
          <w:sz w:val="24"/>
          <w:szCs w:val="24"/>
          <w:highlight w:val="none"/>
          <w:u w:val="none" w:color="auto"/>
        </w:rPr>
        <w:t>，对于专门面向中小企业采购的项目或者采购包,不再执行价格评审优惠的扶持政策。</w:t>
      </w:r>
      <w:r>
        <w:rPr>
          <w:rFonts w:hint="eastAsia" w:ascii="仿宋" w:hAnsi="仿宋" w:eastAsia="仿宋" w:cs="仿宋"/>
          <w:color w:val="auto"/>
          <w:sz w:val="24"/>
          <w:szCs w:val="24"/>
          <w:highlight w:val="none"/>
          <w:u w:val="none" w:color="auto"/>
          <w:lang w:val="en-US" w:eastAsia="zh-CN"/>
        </w:rPr>
        <w:t>3.9.1.2</w:t>
      </w:r>
      <w:r>
        <w:rPr>
          <w:rFonts w:hint="eastAsia" w:ascii="仿宋" w:hAnsi="仿宋" w:eastAsia="仿宋" w:cs="仿宋"/>
          <w:color w:val="auto"/>
          <w:sz w:val="24"/>
          <w:szCs w:val="24"/>
          <w:highlight w:val="none"/>
          <w:u w:val="none" w:color="auto"/>
        </w:rPr>
        <w:t>以联合体形式参加政府采购活动，联合体各方均为中小企业的，联合体视同中小企业。其中，联合体各方均为小微企业的，联合体视同小微企业。</w:t>
      </w:r>
    </w:p>
    <w:p w14:paraId="760FADB6">
      <w:pPr>
        <w:pageBreakBefore w:val="0"/>
        <w:kinsoku/>
        <w:wordWrap/>
        <w:topLinePunct w:val="0"/>
        <w:bidi w:val="0"/>
        <w:spacing w:line="64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3.9.1.3中小企业参加政府采购活动，须提供《中小企业声明函》（式样见竞争性磋商响应文件格式），否则不得享受相关中小企业扶持政策。供应商须保证真实性，如有虚假，将依法承担相应责任。</w:t>
      </w:r>
    </w:p>
    <w:p w14:paraId="595F4C28">
      <w:pPr>
        <w:pageBreakBefore w:val="0"/>
        <w:kinsoku/>
        <w:wordWrap/>
        <w:topLinePunct w:val="0"/>
        <w:bidi w:val="0"/>
        <w:spacing w:line="6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3.9.1.4中小</w:t>
      </w:r>
      <w:r>
        <w:rPr>
          <w:rFonts w:hint="eastAsia" w:ascii="仿宋" w:hAnsi="仿宋" w:eastAsia="仿宋" w:cs="仿宋"/>
          <w:color w:val="auto"/>
          <w:sz w:val="24"/>
          <w:szCs w:val="24"/>
          <w:highlight w:val="none"/>
        </w:rPr>
        <w:t>企业按《政府采购促进中小企业发展</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办法》（财库【20</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46</w:t>
      </w:r>
      <w:r>
        <w:rPr>
          <w:rFonts w:hint="eastAsia" w:ascii="仿宋" w:hAnsi="仿宋" w:eastAsia="仿宋" w:cs="仿宋"/>
          <w:color w:val="auto"/>
          <w:sz w:val="24"/>
          <w:szCs w:val="24"/>
          <w:highlight w:val="none"/>
        </w:rPr>
        <w:t>号）和《工业和信息化部、国家统计局、国家发展和改革委员会、财政部关于印发&lt;中小企业划型标准规定&gt;的通知》（工信部联企业【2011】300号）文件规定标准确认。</w:t>
      </w:r>
    </w:p>
    <w:p w14:paraId="441FCDD8">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2、监狱企业的价格评分标准</w:t>
      </w:r>
    </w:p>
    <w:p w14:paraId="4DE5096E">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3.9.2.1</w:t>
      </w:r>
      <w:r>
        <w:rPr>
          <w:rFonts w:hint="eastAsia" w:ascii="仿宋" w:hAnsi="仿宋" w:eastAsia="仿宋" w:cs="仿宋"/>
          <w:color w:val="auto"/>
          <w:sz w:val="24"/>
          <w:szCs w:val="24"/>
          <w:highlight w:val="none"/>
        </w:rPr>
        <w:t>在政府采购活动中，监狱企业视同小型、微型企业，享受预留份额、评审中价格扣除等政府采购促进中小企业发展的政府采购政策。</w:t>
      </w:r>
    </w:p>
    <w:p w14:paraId="54C14707">
      <w:pPr>
        <w:spacing w:line="56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3.9.2.2</w:t>
      </w:r>
      <w:r>
        <w:rPr>
          <w:rFonts w:hint="eastAsia" w:ascii="仿宋" w:hAnsi="仿宋" w:eastAsia="仿宋" w:cs="仿宋"/>
          <w:color w:val="auto"/>
          <w:sz w:val="24"/>
          <w:szCs w:val="24"/>
          <w:highlight w:val="none"/>
        </w:rPr>
        <w:t>监狱企业</w:t>
      </w:r>
      <w:r>
        <w:rPr>
          <w:rFonts w:hint="eastAsia" w:ascii="仿宋" w:hAnsi="仿宋" w:eastAsia="仿宋" w:cs="仿宋"/>
          <w:color w:val="auto"/>
          <w:kern w:val="0"/>
          <w:sz w:val="24"/>
          <w:szCs w:val="24"/>
          <w:highlight w:val="none"/>
        </w:rPr>
        <w:t xml:space="preserve">属于小型、微型企业的，不重复享受政策。 </w:t>
      </w:r>
    </w:p>
    <w:p w14:paraId="35161694">
      <w:pPr>
        <w:spacing w:line="5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3.9.2.3</w:t>
      </w: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w:t>
      </w:r>
    </w:p>
    <w:p w14:paraId="24524364">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3.9.2.4</w:t>
      </w:r>
      <w:r>
        <w:rPr>
          <w:rFonts w:hint="eastAsia" w:ascii="仿宋" w:hAnsi="仿宋" w:eastAsia="仿宋" w:cs="仿宋"/>
          <w:color w:val="auto"/>
          <w:sz w:val="24"/>
          <w:szCs w:val="24"/>
          <w:highlight w:val="none"/>
        </w:rPr>
        <w:t>监狱企业按《财政部、司法部关于政府采购支持监狱企业发展有关问题的通知》（财库〔2014〕68号）文件规定标准执行。</w:t>
      </w:r>
    </w:p>
    <w:p w14:paraId="5D84367B">
      <w:pPr>
        <w:spacing w:line="560" w:lineRule="exact"/>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3、残疾人福利性单位的价格评分标准</w:t>
      </w:r>
    </w:p>
    <w:p w14:paraId="0290F3D2">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3.9.3.1</w:t>
      </w:r>
      <w:r>
        <w:rPr>
          <w:rFonts w:hint="eastAsia" w:ascii="仿宋" w:hAnsi="仿宋" w:eastAsia="仿宋" w:cs="仿宋"/>
          <w:color w:val="auto"/>
          <w:sz w:val="24"/>
          <w:szCs w:val="24"/>
          <w:highlight w:val="none"/>
        </w:rPr>
        <w:t>在政府采购活动中，残疾人福利性单位视同小型、微型企业，享受预留份额、评审中价格扣除等政府采购促进中小企业发展的政府采购政策。</w:t>
      </w:r>
    </w:p>
    <w:p w14:paraId="30E20FF9">
      <w:pPr>
        <w:spacing w:line="56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3.9.3.2</w:t>
      </w:r>
      <w:r>
        <w:rPr>
          <w:rFonts w:hint="eastAsia" w:ascii="仿宋" w:hAnsi="仿宋" w:eastAsia="仿宋" w:cs="仿宋"/>
          <w:color w:val="auto"/>
          <w:kern w:val="0"/>
          <w:sz w:val="24"/>
          <w:szCs w:val="24"/>
          <w:highlight w:val="none"/>
        </w:rPr>
        <w:t>残疾人福利性单位属于小型、微型企业的，不重复享受政策。</w:t>
      </w:r>
    </w:p>
    <w:p w14:paraId="5BFBD8DA">
      <w:pPr>
        <w:spacing w:line="56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3.9.3.3</w:t>
      </w:r>
      <w:r>
        <w:rPr>
          <w:rFonts w:hint="eastAsia" w:ascii="仿宋" w:hAnsi="仿宋" w:eastAsia="仿宋" w:cs="仿宋"/>
          <w:color w:val="auto"/>
          <w:kern w:val="0"/>
          <w:sz w:val="24"/>
          <w:szCs w:val="24"/>
          <w:highlight w:val="none"/>
        </w:rPr>
        <w:t>符合条件的残疾人福利性单位在参加政府采购活动时，应当提供本通知规定的《残疾人福利性单位声明函》，并对声明的真实性负责，</w:t>
      </w:r>
      <w:r>
        <w:rPr>
          <w:rFonts w:hint="eastAsia" w:ascii="仿宋" w:hAnsi="仿宋" w:eastAsia="仿宋" w:cs="仿宋"/>
          <w:color w:val="auto"/>
          <w:sz w:val="24"/>
          <w:szCs w:val="24"/>
          <w:highlight w:val="none"/>
        </w:rPr>
        <w:t>未提供的不视为</w:t>
      </w:r>
      <w:r>
        <w:rPr>
          <w:rFonts w:hint="eastAsia" w:ascii="仿宋" w:hAnsi="仿宋" w:eastAsia="仿宋" w:cs="仿宋"/>
          <w:color w:val="auto"/>
          <w:kern w:val="0"/>
          <w:sz w:val="24"/>
          <w:szCs w:val="24"/>
          <w:highlight w:val="none"/>
        </w:rPr>
        <w:t xml:space="preserve">残疾人福利性单位。 </w:t>
      </w:r>
    </w:p>
    <w:p w14:paraId="5A380939">
      <w:pPr>
        <w:spacing w:line="560" w:lineRule="exact"/>
        <w:ind w:firstLine="597" w:firstLineChars="2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4、节能产品、环境标志产品政策</w:t>
      </w:r>
    </w:p>
    <w:p w14:paraId="41391729">
      <w:pPr>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sz w:val="24"/>
          <w:szCs w:val="24"/>
          <w:highlight w:val="none"/>
        </w:rPr>
        <w:t>节能产品、</w:t>
      </w:r>
      <w:r>
        <w:rPr>
          <w:rFonts w:hint="eastAsia" w:ascii="仿宋" w:hAnsi="仿宋" w:eastAsia="仿宋" w:cs="仿宋"/>
          <w:sz w:val="24"/>
          <w:szCs w:val="24"/>
          <w:highlight w:val="none"/>
        </w:rPr>
        <w:t>环境标志产品</w:t>
      </w:r>
      <w:r>
        <w:rPr>
          <w:rFonts w:hint="eastAsia" w:ascii="仿宋" w:hAnsi="仿宋" w:eastAsia="仿宋" w:cs="仿宋"/>
          <w:bCs/>
          <w:sz w:val="24"/>
          <w:szCs w:val="24"/>
          <w:highlight w:val="none"/>
        </w:rPr>
        <w:t>根据《国务院办公厅关于建立政府强制采购节能产品制度的通知》（</w:t>
      </w:r>
      <w:r>
        <w:rPr>
          <w:rFonts w:hint="eastAsia" w:ascii="仿宋" w:hAnsi="仿宋" w:eastAsia="仿宋" w:cs="仿宋"/>
          <w:sz w:val="24"/>
          <w:szCs w:val="24"/>
          <w:highlight w:val="none"/>
        </w:rPr>
        <w:t>国办发〔2007〕51号</w:t>
      </w:r>
      <w:r>
        <w:rPr>
          <w:rFonts w:hint="eastAsia" w:ascii="仿宋" w:hAnsi="仿宋" w:eastAsia="仿宋" w:cs="仿宋"/>
          <w:bCs/>
          <w:sz w:val="24"/>
          <w:szCs w:val="24"/>
          <w:highlight w:val="none"/>
        </w:rPr>
        <w:t>）、《财政部、发展改革委、生态环境部、市场监管总局关于调整优化节能产品、环境标志产品政府采购执行机制的通知》（</w:t>
      </w:r>
      <w:r>
        <w:rPr>
          <w:rFonts w:hint="eastAsia" w:ascii="仿宋" w:hAnsi="仿宋" w:eastAsia="仿宋" w:cs="仿宋"/>
          <w:sz w:val="24"/>
          <w:szCs w:val="24"/>
          <w:highlight w:val="none"/>
        </w:rPr>
        <w:t>财库〔2019〕9号）、《关于印发节能产品政府采购品目清单的通知》（财库〔2019〕19号）、《关于印发环境标志产品政府采购品目清单的通知》（财库〔2019〕18号）</w:t>
      </w:r>
      <w:r>
        <w:rPr>
          <w:rFonts w:hint="eastAsia" w:ascii="仿宋" w:hAnsi="仿宋" w:eastAsia="仿宋" w:cs="仿宋"/>
          <w:bCs/>
          <w:sz w:val="24"/>
          <w:szCs w:val="24"/>
          <w:highlight w:val="none"/>
        </w:rPr>
        <w:t>的</w:t>
      </w:r>
      <w:r>
        <w:rPr>
          <w:rFonts w:hint="eastAsia" w:ascii="仿宋" w:hAnsi="仿宋" w:eastAsia="仿宋" w:cs="仿宋"/>
          <w:sz w:val="24"/>
          <w:szCs w:val="24"/>
          <w:highlight w:val="none"/>
        </w:rPr>
        <w:t>有关规定执行</w:t>
      </w:r>
      <w:r>
        <w:rPr>
          <w:rFonts w:hint="eastAsia" w:ascii="仿宋" w:hAnsi="仿宋" w:eastAsia="仿宋" w:cs="仿宋"/>
          <w:bCs/>
          <w:sz w:val="24"/>
          <w:szCs w:val="24"/>
          <w:highlight w:val="none"/>
        </w:rPr>
        <w:t>。</w:t>
      </w:r>
    </w:p>
    <w:p w14:paraId="4FB329BE">
      <w:pPr>
        <w:pageBreakBefore w:val="0"/>
        <w:kinsoku/>
        <w:bidi w:val="0"/>
        <w:spacing w:line="640" w:lineRule="exact"/>
        <w:ind w:firstLine="482" w:firstLineChars="200"/>
        <w:rPr>
          <w:rFonts w:hint="eastAsia" w:ascii="仿宋" w:hAnsi="仿宋" w:eastAsia="仿宋" w:cs="仿宋"/>
          <w:b/>
          <w:bCs/>
          <w:sz w:val="24"/>
          <w:highlight w:val="none"/>
          <w:lang w:val="zh-CN"/>
        </w:rPr>
      </w:pPr>
      <w:r>
        <w:rPr>
          <w:rFonts w:hint="eastAsia" w:ascii="仿宋" w:hAnsi="仿宋" w:eastAsia="仿宋" w:cs="仿宋"/>
          <w:b/>
          <w:bCs/>
          <w:sz w:val="24"/>
          <w:highlight w:val="none"/>
        </w:rPr>
        <w:t>2-8、</w:t>
      </w:r>
      <w:bookmarkStart w:id="33" w:name="_Toc14886425"/>
      <w:bookmarkStart w:id="34" w:name="_Toc22138"/>
      <w:r>
        <w:rPr>
          <w:rFonts w:hint="eastAsia" w:ascii="仿宋" w:hAnsi="仿宋" w:eastAsia="仿宋" w:cs="仿宋"/>
          <w:b/>
          <w:bCs/>
          <w:sz w:val="24"/>
          <w:highlight w:val="none"/>
          <w:lang w:val="zh-CN"/>
        </w:rPr>
        <w:t>信用担保</w:t>
      </w:r>
      <w:bookmarkEnd w:id="33"/>
      <w:bookmarkEnd w:id="34"/>
      <w:r>
        <w:rPr>
          <w:rFonts w:hint="eastAsia" w:ascii="仿宋" w:hAnsi="仿宋" w:eastAsia="仿宋" w:cs="仿宋"/>
          <w:b/>
          <w:bCs/>
          <w:sz w:val="24"/>
          <w:highlight w:val="none"/>
          <w:lang w:val="zh-CN"/>
        </w:rPr>
        <w:t>及融资</w:t>
      </w:r>
    </w:p>
    <w:p w14:paraId="67975BD3">
      <w:pPr>
        <w:pageBreakBefore w:val="0"/>
        <w:kinsoku/>
        <w:bidi w:val="0"/>
        <w:spacing w:line="640" w:lineRule="exact"/>
        <w:ind w:firstLine="480" w:firstLineChars="200"/>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2E27C133">
      <w:pPr>
        <w:pageBreakBefore w:val="0"/>
        <w:kinsoku/>
        <w:bidi w:val="0"/>
        <w:spacing w:line="640" w:lineRule="exact"/>
        <w:ind w:firstLine="480" w:firstLineChars="200"/>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w:t>
      </w:r>
    </w:p>
    <w:p w14:paraId="542DB220">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3、定标</w:t>
      </w:r>
    </w:p>
    <w:p w14:paraId="2DC069A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1、定标程序</w:t>
      </w:r>
    </w:p>
    <w:p w14:paraId="7E78008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3.1.1</w:t>
      </w:r>
      <w:r>
        <w:rPr>
          <w:rFonts w:hint="eastAsia" w:ascii="仿宋" w:hAnsi="仿宋" w:eastAsia="仿宋" w:cs="仿宋"/>
          <w:sz w:val="24"/>
          <w:highlight w:val="none"/>
        </w:rPr>
        <w:t>磋商小组依据磋商文件的要求，对供应商进行认真评审。经过评审、澄清、磋商、最后报价等程序后，从响应文件满足磋商文件全部实质性要求的供应商中，按照评审得分由高到低顺序的顺序推荐3名以上成交候选供应商，并编写评审报告。</w:t>
      </w:r>
    </w:p>
    <w:p w14:paraId="608162E2">
      <w:pPr>
        <w:pageBreakBefore w:val="0"/>
        <w:kinsoku/>
        <w:bidi w:val="0"/>
        <w:spacing w:line="64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bookmarkStart w:id="35" w:name="OLE_LINK12"/>
      <w:r>
        <w:rPr>
          <w:rFonts w:hint="eastAsia" w:ascii="仿宋" w:hAnsi="仿宋" w:eastAsia="仿宋" w:cs="仿宋"/>
          <w:sz w:val="24"/>
          <w:highlight w:val="none"/>
          <w:lang w:val="en-US" w:eastAsia="zh-CN"/>
        </w:rPr>
        <w:t>3.1.2</w:t>
      </w:r>
      <w:r>
        <w:rPr>
          <w:rFonts w:hint="eastAsia" w:ascii="仿宋" w:hAnsi="仿宋" w:eastAsia="仿宋" w:cs="仿宋"/>
          <w:sz w:val="24"/>
          <w:highlight w:val="none"/>
        </w:rPr>
        <w:t>磋商小组成员应当在评审报告上签字，对自己的评审意见承担法律责任。磋商小组成员对评审报告有异议的，磋商小组按照少数服从多数的原则推荐成交候选人，采购程序继续进行。对评审报告有异议的磋商小组成员，应当在评审报告上签署不同意见并说明理由，否则视为同意评审报告。</w:t>
      </w:r>
    </w:p>
    <w:bookmarkEnd w:id="35"/>
    <w:p w14:paraId="2019CD9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3.1.3</w:t>
      </w:r>
      <w:r>
        <w:rPr>
          <w:rFonts w:hint="eastAsia" w:ascii="仿宋" w:hAnsi="仿宋" w:eastAsia="仿宋" w:cs="仿宋"/>
          <w:sz w:val="24"/>
          <w:highlight w:val="none"/>
        </w:rPr>
        <w:t>采购代理机构应当自评审结束之日起2个工作日内将评审报告送交采购人。采购人在收到评审报告5个工作日内，根据磋商小组提交的评审报告和推荐的成交候选供应商，按照排序由高到低的原则确定成交供应商。成交候选人并列的，最后磋商报价低的成为成交供应商，若最后磋商报价得分相同，技术得分高的成为成交供应商。确定结果后，采购人向采购代理机构出具《成交复函》。采购人逾期未确定成交供应商且不提出异议的，视为确定评审报告推荐的排名第一的供应商为成交供应商。</w:t>
      </w:r>
    </w:p>
    <w:p w14:paraId="7921F6A6">
      <w:pPr>
        <w:pageBreakBefore w:val="0"/>
        <w:kinsoku/>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3.1.4</w:t>
      </w:r>
      <w:r>
        <w:rPr>
          <w:rFonts w:hint="eastAsia" w:ascii="仿宋" w:hAnsi="仿宋" w:eastAsia="仿宋" w:cs="仿宋"/>
          <w:sz w:val="24"/>
          <w:highlight w:val="none"/>
        </w:rPr>
        <w:t>采购代理机构接到采购人的《成交复函》后，在2个工作日内，将成交结果在陕西省政府采购网发布公告。公告发布1个工作日，其他供应商若有异议，按《政府采购法》第52条执行。</w:t>
      </w:r>
    </w:p>
    <w:p w14:paraId="310E91FA">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、成交供应商确定后，采购人和采购代理机构对未成交原因不作任何解释，竞争性磋商响应文件不予退还（含纸质及电子版文件）。</w:t>
      </w:r>
    </w:p>
    <w:p w14:paraId="4E67E985">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4、磋商无效的情形：</w:t>
      </w:r>
    </w:p>
    <w:p w14:paraId="582812B5">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、磋商响应文件未按磋商文件要求签署、盖章的；</w:t>
      </w:r>
    </w:p>
    <w:p w14:paraId="196C7181">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、不具备磋商文件中规定的资格要求的；</w:t>
      </w:r>
    </w:p>
    <w:p w14:paraId="5D26BC06">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、报价超过磋商文件中规定的预算金额或者最高限价的；</w:t>
      </w:r>
    </w:p>
    <w:p w14:paraId="6BFD3933">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、磋商响应文件含有采购人不能接受的附加条件的；</w:t>
      </w:r>
    </w:p>
    <w:p w14:paraId="4EFF9E91">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、提供虚假材料谋取成交的；</w:t>
      </w:r>
    </w:p>
    <w:p w14:paraId="735B6EFC">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、采取不正当手段诋毁、排挤其他供应商的；</w:t>
      </w:r>
    </w:p>
    <w:p w14:paraId="207663BD">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、法律、法规和磋商文件规定的其他无效情形。</w:t>
      </w:r>
    </w:p>
    <w:p w14:paraId="00ACC40F">
      <w:pPr>
        <w:pageBreakBefore w:val="0"/>
        <w:kinsoku/>
        <w:bidi w:val="0"/>
        <w:adjustRightInd w:val="0"/>
        <w:snapToGrid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5、成交通知书</w:t>
      </w:r>
    </w:p>
    <w:p w14:paraId="40412CCF">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1、成交通知书将在成交公告发布的同时由采购代理机构向成交人发出，成交供应商应在接到采购代理机构通知之日起七日内领取成交通知书。</w:t>
      </w:r>
    </w:p>
    <w:p w14:paraId="41268C3E">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2、成交通知书发出后，采购人不得违法改变成交结果，成交人无正当理由不得弃成交。</w:t>
      </w:r>
    </w:p>
    <w:p w14:paraId="7A4AD441">
      <w:pPr>
        <w:pStyle w:val="4"/>
        <w:pageBreakBefore w:val="0"/>
        <w:kinsoku/>
        <w:bidi w:val="0"/>
        <w:spacing w:before="0" w:after="0" w:line="640" w:lineRule="exact"/>
        <w:rPr>
          <w:rFonts w:hint="eastAsia" w:ascii="仿宋" w:hAnsi="仿宋" w:eastAsia="仿宋" w:cs="仿宋"/>
          <w:sz w:val="28"/>
          <w:szCs w:val="28"/>
          <w:highlight w:val="none"/>
        </w:rPr>
      </w:pPr>
      <w:bookmarkStart w:id="36" w:name="_Toc458848824"/>
      <w:bookmarkStart w:id="37" w:name="_Toc6324"/>
      <w:bookmarkStart w:id="38" w:name="_Toc458848739"/>
      <w:bookmarkStart w:id="39" w:name="_Toc547"/>
      <w:r>
        <w:rPr>
          <w:rFonts w:hint="eastAsia" w:ascii="仿宋" w:hAnsi="仿宋" w:eastAsia="仿宋" w:cs="仿宋"/>
          <w:sz w:val="28"/>
          <w:szCs w:val="28"/>
          <w:highlight w:val="none"/>
        </w:rPr>
        <w:t>八、合同</w:t>
      </w:r>
      <w:bookmarkEnd w:id="36"/>
      <w:bookmarkEnd w:id="37"/>
      <w:bookmarkEnd w:id="38"/>
      <w:bookmarkEnd w:id="39"/>
    </w:p>
    <w:p w14:paraId="70688DAF">
      <w:pPr>
        <w:pageBreakBefore w:val="0"/>
        <w:kinsoku/>
        <w:bidi w:val="0"/>
        <w:spacing w:line="640" w:lineRule="exact"/>
        <w:ind w:firstLine="480" w:firstLineChars="200"/>
        <w:rPr>
          <w:rFonts w:hint="eastAsia" w:ascii="楷体" w:hAnsi="楷体" w:eastAsia="楷体" w:cs="楷体"/>
          <w:sz w:val="24"/>
          <w:highlight w:val="none"/>
        </w:rPr>
      </w:pPr>
      <w:r>
        <w:rPr>
          <w:rFonts w:hint="eastAsia" w:ascii="仿宋" w:hAnsi="仿宋" w:eastAsia="仿宋" w:cs="仿宋"/>
          <w:sz w:val="24"/>
          <w:highlight w:val="none"/>
        </w:rPr>
        <w:t>1、成交供应商在收到成交通知书后</w:t>
      </w:r>
      <w:r>
        <w:rPr>
          <w:rFonts w:hint="eastAsia" w:ascii="仿宋" w:hAnsi="仿宋" w:eastAsia="仿宋" w:cs="仿宋"/>
          <w:sz w:val="24"/>
          <w:highlight w:val="none"/>
          <w:lang w:eastAsia="zh-CN"/>
        </w:rPr>
        <w:t>二</w:t>
      </w:r>
      <w:r>
        <w:rPr>
          <w:rFonts w:hint="eastAsia" w:ascii="仿宋" w:hAnsi="仿宋" w:eastAsia="仿宋" w:cs="仿宋"/>
          <w:sz w:val="24"/>
          <w:highlight w:val="none"/>
        </w:rPr>
        <w:t>十</w:t>
      </w:r>
      <w:r>
        <w:rPr>
          <w:rFonts w:hint="eastAsia" w:ascii="仿宋" w:hAnsi="仿宋" w:eastAsia="仿宋" w:cs="仿宋"/>
          <w:sz w:val="24"/>
          <w:highlight w:val="none"/>
          <w:lang w:eastAsia="zh-CN"/>
        </w:rPr>
        <w:t>五</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25</w:t>
      </w:r>
      <w:r>
        <w:rPr>
          <w:rFonts w:hint="eastAsia" w:ascii="仿宋" w:hAnsi="仿宋" w:eastAsia="仿宋" w:cs="仿宋"/>
          <w:sz w:val="24"/>
          <w:highlight w:val="none"/>
        </w:rPr>
        <w:t>）</w:t>
      </w:r>
      <w:r>
        <w:rPr>
          <w:rFonts w:hint="eastAsia" w:ascii="仿宋" w:hAnsi="仿宋" w:eastAsia="仿宋" w:cs="仿宋"/>
          <w:sz w:val="24"/>
          <w:highlight w:val="none"/>
          <w:lang w:eastAsia="zh-CN"/>
        </w:rPr>
        <w:t>日</w:t>
      </w:r>
      <w:r>
        <w:rPr>
          <w:rFonts w:hint="eastAsia" w:ascii="仿宋" w:hAnsi="仿宋" w:eastAsia="仿宋" w:cs="仿宋"/>
          <w:sz w:val="24"/>
          <w:highlight w:val="none"/>
        </w:rPr>
        <w:t>内，应按竞争性磋商文件的要求与采购人签订合同。成交供应商因自身原因不按规定与采购人签订合同，则采购人将废除授标，磋商保证金不予退还。给采购人造成损失超过磋商保证金额的，还应当对超过部分予以赔偿，并依法承担相应法律责任。</w:t>
      </w:r>
    </w:p>
    <w:p w14:paraId="4FFF1D9B">
      <w:pPr>
        <w:pageBreakBefore w:val="0"/>
        <w:kinsoku/>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成交供应商因不可抗力或者自身原因不能履行政府采购合同的，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p>
    <w:p w14:paraId="33C98E79">
      <w:pPr>
        <w:pageBreakBefore w:val="0"/>
        <w:kinsoku/>
        <w:bidi w:val="0"/>
        <w:adjustRightInd w:val="0"/>
        <w:snapToGrid w:val="0"/>
        <w:spacing w:line="640" w:lineRule="exact"/>
        <w:ind w:firstLine="480" w:firstLineChars="200"/>
        <w:rPr>
          <w:rFonts w:hint="eastAsia" w:ascii="仿宋" w:hAnsi="仿宋" w:eastAsia="仿宋" w:cs="仿宋"/>
          <w:b/>
          <w:sz w:val="24"/>
          <w:highlight w:val="none"/>
        </w:rPr>
      </w:pPr>
      <w:r>
        <w:rPr>
          <w:rFonts w:hint="eastAsia" w:ascii="仿宋" w:hAnsi="仿宋" w:eastAsia="仿宋" w:cs="仿宋"/>
          <w:sz w:val="24"/>
          <w:highlight w:val="none"/>
        </w:rPr>
        <w:t>3、成交通知书将是合同的重要组成部分。竞争性磋商文件、成交供应商的竞争性磋商响应文件及评议过程中有关的澄清文件均作为合同附件。</w:t>
      </w:r>
    </w:p>
    <w:p w14:paraId="21CFF09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成交后，成交人应按照合同约定履行义务，完成磋商项目的供货，经采购人同意，成交人可以依法采取分包方式履行合同。分包部分为成交项目的部分非主体、非关键性工作。接受分包的供应商应当具备相应的资格条件，并不得再次分包。分包履行的，成交人就采购项目和分包项目向采购人负责，分包供应商就分包项目承担责任。中小企业根据《政府采购促进中小企业发展管理办法》（财库【2020】46号）的办法规定的政策获取政府采购合同后，小型、微型企业不得分包或转包给大型、中型企业，中型企业不得分包或转包给大型企业。</w:t>
      </w:r>
    </w:p>
    <w:p w14:paraId="0FEC1391">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5、所签订的合同不得对磋商文件确定的事项和成交人磋商响应文件作实质性修改。</w:t>
      </w:r>
    </w:p>
    <w:p w14:paraId="70432E77">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6、采购人需追加与合同标的相同的货物、工程或服务的，在不改变合同其他条款的前提下，可以与供应商协商签订补充合同，但所有补充合同的采购金额不得超过原合同采购金额的百分之十。</w:t>
      </w:r>
    </w:p>
    <w:p w14:paraId="6B0A287E">
      <w:pPr>
        <w:pStyle w:val="4"/>
        <w:pageBreakBefore w:val="0"/>
        <w:kinsoku/>
        <w:bidi w:val="0"/>
        <w:spacing w:before="0" w:after="0" w:line="640" w:lineRule="exact"/>
        <w:rPr>
          <w:rFonts w:hint="eastAsia" w:ascii="仿宋" w:hAnsi="仿宋" w:eastAsia="仿宋" w:cs="仿宋"/>
          <w:kern w:val="0"/>
          <w:sz w:val="28"/>
          <w:szCs w:val="28"/>
          <w:highlight w:val="none"/>
        </w:rPr>
      </w:pPr>
      <w:bookmarkStart w:id="40" w:name="_Toc31232"/>
      <w:bookmarkStart w:id="41" w:name="_Toc493074178"/>
      <w:bookmarkStart w:id="42" w:name="_Toc25091"/>
      <w:r>
        <w:rPr>
          <w:rFonts w:hint="eastAsia" w:ascii="仿宋" w:hAnsi="仿宋" w:eastAsia="仿宋" w:cs="仿宋"/>
          <w:kern w:val="0"/>
          <w:sz w:val="28"/>
          <w:szCs w:val="28"/>
          <w:highlight w:val="none"/>
        </w:rPr>
        <w:t>九、合同的履约验收</w:t>
      </w:r>
      <w:bookmarkEnd w:id="40"/>
      <w:bookmarkEnd w:id="41"/>
      <w:bookmarkEnd w:id="42"/>
    </w:p>
    <w:p w14:paraId="1E068F66">
      <w:pPr>
        <w:pageBreakBefore w:val="0"/>
        <w:kinsoku/>
        <w:bidi w:val="0"/>
        <w:spacing w:line="640" w:lineRule="exact"/>
        <w:rPr>
          <w:rFonts w:hint="eastAsia" w:ascii="仿宋" w:hAnsi="仿宋" w:eastAsia="仿宋" w:cs="仿宋"/>
          <w:sz w:val="24"/>
          <w:highlight w:val="none"/>
        </w:rPr>
      </w:pPr>
      <w:r>
        <w:rPr>
          <w:rFonts w:hint="eastAsia" w:ascii="仿宋" w:hAnsi="仿宋" w:eastAsia="仿宋" w:cs="仿宋"/>
          <w:highlight w:val="none"/>
        </w:rPr>
        <w:t xml:space="preserve">    </w:t>
      </w:r>
      <w:r>
        <w:rPr>
          <w:rFonts w:hint="eastAsia" w:ascii="仿宋" w:hAnsi="仿宋" w:eastAsia="仿宋" w:cs="仿宋"/>
          <w:sz w:val="24"/>
          <w:highlight w:val="none"/>
        </w:rPr>
        <w:t xml:space="preserve"> 采购人应按照政府采购合同约定的技术、服务、安全标准组织对供应商每一项技术、服务、安全标准的履约情况进行验收，并出具验收书。</w:t>
      </w:r>
    </w:p>
    <w:p w14:paraId="48801603">
      <w:pPr>
        <w:pStyle w:val="4"/>
        <w:pageBreakBefore w:val="0"/>
        <w:kinsoku/>
        <w:bidi w:val="0"/>
        <w:spacing w:before="0" w:after="0" w:line="640" w:lineRule="exact"/>
        <w:rPr>
          <w:rFonts w:hint="eastAsia" w:ascii="仿宋" w:hAnsi="仿宋" w:eastAsia="仿宋" w:cs="仿宋"/>
          <w:sz w:val="28"/>
          <w:szCs w:val="28"/>
          <w:highlight w:val="none"/>
        </w:rPr>
      </w:pPr>
      <w:bookmarkStart w:id="43" w:name="_Toc15027"/>
      <w:bookmarkStart w:id="44" w:name="_Toc458848825"/>
      <w:bookmarkStart w:id="45" w:name="_Toc31053"/>
      <w:bookmarkStart w:id="46" w:name="_Toc458848740"/>
      <w:r>
        <w:rPr>
          <w:rFonts w:hint="eastAsia" w:ascii="仿宋" w:hAnsi="仿宋" w:eastAsia="仿宋" w:cs="仿宋"/>
          <w:sz w:val="28"/>
          <w:szCs w:val="28"/>
          <w:highlight w:val="none"/>
        </w:rPr>
        <w:t>十、招标</w:t>
      </w:r>
      <w:r>
        <w:rPr>
          <w:rFonts w:hint="eastAsia" w:ascii="仿宋" w:hAnsi="仿宋" w:eastAsia="仿宋" w:cs="仿宋"/>
          <w:sz w:val="28"/>
          <w:szCs w:val="28"/>
          <w:highlight w:val="none"/>
          <w:lang w:eastAsia="zh-CN"/>
        </w:rPr>
        <w:t>代理</w:t>
      </w:r>
      <w:r>
        <w:rPr>
          <w:rFonts w:hint="eastAsia" w:ascii="仿宋" w:hAnsi="仿宋" w:eastAsia="仿宋" w:cs="仿宋"/>
          <w:sz w:val="28"/>
          <w:szCs w:val="28"/>
          <w:highlight w:val="none"/>
        </w:rPr>
        <w:t>服务费</w:t>
      </w:r>
      <w:bookmarkEnd w:id="43"/>
      <w:bookmarkEnd w:id="44"/>
      <w:bookmarkEnd w:id="45"/>
      <w:bookmarkEnd w:id="46"/>
    </w:p>
    <w:p w14:paraId="570AAEC4">
      <w:pPr>
        <w:pageBreakBefore w:val="0"/>
        <w:tabs>
          <w:tab w:val="left" w:pos="2700"/>
        </w:tabs>
        <w:kinsoku/>
        <w:bidi w:val="0"/>
        <w:spacing w:line="640" w:lineRule="exact"/>
        <w:ind w:firstLine="480" w:firstLineChars="200"/>
        <w:rPr>
          <w:rFonts w:hint="eastAsia" w:ascii="仿宋" w:hAnsi="仿宋" w:eastAsia="仿宋" w:cs="仿宋"/>
          <w:sz w:val="24"/>
          <w:highlight w:val="none"/>
        </w:rPr>
      </w:pPr>
      <w:bookmarkStart w:id="47" w:name="_Toc458848826"/>
      <w:bookmarkStart w:id="48" w:name="_Toc458848741"/>
      <w:bookmarkStart w:id="49" w:name="_Toc2797"/>
      <w:r>
        <w:rPr>
          <w:rFonts w:hint="eastAsia" w:ascii="仿宋" w:hAnsi="仿宋" w:eastAsia="仿宋" w:cs="仿宋"/>
          <w:sz w:val="24"/>
          <w:highlight w:val="none"/>
        </w:rPr>
        <w:t>1、成交人在领取成交通知书时，</w:t>
      </w:r>
      <w:r>
        <w:rPr>
          <w:rFonts w:hint="eastAsia" w:ascii="仿宋" w:hAnsi="仿宋" w:eastAsia="仿宋" w:cs="仿宋"/>
          <w:sz w:val="24"/>
          <w:highlight w:val="none"/>
          <w:lang w:eastAsia="zh-CN"/>
        </w:rPr>
        <w:t>参照原</w:t>
      </w:r>
      <w:r>
        <w:rPr>
          <w:rFonts w:hint="eastAsia" w:ascii="仿宋" w:hAnsi="仿宋" w:eastAsia="仿宋" w:cs="仿宋"/>
          <w:sz w:val="24"/>
          <w:highlight w:val="none"/>
        </w:rPr>
        <w:t>《国家计委关于印发&lt;招标代理服务收费管理暂行办法&gt;的通知》(计价格〔2002〕1980号)、《国家发展改革委关于降低部分建设项目收费标准规范收费行为等有关问题的通知》(发改价格〔2011〕534号)以及财政部关于印发&lt;政府采购代理机构管理暂行办法&gt;的通知》（财库〔2018〕2号），向</w:t>
      </w:r>
      <w:r>
        <w:rPr>
          <w:rFonts w:hint="eastAsia" w:ascii="仿宋" w:hAnsi="仿宋" w:eastAsia="仿宋" w:cs="仿宋"/>
          <w:sz w:val="24"/>
          <w:highlight w:val="none"/>
          <w:lang w:eastAsia="zh-CN"/>
        </w:rPr>
        <w:t>华招广和项目管理有限公司</w:t>
      </w:r>
      <w:r>
        <w:rPr>
          <w:rFonts w:hint="eastAsia" w:ascii="仿宋" w:hAnsi="仿宋" w:eastAsia="仿宋" w:cs="仿宋"/>
          <w:sz w:val="24"/>
          <w:highlight w:val="none"/>
        </w:rPr>
        <w:t>交纳招标服务费。</w:t>
      </w:r>
    </w:p>
    <w:p w14:paraId="5C6161D5">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2、招标服务费应采用转账形式交纳。</w:t>
      </w:r>
    </w:p>
    <w:p w14:paraId="5B4AAB08">
      <w:pPr>
        <w:pStyle w:val="4"/>
        <w:pageBreakBefore w:val="0"/>
        <w:kinsoku/>
        <w:bidi w:val="0"/>
        <w:spacing w:before="0" w:after="0" w:line="640" w:lineRule="exact"/>
        <w:rPr>
          <w:rFonts w:hint="eastAsia" w:ascii="仿宋" w:hAnsi="仿宋" w:eastAsia="仿宋" w:cs="仿宋"/>
          <w:sz w:val="28"/>
          <w:szCs w:val="28"/>
          <w:highlight w:val="none"/>
        </w:rPr>
      </w:pPr>
      <w:bookmarkStart w:id="50" w:name="_Toc9408"/>
      <w:r>
        <w:rPr>
          <w:rFonts w:hint="eastAsia" w:ascii="仿宋" w:hAnsi="仿宋" w:eastAsia="仿宋" w:cs="仿宋"/>
          <w:sz w:val="28"/>
          <w:szCs w:val="28"/>
          <w:highlight w:val="none"/>
        </w:rPr>
        <w:t>十一、</w:t>
      </w:r>
      <w:bookmarkEnd w:id="47"/>
      <w:bookmarkEnd w:id="48"/>
      <w:r>
        <w:rPr>
          <w:rFonts w:hint="eastAsia" w:ascii="仿宋" w:hAnsi="仿宋" w:eastAsia="仿宋" w:cs="仿宋"/>
          <w:sz w:val="28"/>
          <w:szCs w:val="28"/>
          <w:highlight w:val="none"/>
        </w:rPr>
        <w:t>重新组织采购活动</w:t>
      </w:r>
      <w:bookmarkEnd w:id="49"/>
      <w:bookmarkEnd w:id="50"/>
    </w:p>
    <w:p w14:paraId="7B7ED5B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如果发生下列情况之一的，采购人或采购代理机构将按《政府采购竞争性磋商采购方式管理暂行办法》等有关规定重新组织采购：</w:t>
      </w:r>
    </w:p>
    <w:p w14:paraId="4F792305">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（1）、因情况变化，不再符合规定的竞争性磋商采购方式适用情形的；</w:t>
      </w:r>
    </w:p>
    <w:p w14:paraId="78840B3A">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（2）、出现影响采购公正的违法、违规行为的；</w:t>
      </w:r>
    </w:p>
    <w:p w14:paraId="4738DA17">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（3）、磋商小组三分之二以上的专家认定所有磋商报价存在价格不实的现象；</w:t>
      </w:r>
    </w:p>
    <w:p w14:paraId="1FC03DCB">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 xml:space="preserve">（4）、除《政府采购竞争性磋商采购方式管理暂行办法》（财库〔2014〕214号）第二十一条第三款及《财政部关于政府采购竞争性磋商采购方式管理暂行办法有关问题的补充通知》（财库〔2015〕124号）规定的情形外，在采购过程中符合要求的供应商或者报价未超过采购预算的供应商不足三家的。 </w:t>
      </w:r>
      <w:bookmarkStart w:id="51" w:name="_Toc8547"/>
    </w:p>
    <w:bookmarkEnd w:id="51"/>
    <w:p w14:paraId="0DB629F3">
      <w:pPr>
        <w:pStyle w:val="4"/>
        <w:pageBreakBefore w:val="0"/>
        <w:kinsoku/>
        <w:bidi w:val="0"/>
        <w:spacing w:before="0" w:after="0" w:line="640" w:lineRule="exact"/>
        <w:rPr>
          <w:rFonts w:hint="eastAsia" w:ascii="仿宋" w:hAnsi="仿宋" w:eastAsia="仿宋" w:cs="仿宋"/>
          <w:sz w:val="28"/>
          <w:szCs w:val="28"/>
          <w:highlight w:val="none"/>
        </w:rPr>
      </w:pPr>
      <w:bookmarkStart w:id="52" w:name="_Toc458848827"/>
      <w:bookmarkStart w:id="53" w:name="_Toc6889"/>
      <w:bookmarkStart w:id="54" w:name="_Toc5234"/>
      <w:bookmarkStart w:id="55" w:name="_Toc458848742"/>
      <w:r>
        <w:rPr>
          <w:rFonts w:hint="eastAsia" w:ascii="仿宋" w:hAnsi="仿宋" w:eastAsia="仿宋" w:cs="仿宋"/>
          <w:sz w:val="28"/>
          <w:szCs w:val="28"/>
          <w:highlight w:val="none"/>
        </w:rPr>
        <w:t>十二、询问、质疑与投诉</w:t>
      </w:r>
      <w:bookmarkEnd w:id="52"/>
      <w:bookmarkEnd w:id="53"/>
      <w:bookmarkEnd w:id="54"/>
      <w:bookmarkEnd w:id="55"/>
    </w:p>
    <w:p w14:paraId="44E07898">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1、询问</w:t>
      </w:r>
    </w:p>
    <w:p w14:paraId="0A730461">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供应商对政府采购活动事项有疑问的，可以向采购人、采购代理机构提出询问。</w:t>
      </w:r>
    </w:p>
    <w:p w14:paraId="4D59659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2、质疑</w:t>
      </w:r>
    </w:p>
    <w:p w14:paraId="7FAC39D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1、供应商认为磋商文件、磋商过程和成交结果使自己的权益受到损害的，可以采购人、采购代理机构提出质疑，具体时限为：</w:t>
      </w:r>
    </w:p>
    <w:p w14:paraId="1FBF7641">
      <w:pPr>
        <w:pageBreakBefore w:val="0"/>
        <w:kinsoku/>
        <w:bidi w:val="0"/>
        <w:spacing w:line="640" w:lineRule="exact"/>
        <w:ind w:left="479" w:leftChars="228"/>
        <w:rPr>
          <w:rFonts w:hint="eastAsia" w:ascii="仿宋" w:hAnsi="仿宋" w:eastAsia="仿宋" w:cs="仿宋"/>
          <w:sz w:val="24"/>
          <w:highlight w:val="none"/>
        </w:rPr>
      </w:pPr>
      <w:r>
        <w:rPr>
          <w:rFonts w:hint="eastAsia" w:ascii="仿宋" w:hAnsi="仿宋" w:eastAsia="仿宋" w:cs="仿宋"/>
          <w:sz w:val="24"/>
          <w:highlight w:val="none"/>
          <w:lang w:val="en-US" w:eastAsia="zh-CN"/>
        </w:rPr>
        <w:t>2.1.1</w:t>
      </w:r>
      <w:r>
        <w:rPr>
          <w:rFonts w:hint="eastAsia" w:ascii="仿宋" w:hAnsi="仿宋" w:eastAsia="仿宋" w:cs="仿宋"/>
          <w:sz w:val="24"/>
          <w:highlight w:val="none"/>
        </w:rPr>
        <w:t>对可以质疑的采购文件提出质疑的，为收到采购文件之日起七个工作日内；</w:t>
      </w:r>
    </w:p>
    <w:p w14:paraId="27D9D546">
      <w:pPr>
        <w:pageBreakBefore w:val="0"/>
        <w:kinsoku/>
        <w:bidi w:val="0"/>
        <w:spacing w:line="640" w:lineRule="exact"/>
        <w:ind w:left="479" w:leftChars="228"/>
        <w:rPr>
          <w:rFonts w:hint="eastAsia" w:ascii="仿宋" w:hAnsi="仿宋" w:eastAsia="仿宋" w:cs="仿宋"/>
          <w:sz w:val="24"/>
          <w:highlight w:val="none"/>
        </w:rPr>
      </w:pPr>
      <w:r>
        <w:rPr>
          <w:rFonts w:hint="eastAsia" w:ascii="仿宋" w:hAnsi="仿宋" w:eastAsia="仿宋" w:cs="仿宋"/>
          <w:sz w:val="24"/>
          <w:highlight w:val="none"/>
          <w:lang w:val="en-US" w:eastAsia="zh-CN"/>
        </w:rPr>
        <w:t>2.1.2</w:t>
      </w:r>
      <w:r>
        <w:rPr>
          <w:rFonts w:hint="eastAsia" w:ascii="仿宋" w:hAnsi="仿宋" w:eastAsia="仿宋" w:cs="仿宋"/>
          <w:sz w:val="24"/>
          <w:highlight w:val="none"/>
        </w:rPr>
        <w:t>对采购过程提出质疑的，为各采购程序环节结束之日起七个工作日内；</w:t>
      </w:r>
    </w:p>
    <w:p w14:paraId="42978FDA">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2.1.3</w:t>
      </w:r>
      <w:r>
        <w:rPr>
          <w:rFonts w:hint="eastAsia" w:ascii="仿宋" w:hAnsi="仿宋" w:eastAsia="仿宋" w:cs="仿宋"/>
          <w:sz w:val="24"/>
          <w:highlight w:val="none"/>
        </w:rPr>
        <w:t>对成交结果提出质疑的，为成交结果公告期限届满之日起七个工作日内。</w:t>
      </w:r>
    </w:p>
    <w:p w14:paraId="1C4BFEFC">
      <w:pPr>
        <w:pageBreakBefore w:val="0"/>
        <w:kinsoku/>
        <w:bidi w:val="0"/>
        <w:spacing w:line="640" w:lineRule="exact"/>
        <w:ind w:left="479" w:leftChars="228"/>
        <w:rPr>
          <w:rFonts w:hint="eastAsia" w:ascii="仿宋" w:hAnsi="仿宋" w:eastAsia="仿宋" w:cs="仿宋"/>
          <w:sz w:val="24"/>
          <w:highlight w:val="none"/>
        </w:rPr>
      </w:pPr>
      <w:r>
        <w:rPr>
          <w:rFonts w:hint="eastAsia" w:ascii="仿宋" w:hAnsi="仿宋" w:eastAsia="仿宋" w:cs="仿宋"/>
          <w:sz w:val="24"/>
          <w:highlight w:val="none"/>
          <w:lang w:val="en-US" w:eastAsia="zh-CN"/>
        </w:rPr>
        <w:t>2.2</w:t>
      </w:r>
      <w:r>
        <w:rPr>
          <w:rFonts w:hint="eastAsia" w:ascii="仿宋" w:hAnsi="仿宋" w:eastAsia="仿宋" w:cs="仿宋"/>
          <w:sz w:val="24"/>
          <w:highlight w:val="none"/>
        </w:rPr>
        <w:t>、供应商须在法定质疑期内一次性提出针对同一采购程序环节的质疑。</w:t>
      </w:r>
    </w:p>
    <w:p w14:paraId="06E1F51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2.3</w:t>
      </w:r>
      <w:r>
        <w:rPr>
          <w:rFonts w:hint="eastAsia" w:ascii="仿宋" w:hAnsi="仿宋" w:eastAsia="仿宋" w:cs="仿宋"/>
          <w:sz w:val="24"/>
          <w:highlight w:val="none"/>
        </w:rPr>
        <w:t>、供应商须按照财政部发布的《政府采购供应商质疑函范本》及其制作说明提出质疑，详见“中国政府采购网（www.ccgp.gov.cn）”下载专区。</w:t>
      </w:r>
    </w:p>
    <w:p w14:paraId="629A037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2.4</w:t>
      </w:r>
      <w:r>
        <w:rPr>
          <w:rFonts w:hint="eastAsia" w:ascii="仿宋" w:hAnsi="仿宋" w:eastAsia="仿宋" w:cs="仿宋"/>
          <w:sz w:val="24"/>
          <w:highlight w:val="none"/>
        </w:rPr>
        <w:t>、供应商提出质疑应当提交必要的证明材料，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13253931">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2.5</w:t>
      </w:r>
      <w:r>
        <w:rPr>
          <w:rFonts w:hint="eastAsia" w:ascii="仿宋" w:hAnsi="仿宋" w:eastAsia="仿宋" w:cs="仿宋"/>
          <w:sz w:val="24"/>
          <w:highlight w:val="none"/>
        </w:rPr>
        <w:t>、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0E25B7D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2.6</w:t>
      </w:r>
      <w:r>
        <w:rPr>
          <w:rFonts w:hint="eastAsia" w:ascii="仿宋" w:hAnsi="仿宋" w:eastAsia="仿宋" w:cs="仿宋"/>
          <w:sz w:val="24"/>
          <w:highlight w:val="none"/>
        </w:rPr>
        <w:t>、供应商应在法定期限内以书面形式提出质疑，联系人：</w:t>
      </w:r>
      <w:r>
        <w:rPr>
          <w:rFonts w:hint="eastAsia" w:ascii="仿宋" w:hAnsi="仿宋" w:eastAsia="仿宋" w:cs="仿宋"/>
          <w:sz w:val="24"/>
          <w:highlight w:val="none"/>
          <w:lang w:eastAsia="zh-CN"/>
        </w:rPr>
        <w:t>秦工</w:t>
      </w:r>
      <w:r>
        <w:rPr>
          <w:rFonts w:hint="eastAsia" w:ascii="仿宋" w:hAnsi="仿宋" w:eastAsia="仿宋" w:cs="仿宋"/>
          <w:sz w:val="24"/>
          <w:highlight w:val="none"/>
        </w:rPr>
        <w:t>，联系方式：</w:t>
      </w:r>
      <w:r>
        <w:rPr>
          <w:rFonts w:hint="eastAsia" w:ascii="仿宋" w:hAnsi="仿宋" w:eastAsia="仿宋" w:cs="仿宋"/>
          <w:sz w:val="24"/>
          <w:highlight w:val="none"/>
          <w:lang w:eastAsia="zh-CN"/>
        </w:rPr>
        <w:t>029-87592321</w:t>
      </w:r>
      <w:r>
        <w:rPr>
          <w:rFonts w:hint="eastAsia" w:ascii="仿宋" w:hAnsi="仿宋" w:eastAsia="仿宋" w:cs="仿宋"/>
          <w:sz w:val="24"/>
          <w:highlight w:val="none"/>
        </w:rPr>
        <w:t>，地址：</w:t>
      </w:r>
      <w:r>
        <w:rPr>
          <w:rFonts w:hint="eastAsia" w:ascii="仿宋" w:hAnsi="仿宋" w:eastAsia="仿宋" w:cs="仿宋"/>
          <w:sz w:val="24"/>
          <w:highlight w:val="none"/>
          <w:lang w:eastAsia="zh-CN"/>
        </w:rPr>
        <w:t>华招广和项目管理有限公司</w:t>
      </w:r>
      <w:r>
        <w:rPr>
          <w:rFonts w:hint="eastAsia" w:ascii="仿宋" w:hAnsi="仿宋" w:eastAsia="仿宋" w:cs="仿宋"/>
          <w:sz w:val="24"/>
          <w:highlight w:val="none"/>
        </w:rPr>
        <w:t>（</w:t>
      </w:r>
      <w:r>
        <w:rPr>
          <w:rFonts w:hint="eastAsia" w:ascii="仿宋" w:hAnsi="仿宋" w:eastAsia="仿宋" w:cs="仿宋"/>
          <w:sz w:val="24"/>
          <w:highlight w:val="none"/>
          <w:lang w:eastAsia="zh-CN"/>
        </w:rPr>
        <w:t>西安市雁塔区西部国际广场B座28层2803室</w:t>
      </w:r>
      <w:r>
        <w:rPr>
          <w:rFonts w:hint="eastAsia" w:ascii="仿宋" w:hAnsi="仿宋" w:eastAsia="仿宋" w:cs="仿宋"/>
          <w:sz w:val="24"/>
          <w:highlight w:val="none"/>
        </w:rPr>
        <w:t>）。</w:t>
      </w:r>
    </w:p>
    <w:p w14:paraId="4CAA747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3、投诉</w:t>
      </w:r>
    </w:p>
    <w:p w14:paraId="5CC9E1D7">
      <w:pPr>
        <w:pageBreakBefore w:val="0"/>
        <w:kinsoku/>
        <w:bidi w:val="0"/>
        <w:spacing w:line="640" w:lineRule="exact"/>
        <w:ind w:firstLine="480" w:firstLineChars="200"/>
        <w:rPr>
          <w:rFonts w:hint="eastAsia" w:ascii="仿宋" w:hAnsi="仿宋" w:eastAsia="仿宋" w:cs="仿宋"/>
          <w:sz w:val="24"/>
          <w:szCs w:val="20"/>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1、质疑供应商对采购人、采购代理机构的答复不满意或者采购人、采购代理机构未在规定的时间内作出答复的，可按《政府采购法》第55条</w:t>
      </w:r>
      <w:r>
        <w:rPr>
          <w:rFonts w:hint="eastAsia" w:ascii="仿宋" w:hAnsi="仿宋" w:eastAsia="仿宋" w:cs="仿宋"/>
          <w:sz w:val="24"/>
          <w:szCs w:val="20"/>
          <w:highlight w:val="none"/>
        </w:rPr>
        <w:t>和《政府采购质疑和投诉办法》（财政部令第94号）第17条等有关规定执行。</w:t>
      </w:r>
    </w:p>
    <w:p w14:paraId="1C65405D">
      <w:pPr>
        <w:pStyle w:val="23"/>
        <w:pageBreakBefore w:val="0"/>
        <w:kinsoku/>
        <w:bidi w:val="0"/>
        <w:spacing w:line="640" w:lineRule="exact"/>
        <w:ind w:firstLine="480"/>
        <w:rPr>
          <w:rFonts w:hint="eastAsia" w:ascii="仿宋" w:hAnsi="仿宋" w:eastAsia="仿宋" w:cs="仿宋"/>
          <w:kern w:val="2"/>
          <w:sz w:val="24"/>
          <w:szCs w:val="20"/>
          <w:highlight w:val="none"/>
        </w:rPr>
      </w:pPr>
      <w:r>
        <w:rPr>
          <w:rFonts w:hint="eastAsia" w:ascii="仿宋" w:hAnsi="仿宋" w:eastAsia="仿宋" w:cs="仿宋"/>
          <w:kern w:val="2"/>
          <w:sz w:val="24"/>
          <w:szCs w:val="20"/>
          <w:highlight w:val="none"/>
        </w:rPr>
        <w:t>3</w:t>
      </w:r>
      <w:r>
        <w:rPr>
          <w:rFonts w:hint="eastAsia" w:ascii="仿宋" w:hAnsi="仿宋" w:eastAsia="仿宋" w:cs="仿宋"/>
          <w:kern w:val="2"/>
          <w:sz w:val="24"/>
          <w:szCs w:val="20"/>
          <w:highlight w:val="none"/>
          <w:lang w:val="en-US" w:eastAsia="zh-CN"/>
        </w:rPr>
        <w:t>.</w:t>
      </w:r>
      <w:r>
        <w:rPr>
          <w:rFonts w:hint="eastAsia" w:ascii="仿宋" w:hAnsi="仿宋" w:eastAsia="仿宋" w:cs="仿宋"/>
          <w:kern w:val="2"/>
          <w:sz w:val="24"/>
          <w:szCs w:val="20"/>
          <w:highlight w:val="none"/>
        </w:rPr>
        <w:t>2、本项目质疑供应商对采购人、采购代理机构的答复不满意或者采购人、采购代理机构未在规定时间内作出答复的，可在15个工作日内向</w:t>
      </w:r>
      <w:r>
        <w:rPr>
          <w:rFonts w:hint="eastAsia" w:ascii="仿宋" w:hAnsi="仿宋" w:eastAsia="仿宋" w:cs="仿宋"/>
          <w:kern w:val="2"/>
          <w:sz w:val="24"/>
          <w:szCs w:val="20"/>
          <w:highlight w:val="none"/>
          <w:u w:val="single"/>
        </w:rPr>
        <w:t xml:space="preserve"> </w:t>
      </w:r>
      <w:r>
        <w:rPr>
          <w:rFonts w:hint="eastAsia" w:ascii="仿宋" w:hAnsi="仿宋" w:eastAsia="仿宋" w:cs="仿宋"/>
          <w:kern w:val="2"/>
          <w:sz w:val="24"/>
          <w:szCs w:val="20"/>
          <w:highlight w:val="none"/>
          <w:u w:val="single"/>
          <w:lang w:val="en-US" w:eastAsia="zh-CN"/>
        </w:rPr>
        <w:t xml:space="preserve">长武县财政局 </w:t>
      </w:r>
      <w:r>
        <w:rPr>
          <w:rFonts w:hint="eastAsia" w:ascii="仿宋" w:hAnsi="仿宋" w:eastAsia="仿宋" w:cs="仿宋"/>
          <w:kern w:val="2"/>
          <w:sz w:val="24"/>
          <w:szCs w:val="20"/>
          <w:highlight w:val="none"/>
        </w:rPr>
        <w:t>提起投诉。</w:t>
      </w:r>
    </w:p>
    <w:p w14:paraId="1864C96F">
      <w:pPr>
        <w:pStyle w:val="4"/>
        <w:pageBreakBefore w:val="0"/>
        <w:kinsoku/>
        <w:bidi w:val="0"/>
        <w:spacing w:before="0" w:after="0" w:line="640" w:lineRule="exact"/>
        <w:rPr>
          <w:rFonts w:hint="eastAsia" w:ascii="仿宋" w:hAnsi="仿宋" w:eastAsia="仿宋" w:cs="仿宋"/>
          <w:sz w:val="28"/>
          <w:szCs w:val="28"/>
          <w:highlight w:val="none"/>
        </w:rPr>
      </w:pPr>
      <w:bookmarkStart w:id="56" w:name="_Toc5714"/>
      <w:bookmarkStart w:id="57" w:name="_Toc458848743"/>
      <w:bookmarkStart w:id="58" w:name="_Toc23870"/>
      <w:bookmarkStart w:id="59" w:name="_Toc458848828"/>
      <w:r>
        <w:rPr>
          <w:rFonts w:hint="eastAsia" w:ascii="仿宋" w:hAnsi="仿宋" w:eastAsia="仿宋" w:cs="仿宋"/>
          <w:sz w:val="28"/>
          <w:szCs w:val="28"/>
          <w:highlight w:val="none"/>
        </w:rPr>
        <w:t>十三、拒绝商业贿赂</w:t>
      </w:r>
      <w:bookmarkEnd w:id="56"/>
      <w:bookmarkEnd w:id="57"/>
      <w:bookmarkEnd w:id="58"/>
      <w:bookmarkEnd w:id="59"/>
    </w:p>
    <w:p w14:paraId="7B06DDDF">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1、遵照陕西省财政厅的规定，采购人、采购代理机构、供应商和评审专家在磋商活动中，都要签订相应的《拒绝政府采购领域商业贿赂承诺书》，并对违反承诺的行为承担全部责任。</w:t>
      </w:r>
    </w:p>
    <w:p w14:paraId="7D0EE9C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2、供应商必须填写一份《拒绝政府采购领域商业贿赂承诺书》并附在磋商响应文件中，同时应保证磋商响应文件正、副本中一致。</w:t>
      </w:r>
    </w:p>
    <w:p w14:paraId="713D7E27">
      <w:pPr>
        <w:spacing w:line="480" w:lineRule="exact"/>
        <w:rPr>
          <w:rFonts w:hint="eastAsia" w:ascii="仿宋" w:hAnsi="仿宋" w:eastAsia="仿宋" w:cs="仿宋"/>
          <w:b/>
          <w:kern w:val="0"/>
          <w:sz w:val="44"/>
          <w:szCs w:val="44"/>
          <w:highlight w:val="none"/>
        </w:rPr>
        <w:sectPr>
          <w:footerReference r:id="rId9" w:type="first"/>
          <w:headerReference r:id="rId7" w:type="default"/>
          <w:footerReference r:id="rId8" w:type="default"/>
          <w:pgSz w:w="11905" w:h="16838"/>
          <w:pgMar w:top="1134" w:right="1287" w:bottom="1134" w:left="1304" w:header="964" w:footer="992" w:gutter="0"/>
          <w:pgNumType w:fmt="decimal" w:start="1"/>
          <w:cols w:space="0" w:num="1"/>
          <w:titlePg/>
          <w:rtlGutter w:val="0"/>
          <w:docGrid w:type="lines" w:linePitch="317" w:charSpace="0"/>
        </w:sectPr>
      </w:pPr>
    </w:p>
    <w:p w14:paraId="2E1AE9AB">
      <w:pPr>
        <w:pStyle w:val="3"/>
        <w:pageBreakBefore w:val="0"/>
        <w:widowControl w:val="0"/>
        <w:numPr>
          <w:ilvl w:val="0"/>
          <w:numId w:val="3"/>
        </w:numPr>
        <w:kinsoku/>
        <w:wordWrap/>
        <w:overflowPunct/>
        <w:topLinePunct w:val="0"/>
        <w:autoSpaceDE/>
        <w:autoSpaceDN/>
        <w:bidi w:val="0"/>
        <w:adjustRightInd/>
        <w:snapToGrid w:val="0"/>
        <w:spacing w:before="0" w:after="0" w:line="360" w:lineRule="auto"/>
        <w:jc w:val="center"/>
        <w:textAlignment w:val="auto"/>
        <w:outlineLvl w:val="0"/>
        <w:rPr>
          <w:rFonts w:hint="eastAsia" w:ascii="仿宋" w:hAnsi="仿宋" w:eastAsia="仿宋" w:cs="仿宋"/>
          <w:b/>
          <w:bCs/>
          <w:sz w:val="44"/>
          <w:szCs w:val="44"/>
          <w:highlight w:val="none"/>
        </w:rPr>
      </w:pPr>
      <w:r>
        <w:rPr>
          <w:rFonts w:hint="eastAsia" w:ascii="仿宋" w:hAnsi="仿宋" w:eastAsia="仿宋" w:cs="仿宋"/>
          <w:kern w:val="0"/>
          <w:highlight w:val="none"/>
        </w:rPr>
        <w:t xml:space="preserve"> </w:t>
      </w:r>
      <w:bookmarkStart w:id="60" w:name="_Toc5857"/>
      <w:r>
        <w:rPr>
          <w:rFonts w:hint="eastAsia" w:ascii="仿宋" w:hAnsi="仿宋" w:eastAsia="仿宋" w:cs="仿宋"/>
          <w:kern w:val="0"/>
          <w:highlight w:val="none"/>
        </w:rPr>
        <w:t>施工内容及技术要求</w:t>
      </w:r>
      <w:bookmarkEnd w:id="60"/>
      <w:bookmarkStart w:id="61" w:name="_Toc23253"/>
    </w:p>
    <w:p w14:paraId="5300A237">
      <w:pPr>
        <w:rPr>
          <w:rFonts w:hint="eastAsia"/>
        </w:rPr>
      </w:pPr>
      <w:r>
        <w:rPr>
          <w:rFonts w:hint="eastAsia"/>
        </w:rPr>
        <w:drawing>
          <wp:inline distT="0" distB="0" distL="114300" distR="114300">
            <wp:extent cx="5893435" cy="8341360"/>
            <wp:effectExtent l="0" t="0" r="12065" b="2540"/>
            <wp:docPr id="11" name="图片 11" descr="（工程量清单）恒大小学教学楼排污管道维修改造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工程量清单）恒大小学教学楼排污管道维修改造_02"/>
                    <pic:cNvPicPr>
                      <a:picLocks noChangeAspect="1"/>
                    </pic:cNvPicPr>
                  </pic:nvPicPr>
                  <pic:blipFill>
                    <a:blip r:embed="rId27">
                      <a:lum contrast="6000"/>
                    </a:blip>
                    <a:stretch>
                      <a:fillRect/>
                    </a:stretch>
                  </pic:blipFill>
                  <pic:spPr>
                    <a:xfrm>
                      <a:off x="0" y="0"/>
                      <a:ext cx="5893435" cy="8341360"/>
                    </a:xfrm>
                    <a:prstGeom prst="rect">
                      <a:avLst/>
                    </a:prstGeom>
                  </pic:spPr>
                </pic:pic>
              </a:graphicData>
            </a:graphic>
          </wp:inline>
        </w:drawing>
      </w:r>
      <w:r>
        <w:rPr>
          <w:rFonts w:hint="eastAsia"/>
        </w:rPr>
        <w:drawing>
          <wp:inline distT="0" distB="0" distL="114300" distR="114300">
            <wp:extent cx="5893435" cy="8341360"/>
            <wp:effectExtent l="0" t="0" r="12065" b="2540"/>
            <wp:docPr id="10" name="图片 10" descr="（工程量清单）恒大小学教学楼排污管道维修改造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工程量清单）恒大小学教学楼排污管道维修改造_03"/>
                    <pic:cNvPicPr>
                      <a:picLocks noChangeAspect="1"/>
                    </pic:cNvPicPr>
                  </pic:nvPicPr>
                  <pic:blipFill>
                    <a:blip r:embed="rId28">
                      <a:lum contrast="6000"/>
                    </a:blip>
                    <a:stretch>
                      <a:fillRect/>
                    </a:stretch>
                  </pic:blipFill>
                  <pic:spPr>
                    <a:xfrm>
                      <a:off x="0" y="0"/>
                      <a:ext cx="5893435" cy="8341360"/>
                    </a:xfrm>
                    <a:prstGeom prst="rect">
                      <a:avLst/>
                    </a:prstGeom>
                  </pic:spPr>
                </pic:pic>
              </a:graphicData>
            </a:graphic>
          </wp:inline>
        </w:drawing>
      </w:r>
      <w:r>
        <w:rPr>
          <w:rFonts w:hint="eastAsia"/>
        </w:rPr>
        <w:drawing>
          <wp:inline distT="0" distB="0" distL="114300" distR="114300">
            <wp:extent cx="5893435" cy="8341360"/>
            <wp:effectExtent l="0" t="0" r="12065" b="2540"/>
            <wp:docPr id="9" name="图片 9" descr="（工程量清单）恒大小学教学楼排污管道维修改造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工程量清单）恒大小学教学楼排污管道维修改造_04"/>
                    <pic:cNvPicPr>
                      <a:picLocks noChangeAspect="1"/>
                    </pic:cNvPicPr>
                  </pic:nvPicPr>
                  <pic:blipFill>
                    <a:blip r:embed="rId29">
                      <a:lum contrast="6000"/>
                    </a:blip>
                    <a:stretch>
                      <a:fillRect/>
                    </a:stretch>
                  </pic:blipFill>
                  <pic:spPr>
                    <a:xfrm>
                      <a:off x="0" y="0"/>
                      <a:ext cx="5893435" cy="8341360"/>
                    </a:xfrm>
                    <a:prstGeom prst="rect">
                      <a:avLst/>
                    </a:prstGeom>
                  </pic:spPr>
                </pic:pic>
              </a:graphicData>
            </a:graphic>
          </wp:inline>
        </w:drawing>
      </w:r>
      <w:r>
        <w:rPr>
          <w:rFonts w:hint="eastAsia"/>
        </w:rPr>
        <w:drawing>
          <wp:inline distT="0" distB="0" distL="114300" distR="114300">
            <wp:extent cx="5893435" cy="8341360"/>
            <wp:effectExtent l="0" t="0" r="12065" b="2540"/>
            <wp:docPr id="8" name="图片 8" descr="（工程量清单）恒大小学教学楼排污管道维修改造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工程量清单）恒大小学教学楼排污管道维修改造_05"/>
                    <pic:cNvPicPr>
                      <a:picLocks noChangeAspect="1"/>
                    </pic:cNvPicPr>
                  </pic:nvPicPr>
                  <pic:blipFill>
                    <a:blip r:embed="rId30">
                      <a:lum contrast="12000"/>
                    </a:blip>
                    <a:stretch>
                      <a:fillRect/>
                    </a:stretch>
                  </pic:blipFill>
                  <pic:spPr>
                    <a:xfrm>
                      <a:off x="0" y="0"/>
                      <a:ext cx="5893435" cy="8341360"/>
                    </a:xfrm>
                    <a:prstGeom prst="rect">
                      <a:avLst/>
                    </a:prstGeom>
                  </pic:spPr>
                </pic:pic>
              </a:graphicData>
            </a:graphic>
          </wp:inline>
        </w:drawing>
      </w:r>
      <w:bookmarkStart w:id="105" w:name="_GoBack"/>
      <w:r>
        <w:rPr>
          <w:rFonts w:hint="eastAsia"/>
        </w:rPr>
        <w:drawing>
          <wp:inline distT="0" distB="0" distL="114300" distR="114300">
            <wp:extent cx="5893435" cy="8341360"/>
            <wp:effectExtent l="0" t="0" r="12065" b="2540"/>
            <wp:docPr id="7" name="图片 7" descr="（工程量清单）恒大小学教学楼排污管道维修改造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工程量清单）恒大小学教学楼排污管道维修改造_06"/>
                    <pic:cNvPicPr>
                      <a:picLocks noChangeAspect="1"/>
                    </pic:cNvPicPr>
                  </pic:nvPicPr>
                  <pic:blipFill>
                    <a:blip r:embed="rId31">
                      <a:lum contrast="6000"/>
                    </a:blip>
                    <a:stretch>
                      <a:fillRect/>
                    </a:stretch>
                  </pic:blipFill>
                  <pic:spPr>
                    <a:xfrm>
                      <a:off x="0" y="0"/>
                      <a:ext cx="5893435" cy="8341360"/>
                    </a:xfrm>
                    <a:prstGeom prst="rect">
                      <a:avLst/>
                    </a:prstGeom>
                  </pic:spPr>
                </pic:pic>
              </a:graphicData>
            </a:graphic>
          </wp:inline>
        </w:drawing>
      </w:r>
      <w:bookmarkEnd w:id="105"/>
      <w:r>
        <w:rPr>
          <w:rFonts w:hint="eastAsia"/>
        </w:rPr>
        <w:br w:type="page"/>
      </w:r>
    </w:p>
    <w:p w14:paraId="30FDF59E">
      <w:pPr>
        <w:jc w:val="center"/>
        <w:outlineLvl w:val="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第四章 商务要求</w:t>
      </w:r>
      <w:bookmarkEnd w:id="61"/>
    </w:p>
    <w:p w14:paraId="14DA61AE">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一、工期及地点：</w:t>
      </w:r>
    </w:p>
    <w:p w14:paraId="19C13157">
      <w:pPr>
        <w:keepNext w:val="0"/>
        <w:keepLines w:val="0"/>
        <w:pageBreakBefore w:val="0"/>
        <w:widowControl w:val="0"/>
        <w:kinsoku/>
        <w:wordWrap/>
        <w:overflowPunct/>
        <w:topLinePunct w:val="0"/>
        <w:autoSpaceDE/>
        <w:autoSpaceDN/>
        <w:bidi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 期：</w:t>
      </w:r>
      <w:r>
        <w:rPr>
          <w:rFonts w:hint="eastAsia" w:ascii="仿宋" w:hAnsi="仿宋" w:eastAsia="仿宋" w:cs="仿宋"/>
          <w:sz w:val="24"/>
          <w:highlight w:val="none"/>
          <w:lang w:eastAsia="zh-CN"/>
        </w:rPr>
        <w:t>自合同签订之日起</w:t>
      </w:r>
      <w:r>
        <w:rPr>
          <w:rFonts w:hint="eastAsia" w:ascii="仿宋" w:hAnsi="仿宋" w:eastAsia="仿宋" w:cs="仿宋"/>
          <w:sz w:val="24"/>
          <w:highlight w:val="none"/>
          <w:lang w:val="en-US" w:eastAsia="zh-CN"/>
        </w:rPr>
        <w:t>45</w:t>
      </w:r>
      <w:r>
        <w:rPr>
          <w:rFonts w:hint="eastAsia" w:ascii="仿宋" w:hAnsi="仿宋" w:eastAsia="仿宋" w:cs="仿宋"/>
          <w:sz w:val="24"/>
          <w:highlight w:val="none"/>
          <w:lang w:eastAsia="zh-CN"/>
        </w:rPr>
        <w:t>个日历日内施工完毕。</w:t>
      </w:r>
    </w:p>
    <w:p w14:paraId="70E3B88A">
      <w:pPr>
        <w:keepNext w:val="0"/>
        <w:keepLines w:val="0"/>
        <w:pageBreakBefore w:val="0"/>
        <w:widowControl w:val="0"/>
        <w:kinsoku/>
        <w:wordWrap/>
        <w:overflowPunct/>
        <w:topLinePunct w:val="0"/>
        <w:autoSpaceDE/>
        <w:autoSpaceDN/>
        <w:bidi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地 点：</w:t>
      </w:r>
      <w:r>
        <w:rPr>
          <w:rFonts w:hint="eastAsia" w:ascii="仿宋" w:hAnsi="仿宋" w:eastAsia="仿宋" w:cs="仿宋"/>
          <w:sz w:val="24"/>
          <w:szCs w:val="24"/>
          <w:highlight w:val="none"/>
          <w:u w:val="none" w:color="auto"/>
          <w:lang w:val="en-US" w:eastAsia="zh-CN"/>
        </w:rPr>
        <w:t>长武县恒大小学</w:t>
      </w:r>
      <w:r>
        <w:rPr>
          <w:rFonts w:hint="eastAsia" w:ascii="仿宋" w:hAnsi="仿宋" w:eastAsia="仿宋" w:cs="仿宋"/>
          <w:sz w:val="24"/>
          <w:highlight w:val="none"/>
          <w:lang w:eastAsia="zh-CN"/>
        </w:rPr>
        <w:t>。</w:t>
      </w:r>
      <w:r>
        <w:rPr>
          <w:rFonts w:hint="eastAsia" w:ascii="仿宋" w:hAnsi="仿宋" w:eastAsia="仿宋" w:cs="仿宋"/>
          <w:sz w:val="24"/>
          <w:highlight w:val="none"/>
        </w:rPr>
        <w:t xml:space="preserve"> </w:t>
      </w:r>
    </w:p>
    <w:p w14:paraId="31EB13BD">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二、运输、施工：</w:t>
      </w:r>
    </w:p>
    <w:p w14:paraId="5D0916EC">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bookmarkStart w:id="62" w:name="_Toc167715236"/>
      <w:bookmarkStart w:id="63" w:name="_Toc167712841"/>
      <w:bookmarkStart w:id="64" w:name="_Toc167714039"/>
      <w:r>
        <w:rPr>
          <w:rFonts w:hint="eastAsia" w:ascii="仿宋" w:hAnsi="仿宋" w:eastAsia="仿宋" w:cs="仿宋"/>
          <w:sz w:val="24"/>
          <w:highlight w:val="none"/>
        </w:rPr>
        <w:t>成交人负责材料的运输、施工及其他伴随服务。</w:t>
      </w:r>
      <w:bookmarkEnd w:id="62"/>
      <w:bookmarkEnd w:id="63"/>
      <w:bookmarkEnd w:id="64"/>
    </w:p>
    <w:p w14:paraId="79339531">
      <w:pPr>
        <w:keepNext w:val="0"/>
        <w:keepLines w:val="0"/>
        <w:pageBreakBefore w:val="0"/>
        <w:widowControl w:val="0"/>
        <w:kinsoku/>
        <w:wordWrap/>
        <w:overflowPunct/>
        <w:topLinePunct w:val="0"/>
        <w:autoSpaceDE/>
        <w:autoSpaceDN/>
        <w:bidi w:val="0"/>
        <w:adjustRightInd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三、付款方式：</w:t>
      </w:r>
    </w:p>
    <w:p w14:paraId="38F81399">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合同签订后，付合同总价款的40%，项目竣工完成并经甲方验收合格后一次性付清剩余款项。</w:t>
      </w:r>
    </w:p>
    <w:p w14:paraId="0AA6B906">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四、施工要求：</w:t>
      </w:r>
    </w:p>
    <w:p w14:paraId="1AB3F8B4">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1、成交人在施工期间应严格遵守国家、省、市有关防火、爆破和施工安全以及文明施工、深夜施工、环卫和城管等规定，建立规章制度和防护措施, 应按安全施工的要求，采取严格科学的安全措施，确保施工安全和第三者的安全，确保工程质量和生产安全。否则，由此造成的经济和法律责任均由成交人负责。</w:t>
      </w:r>
    </w:p>
    <w:p w14:paraId="1BCFAA39">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2、成交人应配合项目建设进度,向</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人提供施工组织计划、进度计划和施工作业计划，并签订施工安全责任书。</w:t>
      </w:r>
    </w:p>
    <w:p w14:paraId="1E4EFCDA">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highlight w:val="none"/>
        </w:rPr>
      </w:pPr>
      <w:r>
        <w:rPr>
          <w:rFonts w:hint="eastAsia" w:ascii="仿宋" w:hAnsi="仿宋" w:eastAsia="仿宋" w:cs="仿宋"/>
          <w:b/>
          <w:bCs/>
          <w:sz w:val="24"/>
          <w:highlight w:val="none"/>
        </w:rPr>
        <w:t>五、验收：</w:t>
      </w:r>
    </w:p>
    <w:p w14:paraId="0CDA7BD8">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1、验收流程</w:t>
      </w:r>
    </w:p>
    <w:p w14:paraId="5D16936F">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项目在竣工后，成交人应向</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人提交工程竣工报告，申请工程竣工验收，并将施工过程中相关资料提交</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w:t>
      </w:r>
    </w:p>
    <w:p w14:paraId="4E6EA5BC">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1.2采购</w:t>
      </w:r>
      <w:r>
        <w:rPr>
          <w:rFonts w:hint="eastAsia" w:ascii="仿宋" w:hAnsi="仿宋" w:eastAsia="仿宋" w:cs="仿宋"/>
          <w:sz w:val="24"/>
          <w:highlight w:val="none"/>
        </w:rPr>
        <w:t>人收到工程竣工报告后，对符合竣工验收要求的工程，组织相关单位和其他有关方面的专家组成验收组共同验收，签署的工程竣工验收意见。</w:t>
      </w:r>
    </w:p>
    <w:p w14:paraId="43925E87">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1.3</w:t>
      </w:r>
      <w:r>
        <w:rPr>
          <w:rFonts w:hint="eastAsia" w:ascii="仿宋" w:hAnsi="仿宋" w:eastAsia="仿宋" w:cs="仿宋"/>
          <w:sz w:val="24"/>
          <w:highlight w:val="none"/>
        </w:rPr>
        <w:t>验收合格后，</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人出具《工程竣工验收报告》。</w:t>
      </w:r>
    </w:p>
    <w:p w14:paraId="1795D6BC">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1.4</w:t>
      </w:r>
      <w:r>
        <w:rPr>
          <w:rFonts w:hint="eastAsia" w:ascii="仿宋" w:hAnsi="仿宋" w:eastAsia="仿宋" w:cs="仿宋"/>
          <w:sz w:val="24"/>
          <w:highlight w:val="none"/>
        </w:rPr>
        <w:t>验收不合格的成交单位，必须在接到通知后7个日历日内确保工程通过验收。如接到通知后7个日历日内验收仍不合格，</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人可提出索赔或取消其施工合同。</w:t>
      </w:r>
    </w:p>
    <w:p w14:paraId="14C703A5">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2、验收标准按照国家、行业有关规范和要求执行。</w:t>
      </w:r>
    </w:p>
    <w:p w14:paraId="76EF7461">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3、成交人承诺完全达到国家有关部门验收标准，并全部通过验收为交付使用的基本条件，验收过程中的一切费用由成交供应商承担。</w:t>
      </w:r>
    </w:p>
    <w:p w14:paraId="785BE930">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4、验收依据</w:t>
      </w:r>
    </w:p>
    <w:p w14:paraId="4F67AEAA">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4.1</w:t>
      </w:r>
      <w:r>
        <w:rPr>
          <w:rFonts w:hint="eastAsia" w:ascii="仿宋" w:hAnsi="仿宋" w:eastAsia="仿宋" w:cs="仿宋"/>
          <w:sz w:val="24"/>
          <w:highlight w:val="none"/>
        </w:rPr>
        <w:t xml:space="preserve">合同文本及合同补充文件（条款）。 </w:t>
      </w:r>
    </w:p>
    <w:p w14:paraId="69ED1EBF">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4.2竞争性</w:t>
      </w:r>
      <w:r>
        <w:rPr>
          <w:rFonts w:hint="eastAsia" w:ascii="仿宋" w:hAnsi="仿宋" w:eastAsia="仿宋" w:cs="仿宋"/>
          <w:sz w:val="24"/>
          <w:highlight w:val="none"/>
        </w:rPr>
        <w:t>磋商文件。</w:t>
      </w:r>
    </w:p>
    <w:p w14:paraId="5C73291E">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4.3竞争性</w:t>
      </w:r>
      <w:r>
        <w:rPr>
          <w:rFonts w:hint="eastAsia" w:ascii="仿宋" w:hAnsi="仿宋" w:eastAsia="仿宋" w:cs="仿宋"/>
          <w:sz w:val="24"/>
          <w:highlight w:val="none"/>
        </w:rPr>
        <w:t>磋商响应文件。</w:t>
      </w:r>
    </w:p>
    <w:p w14:paraId="17EA4B89">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4.4</w:t>
      </w:r>
      <w:r>
        <w:rPr>
          <w:rFonts w:hint="eastAsia" w:ascii="仿宋" w:hAnsi="仿宋" w:eastAsia="仿宋" w:cs="仿宋"/>
          <w:sz w:val="24"/>
          <w:highlight w:val="none"/>
        </w:rPr>
        <w:t>工程量清单。</w:t>
      </w:r>
    </w:p>
    <w:p w14:paraId="760B482B">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4.5</w:t>
      </w:r>
      <w:r>
        <w:rPr>
          <w:rFonts w:hint="eastAsia" w:ascii="仿宋" w:hAnsi="仿宋" w:eastAsia="仿宋" w:cs="仿宋"/>
          <w:sz w:val="24"/>
          <w:highlight w:val="none"/>
          <w:lang w:eastAsia="zh-CN"/>
        </w:rPr>
        <w:t>市政公用工程</w:t>
      </w:r>
      <w:r>
        <w:rPr>
          <w:rFonts w:hint="eastAsia" w:ascii="仿宋" w:hAnsi="仿宋" w:eastAsia="仿宋" w:cs="仿宋"/>
          <w:sz w:val="24"/>
          <w:highlight w:val="none"/>
        </w:rPr>
        <w:t>施工质量验收统一标准。</w:t>
      </w:r>
    </w:p>
    <w:p w14:paraId="50283AB8">
      <w:pPr>
        <w:keepNext w:val="0"/>
        <w:keepLines w:val="0"/>
        <w:pageBreakBefore w:val="0"/>
        <w:widowControl w:val="0"/>
        <w:kinsoku/>
        <w:wordWrap/>
        <w:overflowPunct/>
        <w:topLinePunct w:val="0"/>
        <w:autoSpaceDE/>
        <w:autoSpaceDN/>
        <w:bidi w:val="0"/>
        <w:adjustRightInd w:val="0"/>
        <w:snapToGrid w:val="0"/>
        <w:spacing w:line="64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六、工程质量</w:t>
      </w:r>
      <w:r>
        <w:rPr>
          <w:rFonts w:hint="eastAsia" w:ascii="仿宋" w:hAnsi="仿宋" w:eastAsia="仿宋" w:cs="仿宋"/>
          <w:b/>
          <w:bCs/>
          <w:sz w:val="24"/>
          <w:highlight w:val="none"/>
          <w:lang w:val="en-US" w:eastAsia="zh-CN"/>
        </w:rPr>
        <w:t>保证</w:t>
      </w:r>
      <w:r>
        <w:rPr>
          <w:rFonts w:hint="eastAsia" w:ascii="仿宋" w:hAnsi="仿宋" w:eastAsia="仿宋" w:cs="仿宋"/>
          <w:b/>
          <w:bCs/>
          <w:sz w:val="24"/>
          <w:highlight w:val="none"/>
        </w:rPr>
        <w:t>：</w:t>
      </w:r>
    </w:p>
    <w:p w14:paraId="55DD58DC">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b/>
          <w:bCs/>
          <w:sz w:val="24"/>
          <w:highlight w:val="none"/>
        </w:rPr>
        <w:t>质保期为终验合格后不少于</w:t>
      </w:r>
      <w:r>
        <w:rPr>
          <w:rFonts w:hint="eastAsia" w:ascii="仿宋" w:hAnsi="仿宋" w:eastAsia="仿宋" w:cs="仿宋"/>
          <w:b/>
          <w:bCs/>
          <w:sz w:val="24"/>
          <w:highlight w:val="none"/>
          <w:lang w:val="en-US" w:eastAsia="zh-CN"/>
        </w:rPr>
        <w:t>24个月</w:t>
      </w:r>
      <w:r>
        <w:rPr>
          <w:rFonts w:hint="eastAsia" w:ascii="仿宋" w:hAnsi="仿宋" w:eastAsia="仿宋" w:cs="仿宋"/>
          <w:b/>
          <w:bCs/>
          <w:sz w:val="24"/>
          <w:highlight w:val="none"/>
        </w:rPr>
        <w:t>。</w:t>
      </w:r>
      <w:r>
        <w:rPr>
          <w:rFonts w:hint="eastAsia" w:ascii="仿宋" w:hAnsi="仿宋" w:eastAsia="仿宋" w:cs="仿宋"/>
          <w:sz w:val="24"/>
          <w:highlight w:val="none"/>
        </w:rPr>
        <w:t>成交人承诺的质保时间超过招标文件要求的，按其承诺时间质保。</w:t>
      </w:r>
    </w:p>
    <w:p w14:paraId="60CFDFA4">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2、成交人承诺的质保期起始时间为终验合格之日。</w:t>
      </w:r>
    </w:p>
    <w:p w14:paraId="11FC5AD5">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3、成交人应遵照国家规范规定的</w:t>
      </w:r>
      <w:r>
        <w:rPr>
          <w:rFonts w:hint="eastAsia" w:ascii="仿宋" w:hAnsi="仿宋" w:eastAsia="仿宋" w:cs="仿宋"/>
          <w:sz w:val="24"/>
          <w:highlight w:val="none"/>
          <w:lang w:eastAsia="zh-CN"/>
        </w:rPr>
        <w:t>市政公用工程</w:t>
      </w:r>
      <w:r>
        <w:rPr>
          <w:rFonts w:hint="eastAsia" w:ascii="仿宋" w:hAnsi="仿宋" w:eastAsia="仿宋" w:cs="仿宋"/>
          <w:sz w:val="24"/>
          <w:highlight w:val="none"/>
        </w:rPr>
        <w:t>施工质量标准及要求作出明确承诺。</w:t>
      </w:r>
    </w:p>
    <w:p w14:paraId="2FCCA10A">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4、在质量保证期内，成交人应具有良好、迅速的售后服务能力。</w:t>
      </w:r>
    </w:p>
    <w:p w14:paraId="2BBDDF3A">
      <w:pPr>
        <w:keepNext w:val="0"/>
        <w:keepLines w:val="0"/>
        <w:pageBreakBefore w:val="0"/>
        <w:widowControl w:val="0"/>
        <w:kinsoku/>
        <w:wordWrap/>
        <w:overflowPunct/>
        <w:topLinePunct w:val="0"/>
        <w:autoSpaceDE/>
        <w:autoSpaceDN/>
        <w:bidi w:val="0"/>
        <w:spacing w:line="64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七、合同实施：</w:t>
      </w:r>
    </w:p>
    <w:p w14:paraId="27BD8AED">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1、成交人应在合同签订后7个工作日内安排人员（项目组成人员简历表所列）与采购单位就项目实施等工作进行安排、部署。</w:t>
      </w:r>
      <w:bookmarkStart w:id="65" w:name="_Toc167712870"/>
      <w:bookmarkStart w:id="66" w:name="_Toc167714068"/>
      <w:bookmarkStart w:id="67" w:name="_Toc167715265"/>
    </w:p>
    <w:bookmarkEnd w:id="65"/>
    <w:bookmarkEnd w:id="66"/>
    <w:bookmarkEnd w:id="67"/>
    <w:p w14:paraId="39BDCAEC">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2、若因成交人原因未能在规定工期内完成合同规定的义务，由此对采购人造成的延误和一切损失，由成交人承担和赔偿。</w:t>
      </w:r>
    </w:p>
    <w:p w14:paraId="4BADAB39">
      <w:pPr>
        <w:keepNext w:val="0"/>
        <w:keepLines w:val="0"/>
        <w:pageBreakBefore w:val="0"/>
        <w:widowControl w:val="0"/>
        <w:kinsoku/>
        <w:wordWrap/>
        <w:overflowPunct/>
        <w:topLinePunct w:val="0"/>
        <w:autoSpaceDE/>
        <w:autoSpaceDN/>
        <w:bidi w:val="0"/>
        <w:spacing w:line="64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八、违约责任</w:t>
      </w:r>
    </w:p>
    <w:p w14:paraId="5F8D7828">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1、按《中华人民共和国民法典》中的相关条款执行。</w:t>
      </w:r>
    </w:p>
    <w:p w14:paraId="570186A3">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2、未按合同要求提供工程质量或工程质量不能满足技术要求，</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人有权终止合同，并对供方违约行为进行追究，同时按《政府采购法》的有关规定进行处罚。</w:t>
      </w:r>
    </w:p>
    <w:p w14:paraId="3EEBAAAF">
      <w:pPr>
        <w:pStyle w:val="8"/>
        <w:rPr>
          <w:rFonts w:hint="eastAsia"/>
          <w:highlight w:val="none"/>
        </w:rPr>
      </w:pPr>
    </w:p>
    <w:p w14:paraId="529B49E1">
      <w:pPr>
        <w:spacing w:line="480" w:lineRule="exact"/>
        <w:rPr>
          <w:rFonts w:hint="eastAsia" w:ascii="仿宋" w:hAnsi="仿宋" w:eastAsia="仿宋" w:cs="仿宋"/>
          <w:sz w:val="28"/>
          <w:szCs w:val="28"/>
          <w:highlight w:val="none"/>
        </w:rPr>
      </w:pPr>
      <w:r>
        <w:rPr>
          <w:rFonts w:hint="eastAsia" w:ascii="仿宋" w:hAnsi="仿宋" w:eastAsia="仿宋" w:cs="仿宋"/>
          <w:sz w:val="24"/>
          <w:highlight w:val="none"/>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78740</wp:posOffset>
                </wp:positionV>
                <wp:extent cx="5521325" cy="493395"/>
                <wp:effectExtent l="4445" t="5080" r="17780" b="15875"/>
                <wp:wrapSquare wrapText="bothSides"/>
                <wp:docPr id="21" name="文本框 21"/>
                <wp:cNvGraphicFramePr/>
                <a:graphic xmlns:a="http://schemas.openxmlformats.org/drawingml/2006/main">
                  <a:graphicData uri="http://schemas.microsoft.com/office/word/2010/wordprocessingShape">
                    <wps:wsp>
                      <wps:cNvSpPr txBox="1"/>
                      <wps:spPr>
                        <a:xfrm>
                          <a:off x="699770" y="4690110"/>
                          <a:ext cx="5760085" cy="4933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05EBA97">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wps:txbx>
                      <wps:bodyPr wrap="square" upright="1">
                        <a:noAutofit/>
                      </wps:bodyPr>
                    </wps:wsp>
                  </a:graphicData>
                </a:graphic>
              </wp:anchor>
            </w:drawing>
          </mc:Choice>
          <mc:Fallback>
            <w:pict>
              <v:shape id="_x0000_s1026" o:spid="_x0000_s1026" o:spt="202" type="#_x0000_t202" style="position:absolute;left:0pt;margin-left:12.85pt;margin-top:6.2pt;height:38.85pt;width:434.75pt;mso-wrap-distance-bottom:0pt;mso-wrap-distance-left:9pt;mso-wrap-distance-right:9pt;mso-wrap-distance-top:0pt;z-index:251659264;mso-width-relative:page;mso-height-relative:page;" fillcolor="#FFFFFF" filled="t" stroked="t" coordsize="21600,21600" o:gfxdata="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Js2rzYAAAACAEAAA8AAAAAAAAAAQAgAAAAIgAAAGRycy9kb3ducmV2Lnht&#10;bFBLAQIUABQAAAAIAIdO4kDLuJnLMgIAAHkEAAAOAAAAAAAAAAEAIAAAACcBAABkcnMvZTJvRG9j&#10;LnhtbFBLBQYAAAAABgAGAFkBAADLBQAAAAA=&#10;">
                <v:fill on="t" focussize="0,0"/>
                <v:stroke color="#000000" joinstyle="miter"/>
                <v:imagedata o:title=""/>
                <o:lock v:ext="edit" aspectratio="f"/>
                <v:textbox>
                  <w:txbxContent>
                    <w:p w14:paraId="505EBA97">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v:textbox>
                <w10:wrap type="square"/>
              </v:shape>
            </w:pict>
          </mc:Fallback>
        </mc:AlternateContent>
      </w:r>
    </w:p>
    <w:p w14:paraId="67241A5D">
      <w:pPr>
        <w:pStyle w:val="3"/>
        <w:spacing w:before="0" w:after="0" w:line="480" w:lineRule="auto"/>
        <w:jc w:val="center"/>
        <w:rPr>
          <w:rFonts w:hint="eastAsia" w:ascii="仿宋" w:hAnsi="仿宋" w:eastAsia="仿宋" w:cs="仿宋"/>
          <w:b w:val="0"/>
          <w:bCs w:val="0"/>
          <w:sz w:val="28"/>
          <w:szCs w:val="28"/>
          <w:highlight w:val="none"/>
        </w:rPr>
      </w:pPr>
      <w:bookmarkStart w:id="68" w:name="_Toc459049734"/>
      <w:bookmarkStart w:id="69" w:name="_Toc459049903"/>
      <w:bookmarkStart w:id="70" w:name="_Toc459125993"/>
      <w:bookmarkStart w:id="71" w:name="_Toc459142238"/>
      <w:r>
        <w:rPr>
          <w:rFonts w:hint="eastAsia" w:ascii="仿宋" w:hAnsi="仿宋" w:eastAsia="仿宋" w:cs="仿宋"/>
          <w:highlight w:val="none"/>
        </w:rPr>
        <w:br w:type="page"/>
      </w:r>
      <w:bookmarkStart w:id="72" w:name="_Toc30097"/>
      <w:r>
        <w:rPr>
          <w:rFonts w:hint="eastAsia" w:ascii="仿宋" w:hAnsi="仿宋" w:eastAsia="仿宋" w:cs="仿宋"/>
          <w:highlight w:val="none"/>
        </w:rPr>
        <w:t>第五章  合同条款</w:t>
      </w:r>
      <w:bookmarkEnd w:id="68"/>
      <w:bookmarkEnd w:id="69"/>
      <w:bookmarkEnd w:id="70"/>
      <w:bookmarkEnd w:id="71"/>
      <w:bookmarkEnd w:id="72"/>
    </w:p>
    <w:p w14:paraId="25D34B79">
      <w:pPr>
        <w:keepNext/>
        <w:keepLines/>
        <w:spacing w:line="480" w:lineRule="auto"/>
        <w:jc w:val="center"/>
        <w:rPr>
          <w:rFonts w:hint="eastAsia" w:ascii="仿宋" w:hAnsi="仿宋" w:eastAsia="仿宋" w:cs="仿宋"/>
          <w:b/>
          <w:bCs/>
          <w:color w:val="0000FF"/>
          <w:sz w:val="18"/>
          <w:szCs w:val="18"/>
          <w:highlight w:val="none"/>
          <w:lang w:eastAsia="zh-CN"/>
        </w:rPr>
      </w:pPr>
      <w:r>
        <w:rPr>
          <w:rFonts w:hint="eastAsia" w:ascii="仿宋" w:hAnsi="仿宋" w:eastAsia="仿宋" w:cs="仿宋"/>
          <w:b/>
          <w:bCs/>
          <w:sz w:val="28"/>
          <w:szCs w:val="28"/>
          <w:highlight w:val="none"/>
        </w:rPr>
        <w:t>（参考格式）</w:t>
      </w:r>
    </w:p>
    <w:p w14:paraId="2D3D9BD6">
      <w:pPr>
        <w:keepNext w:val="0"/>
        <w:keepLines w:val="0"/>
        <w:pageBreakBefore w:val="0"/>
        <w:widowControl w:val="0"/>
        <w:kinsoku/>
        <w:overflowPunct/>
        <w:autoSpaceDE/>
        <w:autoSpaceDN/>
        <w:bidi w:val="0"/>
        <w:adjustRightInd/>
        <w:snapToGrid/>
        <w:spacing w:line="560" w:lineRule="exact"/>
        <w:textAlignment w:val="auto"/>
        <w:rPr>
          <w:rFonts w:hint="eastAsia" w:ascii="仿宋" w:hAnsi="仿宋" w:eastAsia="仿宋" w:cs="仿宋"/>
          <w:b/>
          <w:sz w:val="24"/>
          <w:highlight w:val="none"/>
          <w:u w:val="single"/>
        </w:rPr>
      </w:pPr>
      <w:r>
        <w:rPr>
          <w:rFonts w:hint="eastAsia" w:ascii="仿宋" w:hAnsi="仿宋" w:eastAsia="仿宋" w:cs="仿宋"/>
          <w:b/>
          <w:sz w:val="24"/>
          <w:highlight w:val="none"/>
        </w:rPr>
        <w:t>发包人：</w:t>
      </w:r>
      <w:r>
        <w:rPr>
          <w:rFonts w:hint="eastAsia" w:ascii="仿宋" w:hAnsi="仿宋" w:eastAsia="仿宋" w:cs="仿宋"/>
          <w:b/>
          <w:sz w:val="24"/>
          <w:highlight w:val="none"/>
          <w:u w:val="single"/>
        </w:rPr>
        <w:t xml:space="preserve">        （以下简称甲方）</w:t>
      </w:r>
    </w:p>
    <w:p w14:paraId="2E49877A">
      <w:pPr>
        <w:keepNext w:val="0"/>
        <w:keepLines w:val="0"/>
        <w:pageBreakBefore w:val="0"/>
        <w:widowControl w:val="0"/>
        <w:kinsoku/>
        <w:overflowPunct/>
        <w:autoSpaceDE/>
        <w:autoSpaceDN/>
        <w:bidi w:val="0"/>
        <w:adjustRightInd/>
        <w:snapToGrid/>
        <w:spacing w:line="560" w:lineRule="exact"/>
        <w:textAlignment w:val="auto"/>
        <w:rPr>
          <w:rFonts w:hint="eastAsia" w:ascii="仿宋" w:hAnsi="仿宋" w:eastAsia="仿宋" w:cs="仿宋"/>
          <w:b/>
          <w:sz w:val="24"/>
          <w:highlight w:val="none"/>
          <w:u w:val="single"/>
        </w:rPr>
      </w:pPr>
      <w:r>
        <w:rPr>
          <w:rFonts w:hint="eastAsia" w:ascii="仿宋" w:hAnsi="仿宋" w:eastAsia="仿宋" w:cs="仿宋"/>
          <w:b/>
          <w:sz w:val="24"/>
          <w:highlight w:val="none"/>
        </w:rPr>
        <w:t>承包人：</w:t>
      </w:r>
      <w:r>
        <w:rPr>
          <w:rFonts w:hint="eastAsia" w:ascii="仿宋" w:hAnsi="仿宋" w:eastAsia="仿宋" w:cs="仿宋"/>
          <w:b/>
          <w:sz w:val="24"/>
          <w:highlight w:val="none"/>
          <w:u w:val="single"/>
        </w:rPr>
        <w:t xml:space="preserve">        （以下简称乙方）</w:t>
      </w:r>
    </w:p>
    <w:p w14:paraId="734F94CA">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本工程由</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公司承建，依照《</w:t>
      </w:r>
      <w:r>
        <w:rPr>
          <w:rFonts w:hint="eastAsia" w:ascii="仿宋" w:hAnsi="仿宋" w:eastAsia="仿宋" w:cs="仿宋"/>
          <w:sz w:val="24"/>
          <w:highlight w:val="none"/>
          <w:lang w:eastAsia="zh-CN"/>
        </w:rPr>
        <w:t>中华人民共和国民法典</w:t>
      </w:r>
      <w:r>
        <w:rPr>
          <w:rFonts w:hint="eastAsia" w:ascii="仿宋" w:hAnsi="仿宋" w:eastAsia="仿宋" w:cs="仿宋"/>
          <w:sz w:val="24"/>
          <w:highlight w:val="none"/>
        </w:rPr>
        <w:t>》、《中华人民共和国建筑法》及其他有关法律、法规的规定、遵循平等、自愿、公平和诚实信用原则，双方就本建设工程施工有关事项，经协商达成如下协议：</w:t>
      </w:r>
    </w:p>
    <w:p w14:paraId="44CF1438">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sz w:val="24"/>
          <w:highlight w:val="none"/>
        </w:rPr>
        <w:t>一、工程名称：</w:t>
      </w:r>
      <w:r>
        <w:rPr>
          <w:rFonts w:hint="eastAsia" w:ascii="仿宋" w:hAnsi="仿宋" w:eastAsia="仿宋" w:cs="仿宋"/>
          <w:b/>
          <w:bCs/>
          <w:sz w:val="24"/>
          <w:highlight w:val="none"/>
          <w:u w:val="single"/>
          <w:lang w:eastAsia="zh-CN"/>
        </w:rPr>
        <w:t>长武县恒大小学教学楼排水渠维修改造工程项目</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bCs/>
          <w:color w:val="auto"/>
          <w:sz w:val="28"/>
          <w:szCs w:val="28"/>
          <w:highlight w:val="none"/>
        </w:rPr>
        <w:t xml:space="preserve">  </w:t>
      </w:r>
    </w:p>
    <w:p w14:paraId="62FF8191">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二、工程地点：</w:t>
      </w:r>
      <w:r>
        <w:rPr>
          <w:rFonts w:hint="eastAsia" w:ascii="仿宋" w:hAnsi="仿宋" w:eastAsia="仿宋" w:cs="仿宋"/>
          <w:color w:val="auto"/>
          <w:sz w:val="24"/>
          <w:highlight w:val="none"/>
          <w:u w:val="single"/>
        </w:rPr>
        <w:t xml:space="preserve">                       </w:t>
      </w:r>
    </w:p>
    <w:p w14:paraId="088B46B7">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三、承包范围及工程承包形式：</w:t>
      </w:r>
    </w:p>
    <w:p w14:paraId="041EBADD">
      <w:pPr>
        <w:keepNext w:val="0"/>
        <w:keepLines w:val="0"/>
        <w:pageBreakBefore w:val="0"/>
        <w:widowControl w:val="0"/>
        <w:kinsoku/>
        <w:wordWrap w:val="0"/>
        <w:overflowPunct/>
        <w:topLinePunct/>
        <w:autoSpaceDE/>
        <w:autoSpaceDN/>
        <w:bidi w:val="0"/>
        <w:adjustRightInd/>
        <w:snapToGrid/>
        <w:spacing w:line="560" w:lineRule="exact"/>
        <w:ind w:firstLine="480" w:firstLineChars="200"/>
        <w:textAlignment w:val="auto"/>
        <w:rPr>
          <w:rFonts w:hint="eastAsia" w:ascii="仿宋" w:hAnsi="仿宋" w:eastAsia="仿宋" w:cs="仿宋"/>
          <w:b w:val="0"/>
          <w:bCs w:val="0"/>
          <w:sz w:val="24"/>
          <w:highlight w:val="none"/>
        </w:rPr>
      </w:pPr>
      <w:r>
        <w:rPr>
          <w:rFonts w:hint="eastAsia" w:ascii="仿宋" w:hAnsi="仿宋" w:eastAsia="仿宋" w:cs="仿宋"/>
          <w:b w:val="0"/>
          <w:bCs/>
          <w:color w:val="auto"/>
          <w:sz w:val="24"/>
          <w:highlight w:val="none"/>
        </w:rPr>
        <w:t>甲方提供的</w:t>
      </w:r>
      <w:r>
        <w:rPr>
          <w:rFonts w:hint="eastAsia" w:ascii="仿宋" w:hAnsi="仿宋" w:eastAsia="仿宋" w:cs="仿宋"/>
          <w:b w:val="0"/>
          <w:bCs/>
          <w:color w:val="auto"/>
          <w:sz w:val="24"/>
          <w:highlight w:val="none"/>
          <w:lang w:eastAsia="zh-CN"/>
        </w:rPr>
        <w:t>长武县恒大小学教学楼排水渠维修改造工程项目</w:t>
      </w:r>
      <w:r>
        <w:rPr>
          <w:rFonts w:hint="eastAsia" w:ascii="仿宋" w:hAnsi="仿宋" w:eastAsia="仿宋" w:cs="仿宋"/>
          <w:bCs/>
          <w:color w:val="auto"/>
          <w:sz w:val="24"/>
          <w:highlight w:val="none"/>
        </w:rPr>
        <w:t>工程量清单</w:t>
      </w:r>
      <w:r>
        <w:rPr>
          <w:rFonts w:hint="eastAsia" w:ascii="仿宋" w:hAnsi="仿宋" w:eastAsia="仿宋" w:cs="仿宋"/>
          <w:color w:val="auto"/>
          <w:sz w:val="24"/>
          <w:highlight w:val="none"/>
        </w:rPr>
        <w:t>全部内容以大包干即包工包料、包工期、包质量、包安全的形式交由乙方承包。</w:t>
      </w:r>
    </w:p>
    <w:p w14:paraId="40A1F09C">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四、合同工期</w:t>
      </w:r>
    </w:p>
    <w:p w14:paraId="250F243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开工日期：   年  月  日，竣工日期：    年  月  日，共计</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日历天。</w:t>
      </w:r>
    </w:p>
    <w:p w14:paraId="06480D17">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五、质量标准及工程保修期</w:t>
      </w:r>
    </w:p>
    <w:p w14:paraId="4A4F94C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工程质量等级要求达到合格工程标准。</w:t>
      </w:r>
    </w:p>
    <w:p w14:paraId="5E8BFA0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color w:val="auto"/>
          <w:sz w:val="24"/>
          <w:highlight w:val="none"/>
        </w:rPr>
        <w:t>工程保修期：项目整体验收合格后</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年。</w:t>
      </w:r>
    </w:p>
    <w:p w14:paraId="06852B10">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六、合同价款及付款方式</w:t>
      </w:r>
    </w:p>
    <w:p w14:paraId="42E63A1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签约合同价为：人民币（大写）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w:t>
      </w:r>
    </w:p>
    <w:p w14:paraId="721DC7C7">
      <w:pPr>
        <w:snapToGrid w:val="0"/>
        <w:spacing w:line="56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付款方式：</w:t>
      </w:r>
    </w:p>
    <w:p w14:paraId="6DBE30E4">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合同签订后，付合同总价款的40%，项目竣工完成并经甲方验收合格后一次性付清剩余款项。</w:t>
      </w:r>
      <w:r>
        <w:rPr>
          <w:rFonts w:hint="eastAsia" w:ascii="仿宋" w:hAnsi="仿宋" w:eastAsia="仿宋" w:cs="仿宋"/>
          <w:sz w:val="24"/>
          <w:highlight w:val="none"/>
          <w:u w:val="single"/>
        </w:rPr>
        <w:t xml:space="preserve">  </w:t>
      </w:r>
    </w:p>
    <w:p w14:paraId="4DB68DD2">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七、双方责任及义务</w:t>
      </w:r>
    </w:p>
    <w:p w14:paraId="7F7CBE3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甲方责任及义务：</w:t>
      </w:r>
    </w:p>
    <w:p w14:paraId="6EA3EA75">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（1）开工前做好“三通”工作；</w:t>
      </w:r>
    </w:p>
    <w:p w14:paraId="528ED16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（2）向乙方提供</w:t>
      </w:r>
      <w:r>
        <w:rPr>
          <w:rFonts w:hint="eastAsia" w:ascii="仿宋" w:hAnsi="仿宋" w:eastAsia="仿宋" w:cs="仿宋"/>
          <w:bCs/>
          <w:sz w:val="24"/>
          <w:highlight w:val="none"/>
        </w:rPr>
        <w:t>工程量清单</w:t>
      </w:r>
      <w:r>
        <w:rPr>
          <w:rFonts w:hint="eastAsia" w:ascii="仿宋" w:hAnsi="仿宋" w:eastAsia="仿宋" w:cs="仿宋"/>
          <w:sz w:val="24"/>
          <w:highlight w:val="none"/>
        </w:rPr>
        <w:t>全部内容；</w:t>
      </w:r>
    </w:p>
    <w:p w14:paraId="1ACC547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（3）负责协助乙方处理好周边关系；</w:t>
      </w:r>
    </w:p>
    <w:p w14:paraId="67AD5CC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（4）对施工图或工程量进行变更；</w:t>
      </w:r>
    </w:p>
    <w:p w14:paraId="2AAD027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（5）按照合同约定的期限和方式支付合同价款；</w:t>
      </w:r>
    </w:p>
    <w:p w14:paraId="76C7FD6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（6）检查验收乙方完成的工程；</w:t>
      </w:r>
    </w:p>
    <w:p w14:paraId="2FD489F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（7）工程质量达不到约定标准时，甲方有权要求乙方继续施工，直到符合约定标准，因此发生的施工费用由乙方承担，工期不予顺延。</w:t>
      </w:r>
    </w:p>
    <w:p w14:paraId="6A9AFAF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乙方责任及义务：</w:t>
      </w:r>
    </w:p>
    <w:p w14:paraId="6272C0F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（1）遵守有关部门对施工场地交通、施工噪音以及环境保护和安全生产等管理规定，并按规定办理有关手续，并承担发生的一切费用；</w:t>
      </w:r>
    </w:p>
    <w:p w14:paraId="5D25B54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（2）做好施工场地地下管线和邻近建筑物、构筑物的保护工作；</w:t>
      </w:r>
    </w:p>
    <w:p w14:paraId="6150CAC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（3）保证施工场地清洁，交工前清理好地面杂物，并达到甲方要求；</w:t>
      </w:r>
    </w:p>
    <w:p w14:paraId="1964298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（4）按要求提供竣工资料</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套；</w:t>
      </w:r>
    </w:p>
    <w:p w14:paraId="1B71D68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（5）乙方必须服从甲方在施工过程中管理的有关规定；</w:t>
      </w:r>
    </w:p>
    <w:p w14:paraId="566C2C4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（6）提供满足施工所需的人员、机械设备和运输车辆；</w:t>
      </w:r>
    </w:p>
    <w:p w14:paraId="0661209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（7）乙方应当与聘用人员签订劳动合同并投保有关的工伤保险或人身意外保险；</w:t>
      </w:r>
    </w:p>
    <w:p w14:paraId="444DAEC4">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（8）随时接受甲方的监督和检查；</w:t>
      </w:r>
    </w:p>
    <w:p w14:paraId="6B01D23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（9）乙方应当妥善处理施工过程中产生的建设垃圾，不得随意乱倒；</w:t>
      </w:r>
    </w:p>
    <w:p w14:paraId="2049B63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（10）按期完成承包的工程；</w:t>
      </w:r>
    </w:p>
    <w:p w14:paraId="14F350D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（11）乙方应遵守工程建设安全生产有关管理规定，严格按照安全标准组织施工并随时接受行业安全检查人员依法实施的监督检查，采取必要的安全防护措施，消除事故隐患；</w:t>
      </w:r>
    </w:p>
    <w:p w14:paraId="051E4FC9">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由于乙方安全措施不力造成事故的责任和因此发生的费用，由乙方承担；施工过程中，乙方聘用人员发生的安全责任事故的所有责任由乙方自行承担；</w:t>
      </w:r>
    </w:p>
    <w:p w14:paraId="649B868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12）施工过程中，乙方应严格遵守政府有关法律法规和规范性文件的规定，因违反上述规定，致使甲方或乙方被行政机关处罚时，均由乙方承担相应的法律责任或经济责任；因上述原因给甲方造成经济损失时，由乙方赔偿；</w:t>
      </w:r>
    </w:p>
    <w:p w14:paraId="5892F8C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（13）乙方在施工过程中发生的水费、电费由乙方按计量表向甲方定期交纳，或由甲方在支付工程款时扣除；</w:t>
      </w:r>
    </w:p>
    <w:p w14:paraId="31C140E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（14）乙方未征得甲方同意，不得将本工程转包给第三者；</w:t>
      </w:r>
    </w:p>
    <w:p w14:paraId="3D4BE52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（15）乙方未征得甲方同意，不得将本工程图纸转给第三者，工程竣工后，除乙方存稿需要的图纸外，应将全部图纸退还给甲方；</w:t>
      </w:r>
    </w:p>
    <w:p w14:paraId="57FF5E29">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（16）乙方负责协调施工区村民、村组及周边关系，发生的一切费用由乙方承担。</w:t>
      </w:r>
    </w:p>
    <w:p w14:paraId="52BF0254">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八、工程量的确认</w:t>
      </w:r>
    </w:p>
    <w:p w14:paraId="41713705">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清单内工程量一次包死，若有变更据实结算。</w:t>
      </w:r>
    </w:p>
    <w:p w14:paraId="68C005E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乙方应向甲方提交已完工工程量的报告，甲方接到报告后，由甲方对</w:t>
      </w:r>
      <w:r>
        <w:rPr>
          <w:rFonts w:hint="eastAsia" w:ascii="仿宋" w:hAnsi="仿宋" w:eastAsia="仿宋" w:cs="仿宋"/>
          <w:sz w:val="24"/>
          <w:highlight w:val="none"/>
          <w:lang w:eastAsia="zh-CN"/>
        </w:rPr>
        <w:t>工程量清单</w:t>
      </w:r>
      <w:r>
        <w:rPr>
          <w:rFonts w:hint="eastAsia" w:ascii="仿宋" w:hAnsi="仿宋" w:eastAsia="仿宋" w:cs="仿宋"/>
          <w:sz w:val="24"/>
          <w:highlight w:val="none"/>
        </w:rPr>
        <w:t>及工程施工记录，隐蔽工程记录核实后签字认可（以下称计量）。签字认可的已完工工程量作为结算和支付工程价款的依据。工程量须经甲方、勘探单位、设计单位和监理工程师签字确认后生效。对乙方擅自超出</w:t>
      </w:r>
      <w:r>
        <w:rPr>
          <w:rFonts w:hint="eastAsia" w:ascii="仿宋" w:hAnsi="仿宋" w:eastAsia="仿宋" w:cs="仿宋"/>
          <w:sz w:val="24"/>
          <w:highlight w:val="none"/>
          <w:lang w:eastAsia="zh-CN"/>
        </w:rPr>
        <w:t>工程量清单</w:t>
      </w:r>
      <w:r>
        <w:rPr>
          <w:rFonts w:hint="eastAsia" w:ascii="仿宋" w:hAnsi="仿宋" w:eastAsia="仿宋" w:cs="仿宋"/>
          <w:sz w:val="24"/>
          <w:highlight w:val="none"/>
        </w:rPr>
        <w:t>范围和因乙方原因造成返工的工程不予计量。</w:t>
      </w:r>
    </w:p>
    <w:p w14:paraId="28FDD3E3">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九、工程设计变更</w:t>
      </w:r>
    </w:p>
    <w:p w14:paraId="0317FBC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合同变更计算办法：</w:t>
      </w:r>
    </w:p>
    <w:p w14:paraId="5B349A9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（1）合同内分项的工程量偏差或投标漏项不产生变更，属投标方投标风险，费用投标方自行承担；</w:t>
      </w:r>
    </w:p>
    <w:p w14:paraId="46FF3A0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（2）招标范围内分项的工程量增减按最终报价单价结算；</w:t>
      </w:r>
    </w:p>
    <w:p w14:paraId="353B5A88">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（3）对材料暂定价的及暂定的综合单价项目，均按甲乙双方考察价来确定，不再下浮；</w:t>
      </w:r>
    </w:p>
    <w:p w14:paraId="70185F4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（4）合同外的增加工程量，执行陕西省09消耗量定额及相关费率文件（养老统筹不计），按定额计价的计算规则确定的价款×优惠比率（二次报价／一次报价）计入结算。</w:t>
      </w:r>
    </w:p>
    <w:p w14:paraId="5819F080">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十、工期延误</w:t>
      </w:r>
    </w:p>
    <w:p w14:paraId="4B3BA2E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因以下原因造成工期延误，经甲方驻工地工程师和工地代表确认，工期可相应顺延：</w:t>
      </w:r>
    </w:p>
    <w:p w14:paraId="029BF7E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1、甲方未能及时提供图纸和开工条件；</w:t>
      </w:r>
    </w:p>
    <w:p w14:paraId="1EDC4C74">
      <w:pPr>
        <w:keepNext w:val="0"/>
        <w:keepLines w:val="0"/>
        <w:pageBreakBefore w:val="0"/>
        <w:widowControl w:val="0"/>
        <w:kinsoku/>
        <w:overflowPunct/>
        <w:autoSpaceDE/>
        <w:autoSpaceDN/>
        <w:bidi w:val="0"/>
        <w:adjustRightInd/>
        <w:snapToGrid/>
        <w:spacing w:line="560" w:lineRule="exact"/>
        <w:ind w:firstLine="472" w:firstLineChars="200"/>
        <w:textAlignment w:val="auto"/>
        <w:rPr>
          <w:rFonts w:hint="eastAsia" w:ascii="仿宋" w:hAnsi="仿宋" w:eastAsia="仿宋" w:cs="仿宋"/>
          <w:spacing w:val="-2"/>
          <w:sz w:val="24"/>
          <w:highlight w:val="none"/>
        </w:rPr>
      </w:pPr>
      <w:r>
        <w:rPr>
          <w:rFonts w:hint="eastAsia" w:ascii="仿宋" w:hAnsi="仿宋" w:eastAsia="仿宋" w:cs="仿宋"/>
          <w:spacing w:val="-2"/>
          <w:sz w:val="24"/>
          <w:highlight w:val="none"/>
        </w:rPr>
        <w:t>2、甲方未能按约定日期支付工程款，致使施工不能正常进行；</w:t>
      </w:r>
    </w:p>
    <w:p w14:paraId="25A5B5F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3、设计变更和工程量增加；</w:t>
      </w:r>
    </w:p>
    <w:p w14:paraId="6234837A">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4、不可抗力；</w:t>
      </w:r>
    </w:p>
    <w:p w14:paraId="14094F8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5、其他经甲方同意工期顺延的其他情况。</w:t>
      </w:r>
    </w:p>
    <w:p w14:paraId="14243622">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十一、竣工验收与结算</w:t>
      </w:r>
    </w:p>
    <w:p w14:paraId="4854BCA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程具备竣工验收条件后，乙方按照国家的工程竣工验收有关规定，向甲方提供完整的竣工资料及竣工报告，由甲方组织有关单位验收，并在验收后给予认可或提出整改意见，如需整改，乙方应按要求整改并承担由自身原因造成整改的费用，竣工日期（不需整改的合格工程）为乙方提交竣工报告的日期；需整改后方能达到竣工要求的，应为乙方整改后提请甲方验收的日期。工程验收后，甲乙双方应积极配合完成工程决算和审计。</w:t>
      </w:r>
    </w:p>
    <w:p w14:paraId="01955DC1">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工程竣工时，双方依照工程</w:t>
      </w:r>
      <w:r>
        <w:rPr>
          <w:rFonts w:hint="eastAsia" w:ascii="仿宋" w:hAnsi="仿宋" w:eastAsia="仿宋" w:cs="仿宋"/>
          <w:sz w:val="24"/>
          <w:highlight w:val="none"/>
          <w:lang w:eastAsia="zh-CN"/>
        </w:rPr>
        <w:t>量清单</w:t>
      </w:r>
      <w:r>
        <w:rPr>
          <w:rFonts w:hint="eastAsia" w:ascii="仿宋" w:hAnsi="仿宋" w:eastAsia="仿宋" w:cs="仿宋"/>
          <w:sz w:val="24"/>
          <w:highlight w:val="none"/>
        </w:rPr>
        <w:t>和甲方签证的变更单进行工程量验收；施工完毕后，工地现场应当干净整洁。</w:t>
      </w:r>
    </w:p>
    <w:p w14:paraId="7A9BA50A">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十二、违约责任  </w:t>
      </w:r>
    </w:p>
    <w:p w14:paraId="26B92B19">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（1）因乙方原因不能按照合同约定的竣工日期或未经甲方同意延期竣工的，工期每延误一天罚款 200元，直接从工程总价中扣除；</w:t>
      </w:r>
    </w:p>
    <w:p w14:paraId="7493540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（2）乙方不得将工程转包或分包给其他单位及个人，一经发现甲方有权取消乙方施工资格；</w:t>
      </w:r>
    </w:p>
    <w:p w14:paraId="7F4A74C5">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（3）甲方在付款条件成熟时，逾期向乙方支付工程款时，每逾期一日，应按应付款的万分之二向乙方支付违约金。</w:t>
      </w:r>
    </w:p>
    <w:p w14:paraId="12CD0F06">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十三、工程质量维修</w:t>
      </w:r>
    </w:p>
    <w:p w14:paraId="7B444B0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（1）乙方应按照《</w:t>
      </w:r>
      <w:r>
        <w:rPr>
          <w:rFonts w:hint="eastAsia" w:ascii="仿宋" w:hAnsi="仿宋" w:eastAsia="仿宋" w:cs="仿宋"/>
          <w:sz w:val="24"/>
          <w:highlight w:val="none"/>
          <w:lang w:eastAsia="zh-CN"/>
        </w:rPr>
        <w:t>市政公用工程</w:t>
      </w:r>
      <w:r>
        <w:rPr>
          <w:rFonts w:hint="eastAsia" w:ascii="仿宋" w:hAnsi="仿宋" w:eastAsia="仿宋" w:cs="仿宋"/>
          <w:sz w:val="24"/>
          <w:highlight w:val="none"/>
        </w:rPr>
        <w:t>质量检修条例》的有关规定，对交付乙方的工程在质量保修期内承担质量保修责任，并承担由此发生的费用；</w:t>
      </w:r>
    </w:p>
    <w:p w14:paraId="7F355AC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（2）保修期从竣工验收之日起，保修期间乙方应接到维修通知10日内派人维修，否则甲方可委托其他单位或人员维修，所发生的费用，从保修金中扣除。</w:t>
      </w:r>
    </w:p>
    <w:p w14:paraId="6B097F91">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十四、争议解决</w:t>
      </w:r>
    </w:p>
    <w:p w14:paraId="6595679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因本合同发生的一切争议，双方应协商解决；协商不成时，可向当地人民法院提起诉讼，胜诉方为解决争议发生的诉讼费、律师费、交通费和通讯费等由败诉方承担。</w:t>
      </w:r>
    </w:p>
    <w:p w14:paraId="0139097D">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十五、组成合同的文件</w:t>
      </w:r>
    </w:p>
    <w:p w14:paraId="4BF12381">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组成本合同的文件包括：</w:t>
      </w:r>
    </w:p>
    <w:p w14:paraId="685E1BD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1、磋商文件；</w:t>
      </w:r>
    </w:p>
    <w:p w14:paraId="5DE622A1">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2、本合同书；</w:t>
      </w:r>
    </w:p>
    <w:p w14:paraId="769D452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3、施工图纸及有关技术文件；</w:t>
      </w:r>
    </w:p>
    <w:p w14:paraId="7C3B927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4、工程变更签证单；</w:t>
      </w:r>
    </w:p>
    <w:p w14:paraId="45C11CC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5、工程建设标准；</w:t>
      </w:r>
    </w:p>
    <w:p w14:paraId="0AFA9FB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6、工程预决算书。</w:t>
      </w:r>
    </w:p>
    <w:p w14:paraId="6792DF4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双方有关工程的洽商、变更等书面协议或文件视为本合同的组成部分。</w:t>
      </w:r>
    </w:p>
    <w:p w14:paraId="35CFAB0C">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十六、驻工地工程师和工地代表</w:t>
      </w:r>
    </w:p>
    <w:p w14:paraId="27BF3F4F">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甲乙双方各自委派的驻工地工程师和工地代表。</w:t>
      </w:r>
    </w:p>
    <w:p w14:paraId="66BA4614">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u w:val="single"/>
        </w:rPr>
      </w:pPr>
      <w:r>
        <w:rPr>
          <w:rFonts w:hint="eastAsia" w:ascii="仿宋" w:hAnsi="仿宋" w:eastAsia="仿宋" w:cs="仿宋"/>
          <w:sz w:val="24"/>
          <w:highlight w:val="none"/>
        </w:rPr>
        <w:t>甲方驻工地工程师和驻工地代表：</w:t>
      </w:r>
      <w:r>
        <w:rPr>
          <w:rFonts w:hint="eastAsia" w:ascii="仿宋" w:hAnsi="仿宋" w:eastAsia="仿宋" w:cs="仿宋"/>
          <w:sz w:val="24"/>
          <w:highlight w:val="none"/>
          <w:u w:val="single"/>
        </w:rPr>
        <w:t xml:space="preserve">                     ；</w:t>
      </w:r>
    </w:p>
    <w:p w14:paraId="0C29968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u w:val="single"/>
        </w:rPr>
      </w:pPr>
      <w:r>
        <w:rPr>
          <w:rFonts w:hint="eastAsia" w:ascii="仿宋" w:hAnsi="仿宋" w:eastAsia="仿宋" w:cs="仿宋"/>
          <w:sz w:val="24"/>
          <w:highlight w:val="none"/>
        </w:rPr>
        <w:t>乙方驻工地工程师和驻工地代表：</w:t>
      </w:r>
      <w:r>
        <w:rPr>
          <w:rFonts w:hint="eastAsia" w:ascii="仿宋" w:hAnsi="仿宋" w:eastAsia="仿宋" w:cs="仿宋"/>
          <w:sz w:val="24"/>
          <w:highlight w:val="none"/>
          <w:u w:val="single"/>
        </w:rPr>
        <w:t xml:space="preserve">                     ；</w:t>
      </w:r>
    </w:p>
    <w:p w14:paraId="517DA74A">
      <w:pPr>
        <w:keepNext w:val="0"/>
        <w:keepLines w:val="0"/>
        <w:pageBreakBefore w:val="0"/>
        <w:widowControl w:val="0"/>
        <w:kinsoku/>
        <w:overflowPunct/>
        <w:autoSpaceDE/>
        <w:autoSpaceDN/>
        <w:bidi w:val="0"/>
        <w:adjustRightInd/>
        <w:snapToGrid/>
        <w:spacing w:line="560" w:lineRule="exact"/>
        <w:ind w:firstLine="480" w:firstLineChars="200"/>
        <w:jc w:val="left"/>
        <w:textAlignment w:val="auto"/>
        <w:rPr>
          <w:rFonts w:hint="eastAsia" w:ascii="仿宋" w:hAnsi="仿宋" w:eastAsia="仿宋" w:cs="仿宋"/>
          <w:sz w:val="24"/>
          <w:highlight w:val="none"/>
        </w:rPr>
      </w:pPr>
      <w:r>
        <w:rPr>
          <w:rFonts w:hint="eastAsia" w:ascii="仿宋" w:hAnsi="仿宋" w:eastAsia="仿宋" w:cs="仿宋"/>
          <w:sz w:val="24"/>
          <w:highlight w:val="none"/>
        </w:rPr>
        <w:t>驻工地工程师和工地代表为双方履行合同的代表人，其签署的有效文件为本合同的补充合同。</w:t>
      </w:r>
    </w:p>
    <w:p w14:paraId="39216CAC">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十七、其它</w:t>
      </w:r>
    </w:p>
    <w:p w14:paraId="417EC44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未尽事宜由双方协商解决。</w:t>
      </w:r>
    </w:p>
    <w:p w14:paraId="408D596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十八、本合同一式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份，具同等效力，</w:t>
      </w:r>
      <w:r>
        <w:rPr>
          <w:rFonts w:hint="eastAsia" w:ascii="仿宋" w:hAnsi="仿宋" w:eastAsia="仿宋" w:cs="仿宋"/>
          <w:sz w:val="24"/>
          <w:highlight w:val="none"/>
          <w:lang w:eastAsia="zh-CN"/>
        </w:rPr>
        <w:t>甲</w:t>
      </w:r>
      <w:r>
        <w:rPr>
          <w:rFonts w:hint="eastAsia" w:ascii="仿宋" w:hAnsi="仿宋" w:eastAsia="仿宋" w:cs="仿宋"/>
          <w:sz w:val="24"/>
          <w:highlight w:val="none"/>
        </w:rPr>
        <w:t>方</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份，</w:t>
      </w:r>
      <w:r>
        <w:rPr>
          <w:rFonts w:hint="eastAsia" w:ascii="仿宋" w:hAnsi="仿宋" w:eastAsia="仿宋" w:cs="仿宋"/>
          <w:sz w:val="24"/>
          <w:highlight w:val="none"/>
          <w:lang w:eastAsia="zh-CN"/>
        </w:rPr>
        <w:t>乙</w:t>
      </w:r>
      <w:r>
        <w:rPr>
          <w:rFonts w:hint="eastAsia" w:ascii="仿宋" w:hAnsi="仿宋" w:eastAsia="仿宋" w:cs="仿宋"/>
          <w:sz w:val="24"/>
          <w:highlight w:val="none"/>
        </w:rPr>
        <w:t>方</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份，采购代理机构备案</w:t>
      </w:r>
      <w:r>
        <w:rPr>
          <w:rFonts w:hint="eastAsia" w:ascii="仿宋" w:hAnsi="仿宋" w:eastAsia="仿宋" w:cs="仿宋"/>
          <w:sz w:val="24"/>
          <w:highlight w:val="none"/>
          <w:u w:val="none"/>
          <w:lang w:val="en-US" w:eastAsia="zh-CN"/>
        </w:rPr>
        <w:t>一</w:t>
      </w:r>
      <w:r>
        <w:rPr>
          <w:rFonts w:hint="eastAsia" w:ascii="仿宋" w:hAnsi="仿宋" w:eastAsia="仿宋" w:cs="仿宋"/>
          <w:sz w:val="24"/>
          <w:highlight w:val="none"/>
        </w:rPr>
        <w:t>份。本合同自甲、乙双方签字盖章之日生效。</w:t>
      </w:r>
    </w:p>
    <w:p w14:paraId="08B28DCA">
      <w:pPr>
        <w:spacing w:line="360" w:lineRule="auto"/>
        <w:ind w:firstLine="480" w:firstLineChars="200"/>
        <w:rPr>
          <w:rFonts w:hint="eastAsia" w:ascii="仿宋" w:hAnsi="仿宋" w:eastAsia="仿宋" w:cs="仿宋"/>
          <w:sz w:val="24"/>
          <w:highlight w:val="none"/>
        </w:rPr>
      </w:pPr>
    </w:p>
    <w:p w14:paraId="545B059B">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发包人（盖章）：                  承包人（盖章）：</w:t>
      </w:r>
    </w:p>
    <w:p w14:paraId="41851973">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住所地：                         住所地：</w:t>
      </w:r>
    </w:p>
    <w:p w14:paraId="21289A90">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法定代表人：                     身份证号：</w:t>
      </w:r>
    </w:p>
    <w:p w14:paraId="64EE3A3A">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委托代表人：                     法定代表人：</w:t>
      </w:r>
    </w:p>
    <w:p w14:paraId="244E4696">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电话：                           委托代表人：</w:t>
      </w:r>
    </w:p>
    <w:p w14:paraId="6D141ECE">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传真：                           电话：</w:t>
      </w:r>
    </w:p>
    <w:p w14:paraId="65AC1EEC">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开户银行：                       开户银行：</w:t>
      </w:r>
    </w:p>
    <w:p w14:paraId="3110ED77">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年    月   日                    年    月   日</w:t>
      </w:r>
    </w:p>
    <w:p w14:paraId="2B05DE4A">
      <w:pPr>
        <w:keepNext/>
        <w:keepLines/>
        <w:spacing w:line="480" w:lineRule="auto"/>
        <w:jc w:val="center"/>
        <w:rPr>
          <w:rFonts w:hint="eastAsia" w:ascii="仿宋" w:hAnsi="仿宋" w:eastAsia="仿宋" w:cs="仿宋"/>
          <w:b/>
          <w:bCs/>
          <w:sz w:val="28"/>
          <w:szCs w:val="28"/>
          <w:highlight w:val="none"/>
        </w:rPr>
      </w:pPr>
    </w:p>
    <w:p w14:paraId="725EDD76">
      <w:pPr>
        <w:pStyle w:val="3"/>
        <w:jc w:val="center"/>
        <w:rPr>
          <w:rFonts w:hint="eastAsia" w:ascii="仿宋" w:hAnsi="仿宋" w:eastAsia="仿宋" w:cs="仿宋"/>
          <w:highlight w:val="none"/>
        </w:rPr>
      </w:pPr>
      <w:r>
        <w:rPr>
          <w:rFonts w:hint="eastAsia" w:ascii="仿宋" w:hAnsi="仿宋" w:eastAsia="仿宋" w:cs="仿宋"/>
          <w:highlight w:val="none"/>
        </w:rPr>
        <w:br w:type="page"/>
      </w:r>
      <w:bookmarkStart w:id="73" w:name="_Toc1534"/>
      <w:r>
        <w:rPr>
          <w:rFonts w:hint="eastAsia" w:ascii="仿宋" w:hAnsi="仿宋" w:eastAsia="仿宋" w:cs="仿宋"/>
          <w:highlight w:val="none"/>
        </w:rPr>
        <w:t>第六章  工程建设标准</w:t>
      </w:r>
      <w:bookmarkEnd w:id="73"/>
    </w:p>
    <w:p w14:paraId="1310DBD7">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一、依据设计文件的要求，本招标工程项目的材料、设备、施工须达到所涉及到的现行中华人民共和国以及省、自治区、直辖市或行业的工程建设标准、规范的要求。</w:t>
      </w:r>
    </w:p>
    <w:p w14:paraId="34AE105A">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二、根据工程设计要求，该项工程项目的材料、设备、施工除必须达到上述第一条标准外，还应满足设计要求和采购人在竞争性磋商文件中的有关要求。</w:t>
      </w:r>
    </w:p>
    <w:p w14:paraId="1FB36815">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三、该工程项目的材料、设备、施工如无上述第一、二条的标准，在材料、设备的订货采购和施工安装时，应出具生产厂家或施工安装企业在技术监督部门已备案企业标准，并经监理和业主批准后方可实施。</w:t>
      </w:r>
    </w:p>
    <w:p w14:paraId="2663EEEC">
      <w:pPr>
        <w:spacing w:line="540" w:lineRule="exact"/>
        <w:ind w:firstLine="480" w:firstLineChars="200"/>
        <w:rPr>
          <w:rFonts w:hint="eastAsia" w:ascii="仿宋" w:hAnsi="仿宋" w:eastAsia="仿宋" w:cs="仿宋"/>
          <w:sz w:val="24"/>
          <w:highlight w:val="none"/>
        </w:rPr>
      </w:pPr>
    </w:p>
    <w:p w14:paraId="4185D86C">
      <w:pPr>
        <w:spacing w:line="480" w:lineRule="exact"/>
        <w:ind w:firstLine="560" w:firstLineChars="200"/>
        <w:rPr>
          <w:rFonts w:hint="eastAsia" w:ascii="仿宋" w:hAnsi="仿宋" w:eastAsia="仿宋" w:cs="仿宋"/>
          <w:sz w:val="28"/>
          <w:szCs w:val="28"/>
          <w:highlight w:val="none"/>
        </w:rPr>
      </w:pPr>
    </w:p>
    <w:p w14:paraId="7EB06FEA">
      <w:pPr>
        <w:spacing w:line="480" w:lineRule="exact"/>
        <w:ind w:firstLine="560" w:firstLineChars="200"/>
        <w:rPr>
          <w:rFonts w:hint="eastAsia" w:ascii="仿宋" w:hAnsi="仿宋" w:eastAsia="仿宋" w:cs="仿宋"/>
          <w:sz w:val="28"/>
          <w:szCs w:val="28"/>
          <w:highlight w:val="none"/>
        </w:rPr>
      </w:pPr>
    </w:p>
    <w:p w14:paraId="32CEF4FA">
      <w:pPr>
        <w:spacing w:line="480" w:lineRule="exact"/>
        <w:ind w:firstLine="560" w:firstLineChars="200"/>
        <w:rPr>
          <w:rFonts w:hint="eastAsia" w:ascii="仿宋" w:hAnsi="仿宋" w:eastAsia="仿宋" w:cs="仿宋"/>
          <w:sz w:val="28"/>
          <w:szCs w:val="28"/>
          <w:highlight w:val="none"/>
        </w:rPr>
      </w:pPr>
    </w:p>
    <w:p w14:paraId="18B47725">
      <w:pPr>
        <w:spacing w:line="480" w:lineRule="exact"/>
        <w:ind w:firstLine="560" w:firstLineChars="200"/>
        <w:rPr>
          <w:rFonts w:hint="eastAsia" w:ascii="仿宋" w:hAnsi="仿宋" w:eastAsia="仿宋" w:cs="仿宋"/>
          <w:sz w:val="28"/>
          <w:szCs w:val="28"/>
          <w:highlight w:val="none"/>
        </w:rPr>
      </w:pPr>
    </w:p>
    <w:p w14:paraId="4C6CD64B">
      <w:pPr>
        <w:spacing w:line="480" w:lineRule="exact"/>
        <w:ind w:firstLine="560" w:firstLineChars="200"/>
        <w:rPr>
          <w:rFonts w:hint="eastAsia" w:ascii="仿宋" w:hAnsi="仿宋" w:eastAsia="仿宋" w:cs="仿宋"/>
          <w:sz w:val="28"/>
          <w:szCs w:val="28"/>
          <w:highlight w:val="none"/>
        </w:rPr>
      </w:pPr>
    </w:p>
    <w:p w14:paraId="722B9F49">
      <w:pPr>
        <w:spacing w:line="480" w:lineRule="exact"/>
        <w:ind w:firstLine="560" w:firstLineChars="200"/>
        <w:rPr>
          <w:rFonts w:hint="eastAsia" w:ascii="仿宋" w:hAnsi="仿宋" w:eastAsia="仿宋" w:cs="仿宋"/>
          <w:sz w:val="28"/>
          <w:szCs w:val="28"/>
          <w:highlight w:val="none"/>
        </w:rPr>
      </w:pPr>
    </w:p>
    <w:p w14:paraId="3D3CBA68">
      <w:pPr>
        <w:spacing w:line="480" w:lineRule="exact"/>
        <w:ind w:firstLine="560" w:firstLineChars="200"/>
        <w:rPr>
          <w:rFonts w:hint="eastAsia" w:ascii="仿宋" w:hAnsi="仿宋" w:eastAsia="仿宋" w:cs="仿宋"/>
          <w:sz w:val="28"/>
          <w:szCs w:val="28"/>
          <w:highlight w:val="none"/>
        </w:rPr>
      </w:pPr>
    </w:p>
    <w:p w14:paraId="3C23F6CC">
      <w:pPr>
        <w:spacing w:line="480" w:lineRule="exact"/>
        <w:ind w:firstLine="560" w:firstLineChars="200"/>
        <w:rPr>
          <w:rFonts w:hint="eastAsia" w:ascii="仿宋" w:hAnsi="仿宋" w:eastAsia="仿宋" w:cs="仿宋"/>
          <w:sz w:val="28"/>
          <w:szCs w:val="28"/>
          <w:highlight w:val="none"/>
        </w:rPr>
      </w:pPr>
    </w:p>
    <w:p w14:paraId="32E9D59F">
      <w:pPr>
        <w:spacing w:line="480" w:lineRule="exact"/>
        <w:ind w:firstLine="560" w:firstLineChars="200"/>
        <w:rPr>
          <w:rFonts w:hint="eastAsia" w:ascii="仿宋" w:hAnsi="仿宋" w:eastAsia="仿宋" w:cs="仿宋"/>
          <w:sz w:val="28"/>
          <w:szCs w:val="28"/>
          <w:highlight w:val="none"/>
        </w:rPr>
      </w:pPr>
    </w:p>
    <w:p w14:paraId="55E96947">
      <w:pPr>
        <w:spacing w:line="480" w:lineRule="exact"/>
        <w:ind w:firstLine="560" w:firstLineChars="200"/>
        <w:rPr>
          <w:rFonts w:hint="eastAsia" w:ascii="仿宋" w:hAnsi="仿宋" w:eastAsia="仿宋" w:cs="仿宋"/>
          <w:sz w:val="28"/>
          <w:szCs w:val="28"/>
          <w:highlight w:val="none"/>
        </w:rPr>
      </w:pPr>
    </w:p>
    <w:p w14:paraId="109BE136">
      <w:pPr>
        <w:spacing w:line="480" w:lineRule="exact"/>
        <w:ind w:firstLine="560" w:firstLineChars="200"/>
        <w:rPr>
          <w:rFonts w:hint="eastAsia" w:ascii="仿宋" w:hAnsi="仿宋" w:eastAsia="仿宋" w:cs="仿宋"/>
          <w:sz w:val="28"/>
          <w:szCs w:val="28"/>
          <w:highlight w:val="none"/>
        </w:rPr>
      </w:pPr>
    </w:p>
    <w:p w14:paraId="2066FC7D">
      <w:pPr>
        <w:spacing w:line="480" w:lineRule="exact"/>
        <w:ind w:firstLine="560" w:firstLineChars="200"/>
        <w:rPr>
          <w:rFonts w:hint="eastAsia" w:ascii="仿宋" w:hAnsi="仿宋" w:eastAsia="仿宋" w:cs="仿宋"/>
          <w:sz w:val="28"/>
          <w:szCs w:val="28"/>
          <w:highlight w:val="none"/>
        </w:rPr>
      </w:pPr>
    </w:p>
    <w:p w14:paraId="60149D1E">
      <w:pPr>
        <w:spacing w:line="480" w:lineRule="exact"/>
        <w:ind w:firstLine="560" w:firstLineChars="200"/>
        <w:rPr>
          <w:rFonts w:hint="eastAsia" w:ascii="仿宋" w:hAnsi="仿宋" w:eastAsia="仿宋" w:cs="仿宋"/>
          <w:sz w:val="28"/>
          <w:szCs w:val="28"/>
          <w:highlight w:val="none"/>
        </w:rPr>
      </w:pPr>
    </w:p>
    <w:p w14:paraId="512C8C1C">
      <w:pPr>
        <w:spacing w:line="480" w:lineRule="exact"/>
        <w:ind w:firstLine="560" w:firstLineChars="200"/>
        <w:rPr>
          <w:rFonts w:hint="eastAsia" w:ascii="仿宋" w:hAnsi="仿宋" w:eastAsia="仿宋" w:cs="仿宋"/>
          <w:sz w:val="28"/>
          <w:szCs w:val="28"/>
          <w:highlight w:val="none"/>
        </w:rPr>
      </w:pPr>
    </w:p>
    <w:p w14:paraId="2C56B019">
      <w:pPr>
        <w:pStyle w:val="3"/>
        <w:spacing w:before="0" w:after="0" w:line="480" w:lineRule="auto"/>
        <w:jc w:val="center"/>
        <w:rPr>
          <w:rFonts w:hint="eastAsia" w:ascii="仿宋" w:hAnsi="仿宋" w:eastAsia="仿宋" w:cs="仿宋"/>
          <w:highlight w:val="none"/>
        </w:rPr>
      </w:pPr>
      <w:r>
        <w:rPr>
          <w:rFonts w:hint="eastAsia" w:ascii="仿宋" w:hAnsi="仿宋" w:eastAsia="仿宋" w:cs="仿宋"/>
          <w:highlight w:val="none"/>
        </w:rPr>
        <w:br w:type="page"/>
      </w:r>
      <w:bookmarkStart w:id="74" w:name="_Toc13701"/>
      <w:r>
        <w:rPr>
          <w:rFonts w:hint="eastAsia" w:ascii="仿宋" w:hAnsi="仿宋" w:eastAsia="仿宋" w:cs="仿宋"/>
          <w:highlight w:val="none"/>
        </w:rPr>
        <w:t>第七章  竞争性磋商响应文件格式</w:t>
      </w:r>
      <w:bookmarkEnd w:id="74"/>
    </w:p>
    <w:p w14:paraId="28247C08">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竞争性磋商响应文件编制说明</w:t>
      </w:r>
    </w:p>
    <w:p w14:paraId="1483B210">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1、竞争性磋商响应文件应当按照竞争性磋商文件给定的格式和要求编制，格式之外的可自行编写。</w:t>
      </w:r>
    </w:p>
    <w:p w14:paraId="23EF7A62">
      <w:pPr>
        <w:keepNext w:val="0"/>
        <w:keepLines w:val="0"/>
        <w:pageBreakBefore w:val="0"/>
        <w:widowControl w:val="0"/>
        <w:kinsoku/>
        <w:wordWrap/>
        <w:overflowPunct/>
        <w:topLinePunct w:val="0"/>
        <w:autoSpaceDE/>
        <w:autoSpaceDN/>
        <w:bidi w:val="0"/>
        <w:adjustRightInd/>
        <w:snapToGrid/>
        <w:spacing w:line="64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 2、供应商必须按照竞争性磋商文件的规定和要求在竞争性磋商响应文件中指定的页面落款处加盖公章（鲜章）并由法定代表人或被授权人签字（或盖章）。竞争性磋商文件凡是要求法定代表人签字或盖章之处，非法人单位的负责人均参照执行。    </w:t>
      </w:r>
    </w:p>
    <w:p w14:paraId="2FC66F43">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3、纸质竞争性磋商响应文件均须A4纸打印（提倡双面打印），分别各自装订成册并编制目录和页码。</w:t>
      </w:r>
    </w:p>
    <w:p w14:paraId="365FF50A">
      <w:pPr>
        <w:keepNext w:val="0"/>
        <w:keepLines w:val="0"/>
        <w:pageBreakBefore w:val="0"/>
        <w:widowControl w:val="0"/>
        <w:kinsoku/>
        <w:wordWrap/>
        <w:overflowPunct/>
        <w:topLinePunct w:val="0"/>
        <w:autoSpaceDE/>
        <w:autoSpaceDN/>
        <w:bidi w:val="0"/>
        <w:adjustRightInd/>
        <w:snapToGrid/>
        <w:spacing w:line="64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4、竞争性磋商响应文件正本中的法人授权书须为原件，其它资质证明文件为复印件加盖供应商公章（鲜章）。副本可以是正本的复印件。    </w:t>
      </w:r>
    </w:p>
    <w:p w14:paraId="1523D2F8">
      <w:pPr>
        <w:spacing w:line="540" w:lineRule="exact"/>
        <w:ind w:firstLine="480" w:firstLineChars="200"/>
        <w:rPr>
          <w:rFonts w:hint="eastAsia" w:ascii="仿宋" w:hAnsi="仿宋" w:eastAsia="仿宋" w:cs="仿宋"/>
          <w:sz w:val="24"/>
          <w:highlight w:val="none"/>
        </w:rPr>
      </w:pPr>
    </w:p>
    <w:p w14:paraId="17F767EA">
      <w:pPr>
        <w:spacing w:line="480" w:lineRule="exact"/>
        <w:ind w:firstLine="560" w:firstLineChars="200"/>
        <w:rPr>
          <w:rFonts w:hint="eastAsia" w:ascii="仿宋" w:hAnsi="仿宋" w:eastAsia="仿宋" w:cs="仿宋"/>
          <w:sz w:val="28"/>
          <w:szCs w:val="28"/>
          <w:highlight w:val="none"/>
        </w:rPr>
      </w:pPr>
    </w:p>
    <w:p w14:paraId="0718C0AB">
      <w:pPr>
        <w:spacing w:line="480" w:lineRule="exact"/>
        <w:ind w:firstLine="560" w:firstLineChars="200"/>
        <w:rPr>
          <w:rFonts w:hint="eastAsia" w:ascii="仿宋" w:hAnsi="仿宋" w:eastAsia="仿宋" w:cs="仿宋"/>
          <w:sz w:val="28"/>
          <w:szCs w:val="28"/>
          <w:highlight w:val="none"/>
        </w:rPr>
      </w:pPr>
    </w:p>
    <w:p w14:paraId="02211FCF">
      <w:pPr>
        <w:spacing w:line="480" w:lineRule="exact"/>
        <w:ind w:firstLine="560" w:firstLineChars="200"/>
        <w:rPr>
          <w:rFonts w:hint="eastAsia" w:ascii="仿宋" w:hAnsi="仿宋" w:eastAsia="仿宋" w:cs="仿宋"/>
          <w:sz w:val="28"/>
          <w:szCs w:val="28"/>
          <w:highlight w:val="none"/>
        </w:rPr>
      </w:pPr>
    </w:p>
    <w:p w14:paraId="475428E6">
      <w:pPr>
        <w:spacing w:line="480" w:lineRule="exact"/>
        <w:ind w:firstLine="560" w:firstLineChars="200"/>
        <w:rPr>
          <w:rFonts w:hint="eastAsia" w:ascii="仿宋" w:hAnsi="仿宋" w:eastAsia="仿宋" w:cs="仿宋"/>
          <w:sz w:val="28"/>
          <w:szCs w:val="28"/>
          <w:highlight w:val="none"/>
        </w:rPr>
      </w:pPr>
    </w:p>
    <w:p w14:paraId="2F18A1CF">
      <w:pPr>
        <w:spacing w:line="480" w:lineRule="exact"/>
        <w:ind w:firstLine="560" w:firstLineChars="200"/>
        <w:rPr>
          <w:rFonts w:hint="eastAsia" w:ascii="仿宋" w:hAnsi="仿宋" w:eastAsia="仿宋" w:cs="仿宋"/>
          <w:sz w:val="28"/>
          <w:szCs w:val="28"/>
          <w:highlight w:val="none"/>
        </w:rPr>
      </w:pPr>
    </w:p>
    <w:p w14:paraId="58E7BDEE">
      <w:pPr>
        <w:spacing w:line="480" w:lineRule="exact"/>
        <w:ind w:firstLine="560" w:firstLineChars="200"/>
        <w:rPr>
          <w:rFonts w:hint="eastAsia" w:ascii="仿宋" w:hAnsi="仿宋" w:eastAsia="仿宋" w:cs="仿宋"/>
          <w:sz w:val="28"/>
          <w:szCs w:val="28"/>
          <w:highlight w:val="none"/>
        </w:rPr>
      </w:pPr>
    </w:p>
    <w:p w14:paraId="7D97C106">
      <w:pPr>
        <w:spacing w:line="480" w:lineRule="exact"/>
        <w:rPr>
          <w:rFonts w:hint="eastAsia" w:ascii="仿宋" w:hAnsi="仿宋" w:eastAsia="仿宋" w:cs="仿宋"/>
          <w:sz w:val="28"/>
          <w:szCs w:val="28"/>
          <w:highlight w:val="none"/>
        </w:rPr>
      </w:pPr>
    </w:p>
    <w:p w14:paraId="3802C376">
      <w:pPr>
        <w:spacing w:line="480" w:lineRule="exact"/>
        <w:ind w:right="140" w:firstLine="560" w:firstLineChars="200"/>
        <w:jc w:val="right"/>
        <w:rPr>
          <w:rFonts w:hint="eastAsia" w:ascii="仿宋" w:hAnsi="仿宋" w:eastAsia="仿宋" w:cs="仿宋"/>
          <w:sz w:val="28"/>
          <w:szCs w:val="28"/>
          <w:highlight w:val="none"/>
        </w:rPr>
      </w:pPr>
    </w:p>
    <w:p w14:paraId="749586C1">
      <w:pPr>
        <w:spacing w:line="480" w:lineRule="exact"/>
        <w:ind w:right="140" w:firstLine="560" w:firstLineChars="200"/>
        <w:jc w:val="right"/>
        <w:rPr>
          <w:rFonts w:hint="eastAsia" w:ascii="仿宋" w:hAnsi="仿宋" w:eastAsia="仿宋" w:cs="仿宋"/>
          <w:sz w:val="28"/>
          <w:szCs w:val="28"/>
          <w:highlight w:val="none"/>
        </w:rPr>
      </w:pPr>
    </w:p>
    <w:p w14:paraId="0387FEA0">
      <w:pPr>
        <w:pStyle w:val="26"/>
        <w:ind w:firstLine="560"/>
        <w:rPr>
          <w:rFonts w:hint="eastAsia" w:ascii="仿宋" w:hAnsi="仿宋" w:eastAsia="仿宋" w:cs="仿宋"/>
          <w:sz w:val="28"/>
          <w:szCs w:val="28"/>
          <w:highlight w:val="none"/>
        </w:rPr>
      </w:pPr>
    </w:p>
    <w:p w14:paraId="0A5EB58C">
      <w:pPr>
        <w:pStyle w:val="26"/>
        <w:ind w:firstLine="560"/>
        <w:rPr>
          <w:rFonts w:hint="eastAsia" w:ascii="仿宋" w:hAnsi="仿宋" w:eastAsia="仿宋" w:cs="仿宋"/>
          <w:sz w:val="28"/>
          <w:szCs w:val="28"/>
          <w:highlight w:val="none"/>
        </w:rPr>
      </w:pPr>
    </w:p>
    <w:p w14:paraId="5B2E45BA">
      <w:pPr>
        <w:spacing w:line="480" w:lineRule="exact"/>
        <w:ind w:right="140" w:firstLine="560" w:firstLineChars="200"/>
        <w:jc w:val="right"/>
        <w:rPr>
          <w:rFonts w:hint="eastAsia" w:ascii="仿宋" w:hAnsi="仿宋" w:eastAsia="仿宋" w:cs="仿宋"/>
          <w:sz w:val="28"/>
          <w:szCs w:val="28"/>
          <w:highlight w:val="none"/>
        </w:rPr>
      </w:pPr>
    </w:p>
    <w:p w14:paraId="246E20B6">
      <w:pPr>
        <w:pStyle w:val="9"/>
        <w:rPr>
          <w:rFonts w:hint="eastAsia" w:ascii="仿宋" w:hAnsi="仿宋" w:eastAsia="仿宋" w:cs="仿宋"/>
          <w:highlight w:val="none"/>
        </w:rPr>
      </w:pPr>
    </w:p>
    <w:tbl>
      <w:tblPr>
        <w:tblStyle w:val="19"/>
        <w:tblW w:w="0" w:type="auto"/>
        <w:tblInd w:w="64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tblGrid>
      <w:tr w14:paraId="635A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400" w:type="dxa"/>
            <w:noWrap w:val="0"/>
            <w:vAlign w:val="top"/>
          </w:tcPr>
          <w:p w14:paraId="6B1AC112">
            <w:pPr>
              <w:spacing w:line="5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政府采购项目</w:t>
            </w:r>
          </w:p>
        </w:tc>
      </w:tr>
    </w:tbl>
    <w:p w14:paraId="2BB17C75">
      <w:pPr>
        <w:widowControl/>
        <w:tabs>
          <w:tab w:val="left" w:pos="1620"/>
        </w:tabs>
        <w:snapToGrid w:val="0"/>
        <w:spacing w:line="480" w:lineRule="exact"/>
        <w:ind w:right="-197" w:rightChars="-94"/>
        <w:jc w:val="left"/>
        <w:rPr>
          <w:rFonts w:hint="eastAsia" w:ascii="仿宋" w:hAnsi="仿宋" w:eastAsia="仿宋" w:cs="仿宋"/>
          <w:b/>
          <w:sz w:val="36"/>
          <w:szCs w:val="36"/>
          <w:highlight w:val="none"/>
        </w:rPr>
      </w:pPr>
    </w:p>
    <w:p w14:paraId="541CE9F8">
      <w:pPr>
        <w:widowControl/>
        <w:tabs>
          <w:tab w:val="left" w:pos="1620"/>
        </w:tabs>
        <w:snapToGrid w:val="0"/>
        <w:spacing w:line="480" w:lineRule="exact"/>
        <w:ind w:right="-197" w:rightChars="-94"/>
        <w:jc w:val="left"/>
        <w:rPr>
          <w:rFonts w:hint="eastAsia" w:ascii="仿宋" w:hAnsi="仿宋" w:eastAsia="仿宋" w:cs="仿宋"/>
          <w:b/>
          <w:sz w:val="36"/>
          <w:szCs w:val="36"/>
          <w:highlight w:val="none"/>
        </w:rPr>
      </w:pPr>
    </w:p>
    <w:p w14:paraId="3E2FC86A">
      <w:pPr>
        <w:widowControl/>
        <w:tabs>
          <w:tab w:val="left" w:pos="1620"/>
        </w:tabs>
        <w:snapToGrid w:val="0"/>
        <w:spacing w:line="480" w:lineRule="exact"/>
        <w:ind w:right="-197" w:rightChars="-94"/>
        <w:jc w:val="left"/>
        <w:rPr>
          <w:rFonts w:hint="default" w:ascii="仿宋" w:hAnsi="仿宋" w:eastAsia="仿宋" w:cs="仿宋"/>
          <w:b/>
          <w:sz w:val="36"/>
          <w:szCs w:val="36"/>
          <w:highlight w:val="none"/>
          <w:lang w:val="en-US" w:eastAsia="zh-CN"/>
        </w:rPr>
      </w:pPr>
      <w:r>
        <w:rPr>
          <w:rFonts w:hint="eastAsia" w:ascii="仿宋" w:hAnsi="仿宋" w:eastAsia="仿宋" w:cs="仿宋"/>
          <w:b/>
          <w:sz w:val="36"/>
          <w:szCs w:val="36"/>
          <w:highlight w:val="none"/>
        </w:rPr>
        <w:t xml:space="preserve">文件编号: </w:t>
      </w:r>
      <w:r>
        <w:rPr>
          <w:rFonts w:hint="eastAsia" w:ascii="仿宋" w:hAnsi="仿宋" w:eastAsia="仿宋" w:cs="仿宋"/>
          <w:b/>
          <w:sz w:val="36"/>
          <w:szCs w:val="36"/>
          <w:highlight w:val="none"/>
          <w:lang w:val="en-US" w:eastAsia="zh-CN"/>
        </w:rPr>
        <w:t>HZGH-2026-034                  正/副本</w:t>
      </w:r>
    </w:p>
    <w:p w14:paraId="1DD0D735">
      <w:pPr>
        <w:spacing w:line="480" w:lineRule="exact"/>
        <w:rPr>
          <w:rFonts w:hint="eastAsia" w:ascii="仿宋" w:hAnsi="仿宋" w:eastAsia="仿宋" w:cs="仿宋"/>
          <w:b/>
          <w:sz w:val="36"/>
          <w:szCs w:val="36"/>
          <w:highlight w:val="none"/>
          <w:bdr w:val="single" w:color="auto" w:sz="4" w:space="0"/>
          <w:shd w:val="pct10" w:color="auto" w:fill="FFFFFF"/>
        </w:rPr>
      </w:pPr>
    </w:p>
    <w:p w14:paraId="54ADD0C1">
      <w:pPr>
        <w:spacing w:line="480" w:lineRule="exact"/>
        <w:ind w:firstLine="560" w:firstLineChars="200"/>
        <w:rPr>
          <w:rFonts w:hint="eastAsia" w:ascii="仿宋" w:hAnsi="仿宋" w:eastAsia="仿宋" w:cs="仿宋"/>
          <w:sz w:val="28"/>
          <w:szCs w:val="28"/>
          <w:highlight w:val="none"/>
        </w:rPr>
      </w:pPr>
    </w:p>
    <w:p w14:paraId="5A4A13C7">
      <w:pPr>
        <w:spacing w:line="480" w:lineRule="exact"/>
        <w:ind w:firstLine="560" w:firstLineChars="200"/>
        <w:rPr>
          <w:rFonts w:hint="eastAsia" w:ascii="仿宋" w:hAnsi="仿宋" w:eastAsia="仿宋" w:cs="仿宋"/>
          <w:sz w:val="28"/>
          <w:szCs w:val="28"/>
          <w:highlight w:val="none"/>
        </w:rPr>
      </w:pPr>
    </w:p>
    <w:p w14:paraId="1A375BAD">
      <w:pPr>
        <w:jc w:val="center"/>
        <w:rPr>
          <w:rFonts w:hint="eastAsia" w:ascii="仿宋" w:hAnsi="仿宋" w:eastAsia="仿宋" w:cs="仿宋"/>
          <w:b/>
          <w:sz w:val="48"/>
          <w:szCs w:val="48"/>
          <w:highlight w:val="none"/>
          <w:lang w:eastAsia="zh-CN"/>
        </w:rPr>
      </w:pPr>
      <w:r>
        <w:rPr>
          <w:rFonts w:hint="eastAsia" w:ascii="仿宋" w:hAnsi="仿宋" w:eastAsia="仿宋" w:cs="仿宋"/>
          <w:b/>
          <w:bCs/>
          <w:w w:val="90"/>
          <w:sz w:val="48"/>
          <w:szCs w:val="56"/>
          <w:highlight w:val="none"/>
          <w:lang w:eastAsia="zh-CN"/>
        </w:rPr>
        <w:t>长武县恒大小学教学楼排水渠维修改造工程项目</w:t>
      </w:r>
    </w:p>
    <w:p w14:paraId="48D72956">
      <w:pPr>
        <w:jc w:val="center"/>
        <w:rPr>
          <w:rFonts w:hint="eastAsia" w:ascii="仿宋" w:hAnsi="仿宋" w:eastAsia="仿宋" w:cs="仿宋"/>
          <w:b/>
          <w:sz w:val="52"/>
          <w:szCs w:val="52"/>
          <w:highlight w:val="none"/>
        </w:rPr>
      </w:pPr>
    </w:p>
    <w:p w14:paraId="1F716C47">
      <w:pPr>
        <w:pStyle w:val="7"/>
        <w:rPr>
          <w:rFonts w:hint="eastAsia" w:ascii="仿宋" w:hAnsi="仿宋" w:eastAsia="仿宋" w:cs="仿宋"/>
          <w:highlight w:val="none"/>
        </w:rPr>
      </w:pPr>
    </w:p>
    <w:p w14:paraId="44CB395E">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竞争性磋商响应文件</w:t>
      </w:r>
    </w:p>
    <w:p w14:paraId="18038091">
      <w:pPr>
        <w:spacing w:line="480" w:lineRule="exact"/>
        <w:rPr>
          <w:rFonts w:hint="eastAsia" w:ascii="仿宋" w:hAnsi="仿宋" w:eastAsia="仿宋" w:cs="仿宋"/>
          <w:b/>
          <w:sz w:val="28"/>
          <w:szCs w:val="28"/>
          <w:highlight w:val="none"/>
        </w:rPr>
      </w:pPr>
    </w:p>
    <w:p w14:paraId="712D031C">
      <w:pPr>
        <w:spacing w:line="480" w:lineRule="exact"/>
        <w:rPr>
          <w:rFonts w:hint="eastAsia" w:ascii="仿宋" w:hAnsi="仿宋" w:eastAsia="仿宋" w:cs="仿宋"/>
          <w:b/>
          <w:sz w:val="28"/>
          <w:szCs w:val="28"/>
          <w:highlight w:val="none"/>
        </w:rPr>
      </w:pPr>
    </w:p>
    <w:p w14:paraId="564FC971">
      <w:pPr>
        <w:spacing w:line="480" w:lineRule="exact"/>
        <w:rPr>
          <w:rFonts w:hint="eastAsia" w:ascii="仿宋" w:hAnsi="仿宋" w:eastAsia="仿宋" w:cs="仿宋"/>
          <w:b/>
          <w:sz w:val="28"/>
          <w:szCs w:val="28"/>
          <w:highlight w:val="none"/>
        </w:rPr>
      </w:pPr>
    </w:p>
    <w:p w14:paraId="6E593325">
      <w:pPr>
        <w:spacing w:line="480" w:lineRule="exact"/>
        <w:rPr>
          <w:rFonts w:hint="eastAsia" w:ascii="仿宋" w:hAnsi="仿宋" w:eastAsia="仿宋" w:cs="仿宋"/>
          <w:b/>
          <w:sz w:val="28"/>
          <w:szCs w:val="28"/>
          <w:highlight w:val="none"/>
        </w:rPr>
      </w:pPr>
    </w:p>
    <w:p w14:paraId="658E1C0E">
      <w:pPr>
        <w:pStyle w:val="9"/>
        <w:rPr>
          <w:rFonts w:hint="eastAsia" w:ascii="仿宋" w:hAnsi="仿宋" w:eastAsia="仿宋" w:cs="仿宋"/>
          <w:b/>
          <w:sz w:val="28"/>
          <w:szCs w:val="28"/>
          <w:highlight w:val="none"/>
        </w:rPr>
      </w:pPr>
    </w:p>
    <w:p w14:paraId="40F0087B">
      <w:pPr>
        <w:rPr>
          <w:rFonts w:hint="eastAsia" w:ascii="仿宋" w:hAnsi="仿宋" w:eastAsia="仿宋" w:cs="仿宋"/>
          <w:highlight w:val="none"/>
        </w:rPr>
      </w:pPr>
    </w:p>
    <w:p w14:paraId="4DC7303C">
      <w:pPr>
        <w:spacing w:line="480" w:lineRule="exact"/>
        <w:rPr>
          <w:rFonts w:hint="eastAsia" w:ascii="仿宋" w:hAnsi="仿宋" w:eastAsia="仿宋" w:cs="仿宋"/>
          <w:b/>
          <w:sz w:val="28"/>
          <w:szCs w:val="28"/>
          <w:highlight w:val="none"/>
        </w:rPr>
      </w:pPr>
    </w:p>
    <w:p w14:paraId="112B3125">
      <w:pPr>
        <w:spacing w:line="480" w:lineRule="exact"/>
        <w:rPr>
          <w:rFonts w:hint="eastAsia" w:ascii="仿宋" w:hAnsi="仿宋" w:eastAsia="仿宋" w:cs="仿宋"/>
          <w:b/>
          <w:sz w:val="28"/>
          <w:szCs w:val="28"/>
          <w:highlight w:val="none"/>
        </w:rPr>
      </w:pPr>
    </w:p>
    <w:p w14:paraId="4AD12050">
      <w:pPr>
        <w:spacing w:line="480" w:lineRule="exact"/>
        <w:ind w:firstLine="1687" w:firstLineChars="600"/>
        <w:rPr>
          <w:rFonts w:hint="eastAsia" w:ascii="仿宋" w:hAnsi="仿宋" w:eastAsia="仿宋" w:cs="仿宋"/>
          <w:b/>
          <w:bCs/>
          <w:sz w:val="28"/>
          <w:szCs w:val="28"/>
          <w:highlight w:val="none"/>
          <w:u w:val="single"/>
        </w:rPr>
      </w:pPr>
      <w:r>
        <w:rPr>
          <w:rFonts w:hint="eastAsia" w:ascii="仿宋" w:hAnsi="仿宋" w:eastAsia="仿宋" w:cs="仿宋"/>
          <w:b/>
          <w:sz w:val="28"/>
          <w:szCs w:val="28"/>
          <w:highlight w:val="none"/>
        </w:rPr>
        <w:t>供   应   商：</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 xml:space="preserve">                        </w:t>
      </w:r>
    </w:p>
    <w:p w14:paraId="74DAC184">
      <w:pPr>
        <w:spacing w:line="480" w:lineRule="exact"/>
        <w:ind w:firstLine="1661" w:firstLineChars="591"/>
        <w:rPr>
          <w:rFonts w:hint="eastAsia" w:ascii="仿宋" w:hAnsi="仿宋" w:eastAsia="仿宋" w:cs="仿宋"/>
          <w:b/>
          <w:bCs/>
          <w:sz w:val="28"/>
          <w:szCs w:val="28"/>
          <w:highlight w:val="none"/>
          <w:u w:val="single"/>
        </w:rPr>
      </w:pPr>
      <w:r>
        <w:rPr>
          <w:rFonts w:hint="eastAsia" w:ascii="仿宋" w:hAnsi="仿宋" w:eastAsia="仿宋" w:cs="仿宋"/>
          <w:b/>
          <w:sz w:val="28"/>
          <w:szCs w:val="28"/>
          <w:highlight w:val="none"/>
        </w:rPr>
        <w:t>采购代理机构：</w:t>
      </w:r>
      <w:r>
        <w:rPr>
          <w:rFonts w:hint="eastAsia" w:ascii="仿宋" w:hAnsi="仿宋" w:eastAsia="仿宋" w:cs="仿宋"/>
          <w:b/>
          <w:sz w:val="28"/>
          <w:szCs w:val="28"/>
          <w:highlight w:val="none"/>
          <w:u w:val="single"/>
        </w:rPr>
        <w:t xml:space="preserve">                           </w:t>
      </w:r>
    </w:p>
    <w:p w14:paraId="7B6F9E6D">
      <w:pPr>
        <w:spacing w:line="480" w:lineRule="exact"/>
        <w:ind w:firstLine="1661" w:firstLineChars="591"/>
        <w:rPr>
          <w:rFonts w:hint="eastAsia" w:ascii="仿宋" w:hAnsi="仿宋" w:eastAsia="仿宋" w:cs="仿宋"/>
          <w:b/>
          <w:sz w:val="44"/>
          <w:szCs w:val="44"/>
          <w:highlight w:val="none"/>
        </w:rPr>
      </w:pPr>
      <w:r>
        <w:rPr>
          <w:rFonts w:hint="eastAsia" w:ascii="仿宋" w:hAnsi="仿宋" w:eastAsia="仿宋" w:cs="仿宋"/>
          <w:b/>
          <w:sz w:val="28"/>
          <w:szCs w:val="28"/>
          <w:highlight w:val="none"/>
        </w:rPr>
        <w:t>时        间：</w:t>
      </w:r>
      <w:r>
        <w:rPr>
          <w:rFonts w:hint="eastAsia" w:ascii="仿宋" w:hAnsi="仿宋" w:eastAsia="仿宋" w:cs="仿宋"/>
          <w:b/>
          <w:sz w:val="28"/>
          <w:szCs w:val="28"/>
          <w:highlight w:val="none"/>
          <w:u w:val="single"/>
        </w:rPr>
        <w:t xml:space="preserve">                           </w:t>
      </w:r>
    </w:p>
    <w:p w14:paraId="233FD3F2">
      <w:pPr>
        <w:pStyle w:val="9"/>
        <w:rPr>
          <w:rFonts w:hint="eastAsia" w:ascii="仿宋" w:hAnsi="仿宋" w:eastAsia="仿宋" w:cs="仿宋"/>
          <w:highlight w:val="none"/>
        </w:rPr>
      </w:pPr>
    </w:p>
    <w:p w14:paraId="5291C8AC">
      <w:pPr>
        <w:spacing w:line="500" w:lineRule="exact"/>
        <w:ind w:firstLine="3697" w:firstLineChars="837"/>
        <w:rPr>
          <w:rFonts w:hint="eastAsia" w:ascii="仿宋" w:hAnsi="仿宋" w:eastAsia="仿宋" w:cs="仿宋"/>
          <w:b/>
          <w:sz w:val="44"/>
          <w:szCs w:val="44"/>
          <w:highlight w:val="none"/>
        </w:rPr>
      </w:pPr>
    </w:p>
    <w:p w14:paraId="13518795">
      <w:pPr>
        <w:spacing w:line="500" w:lineRule="exact"/>
        <w:ind w:firstLine="3697" w:firstLineChars="837"/>
        <w:rPr>
          <w:rFonts w:hint="eastAsia" w:ascii="仿宋" w:hAnsi="仿宋" w:eastAsia="仿宋" w:cs="仿宋"/>
          <w:b/>
          <w:sz w:val="44"/>
          <w:szCs w:val="44"/>
          <w:highlight w:val="none"/>
        </w:rPr>
      </w:pPr>
    </w:p>
    <w:p w14:paraId="3159FC2A">
      <w:pPr>
        <w:spacing w:line="500" w:lineRule="exact"/>
        <w:ind w:firstLine="3697" w:firstLineChars="837"/>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r>
      <w:r>
        <w:rPr>
          <w:rFonts w:hint="eastAsia" w:ascii="仿宋" w:hAnsi="仿宋" w:eastAsia="仿宋" w:cs="仿宋"/>
          <w:b/>
          <w:sz w:val="44"/>
          <w:szCs w:val="44"/>
          <w:highlight w:val="none"/>
        </w:rPr>
        <w:t>目  录</w:t>
      </w:r>
    </w:p>
    <w:p w14:paraId="2FDE7933">
      <w:pPr>
        <w:spacing w:line="480" w:lineRule="exact"/>
        <w:rPr>
          <w:rFonts w:hint="eastAsia" w:ascii="仿宋" w:hAnsi="仿宋" w:eastAsia="仿宋" w:cs="仿宋"/>
          <w:b/>
          <w:sz w:val="36"/>
          <w:szCs w:val="36"/>
          <w:highlight w:val="none"/>
        </w:rPr>
      </w:pPr>
    </w:p>
    <w:p w14:paraId="2516647C">
      <w:pPr>
        <w:pStyle w:val="27"/>
        <w:spacing w:line="560" w:lineRule="exact"/>
        <w:ind w:firstLine="758" w:firstLineChars="316"/>
        <w:rPr>
          <w:rFonts w:hint="eastAsia" w:ascii="仿宋" w:hAnsi="仿宋" w:eastAsia="仿宋" w:cs="仿宋"/>
          <w:szCs w:val="24"/>
          <w:highlight w:val="none"/>
        </w:rPr>
      </w:pPr>
      <w:r>
        <w:rPr>
          <w:rFonts w:hint="eastAsia" w:ascii="仿宋" w:hAnsi="仿宋" w:eastAsia="仿宋" w:cs="仿宋"/>
          <w:szCs w:val="24"/>
          <w:highlight w:val="none"/>
        </w:rPr>
        <w:t>A.  商务标………………………………………………………………</w:t>
      </w:r>
    </w:p>
    <w:p w14:paraId="79470CD8">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一、磋商函（格式）……………………………………………………</w:t>
      </w:r>
    </w:p>
    <w:p w14:paraId="2FD463D0">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 xml:space="preserve">二、磋商一览表（格式）………………………………………………   </w:t>
      </w:r>
    </w:p>
    <w:p w14:paraId="755121A8">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三、已标价工程量清单</w:t>
      </w:r>
    </w:p>
    <w:p w14:paraId="1ADDC7F0">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四、资格证明文件………………………………………………………</w:t>
      </w:r>
    </w:p>
    <w:p w14:paraId="67E558BB">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五、商务条款响应偏离表（格式）……………………………………</w:t>
      </w:r>
    </w:p>
    <w:p w14:paraId="5BC2C137">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六、承诺及建议</w:t>
      </w:r>
    </w:p>
    <w:p w14:paraId="04A6533C">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七、</w:t>
      </w:r>
      <w:r>
        <w:rPr>
          <w:rFonts w:hint="eastAsia" w:ascii="仿宋" w:hAnsi="仿宋" w:eastAsia="仿宋" w:cs="仿宋"/>
          <w:szCs w:val="24"/>
          <w:highlight w:val="none"/>
          <w:lang w:val="en-US" w:eastAsia="zh-CN"/>
        </w:rPr>
        <w:t>2023</w:t>
      </w:r>
      <w:r>
        <w:rPr>
          <w:rFonts w:hint="eastAsia" w:ascii="仿宋" w:hAnsi="仿宋" w:eastAsia="仿宋" w:cs="仿宋"/>
          <w:szCs w:val="24"/>
          <w:highlight w:val="none"/>
        </w:rPr>
        <w:t xml:space="preserve">年1月1日至今完成的类似项目业绩…………              </w:t>
      </w:r>
    </w:p>
    <w:p w14:paraId="5057BDC9">
      <w:pPr>
        <w:pStyle w:val="27"/>
        <w:spacing w:line="560" w:lineRule="exact"/>
        <w:ind w:firstLine="720" w:firstLineChars="300"/>
        <w:jc w:val="both"/>
        <w:rPr>
          <w:rFonts w:hint="eastAsia" w:ascii="仿宋" w:hAnsi="仿宋" w:eastAsia="仿宋" w:cs="仿宋"/>
          <w:kern w:val="2"/>
          <w:szCs w:val="24"/>
          <w:highlight w:val="none"/>
        </w:rPr>
      </w:pPr>
      <w:r>
        <w:rPr>
          <w:rFonts w:hint="eastAsia" w:ascii="仿宋" w:hAnsi="仿宋" w:eastAsia="仿宋" w:cs="仿宋"/>
          <w:szCs w:val="24"/>
          <w:highlight w:val="none"/>
        </w:rPr>
        <w:t>B</w:t>
      </w:r>
      <w:r>
        <w:rPr>
          <w:rFonts w:hint="eastAsia" w:ascii="仿宋" w:hAnsi="仿宋" w:eastAsia="仿宋" w:cs="仿宋"/>
          <w:kern w:val="2"/>
          <w:szCs w:val="24"/>
          <w:highlight w:val="none"/>
        </w:rPr>
        <w:t>、技术标</w:t>
      </w:r>
    </w:p>
    <w:p w14:paraId="3F310C87">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 xml:space="preserve">C、供应商承诺书（格式）      </w:t>
      </w:r>
    </w:p>
    <w:p w14:paraId="4B3705D3">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D、《中小企业声明函》</w:t>
      </w:r>
    </w:p>
    <w:p w14:paraId="705DED50">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E、《残疾人福利性单位声明函》（格式，若有）</w:t>
      </w:r>
    </w:p>
    <w:p w14:paraId="09F80ABA">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F、《监狱、戒毒企业声明函》（格式，若有）</w:t>
      </w:r>
    </w:p>
    <w:p w14:paraId="0125CFDC">
      <w:pPr>
        <w:spacing w:line="500" w:lineRule="exact"/>
        <w:ind w:firstLine="482" w:firstLineChars="200"/>
        <w:rPr>
          <w:rFonts w:hint="eastAsia" w:ascii="仿宋" w:hAnsi="仿宋" w:eastAsia="仿宋" w:cs="仿宋"/>
          <w:b/>
          <w:sz w:val="24"/>
          <w:highlight w:val="none"/>
        </w:rPr>
      </w:pPr>
    </w:p>
    <w:p w14:paraId="3FBC995B">
      <w:pPr>
        <w:spacing w:line="480" w:lineRule="exact"/>
        <w:ind w:firstLine="723" w:firstLineChars="200"/>
        <w:rPr>
          <w:rFonts w:hint="eastAsia" w:ascii="仿宋" w:hAnsi="仿宋" w:eastAsia="仿宋" w:cs="仿宋"/>
          <w:b/>
          <w:sz w:val="36"/>
          <w:szCs w:val="36"/>
          <w:highlight w:val="none"/>
        </w:rPr>
      </w:pPr>
    </w:p>
    <w:p w14:paraId="0D90EFDA">
      <w:pPr>
        <w:spacing w:line="480" w:lineRule="exact"/>
        <w:ind w:firstLine="723" w:firstLineChars="200"/>
        <w:rPr>
          <w:rFonts w:hint="eastAsia" w:ascii="仿宋" w:hAnsi="仿宋" w:eastAsia="仿宋" w:cs="仿宋"/>
          <w:b/>
          <w:sz w:val="36"/>
          <w:szCs w:val="36"/>
          <w:highlight w:val="none"/>
        </w:rPr>
      </w:pPr>
    </w:p>
    <w:p w14:paraId="17ACECA4">
      <w:pPr>
        <w:spacing w:line="480" w:lineRule="exact"/>
        <w:ind w:firstLine="723" w:firstLineChars="200"/>
        <w:rPr>
          <w:rFonts w:hint="eastAsia" w:ascii="仿宋" w:hAnsi="仿宋" w:eastAsia="仿宋" w:cs="仿宋"/>
          <w:b/>
          <w:sz w:val="36"/>
          <w:szCs w:val="36"/>
          <w:highlight w:val="none"/>
        </w:rPr>
      </w:pPr>
    </w:p>
    <w:p w14:paraId="70C8517E">
      <w:pPr>
        <w:spacing w:line="480" w:lineRule="exact"/>
        <w:rPr>
          <w:rFonts w:hint="eastAsia" w:ascii="仿宋" w:hAnsi="仿宋" w:eastAsia="仿宋" w:cs="仿宋"/>
          <w:b/>
          <w:sz w:val="28"/>
          <w:szCs w:val="28"/>
          <w:highlight w:val="none"/>
        </w:rPr>
      </w:pPr>
    </w:p>
    <w:p w14:paraId="24060A3B">
      <w:pPr>
        <w:spacing w:line="480" w:lineRule="exact"/>
        <w:rPr>
          <w:rFonts w:hint="eastAsia" w:ascii="仿宋" w:hAnsi="仿宋" w:eastAsia="仿宋" w:cs="仿宋"/>
          <w:b/>
          <w:sz w:val="28"/>
          <w:szCs w:val="28"/>
          <w:highlight w:val="none"/>
        </w:rPr>
      </w:pPr>
    </w:p>
    <w:p w14:paraId="32A0612D">
      <w:pPr>
        <w:rPr>
          <w:rFonts w:hint="eastAsia" w:ascii="仿宋" w:hAnsi="仿宋" w:eastAsia="仿宋" w:cs="仿宋"/>
          <w:sz w:val="36"/>
          <w:szCs w:val="36"/>
          <w:highlight w:val="none"/>
        </w:rPr>
      </w:pPr>
      <w:r>
        <w:rPr>
          <w:rFonts w:hint="eastAsia" w:ascii="仿宋" w:hAnsi="仿宋" w:eastAsia="仿宋" w:cs="仿宋"/>
          <w:sz w:val="36"/>
          <w:szCs w:val="36"/>
          <w:highlight w:val="none"/>
        </w:rPr>
        <w:br w:type="page"/>
      </w:r>
    </w:p>
    <w:p w14:paraId="1B6D5F49">
      <w:pPr>
        <w:outlineLvl w:val="9"/>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A．商务标</w:t>
      </w:r>
    </w:p>
    <w:p w14:paraId="12C54C0A">
      <w:pPr>
        <w:spacing w:line="500" w:lineRule="exact"/>
        <w:ind w:firstLine="560" w:firstLineChars="200"/>
        <w:rPr>
          <w:rFonts w:hint="eastAsia" w:ascii="仿宋" w:hAnsi="仿宋" w:eastAsia="仿宋" w:cs="仿宋"/>
          <w:sz w:val="28"/>
          <w:szCs w:val="28"/>
          <w:highlight w:val="none"/>
        </w:rPr>
      </w:pPr>
    </w:p>
    <w:p w14:paraId="369D9D06">
      <w:pPr>
        <w:spacing w:line="500" w:lineRule="exact"/>
        <w:ind w:firstLine="560" w:firstLineChars="200"/>
        <w:rPr>
          <w:rFonts w:hint="eastAsia" w:ascii="仿宋" w:hAnsi="仿宋" w:eastAsia="仿宋" w:cs="仿宋"/>
          <w:sz w:val="28"/>
          <w:szCs w:val="28"/>
          <w:highlight w:val="none"/>
        </w:rPr>
      </w:pPr>
    </w:p>
    <w:p w14:paraId="33A681F5">
      <w:pPr>
        <w:jc w:val="center"/>
        <w:rPr>
          <w:rFonts w:hint="eastAsia" w:ascii="仿宋" w:hAnsi="仿宋" w:eastAsia="仿宋" w:cs="仿宋"/>
          <w:b/>
          <w:sz w:val="52"/>
          <w:szCs w:val="52"/>
          <w:highlight w:val="none"/>
        </w:rPr>
      </w:pPr>
      <w:r>
        <w:rPr>
          <w:rFonts w:hint="eastAsia" w:ascii="仿宋" w:hAnsi="仿宋" w:eastAsia="仿宋" w:cs="仿宋"/>
          <w:b/>
          <w:highlight w:val="none"/>
          <w:u w:val="single"/>
        </w:rPr>
        <w:t xml:space="preserve">                                             </w:t>
      </w:r>
      <w:r>
        <w:rPr>
          <w:rFonts w:hint="eastAsia" w:ascii="仿宋" w:hAnsi="仿宋" w:eastAsia="仿宋" w:cs="仿宋"/>
          <w:b/>
          <w:sz w:val="52"/>
          <w:szCs w:val="52"/>
          <w:highlight w:val="none"/>
        </w:rPr>
        <w:t>项目</w:t>
      </w:r>
    </w:p>
    <w:p w14:paraId="0C34E505">
      <w:pPr>
        <w:jc w:val="center"/>
        <w:rPr>
          <w:rFonts w:hint="eastAsia" w:ascii="仿宋" w:hAnsi="仿宋" w:eastAsia="仿宋" w:cs="仿宋"/>
          <w:b/>
          <w:sz w:val="52"/>
          <w:szCs w:val="52"/>
          <w:highlight w:val="none"/>
        </w:rPr>
      </w:pPr>
    </w:p>
    <w:p w14:paraId="57CC9968">
      <w:pPr>
        <w:jc w:val="center"/>
        <w:rPr>
          <w:rFonts w:hint="eastAsia" w:ascii="仿宋" w:hAnsi="仿宋" w:eastAsia="仿宋" w:cs="仿宋"/>
          <w:b/>
          <w:spacing w:val="66"/>
          <w:sz w:val="84"/>
          <w:highlight w:val="none"/>
        </w:rPr>
      </w:pPr>
    </w:p>
    <w:p w14:paraId="1CA9C346">
      <w:pPr>
        <w:jc w:val="center"/>
        <w:rPr>
          <w:rFonts w:hint="eastAsia" w:ascii="仿宋" w:hAnsi="仿宋" w:eastAsia="仿宋" w:cs="仿宋"/>
          <w:b/>
          <w:spacing w:val="66"/>
          <w:sz w:val="84"/>
          <w:highlight w:val="none"/>
        </w:rPr>
      </w:pPr>
    </w:p>
    <w:p w14:paraId="798D6A2F">
      <w:pPr>
        <w:jc w:val="center"/>
        <w:rPr>
          <w:rFonts w:hint="eastAsia" w:ascii="仿宋" w:hAnsi="仿宋" w:eastAsia="仿宋" w:cs="仿宋"/>
          <w:b/>
          <w:spacing w:val="66"/>
          <w:sz w:val="52"/>
          <w:szCs w:val="52"/>
          <w:highlight w:val="none"/>
        </w:rPr>
      </w:pPr>
      <w:r>
        <w:rPr>
          <w:rFonts w:hint="eastAsia" w:ascii="仿宋" w:hAnsi="仿宋" w:eastAsia="仿宋" w:cs="仿宋"/>
          <w:b/>
          <w:spacing w:val="66"/>
          <w:sz w:val="52"/>
          <w:szCs w:val="52"/>
          <w:highlight w:val="none"/>
        </w:rPr>
        <w:t>竞争性磋商响应文件</w:t>
      </w:r>
    </w:p>
    <w:p w14:paraId="0CCE9D85">
      <w:pPr>
        <w:jc w:val="center"/>
        <w:rPr>
          <w:rFonts w:hint="eastAsia" w:ascii="仿宋" w:hAnsi="仿宋" w:eastAsia="仿宋" w:cs="仿宋"/>
          <w:b/>
          <w:highlight w:val="none"/>
        </w:rPr>
      </w:pPr>
    </w:p>
    <w:p w14:paraId="1709F884">
      <w:pPr>
        <w:jc w:val="center"/>
        <w:rPr>
          <w:rFonts w:hint="eastAsia" w:ascii="仿宋" w:hAnsi="仿宋" w:eastAsia="仿宋" w:cs="仿宋"/>
          <w:b/>
          <w:highlight w:val="none"/>
        </w:rPr>
      </w:pPr>
    </w:p>
    <w:p w14:paraId="6D9DD4C6">
      <w:pPr>
        <w:jc w:val="center"/>
        <w:rPr>
          <w:rFonts w:hint="eastAsia" w:ascii="仿宋" w:hAnsi="仿宋" w:eastAsia="仿宋" w:cs="仿宋"/>
          <w:b/>
          <w:highlight w:val="none"/>
        </w:rPr>
      </w:pPr>
    </w:p>
    <w:p w14:paraId="77F4FE7B">
      <w:pPr>
        <w:rPr>
          <w:rFonts w:hint="eastAsia" w:ascii="仿宋" w:hAnsi="仿宋" w:eastAsia="仿宋" w:cs="仿宋"/>
          <w:b/>
          <w:highlight w:val="none"/>
        </w:rPr>
      </w:pPr>
    </w:p>
    <w:p w14:paraId="517AF5D5">
      <w:pPr>
        <w:rPr>
          <w:rFonts w:hint="eastAsia" w:ascii="仿宋" w:hAnsi="仿宋" w:eastAsia="仿宋" w:cs="仿宋"/>
          <w:b/>
          <w:spacing w:val="76"/>
          <w:sz w:val="30"/>
          <w:highlight w:val="none"/>
        </w:rPr>
      </w:pPr>
    </w:p>
    <w:p w14:paraId="28414AA9">
      <w:pPr>
        <w:ind w:left="1078" w:firstLine="735"/>
        <w:rPr>
          <w:rFonts w:hint="eastAsia" w:ascii="仿宋" w:hAnsi="仿宋" w:eastAsia="仿宋" w:cs="仿宋"/>
          <w:b/>
          <w:spacing w:val="76"/>
          <w:sz w:val="30"/>
          <w:highlight w:val="none"/>
        </w:rPr>
      </w:pPr>
    </w:p>
    <w:p w14:paraId="6731A907">
      <w:pPr>
        <w:ind w:left="1078" w:firstLine="735"/>
        <w:rPr>
          <w:rFonts w:hint="eastAsia" w:ascii="仿宋" w:hAnsi="仿宋" w:eastAsia="仿宋" w:cs="仿宋"/>
          <w:b/>
          <w:spacing w:val="76"/>
          <w:sz w:val="30"/>
          <w:highlight w:val="none"/>
        </w:rPr>
      </w:pPr>
    </w:p>
    <w:p w14:paraId="08F8DE35">
      <w:pPr>
        <w:ind w:left="1078" w:firstLine="735"/>
        <w:rPr>
          <w:rFonts w:hint="eastAsia" w:ascii="仿宋" w:hAnsi="仿宋" w:eastAsia="仿宋" w:cs="仿宋"/>
          <w:b/>
          <w:highlight w:val="none"/>
          <w:u w:val="single"/>
        </w:rPr>
      </w:pPr>
    </w:p>
    <w:p w14:paraId="040AEE48">
      <w:pPr>
        <w:spacing w:line="600" w:lineRule="exact"/>
        <w:ind w:firstLine="1279" w:firstLineChars="531"/>
        <w:rPr>
          <w:rFonts w:hint="eastAsia" w:ascii="仿宋" w:hAnsi="仿宋" w:eastAsia="仿宋" w:cs="仿宋"/>
          <w:b/>
          <w:sz w:val="24"/>
          <w:highlight w:val="none"/>
          <w:u w:val="single"/>
        </w:rPr>
      </w:pPr>
      <w:r>
        <w:rPr>
          <w:rFonts w:hint="eastAsia" w:ascii="仿宋" w:hAnsi="仿宋" w:eastAsia="仿宋" w:cs="仿宋"/>
          <w:b/>
          <w:sz w:val="24"/>
          <w:highlight w:val="none"/>
        </w:rPr>
        <w:t>竞争性磋商响应文件内容：</w:t>
      </w:r>
      <w:r>
        <w:rPr>
          <w:rFonts w:hint="eastAsia" w:ascii="仿宋" w:hAnsi="仿宋" w:eastAsia="仿宋" w:cs="仿宋"/>
          <w:b/>
          <w:sz w:val="24"/>
          <w:highlight w:val="none"/>
          <w:u w:val="single"/>
        </w:rPr>
        <w:t xml:space="preserve">     磋商商务部分     </w:t>
      </w:r>
    </w:p>
    <w:p w14:paraId="0A944049">
      <w:pPr>
        <w:spacing w:line="600" w:lineRule="exact"/>
        <w:ind w:firstLine="1277" w:firstLineChars="530"/>
        <w:rPr>
          <w:rFonts w:hint="eastAsia" w:ascii="仿宋" w:hAnsi="仿宋" w:eastAsia="仿宋" w:cs="仿宋"/>
          <w:b/>
          <w:sz w:val="24"/>
          <w:highlight w:val="none"/>
          <w:u w:val="single"/>
        </w:rPr>
      </w:pPr>
      <w:r>
        <w:rPr>
          <w:rFonts w:hint="eastAsia" w:ascii="仿宋" w:hAnsi="仿宋" w:eastAsia="仿宋" w:cs="仿宋"/>
          <w:b/>
          <w:sz w:val="24"/>
          <w:highlight w:val="none"/>
        </w:rPr>
        <w:t>供  应  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u w:val="single"/>
        </w:rPr>
        <w:tab/>
      </w:r>
      <w:r>
        <w:rPr>
          <w:rFonts w:hint="eastAsia" w:ascii="仿宋" w:hAnsi="仿宋" w:eastAsia="仿宋" w:cs="仿宋"/>
          <w:b/>
          <w:sz w:val="24"/>
          <w:highlight w:val="none"/>
          <w:u w:val="single"/>
        </w:rPr>
        <w:tab/>
      </w:r>
      <w:r>
        <w:rPr>
          <w:rFonts w:hint="eastAsia" w:ascii="仿宋" w:hAnsi="仿宋" w:eastAsia="仿宋" w:cs="仿宋"/>
          <w:b/>
          <w:sz w:val="24"/>
          <w:highlight w:val="none"/>
          <w:u w:val="single"/>
        </w:rPr>
        <w:t xml:space="preserve">               （盖章）   </w:t>
      </w:r>
    </w:p>
    <w:p w14:paraId="6E1F5209">
      <w:pPr>
        <w:spacing w:line="600" w:lineRule="exact"/>
        <w:ind w:firstLine="1279" w:firstLineChars="531"/>
        <w:rPr>
          <w:rFonts w:hint="eastAsia" w:ascii="仿宋" w:hAnsi="仿宋" w:eastAsia="仿宋" w:cs="仿宋"/>
          <w:b/>
          <w:sz w:val="24"/>
          <w:highlight w:val="none"/>
        </w:rPr>
      </w:pPr>
      <w:r>
        <w:rPr>
          <w:rFonts w:hint="eastAsia" w:ascii="仿宋" w:hAnsi="仿宋" w:eastAsia="仿宋" w:cs="仿宋"/>
          <w:b/>
          <w:sz w:val="24"/>
          <w:highlight w:val="none"/>
        </w:rPr>
        <w:t>法定代表人或其被授权人：</w:t>
      </w:r>
      <w:r>
        <w:rPr>
          <w:rFonts w:hint="eastAsia" w:ascii="仿宋" w:hAnsi="仿宋" w:eastAsia="仿宋" w:cs="仿宋"/>
          <w:b/>
          <w:sz w:val="24"/>
          <w:highlight w:val="none"/>
          <w:u w:val="single"/>
        </w:rPr>
        <w:t xml:space="preserve">                   （签字或盖章） </w:t>
      </w:r>
    </w:p>
    <w:p w14:paraId="7B23E5C0">
      <w:pPr>
        <w:spacing w:line="600" w:lineRule="exact"/>
        <w:ind w:firstLine="1279" w:firstLineChars="531"/>
        <w:rPr>
          <w:rFonts w:hint="eastAsia" w:ascii="仿宋" w:hAnsi="仿宋" w:eastAsia="仿宋" w:cs="仿宋"/>
          <w:b/>
          <w:sz w:val="28"/>
          <w:szCs w:val="28"/>
          <w:highlight w:val="none"/>
        </w:rPr>
      </w:pPr>
      <w:r>
        <w:rPr>
          <w:rFonts w:hint="eastAsia" w:ascii="仿宋" w:hAnsi="仿宋" w:eastAsia="仿宋" w:cs="仿宋"/>
          <w:b/>
          <w:sz w:val="24"/>
          <w:highlight w:val="none"/>
        </w:rPr>
        <w:t xml:space="preserve">日        期：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日</w:t>
      </w:r>
    </w:p>
    <w:p w14:paraId="02589A97">
      <w:pPr>
        <w:rPr>
          <w:rFonts w:hint="eastAsia" w:ascii="仿宋" w:hAnsi="仿宋" w:eastAsia="仿宋" w:cs="仿宋"/>
          <w:b/>
          <w:kern w:val="0"/>
          <w:sz w:val="28"/>
          <w:szCs w:val="22"/>
          <w:highlight w:val="none"/>
        </w:rPr>
      </w:pPr>
      <w:bookmarkStart w:id="75" w:name="_Toc13908"/>
      <w:bookmarkStart w:id="76" w:name="_Toc193187104"/>
      <w:bookmarkStart w:id="77" w:name="_Toc458617477"/>
      <w:bookmarkStart w:id="78" w:name="_Toc193126888"/>
      <w:bookmarkStart w:id="79" w:name="_Toc237"/>
      <w:bookmarkStart w:id="80" w:name="_Toc188808839"/>
      <w:bookmarkStart w:id="81" w:name="_Toc194663925"/>
      <w:bookmarkStart w:id="82" w:name="_Toc188808842"/>
      <w:bookmarkStart w:id="83" w:name="_Toc193126891"/>
      <w:bookmarkStart w:id="84" w:name="_Toc193187111"/>
      <w:bookmarkStart w:id="85" w:name="_Toc194663942"/>
      <w:bookmarkStart w:id="86" w:name="_Toc188808855"/>
      <w:bookmarkStart w:id="87" w:name="_Toc193126905"/>
    </w:p>
    <w:p w14:paraId="376C5606">
      <w:pPr>
        <w:rPr>
          <w:rFonts w:hint="eastAsia" w:ascii="仿宋" w:hAnsi="仿宋" w:eastAsia="仿宋" w:cs="仿宋"/>
          <w:b/>
          <w:kern w:val="0"/>
          <w:sz w:val="30"/>
          <w:szCs w:val="30"/>
          <w:highlight w:val="none"/>
        </w:rPr>
      </w:pPr>
    </w:p>
    <w:bookmarkEnd w:id="75"/>
    <w:bookmarkEnd w:id="76"/>
    <w:bookmarkEnd w:id="77"/>
    <w:bookmarkEnd w:id="78"/>
    <w:bookmarkEnd w:id="79"/>
    <w:bookmarkEnd w:id="80"/>
    <w:bookmarkEnd w:id="81"/>
    <w:p w14:paraId="576A197D">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4"/>
          <w:szCs w:val="24"/>
          <w:highlight w:val="none"/>
        </w:rPr>
      </w:pPr>
      <w:bookmarkStart w:id="88" w:name="_Toc459142244"/>
      <w:r>
        <w:rPr>
          <w:rFonts w:hint="eastAsia" w:ascii="仿宋" w:hAnsi="仿宋" w:eastAsia="仿宋" w:cs="仿宋"/>
          <w:b/>
          <w:bCs/>
          <w:sz w:val="28"/>
          <w:szCs w:val="28"/>
          <w:highlight w:val="none"/>
        </w:rPr>
        <w:t>一、磋商函</w:t>
      </w:r>
      <w:bookmarkEnd w:id="88"/>
      <w:r>
        <w:rPr>
          <w:rFonts w:hint="eastAsia" w:ascii="仿宋" w:hAnsi="仿宋" w:eastAsia="仿宋" w:cs="仿宋"/>
          <w:b/>
          <w:bCs/>
          <w:sz w:val="28"/>
          <w:szCs w:val="28"/>
          <w:highlight w:val="none"/>
        </w:rPr>
        <w:t>（格式）</w:t>
      </w:r>
    </w:p>
    <w:p w14:paraId="564845D1">
      <w:pPr>
        <w:pageBreakBefore w:val="0"/>
        <w:widowControl w:val="0"/>
        <w:tabs>
          <w:tab w:val="left" w:pos="3500"/>
          <w:tab w:val="left" w:pos="3700"/>
        </w:tabs>
        <w:kinsoku/>
        <w:wordWrap/>
        <w:overflowPunct/>
        <w:topLinePunct w:val="0"/>
        <w:autoSpaceDE/>
        <w:autoSpaceDN/>
        <w:bidi w:val="0"/>
        <w:adjustRightInd/>
        <w:snapToGrid/>
        <w:spacing w:line="580" w:lineRule="exact"/>
        <w:textAlignment w:val="auto"/>
        <w:rPr>
          <w:rFonts w:hint="eastAsia" w:ascii="仿宋" w:hAnsi="仿宋" w:eastAsia="仿宋" w:cs="仿宋"/>
          <w:b/>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b/>
          <w:sz w:val="24"/>
          <w:highlight w:val="none"/>
        </w:rPr>
        <w:t>：</w:t>
      </w:r>
    </w:p>
    <w:p w14:paraId="7B30C6D2">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根据你方出售的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项目竞争性磋商文件，经研究上述竞争性磋商响应文件的磋商须知、合同条款、工程建设标准、工程量清单和答疑纪要及其它有关文件后，我方愿以(大写)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人民币RMB￥</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元的磋商报价承包上述工程的施工、竣工，并承担任何质量缺陷保修责任。</w:t>
      </w:r>
    </w:p>
    <w:p w14:paraId="0ECDDD61">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我方已详细审核全部竞争性磋商文件，包括答疑纪要及有关附件。</w:t>
      </w:r>
    </w:p>
    <w:p w14:paraId="035A7BB0">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rPr>
        <w:t>3、我方保证上述磋商报价不低于我单位工程施工的成本价。</w:t>
      </w:r>
    </w:p>
    <w:p w14:paraId="3A28874D">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rPr>
        <w:t>4、</w:t>
      </w:r>
      <w:r>
        <w:rPr>
          <w:rFonts w:hint="eastAsia" w:ascii="仿宋" w:hAnsi="仿宋" w:eastAsia="仿宋" w:cs="仿宋"/>
          <w:spacing w:val="-4"/>
          <w:sz w:val="24"/>
          <w:highlight w:val="none"/>
        </w:rPr>
        <w:t>若我方成交，我方保证按磋商工期</w:t>
      </w:r>
      <w:r>
        <w:rPr>
          <w:rFonts w:hint="eastAsia" w:ascii="仿宋" w:hAnsi="仿宋" w:eastAsia="仿宋" w:cs="仿宋"/>
          <w:spacing w:val="-4"/>
          <w:sz w:val="24"/>
          <w:highlight w:val="none"/>
          <w:u w:val="single"/>
        </w:rPr>
        <w:t xml:space="preserve">       </w:t>
      </w:r>
      <w:r>
        <w:rPr>
          <w:rFonts w:hint="eastAsia" w:ascii="仿宋" w:hAnsi="仿宋" w:eastAsia="仿宋" w:cs="仿宋"/>
          <w:spacing w:val="-4"/>
          <w:sz w:val="24"/>
          <w:highlight w:val="none"/>
        </w:rPr>
        <w:t>日历天。</w:t>
      </w:r>
    </w:p>
    <w:p w14:paraId="6DF3E3C4">
      <w:pPr>
        <w:pageBreakBefore w:val="0"/>
        <w:widowControl w:val="0"/>
        <w:kinsoku/>
        <w:wordWrap/>
        <w:overflowPunct/>
        <w:topLinePunct w:val="0"/>
        <w:autoSpaceDE/>
        <w:autoSpaceDN/>
        <w:bidi w:val="0"/>
        <w:adjustRightInd/>
        <w:snapToGrid/>
        <w:spacing w:line="580" w:lineRule="exact"/>
        <w:ind w:left="618" w:leftChars="123" w:hanging="360" w:hangingChars="150"/>
        <w:textAlignment w:val="auto"/>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pacing w:val="-4"/>
          <w:sz w:val="24"/>
          <w:highlight w:val="none"/>
        </w:rPr>
        <w:t>若我方成交</w:t>
      </w:r>
      <w:r>
        <w:rPr>
          <w:rFonts w:hint="eastAsia" w:ascii="仿宋" w:hAnsi="仿宋" w:eastAsia="仿宋" w:cs="仿宋"/>
          <w:sz w:val="24"/>
          <w:highlight w:val="none"/>
        </w:rPr>
        <w:t>，我方保证工程质量等级达到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。本工程项目经理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B226520">
      <w:pPr>
        <w:pageBreakBefore w:val="0"/>
        <w:widowControl w:val="0"/>
        <w:kinsoku/>
        <w:wordWrap/>
        <w:overflowPunct/>
        <w:topLinePunct w:val="0"/>
        <w:autoSpaceDE/>
        <w:autoSpaceDN/>
        <w:bidi w:val="0"/>
        <w:adjustRightInd/>
        <w:snapToGrid/>
        <w:spacing w:line="580" w:lineRule="exact"/>
        <w:ind w:left="189" w:leftChars="90" w:firstLine="60" w:firstLineChars="25"/>
        <w:textAlignment w:val="auto"/>
        <w:rPr>
          <w:rFonts w:hint="eastAsia" w:ascii="仿宋" w:hAnsi="仿宋" w:eastAsia="仿宋" w:cs="仿宋"/>
          <w:sz w:val="24"/>
          <w:highlight w:val="none"/>
        </w:rPr>
      </w:pPr>
      <w:r>
        <w:rPr>
          <w:rFonts w:hint="eastAsia" w:ascii="仿宋" w:hAnsi="仿宋" w:eastAsia="仿宋" w:cs="仿宋"/>
          <w:sz w:val="24"/>
          <w:highlight w:val="none"/>
        </w:rPr>
        <w:t>6、若我方成交，我方保证安全文明施工达到文明工地标准。</w:t>
      </w:r>
    </w:p>
    <w:p w14:paraId="1F246D1D">
      <w:pPr>
        <w:pageBreakBefore w:val="0"/>
        <w:widowControl w:val="0"/>
        <w:kinsoku/>
        <w:wordWrap/>
        <w:overflowPunct/>
        <w:topLinePunct w:val="0"/>
        <w:autoSpaceDE/>
        <w:autoSpaceDN/>
        <w:bidi w:val="0"/>
        <w:adjustRightInd/>
        <w:snapToGrid/>
        <w:spacing w:line="580" w:lineRule="exact"/>
        <w:ind w:left="650" w:leftChars="119" w:hanging="400" w:hangingChars="167"/>
        <w:textAlignment w:val="auto"/>
        <w:rPr>
          <w:rFonts w:hint="eastAsia" w:ascii="仿宋" w:hAnsi="仿宋" w:eastAsia="仿宋" w:cs="仿宋"/>
          <w:sz w:val="24"/>
          <w:highlight w:val="none"/>
        </w:rPr>
      </w:pPr>
      <w:r>
        <w:rPr>
          <w:rFonts w:hint="eastAsia" w:ascii="仿宋" w:hAnsi="仿宋" w:eastAsia="仿宋" w:cs="仿宋"/>
          <w:sz w:val="24"/>
          <w:highlight w:val="none"/>
        </w:rPr>
        <w:t>7、</w:t>
      </w:r>
      <w:r>
        <w:rPr>
          <w:rFonts w:hint="eastAsia" w:ascii="仿宋" w:hAnsi="仿宋" w:eastAsia="仿宋" w:cs="仿宋"/>
          <w:bCs/>
          <w:caps/>
          <w:sz w:val="24"/>
          <w:highlight w:val="none"/>
        </w:rPr>
        <w:t>磋商有效期为自提交磋商响应文件的截止之日起90个日历日。</w:t>
      </w:r>
    </w:p>
    <w:p w14:paraId="7646BC84">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rPr>
        <w:t>8、在合同协议书正式签署生效之前，你方的竞争性磋商文件、答疑纪要、成交通知书和本竞争性磋商响应文件</w:t>
      </w:r>
      <w:r>
        <w:rPr>
          <w:rFonts w:hint="eastAsia" w:ascii="仿宋" w:hAnsi="仿宋" w:eastAsia="仿宋" w:cs="仿宋"/>
          <w:spacing w:val="-6"/>
          <w:sz w:val="24"/>
          <w:highlight w:val="none"/>
        </w:rPr>
        <w:t>将构成我们约束双方之间共同遵守的文件，对双方具有约束力。</w:t>
      </w:r>
    </w:p>
    <w:p w14:paraId="053182A1">
      <w:pPr>
        <w:pageBreakBefore w:val="0"/>
        <w:widowControl w:val="0"/>
        <w:kinsoku/>
        <w:wordWrap/>
        <w:overflowPunct/>
        <w:topLinePunct w:val="0"/>
        <w:autoSpaceDE/>
        <w:autoSpaceDN/>
        <w:bidi w:val="0"/>
        <w:adjustRightInd/>
        <w:snapToGrid/>
        <w:spacing w:line="580" w:lineRule="exact"/>
        <w:ind w:left="732" w:leftChars="120" w:hanging="480" w:hangingChars="200"/>
        <w:textAlignment w:val="auto"/>
        <w:rPr>
          <w:rFonts w:hint="eastAsia" w:ascii="仿宋" w:hAnsi="仿宋" w:eastAsia="仿宋" w:cs="仿宋"/>
          <w:b/>
          <w:sz w:val="24"/>
          <w:highlight w:val="none"/>
        </w:rPr>
      </w:pPr>
      <w:r>
        <w:rPr>
          <w:rFonts w:hint="eastAsia" w:ascii="仿宋" w:hAnsi="仿宋" w:eastAsia="仿宋" w:cs="仿宋"/>
          <w:sz w:val="24"/>
          <w:highlight w:val="none"/>
        </w:rPr>
        <w:t>9、我方理解你方不负担我们的任何</w:t>
      </w:r>
      <w:r>
        <w:rPr>
          <w:rFonts w:hint="eastAsia" w:ascii="仿宋" w:hAnsi="仿宋" w:eastAsia="仿宋" w:cs="仿宋"/>
          <w:spacing w:val="-16"/>
          <w:sz w:val="24"/>
          <w:highlight w:val="none"/>
        </w:rPr>
        <w:t>磋商</w:t>
      </w:r>
      <w:r>
        <w:rPr>
          <w:rFonts w:hint="eastAsia" w:ascii="仿宋" w:hAnsi="仿宋" w:eastAsia="仿宋" w:cs="仿宋"/>
          <w:sz w:val="24"/>
          <w:highlight w:val="none"/>
        </w:rPr>
        <w:t>费用，我方不要求你方对未成交原因作任何解释，也不退回竞争性磋商响应文件。</w:t>
      </w:r>
    </w:p>
    <w:p w14:paraId="264F81F8">
      <w:pPr>
        <w:pageBreakBefore w:val="0"/>
        <w:widowControl w:val="0"/>
        <w:kinsoku/>
        <w:wordWrap/>
        <w:overflowPunct/>
        <w:topLinePunct w:val="0"/>
        <w:autoSpaceDE/>
        <w:autoSpaceDN/>
        <w:bidi w:val="0"/>
        <w:adjustRightInd/>
        <w:snapToGrid/>
        <w:spacing w:line="580" w:lineRule="exact"/>
        <w:ind w:firstLine="400" w:firstLineChars="200"/>
        <w:textAlignment w:val="auto"/>
        <w:rPr>
          <w:rFonts w:hint="eastAsia" w:ascii="仿宋" w:hAnsi="仿宋" w:eastAsia="仿宋" w:cs="仿宋"/>
          <w:sz w:val="28"/>
          <w:szCs w:val="28"/>
          <w:highlight w:val="none"/>
        </w:rPr>
      </w:pPr>
      <w:r>
        <w:rPr>
          <w:rFonts w:hint="eastAsia" w:ascii="仿宋" w:hAnsi="仿宋" w:eastAsia="仿宋" w:cs="仿宋"/>
          <w:spacing w:val="-20"/>
          <w:sz w:val="24"/>
          <w:highlight w:val="none"/>
        </w:rPr>
        <w:t>注</w:t>
      </w:r>
      <w:r>
        <w:rPr>
          <w:rFonts w:hint="eastAsia" w:ascii="仿宋" w:hAnsi="仿宋" w:eastAsia="仿宋" w:cs="仿宋"/>
          <w:sz w:val="24"/>
          <w:highlight w:val="none"/>
        </w:rPr>
        <w:t>：磋商报价应与工程量清单的报价汇总表数字一致。</w:t>
      </w:r>
    </w:p>
    <w:p w14:paraId="00E71F2F">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rPr>
      </w:pPr>
      <w:r>
        <w:rPr>
          <w:rFonts w:hint="eastAsia" w:ascii="仿宋" w:hAnsi="仿宋" w:eastAsia="仿宋" w:cs="仿宋"/>
          <w:sz w:val="24"/>
          <w:highlight w:val="none"/>
        </w:rPr>
        <w:t>供  应  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   </w:t>
      </w:r>
    </w:p>
    <w:p w14:paraId="3AB49A75">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rPr>
      </w:pPr>
      <w:r>
        <w:rPr>
          <w:rFonts w:hint="eastAsia" w:ascii="仿宋" w:hAnsi="仿宋" w:eastAsia="仿宋" w:cs="仿宋"/>
          <w:sz w:val="24"/>
          <w:highlight w:val="none"/>
        </w:rPr>
        <w:t>单 位 地 址：</w:t>
      </w:r>
      <w:r>
        <w:rPr>
          <w:rFonts w:hint="eastAsia" w:ascii="仿宋" w:hAnsi="仿宋" w:eastAsia="仿宋" w:cs="仿宋"/>
          <w:sz w:val="24"/>
          <w:highlight w:val="none"/>
          <w:u w:val="single"/>
        </w:rPr>
        <w:t xml:space="preserve">                                           </w:t>
      </w:r>
    </w:p>
    <w:p w14:paraId="1319E54A">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u w:val="single"/>
        </w:rPr>
      </w:pPr>
      <w:r>
        <w:rPr>
          <w:rFonts w:hint="eastAsia" w:ascii="仿宋" w:hAnsi="仿宋" w:eastAsia="仿宋" w:cs="仿宋"/>
          <w:sz w:val="24"/>
          <w:highlight w:val="none"/>
        </w:rPr>
        <w:t>法定代表人或被授权人：</w:t>
      </w:r>
      <w:r>
        <w:rPr>
          <w:rFonts w:hint="eastAsia" w:ascii="仿宋" w:hAnsi="仿宋" w:eastAsia="仿宋" w:cs="仿宋"/>
          <w:sz w:val="24"/>
          <w:highlight w:val="none"/>
          <w:u w:val="single"/>
        </w:rPr>
        <w:t xml:space="preserve">                （签字或盖章）</w:t>
      </w:r>
    </w:p>
    <w:p w14:paraId="4358C3AE">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rPr>
      </w:pPr>
      <w:r>
        <w:rPr>
          <w:rFonts w:hint="eastAsia" w:ascii="仿宋" w:hAnsi="仿宋" w:eastAsia="仿宋" w:cs="仿宋"/>
          <w:sz w:val="24"/>
          <w:highlight w:val="none"/>
        </w:rPr>
        <w:t>邮 政 编 码：</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传真：</w:t>
      </w:r>
      <w:r>
        <w:rPr>
          <w:rFonts w:hint="eastAsia" w:ascii="仿宋" w:hAnsi="仿宋" w:eastAsia="仿宋" w:cs="仿宋"/>
          <w:sz w:val="24"/>
          <w:highlight w:val="none"/>
          <w:u w:val="single"/>
        </w:rPr>
        <w:t xml:space="preserve">           </w:t>
      </w:r>
    </w:p>
    <w:p w14:paraId="2E01146D">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8"/>
          <w:szCs w:val="28"/>
          <w:highlight w:val="none"/>
        </w:rPr>
      </w:pPr>
      <w:r>
        <w:rPr>
          <w:rFonts w:hint="eastAsia" w:ascii="仿宋" w:hAnsi="仿宋" w:eastAsia="仿宋" w:cs="仿宋"/>
          <w:sz w:val="24"/>
          <w:highlight w:val="none"/>
        </w:rPr>
        <w:t xml:space="preserve">日       期：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月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日</w:t>
      </w:r>
    </w:p>
    <w:p w14:paraId="0580F5BF">
      <w:pPr>
        <w:spacing w:line="500" w:lineRule="exact"/>
        <w:outlineLvl w:val="9"/>
        <w:rPr>
          <w:rFonts w:hint="eastAsia" w:ascii="仿宋" w:hAnsi="仿宋" w:eastAsia="仿宋" w:cs="仿宋"/>
          <w:bCs/>
          <w:highlight w:val="none"/>
        </w:rPr>
      </w:pPr>
      <w:bookmarkStart w:id="89" w:name="_Toc495321853"/>
      <w:r>
        <w:rPr>
          <w:rFonts w:hint="eastAsia" w:ascii="仿宋" w:hAnsi="仿宋" w:eastAsia="仿宋" w:cs="仿宋"/>
          <w:highlight w:val="none"/>
        </w:rPr>
        <w:br w:type="page"/>
      </w:r>
      <w:r>
        <w:rPr>
          <w:rFonts w:hint="eastAsia" w:ascii="仿宋" w:hAnsi="仿宋" w:eastAsia="仿宋" w:cs="仿宋"/>
          <w:b/>
          <w:bCs/>
          <w:kern w:val="2"/>
          <w:sz w:val="28"/>
          <w:szCs w:val="28"/>
          <w:highlight w:val="none"/>
          <w:lang w:val="en-US" w:eastAsia="zh-CN" w:bidi="ar-SA"/>
        </w:rPr>
        <w:t>二、磋商报价一览表</w:t>
      </w:r>
      <w:bookmarkEnd w:id="89"/>
      <w:r>
        <w:rPr>
          <w:rFonts w:hint="eastAsia" w:ascii="仿宋" w:hAnsi="仿宋" w:eastAsia="仿宋" w:cs="仿宋"/>
          <w:b/>
          <w:bCs/>
          <w:kern w:val="2"/>
          <w:sz w:val="28"/>
          <w:szCs w:val="28"/>
          <w:highlight w:val="none"/>
          <w:lang w:val="en-US" w:eastAsia="zh-CN" w:bidi="ar-SA"/>
        </w:rPr>
        <w:t>（格式）</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7231"/>
      </w:tblGrid>
      <w:tr w14:paraId="3C255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12C61BFF">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项目编号</w:t>
            </w:r>
          </w:p>
        </w:tc>
        <w:tc>
          <w:tcPr>
            <w:tcW w:w="3793" w:type="pct"/>
            <w:noWrap w:val="0"/>
            <w:vAlign w:val="top"/>
          </w:tcPr>
          <w:p w14:paraId="0331FD31">
            <w:pPr>
              <w:pStyle w:val="28"/>
              <w:tabs>
                <w:tab w:val="left" w:pos="1860"/>
                <w:tab w:val="center" w:pos="4680"/>
              </w:tabs>
              <w:spacing w:line="540" w:lineRule="exact"/>
              <w:jc w:val="both"/>
              <w:rPr>
                <w:rFonts w:hint="eastAsia" w:ascii="仿宋" w:hAnsi="仿宋" w:eastAsia="仿宋" w:cs="仿宋"/>
                <w:szCs w:val="36"/>
                <w:highlight w:val="none"/>
              </w:rPr>
            </w:pPr>
          </w:p>
        </w:tc>
      </w:tr>
      <w:tr w14:paraId="51EC2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741581C0">
            <w:pPr>
              <w:pStyle w:val="28"/>
              <w:tabs>
                <w:tab w:val="left" w:pos="1860"/>
                <w:tab w:val="center" w:pos="4680"/>
              </w:tabs>
              <w:spacing w:line="540" w:lineRule="exact"/>
              <w:rPr>
                <w:rFonts w:hint="eastAsia" w:ascii="仿宋" w:hAnsi="仿宋" w:eastAsia="仿宋" w:cs="仿宋"/>
                <w:szCs w:val="36"/>
                <w:highlight w:val="none"/>
              </w:rPr>
            </w:pPr>
            <w:r>
              <w:rPr>
                <w:rFonts w:hint="eastAsia" w:ascii="仿宋" w:hAnsi="仿宋" w:eastAsia="仿宋" w:cs="仿宋"/>
                <w:b w:val="0"/>
                <w:sz w:val="24"/>
                <w:szCs w:val="24"/>
                <w:highlight w:val="none"/>
              </w:rPr>
              <w:t>项目名称</w:t>
            </w:r>
          </w:p>
        </w:tc>
        <w:tc>
          <w:tcPr>
            <w:tcW w:w="3793" w:type="pct"/>
            <w:noWrap w:val="0"/>
            <w:vAlign w:val="top"/>
          </w:tcPr>
          <w:p w14:paraId="1A294B4E">
            <w:pPr>
              <w:pStyle w:val="28"/>
              <w:tabs>
                <w:tab w:val="left" w:pos="1860"/>
                <w:tab w:val="center" w:pos="4680"/>
              </w:tabs>
              <w:spacing w:line="540" w:lineRule="exact"/>
              <w:jc w:val="both"/>
              <w:rPr>
                <w:rFonts w:hint="eastAsia" w:ascii="仿宋" w:hAnsi="仿宋" w:eastAsia="仿宋" w:cs="仿宋"/>
                <w:szCs w:val="36"/>
                <w:highlight w:val="none"/>
              </w:rPr>
            </w:pPr>
          </w:p>
        </w:tc>
      </w:tr>
      <w:tr w14:paraId="70C4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654BAA2A">
            <w:pPr>
              <w:pStyle w:val="28"/>
              <w:tabs>
                <w:tab w:val="left" w:pos="1860"/>
                <w:tab w:val="center" w:pos="4680"/>
              </w:tabs>
              <w:spacing w:line="540" w:lineRule="exact"/>
              <w:rPr>
                <w:rFonts w:hint="eastAsia" w:ascii="仿宋" w:hAnsi="仿宋" w:eastAsia="仿宋" w:cs="仿宋"/>
                <w:szCs w:val="36"/>
                <w:highlight w:val="none"/>
              </w:rPr>
            </w:pPr>
            <w:r>
              <w:rPr>
                <w:rFonts w:hint="eastAsia" w:ascii="仿宋" w:hAnsi="仿宋" w:eastAsia="仿宋" w:cs="仿宋"/>
                <w:b w:val="0"/>
                <w:sz w:val="24"/>
                <w:szCs w:val="24"/>
                <w:highlight w:val="none"/>
              </w:rPr>
              <w:t>供应商名称</w:t>
            </w:r>
          </w:p>
        </w:tc>
        <w:tc>
          <w:tcPr>
            <w:tcW w:w="3793" w:type="pct"/>
            <w:noWrap w:val="0"/>
            <w:vAlign w:val="top"/>
          </w:tcPr>
          <w:p w14:paraId="5C39DE99">
            <w:pPr>
              <w:pStyle w:val="28"/>
              <w:tabs>
                <w:tab w:val="left" w:pos="1860"/>
                <w:tab w:val="center" w:pos="4680"/>
              </w:tabs>
              <w:spacing w:line="540" w:lineRule="exact"/>
              <w:jc w:val="both"/>
              <w:rPr>
                <w:rFonts w:hint="eastAsia" w:ascii="仿宋" w:hAnsi="仿宋" w:eastAsia="仿宋" w:cs="仿宋"/>
                <w:szCs w:val="36"/>
                <w:highlight w:val="none"/>
              </w:rPr>
            </w:pPr>
          </w:p>
        </w:tc>
      </w:tr>
      <w:tr w14:paraId="69A6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1734C1F5">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eastAsia="zh-CN"/>
              </w:rPr>
              <w:t>磋商</w:t>
            </w:r>
            <w:r>
              <w:rPr>
                <w:rFonts w:hint="eastAsia" w:ascii="仿宋" w:hAnsi="仿宋" w:eastAsia="仿宋" w:cs="仿宋"/>
                <w:b w:val="0"/>
                <w:sz w:val="24"/>
                <w:szCs w:val="24"/>
                <w:highlight w:val="none"/>
              </w:rPr>
              <w:t>总价</w:t>
            </w:r>
          </w:p>
          <w:p w14:paraId="79CA2025">
            <w:pPr>
              <w:pStyle w:val="28"/>
              <w:tabs>
                <w:tab w:val="left" w:pos="1860"/>
                <w:tab w:val="center" w:pos="4680"/>
              </w:tabs>
              <w:spacing w:line="540" w:lineRule="exact"/>
              <w:rPr>
                <w:rFonts w:hint="eastAsia" w:ascii="仿宋" w:hAnsi="仿宋" w:eastAsia="仿宋" w:cs="仿宋"/>
                <w:sz w:val="24"/>
                <w:szCs w:val="24"/>
                <w:highlight w:val="none"/>
              </w:rPr>
            </w:pPr>
            <w:r>
              <w:rPr>
                <w:rFonts w:hint="eastAsia" w:ascii="仿宋" w:hAnsi="仿宋" w:eastAsia="仿宋" w:cs="仿宋"/>
                <w:b w:val="0"/>
                <w:sz w:val="24"/>
                <w:szCs w:val="24"/>
                <w:highlight w:val="none"/>
              </w:rPr>
              <w:t>（人民币:元）</w:t>
            </w:r>
          </w:p>
        </w:tc>
        <w:tc>
          <w:tcPr>
            <w:tcW w:w="3793" w:type="pct"/>
            <w:noWrap w:val="0"/>
            <w:vAlign w:val="top"/>
          </w:tcPr>
          <w:p w14:paraId="3CA092EE">
            <w:pPr>
              <w:pStyle w:val="28"/>
              <w:tabs>
                <w:tab w:val="left" w:pos="1860"/>
                <w:tab w:val="center" w:pos="4680"/>
              </w:tabs>
              <w:spacing w:line="540" w:lineRule="exact"/>
              <w:jc w:val="both"/>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大  写：</w:t>
            </w:r>
          </w:p>
          <w:p w14:paraId="161526E6">
            <w:pPr>
              <w:pStyle w:val="28"/>
              <w:tabs>
                <w:tab w:val="left" w:pos="1860"/>
                <w:tab w:val="center" w:pos="4680"/>
              </w:tabs>
              <w:spacing w:line="540" w:lineRule="exact"/>
              <w:jc w:val="both"/>
              <w:rPr>
                <w:rFonts w:hint="eastAsia" w:ascii="仿宋" w:hAnsi="仿宋" w:eastAsia="仿宋" w:cs="仿宋"/>
                <w:sz w:val="24"/>
                <w:szCs w:val="24"/>
                <w:highlight w:val="none"/>
              </w:rPr>
            </w:pPr>
            <w:r>
              <w:rPr>
                <w:rFonts w:hint="eastAsia" w:ascii="仿宋" w:hAnsi="仿宋" w:eastAsia="仿宋" w:cs="仿宋"/>
                <w:b w:val="0"/>
                <w:sz w:val="24"/>
                <w:szCs w:val="24"/>
                <w:highlight w:val="none"/>
              </w:rPr>
              <w:t>小  写：</w:t>
            </w:r>
          </w:p>
        </w:tc>
      </w:tr>
      <w:tr w14:paraId="12B73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60D316CA">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项目经理</w:t>
            </w:r>
          </w:p>
        </w:tc>
        <w:tc>
          <w:tcPr>
            <w:tcW w:w="3793" w:type="pct"/>
            <w:noWrap w:val="0"/>
            <w:vAlign w:val="top"/>
          </w:tcPr>
          <w:p w14:paraId="0567BC6E">
            <w:pPr>
              <w:pStyle w:val="28"/>
              <w:tabs>
                <w:tab w:val="left" w:pos="1860"/>
                <w:tab w:val="center" w:pos="4680"/>
              </w:tabs>
              <w:spacing w:line="540" w:lineRule="exact"/>
              <w:jc w:val="both"/>
              <w:rPr>
                <w:rFonts w:hint="eastAsia" w:ascii="仿宋" w:hAnsi="仿宋" w:eastAsia="仿宋" w:cs="仿宋"/>
                <w:b w:val="0"/>
                <w:sz w:val="24"/>
                <w:szCs w:val="24"/>
                <w:highlight w:val="none"/>
              </w:rPr>
            </w:pPr>
          </w:p>
        </w:tc>
      </w:tr>
      <w:tr w14:paraId="46DB1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7B6560CA">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工期</w:t>
            </w:r>
          </w:p>
          <w:p w14:paraId="52B61089">
            <w:pPr>
              <w:pStyle w:val="28"/>
              <w:tabs>
                <w:tab w:val="left" w:pos="1860"/>
                <w:tab w:val="center" w:pos="4680"/>
              </w:tabs>
              <w:spacing w:line="540" w:lineRule="exact"/>
              <w:rPr>
                <w:rFonts w:hint="eastAsia" w:ascii="仿宋" w:hAnsi="仿宋" w:eastAsia="仿宋" w:cs="仿宋"/>
                <w:sz w:val="24"/>
                <w:szCs w:val="24"/>
                <w:highlight w:val="none"/>
              </w:rPr>
            </w:pPr>
            <w:r>
              <w:rPr>
                <w:rFonts w:hint="eastAsia" w:ascii="仿宋" w:hAnsi="仿宋" w:eastAsia="仿宋" w:cs="仿宋"/>
                <w:b w:val="0"/>
                <w:sz w:val="24"/>
                <w:szCs w:val="24"/>
                <w:highlight w:val="none"/>
              </w:rPr>
              <w:t>（日历天）</w:t>
            </w:r>
          </w:p>
        </w:tc>
        <w:tc>
          <w:tcPr>
            <w:tcW w:w="3793" w:type="pct"/>
            <w:noWrap w:val="0"/>
            <w:vAlign w:val="top"/>
          </w:tcPr>
          <w:p w14:paraId="0B37AC04">
            <w:pPr>
              <w:pStyle w:val="28"/>
              <w:tabs>
                <w:tab w:val="left" w:pos="1860"/>
                <w:tab w:val="center" w:pos="4680"/>
              </w:tabs>
              <w:spacing w:line="540" w:lineRule="exact"/>
              <w:jc w:val="both"/>
              <w:rPr>
                <w:rFonts w:hint="eastAsia" w:ascii="仿宋" w:hAnsi="仿宋" w:eastAsia="仿宋" w:cs="仿宋"/>
                <w:sz w:val="24"/>
                <w:szCs w:val="24"/>
                <w:highlight w:val="none"/>
              </w:rPr>
            </w:pPr>
          </w:p>
        </w:tc>
      </w:tr>
    </w:tbl>
    <w:p w14:paraId="354E1C50">
      <w:pPr>
        <w:pStyle w:val="28"/>
        <w:tabs>
          <w:tab w:val="left" w:pos="1860"/>
          <w:tab w:val="center" w:pos="4680"/>
        </w:tabs>
        <w:spacing w:line="540" w:lineRule="exact"/>
        <w:jc w:val="both"/>
        <w:rPr>
          <w:rFonts w:hint="eastAsia" w:ascii="仿宋" w:hAnsi="仿宋" w:eastAsia="仿宋" w:cs="仿宋"/>
          <w:szCs w:val="36"/>
          <w:highlight w:val="none"/>
        </w:rPr>
      </w:pPr>
    </w:p>
    <w:p w14:paraId="5152B601">
      <w:pPr>
        <w:pStyle w:val="28"/>
        <w:tabs>
          <w:tab w:val="left" w:pos="1860"/>
          <w:tab w:val="center" w:pos="4680"/>
        </w:tabs>
        <w:spacing w:line="540" w:lineRule="exact"/>
        <w:jc w:val="both"/>
        <w:rPr>
          <w:rFonts w:hint="eastAsia" w:ascii="仿宋" w:hAnsi="仿宋" w:eastAsia="仿宋" w:cs="仿宋"/>
          <w:szCs w:val="36"/>
          <w:highlight w:val="none"/>
        </w:rPr>
      </w:pPr>
    </w:p>
    <w:p w14:paraId="203843B3">
      <w:pPr>
        <w:pStyle w:val="28"/>
        <w:tabs>
          <w:tab w:val="left" w:pos="1860"/>
          <w:tab w:val="center" w:pos="4680"/>
        </w:tabs>
        <w:spacing w:line="540" w:lineRule="exact"/>
        <w:jc w:val="both"/>
        <w:rPr>
          <w:rFonts w:hint="eastAsia" w:ascii="仿宋" w:hAnsi="仿宋" w:eastAsia="仿宋" w:cs="仿宋"/>
          <w:b w:val="0"/>
          <w:szCs w:val="36"/>
          <w:highlight w:val="none"/>
        </w:rPr>
      </w:pPr>
      <w:r>
        <w:rPr>
          <w:rFonts w:hint="eastAsia" w:ascii="仿宋" w:hAnsi="仿宋" w:eastAsia="仿宋" w:cs="仿宋"/>
          <w:b w:val="0"/>
          <w:sz w:val="24"/>
          <w:highlight w:val="none"/>
          <w:lang w:val="zh-CN"/>
        </w:rPr>
        <w:t>法定代表人或被授权人（签字或盖章）</w:t>
      </w:r>
      <w:r>
        <w:rPr>
          <w:rFonts w:hint="eastAsia" w:ascii="仿宋" w:hAnsi="仿宋" w:eastAsia="仿宋" w:cs="仿宋"/>
          <w:b w:val="0"/>
          <w:sz w:val="24"/>
          <w:highlight w:val="none"/>
        </w:rPr>
        <w:t>：</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（供应商公章）</w:t>
      </w:r>
    </w:p>
    <w:p w14:paraId="49C04E5D">
      <w:pPr>
        <w:pStyle w:val="28"/>
        <w:tabs>
          <w:tab w:val="left" w:pos="1860"/>
          <w:tab w:val="center" w:pos="4680"/>
        </w:tabs>
        <w:spacing w:line="540" w:lineRule="exact"/>
        <w:jc w:val="both"/>
        <w:rPr>
          <w:rFonts w:hint="eastAsia" w:ascii="仿宋" w:hAnsi="仿宋" w:eastAsia="仿宋" w:cs="仿宋"/>
          <w:sz w:val="21"/>
          <w:szCs w:val="21"/>
          <w:highlight w:val="none"/>
        </w:rPr>
      </w:pPr>
      <w:r>
        <w:rPr>
          <w:rFonts w:hint="eastAsia" w:ascii="仿宋" w:hAnsi="仿宋" w:eastAsia="仿宋" w:cs="仿宋"/>
          <w:b w:val="0"/>
          <w:sz w:val="24"/>
          <w:highlight w:val="none"/>
          <w:lang w:val="zh-CN"/>
        </w:rPr>
        <w:t xml:space="preserve">日 期： </w:t>
      </w:r>
      <w:r>
        <w:rPr>
          <w:rFonts w:hint="eastAsia" w:ascii="仿宋" w:hAnsi="仿宋" w:eastAsia="仿宋" w:cs="仿宋"/>
          <w:sz w:val="24"/>
          <w:highlight w:val="none"/>
          <w:u w:val="single"/>
        </w:rPr>
        <w:t xml:space="preserve">            </w:t>
      </w:r>
    </w:p>
    <w:p w14:paraId="2DBB98A7">
      <w:pPr>
        <w:pStyle w:val="28"/>
        <w:tabs>
          <w:tab w:val="left" w:pos="1860"/>
          <w:tab w:val="center" w:pos="4680"/>
        </w:tabs>
        <w:spacing w:line="540" w:lineRule="exact"/>
        <w:jc w:val="both"/>
        <w:rPr>
          <w:rFonts w:hint="eastAsia" w:ascii="仿宋" w:hAnsi="仿宋" w:eastAsia="仿宋" w:cs="仿宋"/>
          <w:szCs w:val="36"/>
          <w:highlight w:val="none"/>
        </w:rPr>
      </w:pPr>
    </w:p>
    <w:p w14:paraId="3BA27D74">
      <w:pPr>
        <w:spacing w:line="500" w:lineRule="exact"/>
        <w:ind w:firstLine="560" w:firstLineChars="200"/>
        <w:rPr>
          <w:rFonts w:hint="eastAsia" w:ascii="仿宋" w:hAnsi="仿宋" w:eastAsia="仿宋" w:cs="仿宋"/>
          <w:sz w:val="28"/>
          <w:szCs w:val="28"/>
          <w:highlight w:val="none"/>
        </w:rPr>
      </w:pPr>
    </w:p>
    <w:p w14:paraId="78189DE7">
      <w:pPr>
        <w:spacing w:line="500" w:lineRule="exact"/>
        <w:ind w:firstLine="560" w:firstLineChars="200"/>
        <w:rPr>
          <w:rFonts w:hint="eastAsia" w:ascii="仿宋" w:hAnsi="仿宋" w:eastAsia="仿宋" w:cs="仿宋"/>
          <w:sz w:val="28"/>
          <w:szCs w:val="28"/>
          <w:highlight w:val="none"/>
        </w:rPr>
      </w:pPr>
    </w:p>
    <w:p w14:paraId="3C702A52">
      <w:pPr>
        <w:spacing w:line="500" w:lineRule="exact"/>
        <w:ind w:firstLine="560" w:firstLineChars="200"/>
        <w:rPr>
          <w:rFonts w:hint="eastAsia" w:ascii="仿宋" w:hAnsi="仿宋" w:eastAsia="仿宋" w:cs="仿宋"/>
          <w:sz w:val="28"/>
          <w:szCs w:val="28"/>
          <w:highlight w:val="none"/>
        </w:rPr>
      </w:pPr>
    </w:p>
    <w:p w14:paraId="4A71A615">
      <w:pPr>
        <w:spacing w:line="500" w:lineRule="exact"/>
        <w:ind w:firstLine="560" w:firstLineChars="200"/>
        <w:rPr>
          <w:rFonts w:hint="eastAsia" w:ascii="仿宋" w:hAnsi="仿宋" w:eastAsia="仿宋" w:cs="仿宋"/>
          <w:sz w:val="28"/>
          <w:szCs w:val="28"/>
          <w:highlight w:val="none"/>
        </w:rPr>
      </w:pPr>
    </w:p>
    <w:p w14:paraId="4D45F2AC">
      <w:pPr>
        <w:rPr>
          <w:rFonts w:hint="eastAsia" w:ascii="仿宋" w:hAnsi="仿宋" w:eastAsia="仿宋" w:cs="仿宋"/>
          <w:highlight w:val="none"/>
        </w:rPr>
      </w:pPr>
    </w:p>
    <w:p w14:paraId="1FEF2FDF">
      <w:pPr>
        <w:pStyle w:val="23"/>
        <w:spacing w:line="560" w:lineRule="exact"/>
        <w:ind w:firstLine="0" w:firstLineChars="0"/>
        <w:rPr>
          <w:rFonts w:hint="eastAsia" w:ascii="仿宋" w:hAnsi="仿宋" w:eastAsia="仿宋" w:cs="仿宋"/>
          <w:highlight w:val="none"/>
        </w:rPr>
        <w:sectPr>
          <w:headerReference r:id="rId11" w:type="first"/>
          <w:footerReference r:id="rId13" w:type="first"/>
          <w:headerReference r:id="rId10" w:type="default"/>
          <w:footerReference r:id="rId12" w:type="default"/>
          <w:pgSz w:w="11905" w:h="16838"/>
          <w:pgMar w:top="1134" w:right="1287" w:bottom="1134" w:left="1304" w:header="850" w:footer="992" w:gutter="0"/>
          <w:pgNumType w:fmt="decimal"/>
          <w:cols w:space="0" w:num="1"/>
          <w:titlePg/>
          <w:rtlGutter w:val="0"/>
          <w:docGrid w:type="lines" w:linePitch="317" w:charSpace="0"/>
        </w:sectPr>
      </w:pPr>
      <w:bookmarkStart w:id="90" w:name="_Toc459049911"/>
      <w:bookmarkStart w:id="91" w:name="_Toc459049742"/>
    </w:p>
    <w:p w14:paraId="176F9C10">
      <w:pPr>
        <w:outlineLvl w:val="9"/>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三、已标价工程量清单</w:t>
      </w:r>
    </w:p>
    <w:p w14:paraId="1040C649">
      <w:pPr>
        <w:pStyle w:val="23"/>
        <w:spacing w:line="560" w:lineRule="exact"/>
        <w:ind w:firstLine="840" w:firstLineChars="300"/>
        <w:rPr>
          <w:rFonts w:hint="eastAsia" w:ascii="仿宋" w:hAnsi="仿宋" w:eastAsia="仿宋" w:cs="仿宋"/>
          <w:highlight w:val="none"/>
        </w:rPr>
      </w:pPr>
      <w:r>
        <w:rPr>
          <w:rFonts w:hint="eastAsia" w:ascii="仿宋" w:hAnsi="仿宋" w:eastAsia="仿宋" w:cs="仿宋"/>
          <w:szCs w:val="28"/>
          <w:highlight w:val="none"/>
        </w:rPr>
        <w:t>（已标价工程量清单表格具体样式以打印的表格格式为准）</w:t>
      </w:r>
    </w:p>
    <w:p w14:paraId="15A51649">
      <w:pPr>
        <w:pStyle w:val="23"/>
        <w:spacing w:line="560" w:lineRule="exact"/>
        <w:ind w:firstLine="0" w:firstLineChars="0"/>
        <w:rPr>
          <w:rFonts w:hint="eastAsia" w:ascii="仿宋" w:hAnsi="仿宋" w:eastAsia="仿宋" w:cs="仿宋"/>
          <w:highlight w:val="none"/>
        </w:rPr>
      </w:pPr>
    </w:p>
    <w:p w14:paraId="509F958F">
      <w:pPr>
        <w:pStyle w:val="23"/>
        <w:spacing w:line="560" w:lineRule="exact"/>
        <w:ind w:firstLine="0" w:firstLineChars="0"/>
        <w:rPr>
          <w:rFonts w:hint="eastAsia" w:ascii="仿宋" w:hAnsi="仿宋" w:eastAsia="仿宋" w:cs="仿宋"/>
          <w:highlight w:val="none"/>
        </w:rPr>
      </w:pPr>
    </w:p>
    <w:p w14:paraId="5907B2C5">
      <w:pPr>
        <w:pStyle w:val="23"/>
        <w:spacing w:line="560" w:lineRule="exact"/>
        <w:ind w:firstLine="0" w:firstLineChars="0"/>
        <w:rPr>
          <w:rFonts w:hint="eastAsia" w:ascii="仿宋" w:hAnsi="仿宋" w:eastAsia="仿宋" w:cs="仿宋"/>
          <w:b/>
          <w:bCs/>
          <w:highlight w:val="none"/>
          <w:lang w:val="en-US" w:eastAsia="zh-CN"/>
        </w:rPr>
        <w:sectPr>
          <w:headerReference r:id="rId15" w:type="first"/>
          <w:footerReference r:id="rId17" w:type="first"/>
          <w:headerReference r:id="rId14" w:type="default"/>
          <w:footerReference r:id="rId16" w:type="default"/>
          <w:pgSz w:w="11905" w:h="16838"/>
          <w:pgMar w:top="1134" w:right="1287" w:bottom="1134" w:left="1304" w:header="850" w:footer="992" w:gutter="0"/>
          <w:pgNumType w:fmt="decimal"/>
          <w:cols w:space="0" w:num="1"/>
          <w:titlePg/>
          <w:rtlGutter w:val="0"/>
          <w:docGrid w:type="lines" w:linePitch="317" w:charSpace="0"/>
        </w:sectPr>
      </w:pPr>
      <w:r>
        <w:rPr>
          <w:rFonts w:hint="eastAsia" w:ascii="仿宋" w:hAnsi="仿宋" w:eastAsia="仿宋" w:cs="仿宋"/>
          <w:b/>
          <w:bCs/>
          <w:highlight w:val="none"/>
          <w:lang w:val="en-US" w:eastAsia="zh-CN"/>
        </w:rPr>
        <w:t>注：已标价的工程量清单还应加盖单位公章及编制该工程报价的造价人员执业印章。</w:t>
      </w:r>
    </w:p>
    <w:p w14:paraId="10A1AFC1">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四、资质证明文件</w:t>
      </w:r>
      <w:bookmarkEnd w:id="90"/>
      <w:bookmarkEnd w:id="91"/>
    </w:p>
    <w:p w14:paraId="53DD47C7">
      <w:pPr>
        <w:pStyle w:val="23"/>
        <w:pageBreakBefore w:val="0"/>
        <w:kinsoku/>
        <w:wordWrap/>
        <w:topLinePunct w:val="0"/>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lang w:val="en-US" w:eastAsia="zh-CN"/>
        </w:rPr>
        <w:t>4.1</w:t>
      </w:r>
      <w:r>
        <w:rPr>
          <w:rFonts w:hint="eastAsia" w:ascii="仿宋" w:hAnsi="仿宋" w:eastAsia="仿宋" w:cs="仿宋"/>
          <w:sz w:val="24"/>
          <w:highlight w:val="none"/>
        </w:rPr>
        <w:t>基本资格条件：符合《中华人民共和国政府采购法》第二十二条的规定；</w:t>
      </w:r>
    </w:p>
    <w:p w14:paraId="060BB63E">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4.1.1</w:t>
      </w:r>
      <w:r>
        <w:rPr>
          <w:rFonts w:hint="eastAsia" w:ascii="仿宋" w:hAnsi="仿宋" w:eastAsia="仿宋" w:cs="仿宋"/>
          <w:sz w:val="24"/>
          <w:highlight w:val="none"/>
        </w:rPr>
        <w:t>具有独立承担民事责任能力的法人、其他组织或自然人，并出具合法有效的营业执照或事业单位法人证书等国家规定的相关证明，自然人参与的提供其身份证明。  </w:t>
      </w:r>
    </w:p>
    <w:p w14:paraId="11858F5C">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4.1.2</w:t>
      </w:r>
      <w:r>
        <w:rPr>
          <w:rFonts w:hint="eastAsia" w:ascii="仿宋" w:hAnsi="仿宋" w:eastAsia="仿宋" w:cs="仿宋"/>
          <w:sz w:val="24"/>
          <w:highlight w:val="none"/>
        </w:rPr>
        <w:t>财务状况报告：</w:t>
      </w:r>
      <w:r>
        <w:rPr>
          <w:rFonts w:hint="eastAsia" w:ascii="仿宋" w:hAnsi="仿宋" w:eastAsia="仿宋" w:cs="仿宋"/>
          <w:sz w:val="24"/>
          <w:highlight w:val="none"/>
          <w:lang w:eastAsia="zh-CN"/>
        </w:rPr>
        <w:t>提供具有财务审计资质单位出具的2023年度或2024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r>
        <w:rPr>
          <w:rFonts w:hint="eastAsia" w:ascii="仿宋" w:hAnsi="仿宋" w:eastAsia="仿宋" w:cs="仿宋"/>
          <w:sz w:val="24"/>
          <w:highlight w:val="none"/>
        </w:rPr>
        <w:t>。</w:t>
      </w:r>
    </w:p>
    <w:p w14:paraId="44892895">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4.1.3</w:t>
      </w:r>
      <w:r>
        <w:rPr>
          <w:rFonts w:hint="eastAsia" w:ascii="仿宋" w:hAnsi="仿宋" w:eastAsia="仿宋" w:cs="仿宋"/>
          <w:sz w:val="24"/>
          <w:highlight w:val="none"/>
          <w:lang w:eastAsia="zh-CN"/>
        </w:rPr>
        <w:t>提供2025年1月1日至今任意一个月已缴纳的纳税证明或完税证明（包含增值税、企业所得税、营业税至少一种）；（依法免税的供应商应提供相关文件证明）</w:t>
      </w:r>
      <w:r>
        <w:rPr>
          <w:rFonts w:hint="eastAsia" w:ascii="仿宋" w:hAnsi="仿宋" w:eastAsia="仿宋" w:cs="仿宋"/>
          <w:sz w:val="24"/>
          <w:highlight w:val="none"/>
        </w:rPr>
        <w:t>。 </w:t>
      </w:r>
    </w:p>
    <w:p w14:paraId="5B5AF196">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4.1.4</w:t>
      </w:r>
      <w:r>
        <w:rPr>
          <w:rFonts w:hint="eastAsia" w:ascii="仿宋" w:hAnsi="仿宋" w:eastAsia="仿宋" w:cs="仿宋"/>
          <w:sz w:val="24"/>
          <w:highlight w:val="none"/>
          <w:lang w:eastAsia="zh-CN"/>
        </w:rPr>
        <w:t>提供2025年1月1日至今任意一个月的社保缴费凭据或社保机构开具的社会保险参保缴费情况证明；（依法不需要缴纳社会保障资金的供应商应提供相关证明）</w:t>
      </w:r>
      <w:r>
        <w:rPr>
          <w:rFonts w:hint="eastAsia" w:ascii="仿宋" w:hAnsi="仿宋" w:eastAsia="仿宋" w:cs="仿宋"/>
          <w:sz w:val="24"/>
          <w:highlight w:val="none"/>
        </w:rPr>
        <w:t>。</w:t>
      </w:r>
    </w:p>
    <w:p w14:paraId="284062C5">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4.1.5</w:t>
      </w:r>
      <w:r>
        <w:rPr>
          <w:rFonts w:hint="eastAsia" w:ascii="仿宋" w:hAnsi="仿宋" w:eastAsia="仿宋" w:cs="仿宋"/>
          <w:sz w:val="24"/>
          <w:highlight w:val="none"/>
        </w:rPr>
        <w:t>提供具有履行本合同所必需的设备和专业技术能力的说明及承诺；（格式自拟，加盖供应商公章）</w:t>
      </w:r>
    </w:p>
    <w:p w14:paraId="64042A77">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4.1.6</w:t>
      </w:r>
      <w:r>
        <w:rPr>
          <w:rFonts w:hint="eastAsia" w:ascii="仿宋" w:hAnsi="仿宋" w:eastAsia="仿宋" w:cs="仿宋"/>
          <w:sz w:val="24"/>
          <w:highlight w:val="none"/>
        </w:rPr>
        <w:t xml:space="preserve">提供参加政府采购活动前三年内在经营活动中没有重大违法记录的书面声明。（格式自拟，加盖供应商公章） </w:t>
      </w:r>
    </w:p>
    <w:p w14:paraId="11AF97A9">
      <w:pPr>
        <w:pStyle w:val="23"/>
        <w:keepNext w:val="0"/>
        <w:keepLines w:val="0"/>
        <w:pageBreakBefore w:val="0"/>
        <w:kinsoku/>
        <w:wordWrap/>
        <w:overflowPunct/>
        <w:topLinePunct w:val="0"/>
        <w:autoSpaceDE/>
        <w:autoSpaceDN/>
        <w:bidi w:val="0"/>
        <w:adjustRightInd/>
        <w:snapToGrid/>
        <w:spacing w:line="640" w:lineRule="exact"/>
        <w:ind w:left="0" w:leftChars="0" w:firstLine="0" w:firstLineChars="0"/>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4.2落实政府采购政策需满足的资格要求：</w:t>
      </w:r>
    </w:p>
    <w:p w14:paraId="066B7DE3">
      <w:pPr>
        <w:pStyle w:val="23"/>
        <w:keepNext w:val="0"/>
        <w:keepLines w:val="0"/>
        <w:pageBreakBefore w:val="0"/>
        <w:kinsoku/>
        <w:wordWrap/>
        <w:overflowPunct/>
        <w:topLinePunct w:val="0"/>
        <w:autoSpaceDE/>
        <w:autoSpaceDN/>
        <w:bidi w:val="0"/>
        <w:adjustRightInd/>
        <w:snapToGrid/>
        <w:spacing w:line="640" w:lineRule="exact"/>
        <w:ind w:firstLine="482"/>
        <w:textAlignment w:val="auto"/>
        <w:rPr>
          <w:rFonts w:hint="eastAsia" w:ascii="仿宋" w:hAnsi="仿宋" w:eastAsia="仿宋" w:cs="仿宋"/>
          <w:b w:val="0"/>
          <w:bCs w:val="0"/>
          <w:color w:val="auto"/>
          <w:sz w:val="16"/>
          <w:szCs w:val="16"/>
          <w:highlight w:val="none"/>
          <w:lang w:val="en-US" w:eastAsia="zh-CN"/>
        </w:rPr>
      </w:pPr>
      <w:r>
        <w:rPr>
          <w:rFonts w:hint="eastAsia" w:ascii="仿宋" w:hAnsi="仿宋" w:eastAsia="仿宋" w:cs="仿宋"/>
          <w:b w:val="0"/>
          <w:bCs w:val="0"/>
          <w:color w:val="auto"/>
          <w:sz w:val="24"/>
          <w:szCs w:val="24"/>
          <w:highlight w:val="none"/>
          <w:lang w:val="en-US" w:eastAsia="zh-CN"/>
        </w:rPr>
        <w:t>本项目专门面向中小企业采购；须符合《政府采购促进中小企业发展管理办法》（财库〔2020〕46号）规定的中小企业参加。</w:t>
      </w:r>
      <w:r>
        <w:rPr>
          <w:rFonts w:hint="eastAsia" w:ascii="仿宋" w:hAnsi="仿宋" w:eastAsia="仿宋" w:cs="仿宋"/>
          <w:b w:val="0"/>
          <w:bCs/>
          <w:color w:val="auto"/>
          <w:kern w:val="2"/>
          <w:sz w:val="24"/>
          <w:szCs w:val="24"/>
          <w:highlight w:val="none"/>
          <w:lang w:val="en-US" w:eastAsia="zh-CN" w:bidi="ar-SA"/>
        </w:rPr>
        <w:t>（提供《中小企业声明函》，式样见竞争性磋商响应文件格式）</w:t>
      </w:r>
    </w:p>
    <w:p w14:paraId="739F076E">
      <w:pPr>
        <w:pStyle w:val="23"/>
        <w:pageBreakBefore w:val="0"/>
        <w:kinsoku/>
        <w:wordWrap/>
        <w:topLinePunct w:val="0"/>
        <w:bidi w:val="0"/>
        <w:spacing w:line="640" w:lineRule="exact"/>
        <w:ind w:firstLine="0" w:firstLineChars="0"/>
        <w:rPr>
          <w:rFonts w:hint="eastAsia" w:ascii="仿宋" w:hAnsi="仿宋" w:eastAsia="仿宋" w:cs="仿宋"/>
          <w:sz w:val="24"/>
          <w:highlight w:val="none"/>
        </w:rPr>
      </w:pPr>
      <w:r>
        <w:rPr>
          <w:rFonts w:hint="eastAsia" w:ascii="仿宋" w:hAnsi="仿宋" w:eastAsia="仿宋" w:cs="仿宋"/>
          <w:sz w:val="24"/>
          <w:highlight w:val="none"/>
          <w:lang w:val="en-US" w:eastAsia="zh-CN"/>
        </w:rPr>
        <w:t>4.3</w:t>
      </w:r>
      <w:r>
        <w:rPr>
          <w:rFonts w:hint="eastAsia" w:ascii="仿宋" w:hAnsi="仿宋" w:eastAsia="仿宋" w:cs="仿宋"/>
          <w:sz w:val="24"/>
          <w:highlight w:val="none"/>
        </w:rPr>
        <w:t xml:space="preserve">特定资格条件： </w:t>
      </w:r>
    </w:p>
    <w:p w14:paraId="1DC719F3">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4.3.1</w:t>
      </w:r>
      <w:r>
        <w:rPr>
          <w:rFonts w:hint="eastAsia" w:ascii="仿宋" w:hAnsi="仿宋" w:eastAsia="仿宋" w:cs="仿宋"/>
          <w:sz w:val="24"/>
          <w:szCs w:val="24"/>
          <w:highlight w:val="none"/>
        </w:rPr>
        <w:t>法定代表人或负责人参与磋商时需提供法定代表人或负责人资格证明书（附法定代表人或负责人身份证复印件）；（法定代表人或负责人须提供身份证原件，身份证原件可由本人持有）</w:t>
      </w:r>
      <w:r>
        <w:rPr>
          <w:rFonts w:hint="eastAsia" w:ascii="仿宋" w:hAnsi="仿宋" w:eastAsia="仿宋" w:cs="仿宋"/>
          <w:b/>
          <w:bCs/>
          <w:color w:val="auto"/>
          <w:sz w:val="24"/>
          <w:highlight w:val="none"/>
          <w:lang w:val="en-US" w:eastAsia="zh-CN"/>
        </w:rPr>
        <w:t>(格式后附）</w:t>
      </w:r>
    </w:p>
    <w:p w14:paraId="185A667F">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4.3.2</w:t>
      </w:r>
      <w:r>
        <w:rPr>
          <w:rFonts w:hint="eastAsia" w:ascii="仿宋" w:hAnsi="仿宋" w:eastAsia="仿宋" w:cs="仿宋"/>
          <w:sz w:val="24"/>
          <w:szCs w:val="24"/>
          <w:highlight w:val="none"/>
        </w:rPr>
        <w:t xml:space="preserve">被授权人参与磋商时需提供法定代表人或负责人授权委托书（附法定代表人或负责人及被授权人身份证复印件）；（被授权人须提供身份证原件，身份证原件可由本人持有） </w:t>
      </w:r>
      <w:r>
        <w:rPr>
          <w:rFonts w:hint="eastAsia" w:ascii="仿宋" w:hAnsi="仿宋" w:eastAsia="仿宋" w:cs="仿宋"/>
          <w:b/>
          <w:bCs/>
          <w:color w:val="auto"/>
          <w:sz w:val="24"/>
          <w:highlight w:val="none"/>
          <w:lang w:val="en-US" w:eastAsia="zh-CN"/>
        </w:rPr>
        <w:t>(格式后附）</w:t>
      </w:r>
    </w:p>
    <w:p w14:paraId="5D46A32B">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4.3.3供应商须具备建筑工程施工总承包三级及以上资质且具有有效的安全生产许可证；</w:t>
      </w:r>
    </w:p>
    <w:p w14:paraId="4B609AA5">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4.3.4拟派项目经理具备有效的建筑工程专业二级及以上建造师注册证书及有效的安全生产考核合格证（B证），且无在建项目（提供无在建承诺）；</w:t>
      </w:r>
    </w:p>
    <w:p w14:paraId="08CFD835">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4.3.5</w:t>
      </w:r>
      <w:r>
        <w:rPr>
          <w:rFonts w:hint="eastAsia" w:ascii="仿宋" w:hAnsi="仿宋" w:eastAsia="仿宋" w:cs="仿宋"/>
          <w:sz w:val="24"/>
          <w:szCs w:val="24"/>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60DD1857">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4.3.6单位负责人为同一人或者存在直接控股、管理关系的不同供应商，不得参加同一合同项下的政府采购活动；（提供书面承诺函，格式自拟加盖供应商公章）</w:t>
      </w:r>
    </w:p>
    <w:p w14:paraId="4C0E70A4">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4.3.7本项目不接受联合体磋商。（提供书面承诺函，格式自拟加盖供应商公章）</w:t>
      </w:r>
    </w:p>
    <w:p w14:paraId="7C030885">
      <w:pPr>
        <w:rPr>
          <w:rFonts w:hint="eastAsia" w:ascii="仿宋" w:hAnsi="仿宋" w:eastAsia="仿宋" w:cs="仿宋"/>
          <w:sz w:val="24"/>
          <w:highlight w:val="none"/>
        </w:rPr>
      </w:pPr>
    </w:p>
    <w:p w14:paraId="4D3B6773">
      <w:pPr>
        <w:rPr>
          <w:rFonts w:hint="eastAsia" w:ascii="仿宋" w:hAnsi="仿宋" w:eastAsia="仿宋" w:cs="仿宋"/>
          <w:b/>
          <w:bCs/>
          <w:sz w:val="24"/>
          <w:highlight w:val="none"/>
        </w:rPr>
      </w:pPr>
      <w:r>
        <w:rPr>
          <w:rFonts w:hint="eastAsia" w:ascii="仿宋" w:hAnsi="仿宋" w:eastAsia="仿宋" w:cs="仿宋"/>
          <w:b/>
          <w:bCs/>
          <w:sz w:val="24"/>
          <w:highlight w:val="none"/>
        </w:rPr>
        <w:br w:type="page"/>
      </w:r>
    </w:p>
    <w:p w14:paraId="1CB530FE">
      <w:pPr>
        <w:spacing w:line="480" w:lineRule="exact"/>
        <w:ind w:left="210" w:leftChars="100"/>
        <w:jc w:val="center"/>
        <w:rPr>
          <w:rFonts w:hint="eastAsia" w:ascii="仿宋" w:hAnsi="仿宋" w:eastAsia="仿宋" w:cs="仿宋"/>
          <w:b/>
          <w:bCs/>
          <w:sz w:val="24"/>
          <w:highlight w:val="none"/>
        </w:rPr>
      </w:pPr>
      <w:r>
        <w:rPr>
          <w:rFonts w:hint="eastAsia" w:ascii="仿宋" w:hAnsi="仿宋" w:eastAsia="仿宋" w:cs="仿宋"/>
          <w:b/>
          <w:bCs/>
          <w:sz w:val="24"/>
          <w:highlight w:val="none"/>
        </w:rPr>
        <w:t>法定代表人资格证明书</w:t>
      </w:r>
      <w:r>
        <w:rPr>
          <w:rFonts w:hint="eastAsia" w:ascii="仿宋" w:hAnsi="仿宋" w:eastAsia="仿宋" w:cs="仿宋"/>
          <w:b/>
          <w:bCs/>
          <w:color w:val="auto"/>
          <w:sz w:val="24"/>
          <w:highlight w:val="none"/>
          <w:lang w:val="en-US" w:eastAsia="zh-CN"/>
        </w:rPr>
        <w:t>(格式）</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14:paraId="3AED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59" w:type="dxa"/>
            <w:gridSpan w:val="5"/>
            <w:noWrap w:val="0"/>
            <w:vAlign w:val="top"/>
          </w:tcPr>
          <w:p w14:paraId="3C3197B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lang w:eastAsia="zh-CN"/>
              </w:rPr>
            </w:pPr>
            <w:r>
              <w:rPr>
                <w:rFonts w:hint="eastAsia" w:ascii="仿宋" w:hAnsi="仿宋" w:eastAsia="仿宋" w:cs="仿宋"/>
                <w:bCs/>
                <w:caps/>
                <w:sz w:val="24"/>
                <w:highlight w:val="none"/>
              </w:rPr>
              <w:t>致：</w:t>
            </w:r>
            <w:r>
              <w:rPr>
                <w:rFonts w:hint="eastAsia" w:ascii="仿宋" w:hAnsi="仿宋" w:eastAsia="仿宋" w:cs="仿宋"/>
                <w:bCs/>
                <w:caps/>
                <w:sz w:val="24"/>
                <w:highlight w:val="none"/>
                <w:lang w:eastAsia="zh-CN"/>
              </w:rPr>
              <w:t>华招广和项目管理有限公司</w:t>
            </w:r>
          </w:p>
        </w:tc>
      </w:tr>
      <w:tr w14:paraId="01FF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1C0FAB6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项目名称</w:t>
            </w:r>
          </w:p>
        </w:tc>
        <w:tc>
          <w:tcPr>
            <w:tcW w:w="8538" w:type="dxa"/>
            <w:gridSpan w:val="4"/>
            <w:noWrap w:val="0"/>
            <w:vAlign w:val="top"/>
          </w:tcPr>
          <w:p w14:paraId="501B2101">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0EA2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44F35660">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文件编号</w:t>
            </w:r>
          </w:p>
        </w:tc>
        <w:tc>
          <w:tcPr>
            <w:tcW w:w="8538" w:type="dxa"/>
            <w:gridSpan w:val="4"/>
            <w:noWrap w:val="0"/>
            <w:vAlign w:val="top"/>
          </w:tcPr>
          <w:p w14:paraId="78F9803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C6D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7BC484B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权   限</w:t>
            </w:r>
          </w:p>
        </w:tc>
        <w:tc>
          <w:tcPr>
            <w:tcW w:w="8538" w:type="dxa"/>
            <w:gridSpan w:val="4"/>
            <w:noWrap w:val="0"/>
            <w:vAlign w:val="center"/>
          </w:tcPr>
          <w:p w14:paraId="5A7DCE31">
            <w:pPr>
              <w:tabs>
                <w:tab w:val="right" w:leader="dot" w:pos="9022"/>
              </w:tabs>
              <w:autoSpaceDE w:val="0"/>
              <w:autoSpaceDN w:val="0"/>
              <w:adjustRightInd w:val="0"/>
              <w:spacing w:line="4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办理本次采购项目的磋商、联系、洽谈、签约、执行等具体事务，签署全部有关文件、文书、协议及合同。</w:t>
            </w:r>
          </w:p>
        </w:tc>
      </w:tr>
      <w:tr w14:paraId="7F4B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4E051365">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有效期</w:t>
            </w:r>
          </w:p>
        </w:tc>
        <w:tc>
          <w:tcPr>
            <w:tcW w:w="8538" w:type="dxa"/>
            <w:gridSpan w:val="4"/>
            <w:noWrap w:val="0"/>
            <w:vAlign w:val="center"/>
          </w:tcPr>
          <w:p w14:paraId="4F963220">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自提交磋商响应文件的截止之日起90个日历日</w:t>
            </w:r>
          </w:p>
        </w:tc>
      </w:tr>
      <w:tr w14:paraId="5772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45D33117">
            <w:pPr>
              <w:tabs>
                <w:tab w:val="right" w:leader="dot" w:pos="9022"/>
              </w:tabs>
              <w:autoSpaceDE w:val="0"/>
              <w:autoSpaceDN w:val="0"/>
              <w:adjustRightInd w:val="0"/>
              <w:spacing w:line="500" w:lineRule="exact"/>
              <w:ind w:firstLine="240" w:firstLineChars="100"/>
              <w:rPr>
                <w:rFonts w:hint="eastAsia" w:ascii="仿宋" w:hAnsi="仿宋" w:eastAsia="仿宋" w:cs="仿宋"/>
                <w:bCs/>
                <w:caps/>
                <w:sz w:val="24"/>
                <w:highlight w:val="none"/>
              </w:rPr>
            </w:pPr>
            <w:r>
              <w:rPr>
                <w:rFonts w:hint="eastAsia" w:ascii="仿宋" w:hAnsi="仿宋" w:eastAsia="仿宋" w:cs="仿宋"/>
                <w:bCs/>
                <w:caps/>
                <w:sz w:val="24"/>
                <w:highlight w:val="none"/>
              </w:rPr>
              <w:t>企业</w:t>
            </w:r>
          </w:p>
          <w:p w14:paraId="02832BC5">
            <w:pPr>
              <w:tabs>
                <w:tab w:val="right" w:leader="dot" w:pos="9022"/>
              </w:tabs>
              <w:autoSpaceDE w:val="0"/>
              <w:autoSpaceDN w:val="0"/>
              <w:adjustRightInd w:val="0"/>
              <w:spacing w:line="500" w:lineRule="exact"/>
              <w:ind w:firstLine="240" w:firstLineChars="100"/>
              <w:rPr>
                <w:rFonts w:hint="eastAsia" w:ascii="仿宋" w:hAnsi="仿宋" w:eastAsia="仿宋" w:cs="仿宋"/>
                <w:bCs/>
                <w:caps/>
                <w:sz w:val="24"/>
                <w:highlight w:val="none"/>
              </w:rPr>
            </w:pPr>
            <w:r>
              <w:rPr>
                <w:rFonts w:hint="eastAsia" w:ascii="仿宋" w:hAnsi="仿宋" w:eastAsia="仿宋" w:cs="仿宋"/>
                <w:bCs/>
                <w:caps/>
                <w:sz w:val="24"/>
                <w:highlight w:val="none"/>
              </w:rPr>
              <w:t>信息</w:t>
            </w:r>
          </w:p>
        </w:tc>
        <w:tc>
          <w:tcPr>
            <w:tcW w:w="2470" w:type="dxa"/>
            <w:noWrap w:val="0"/>
            <w:vAlign w:val="top"/>
          </w:tcPr>
          <w:p w14:paraId="21AB3304">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 xml:space="preserve">企 业 名 称 </w:t>
            </w:r>
          </w:p>
        </w:tc>
        <w:tc>
          <w:tcPr>
            <w:tcW w:w="6068" w:type="dxa"/>
            <w:gridSpan w:val="3"/>
            <w:noWrap w:val="0"/>
            <w:vAlign w:val="top"/>
          </w:tcPr>
          <w:p w14:paraId="3EDBEE9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658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5A6D0B8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3AAC5AA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 定 地 址</w:t>
            </w:r>
          </w:p>
        </w:tc>
        <w:tc>
          <w:tcPr>
            <w:tcW w:w="6068" w:type="dxa"/>
            <w:gridSpan w:val="3"/>
            <w:noWrap w:val="0"/>
            <w:vAlign w:val="top"/>
          </w:tcPr>
          <w:p w14:paraId="1EC02830">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0A82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1A336E4B">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3003700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营业执照注册证号</w:t>
            </w:r>
          </w:p>
        </w:tc>
        <w:tc>
          <w:tcPr>
            <w:tcW w:w="6068" w:type="dxa"/>
            <w:gridSpan w:val="3"/>
            <w:noWrap w:val="0"/>
            <w:vAlign w:val="top"/>
          </w:tcPr>
          <w:p w14:paraId="33D16AB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0A1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6FABD84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7D3B3EC2">
            <w:pPr>
              <w:tabs>
                <w:tab w:val="right" w:leader="dot" w:pos="9022"/>
              </w:tabs>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工商登记机关</w:t>
            </w:r>
          </w:p>
        </w:tc>
        <w:tc>
          <w:tcPr>
            <w:tcW w:w="6068" w:type="dxa"/>
            <w:gridSpan w:val="3"/>
            <w:noWrap w:val="0"/>
            <w:vAlign w:val="top"/>
          </w:tcPr>
          <w:p w14:paraId="627AFD14">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749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2547CFA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024F6E3B">
            <w:pPr>
              <w:tabs>
                <w:tab w:val="right" w:leader="dot" w:pos="9022"/>
              </w:tabs>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网        址</w:t>
            </w:r>
          </w:p>
        </w:tc>
        <w:tc>
          <w:tcPr>
            <w:tcW w:w="6068" w:type="dxa"/>
            <w:gridSpan w:val="3"/>
            <w:noWrap w:val="0"/>
            <w:vAlign w:val="top"/>
          </w:tcPr>
          <w:p w14:paraId="2F57513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6F0E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742129B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法定代</w:t>
            </w:r>
          </w:p>
          <w:p w14:paraId="48DEC79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表人</w:t>
            </w:r>
          </w:p>
        </w:tc>
        <w:tc>
          <w:tcPr>
            <w:tcW w:w="2470" w:type="dxa"/>
            <w:noWrap w:val="0"/>
            <w:vAlign w:val="top"/>
          </w:tcPr>
          <w:p w14:paraId="72210670">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姓    名</w:t>
            </w:r>
          </w:p>
        </w:tc>
        <w:tc>
          <w:tcPr>
            <w:tcW w:w="1965" w:type="dxa"/>
            <w:noWrap w:val="0"/>
            <w:vAlign w:val="top"/>
          </w:tcPr>
          <w:p w14:paraId="33F5F36A">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36" w:type="dxa"/>
            <w:noWrap w:val="0"/>
            <w:vAlign w:val="top"/>
          </w:tcPr>
          <w:p w14:paraId="509090D5">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性    别</w:t>
            </w:r>
          </w:p>
        </w:tc>
        <w:tc>
          <w:tcPr>
            <w:tcW w:w="2767" w:type="dxa"/>
            <w:noWrap w:val="0"/>
            <w:vAlign w:val="top"/>
          </w:tcPr>
          <w:p w14:paraId="5F9C8B0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6A6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25C6475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301E1AEB">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职    务</w:t>
            </w:r>
          </w:p>
        </w:tc>
        <w:tc>
          <w:tcPr>
            <w:tcW w:w="1965" w:type="dxa"/>
            <w:noWrap w:val="0"/>
            <w:vAlign w:val="top"/>
          </w:tcPr>
          <w:p w14:paraId="7B5BFA7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36" w:type="dxa"/>
            <w:noWrap w:val="0"/>
            <w:vAlign w:val="top"/>
          </w:tcPr>
          <w:p w14:paraId="2C01E8F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联系电话</w:t>
            </w:r>
          </w:p>
        </w:tc>
        <w:tc>
          <w:tcPr>
            <w:tcW w:w="2767" w:type="dxa"/>
            <w:noWrap w:val="0"/>
            <w:vAlign w:val="top"/>
          </w:tcPr>
          <w:p w14:paraId="35D62CD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5D063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1CEA01E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2A754E05">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传    真</w:t>
            </w:r>
          </w:p>
        </w:tc>
        <w:tc>
          <w:tcPr>
            <w:tcW w:w="6068" w:type="dxa"/>
            <w:gridSpan w:val="3"/>
            <w:noWrap w:val="0"/>
            <w:vAlign w:val="top"/>
          </w:tcPr>
          <w:p w14:paraId="7C2630F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0CE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0C92C3D8">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7B28761C">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通讯地址</w:t>
            </w:r>
          </w:p>
        </w:tc>
        <w:tc>
          <w:tcPr>
            <w:tcW w:w="6068" w:type="dxa"/>
            <w:gridSpan w:val="3"/>
            <w:noWrap w:val="0"/>
            <w:vAlign w:val="top"/>
          </w:tcPr>
          <w:p w14:paraId="7FB2EF2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48E84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10159" w:type="dxa"/>
            <w:gridSpan w:val="5"/>
            <w:noWrap w:val="0"/>
            <w:vAlign w:val="top"/>
          </w:tcPr>
          <w:p w14:paraId="68F91D50">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p w14:paraId="66580A4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法定代表人身份证复印件</w:t>
            </w:r>
          </w:p>
          <w:p w14:paraId="4F2DEED7">
            <w:pPr>
              <w:tabs>
                <w:tab w:val="right" w:leader="dot" w:pos="9022"/>
              </w:tabs>
              <w:autoSpaceDE w:val="0"/>
              <w:autoSpaceDN w:val="0"/>
              <w:adjustRightInd w:val="0"/>
              <w:spacing w:line="500" w:lineRule="exact"/>
              <w:jc w:val="center"/>
              <w:rPr>
                <w:rFonts w:hint="eastAsia" w:ascii="仿宋" w:hAnsi="仿宋" w:eastAsia="仿宋" w:cs="仿宋"/>
                <w:spacing w:val="-4"/>
                <w:sz w:val="24"/>
                <w:highlight w:val="none"/>
              </w:rPr>
            </w:pPr>
          </w:p>
          <w:p w14:paraId="2648125B">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spacing w:val="-4"/>
                <w:sz w:val="24"/>
                <w:highlight w:val="none"/>
              </w:rPr>
              <w:t>二代身份证正、反两面都需复印</w:t>
            </w:r>
          </w:p>
          <w:p w14:paraId="1FE9557C">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（粘贴处）</w:t>
            </w:r>
          </w:p>
          <w:p w14:paraId="16B26EC0">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p w14:paraId="18320BE8">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r>
      <w:tr w14:paraId="4053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noWrap w:val="0"/>
            <w:vAlign w:val="top"/>
          </w:tcPr>
          <w:p w14:paraId="46A6BF0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法定代表人签字或盖章：</w:t>
            </w:r>
          </w:p>
        </w:tc>
      </w:tr>
      <w:tr w14:paraId="57F1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noWrap w:val="0"/>
            <w:vAlign w:val="top"/>
          </w:tcPr>
          <w:p w14:paraId="489E57CD">
            <w:pPr>
              <w:spacing w:line="480" w:lineRule="exact"/>
              <w:rPr>
                <w:rFonts w:hint="eastAsia" w:ascii="仿宋" w:hAnsi="仿宋" w:eastAsia="仿宋" w:cs="仿宋"/>
                <w:bCs/>
                <w:caps/>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（供应商单位公章）   日 期：</w:t>
            </w:r>
          </w:p>
        </w:tc>
      </w:tr>
    </w:tbl>
    <w:p w14:paraId="266E9AD1">
      <w:pPr>
        <w:spacing w:line="480" w:lineRule="exact"/>
        <w:jc w:val="center"/>
        <w:rPr>
          <w:rFonts w:hint="eastAsia" w:ascii="仿宋" w:hAnsi="仿宋" w:eastAsia="仿宋" w:cs="仿宋"/>
          <w:b/>
          <w:bCs/>
          <w:sz w:val="24"/>
          <w:highlight w:val="none"/>
        </w:rPr>
      </w:pPr>
      <w:r>
        <w:rPr>
          <w:rFonts w:hint="eastAsia" w:ascii="仿宋" w:hAnsi="仿宋" w:eastAsia="仿宋" w:cs="仿宋"/>
          <w:kern w:val="0"/>
          <w:sz w:val="24"/>
          <w:highlight w:val="none"/>
          <w:u w:val="none"/>
        </w:rPr>
        <w:t>（法定代表人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，只须提供法定代表人证明书及身份证原件）</w:t>
      </w:r>
      <w:r>
        <w:rPr>
          <w:rFonts w:hint="eastAsia" w:ascii="仿宋" w:hAnsi="仿宋" w:eastAsia="仿宋" w:cs="仿宋"/>
          <w:b/>
          <w:bCs/>
          <w:sz w:val="24"/>
          <w:highlight w:val="none"/>
        </w:rPr>
        <w:br w:type="page"/>
      </w:r>
      <w:r>
        <w:rPr>
          <w:rFonts w:hint="eastAsia" w:ascii="仿宋" w:hAnsi="仿宋" w:eastAsia="仿宋" w:cs="仿宋"/>
          <w:b/>
          <w:bCs/>
          <w:sz w:val="24"/>
          <w:highlight w:val="none"/>
        </w:rPr>
        <w:t>法定代表人授权委托书</w:t>
      </w:r>
      <w:r>
        <w:rPr>
          <w:rFonts w:hint="eastAsia" w:ascii="仿宋" w:hAnsi="仿宋" w:eastAsia="仿宋" w:cs="仿宋"/>
          <w:b/>
          <w:bCs/>
          <w:color w:val="auto"/>
          <w:sz w:val="24"/>
          <w:highlight w:val="none"/>
          <w:lang w:val="en-US" w:eastAsia="zh-CN"/>
        </w:rPr>
        <w:t>(格式）</w:t>
      </w:r>
    </w:p>
    <w:tbl>
      <w:tblPr>
        <w:tblStyle w:val="19"/>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6342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7"/>
            <w:noWrap w:val="0"/>
            <w:vAlign w:val="top"/>
          </w:tcPr>
          <w:p w14:paraId="2D4F7AE3">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lang w:eastAsia="zh-CN"/>
              </w:rPr>
            </w:pPr>
            <w:r>
              <w:rPr>
                <w:rFonts w:hint="eastAsia" w:ascii="仿宋" w:hAnsi="仿宋" w:eastAsia="仿宋" w:cs="仿宋"/>
                <w:bCs/>
                <w:caps/>
                <w:sz w:val="24"/>
                <w:highlight w:val="none"/>
              </w:rPr>
              <w:t>致：</w:t>
            </w:r>
            <w:r>
              <w:rPr>
                <w:rFonts w:hint="eastAsia" w:ascii="仿宋" w:hAnsi="仿宋" w:eastAsia="仿宋" w:cs="仿宋"/>
                <w:bCs/>
                <w:caps/>
                <w:sz w:val="24"/>
                <w:highlight w:val="none"/>
                <w:lang w:eastAsia="zh-CN"/>
              </w:rPr>
              <w:t>华招广和项目管理有限公司</w:t>
            </w:r>
          </w:p>
        </w:tc>
      </w:tr>
      <w:tr w14:paraId="122E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0EA7EE24">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被授</w:t>
            </w:r>
          </w:p>
          <w:p w14:paraId="23E9EEF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权项</w:t>
            </w:r>
          </w:p>
          <w:p w14:paraId="74F2D51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目与</w:t>
            </w:r>
          </w:p>
          <w:p w14:paraId="4A454132">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内容</w:t>
            </w:r>
          </w:p>
        </w:tc>
        <w:tc>
          <w:tcPr>
            <w:tcW w:w="1355" w:type="dxa"/>
            <w:noWrap w:val="0"/>
            <w:vAlign w:val="top"/>
          </w:tcPr>
          <w:p w14:paraId="681FD7A6">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项目名称</w:t>
            </w:r>
          </w:p>
        </w:tc>
        <w:tc>
          <w:tcPr>
            <w:tcW w:w="7138" w:type="dxa"/>
            <w:gridSpan w:val="5"/>
            <w:noWrap w:val="0"/>
            <w:vAlign w:val="top"/>
          </w:tcPr>
          <w:p w14:paraId="71E03B4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4D619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FBF5D8F">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top"/>
          </w:tcPr>
          <w:p w14:paraId="15DD973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文件编号</w:t>
            </w:r>
          </w:p>
        </w:tc>
        <w:tc>
          <w:tcPr>
            <w:tcW w:w="7138" w:type="dxa"/>
            <w:gridSpan w:val="5"/>
            <w:noWrap w:val="0"/>
            <w:vAlign w:val="top"/>
          </w:tcPr>
          <w:p w14:paraId="15319875">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sz w:val="24"/>
                <w:highlight w:val="none"/>
              </w:rPr>
            </w:pPr>
          </w:p>
        </w:tc>
      </w:tr>
      <w:tr w14:paraId="5C4E3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67AC3E4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058ED73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授权范围</w:t>
            </w:r>
          </w:p>
        </w:tc>
        <w:tc>
          <w:tcPr>
            <w:tcW w:w="7138" w:type="dxa"/>
            <w:gridSpan w:val="5"/>
            <w:noWrap w:val="0"/>
            <w:vAlign w:val="top"/>
          </w:tcPr>
          <w:p w14:paraId="7507DFA3">
            <w:pPr>
              <w:tabs>
                <w:tab w:val="right" w:leader="dot" w:pos="9022"/>
              </w:tabs>
              <w:autoSpaceDE w:val="0"/>
              <w:autoSpaceDN w:val="0"/>
              <w:adjustRightInd w:val="0"/>
              <w:spacing w:line="4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全权办理本次采购项目的</w:t>
            </w:r>
            <w:r>
              <w:rPr>
                <w:rFonts w:hint="eastAsia" w:ascii="仿宋" w:hAnsi="仿宋" w:eastAsia="仿宋" w:cs="仿宋"/>
                <w:bCs/>
                <w:caps/>
                <w:sz w:val="24"/>
                <w:highlight w:val="none"/>
                <w:lang w:val="en-US" w:eastAsia="zh-CN"/>
              </w:rPr>
              <w:t>磋商</w:t>
            </w:r>
            <w:r>
              <w:rPr>
                <w:rFonts w:hint="eastAsia" w:ascii="仿宋" w:hAnsi="仿宋" w:eastAsia="仿宋" w:cs="仿宋"/>
                <w:bCs/>
                <w:caps/>
                <w:sz w:val="24"/>
                <w:highlight w:val="none"/>
              </w:rPr>
              <w:t>、联系、洽谈、签约、执行等具体事务，签署全部有关文件、文书、协议及合同。</w:t>
            </w:r>
          </w:p>
        </w:tc>
      </w:tr>
      <w:tr w14:paraId="4258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45181A1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top"/>
          </w:tcPr>
          <w:p w14:paraId="1BD02F9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法律责任</w:t>
            </w:r>
          </w:p>
        </w:tc>
        <w:tc>
          <w:tcPr>
            <w:tcW w:w="7138" w:type="dxa"/>
            <w:gridSpan w:val="5"/>
            <w:noWrap w:val="0"/>
            <w:vAlign w:val="top"/>
          </w:tcPr>
          <w:p w14:paraId="76B63856">
            <w:pPr>
              <w:tabs>
                <w:tab w:val="right" w:leader="dot" w:pos="9022"/>
              </w:tabs>
              <w:autoSpaceDE w:val="0"/>
              <w:autoSpaceDN w:val="0"/>
              <w:adjustRightInd w:val="0"/>
              <w:spacing w:line="4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本公司对被授权人在本项目中的签名承担全部法律责任。</w:t>
            </w:r>
          </w:p>
        </w:tc>
      </w:tr>
      <w:tr w14:paraId="70F1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7FC5453">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0C2F1A5F">
            <w:pPr>
              <w:tabs>
                <w:tab w:val="right" w:leader="dot" w:pos="9022"/>
              </w:tabs>
              <w:autoSpaceDE w:val="0"/>
              <w:autoSpaceDN w:val="0"/>
              <w:adjustRightInd w:val="0"/>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授权期限</w:t>
            </w:r>
          </w:p>
        </w:tc>
        <w:tc>
          <w:tcPr>
            <w:tcW w:w="7138" w:type="dxa"/>
            <w:gridSpan w:val="5"/>
            <w:noWrap w:val="0"/>
            <w:vAlign w:val="center"/>
          </w:tcPr>
          <w:p w14:paraId="5241E6FA">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本授权书自提交磋商响应文件的截止之日起90 个日历日</w:t>
            </w:r>
          </w:p>
        </w:tc>
      </w:tr>
      <w:tr w14:paraId="17E91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29EA191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企业信息</w:t>
            </w:r>
          </w:p>
        </w:tc>
        <w:tc>
          <w:tcPr>
            <w:tcW w:w="2489" w:type="dxa"/>
            <w:gridSpan w:val="2"/>
            <w:noWrap w:val="0"/>
            <w:vAlign w:val="top"/>
          </w:tcPr>
          <w:p w14:paraId="78BDD8A1">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 xml:space="preserve">企 业 名 称 </w:t>
            </w:r>
          </w:p>
        </w:tc>
        <w:tc>
          <w:tcPr>
            <w:tcW w:w="6004" w:type="dxa"/>
            <w:gridSpan w:val="4"/>
            <w:noWrap w:val="0"/>
            <w:vAlign w:val="center"/>
          </w:tcPr>
          <w:p w14:paraId="4168A56A">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5D53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C6CA981">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2489" w:type="dxa"/>
            <w:gridSpan w:val="2"/>
            <w:noWrap w:val="0"/>
            <w:vAlign w:val="top"/>
          </w:tcPr>
          <w:p w14:paraId="26CF4811">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法 定 地 址</w:t>
            </w:r>
          </w:p>
        </w:tc>
        <w:tc>
          <w:tcPr>
            <w:tcW w:w="6004" w:type="dxa"/>
            <w:gridSpan w:val="4"/>
            <w:noWrap w:val="0"/>
            <w:vAlign w:val="center"/>
          </w:tcPr>
          <w:p w14:paraId="2FBF4A60">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1ED0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0D8F6F15">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2489" w:type="dxa"/>
            <w:gridSpan w:val="2"/>
            <w:noWrap w:val="0"/>
            <w:vAlign w:val="top"/>
          </w:tcPr>
          <w:p w14:paraId="1BC2DB55">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营业执照注册证号</w:t>
            </w:r>
          </w:p>
        </w:tc>
        <w:tc>
          <w:tcPr>
            <w:tcW w:w="6004" w:type="dxa"/>
            <w:gridSpan w:val="4"/>
            <w:noWrap w:val="0"/>
            <w:vAlign w:val="center"/>
          </w:tcPr>
          <w:p w14:paraId="20CB39BE">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52DF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0296ED1D">
            <w:pPr>
              <w:tabs>
                <w:tab w:val="right" w:leader="dot" w:pos="9022"/>
              </w:tabs>
              <w:autoSpaceDE w:val="0"/>
              <w:autoSpaceDN w:val="0"/>
              <w:adjustRightInd w:val="0"/>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法定代表人</w:t>
            </w:r>
          </w:p>
        </w:tc>
        <w:tc>
          <w:tcPr>
            <w:tcW w:w="1355" w:type="dxa"/>
            <w:noWrap w:val="0"/>
            <w:vAlign w:val="center"/>
          </w:tcPr>
          <w:p w14:paraId="15268862">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姓名</w:t>
            </w:r>
          </w:p>
        </w:tc>
        <w:tc>
          <w:tcPr>
            <w:tcW w:w="2693" w:type="dxa"/>
            <w:gridSpan w:val="3"/>
            <w:noWrap w:val="0"/>
            <w:vAlign w:val="center"/>
          </w:tcPr>
          <w:p w14:paraId="4AEE519C">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1559" w:type="dxa"/>
            <w:noWrap w:val="0"/>
            <w:vAlign w:val="center"/>
          </w:tcPr>
          <w:p w14:paraId="4992605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性    别</w:t>
            </w:r>
          </w:p>
        </w:tc>
        <w:tc>
          <w:tcPr>
            <w:tcW w:w="2886" w:type="dxa"/>
            <w:noWrap w:val="0"/>
            <w:vAlign w:val="center"/>
          </w:tcPr>
          <w:p w14:paraId="7C2614DF">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r>
      <w:tr w14:paraId="7D81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center"/>
          </w:tcPr>
          <w:p w14:paraId="2B8AF076">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2E34DBF7">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职务</w:t>
            </w:r>
          </w:p>
        </w:tc>
        <w:tc>
          <w:tcPr>
            <w:tcW w:w="2693" w:type="dxa"/>
            <w:gridSpan w:val="3"/>
            <w:noWrap w:val="0"/>
            <w:vAlign w:val="center"/>
          </w:tcPr>
          <w:p w14:paraId="6331E86E">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p>
        </w:tc>
        <w:tc>
          <w:tcPr>
            <w:tcW w:w="1559" w:type="dxa"/>
            <w:noWrap w:val="0"/>
            <w:vAlign w:val="center"/>
          </w:tcPr>
          <w:p w14:paraId="186B9EFC">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手机号码</w:t>
            </w:r>
          </w:p>
        </w:tc>
        <w:tc>
          <w:tcPr>
            <w:tcW w:w="2886" w:type="dxa"/>
            <w:noWrap w:val="0"/>
            <w:vAlign w:val="center"/>
          </w:tcPr>
          <w:p w14:paraId="6264160C">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7B16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59ADC514">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被授权人</w:t>
            </w:r>
          </w:p>
        </w:tc>
        <w:tc>
          <w:tcPr>
            <w:tcW w:w="1355" w:type="dxa"/>
            <w:noWrap w:val="0"/>
            <w:vAlign w:val="center"/>
          </w:tcPr>
          <w:p w14:paraId="3E81955B">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姓名</w:t>
            </w:r>
          </w:p>
        </w:tc>
        <w:tc>
          <w:tcPr>
            <w:tcW w:w="2693" w:type="dxa"/>
            <w:gridSpan w:val="3"/>
            <w:noWrap w:val="0"/>
            <w:vAlign w:val="center"/>
          </w:tcPr>
          <w:p w14:paraId="4ED93DC8">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1559" w:type="dxa"/>
            <w:noWrap w:val="0"/>
            <w:vAlign w:val="center"/>
          </w:tcPr>
          <w:p w14:paraId="55D150E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性    别</w:t>
            </w:r>
          </w:p>
        </w:tc>
        <w:tc>
          <w:tcPr>
            <w:tcW w:w="2886" w:type="dxa"/>
            <w:noWrap w:val="0"/>
            <w:vAlign w:val="center"/>
          </w:tcPr>
          <w:p w14:paraId="75D7FEC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r>
      <w:tr w14:paraId="1DC0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36A938D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7F04A086">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职务</w:t>
            </w:r>
          </w:p>
        </w:tc>
        <w:tc>
          <w:tcPr>
            <w:tcW w:w="2693" w:type="dxa"/>
            <w:gridSpan w:val="3"/>
            <w:noWrap w:val="0"/>
            <w:vAlign w:val="center"/>
          </w:tcPr>
          <w:p w14:paraId="3EDC7E2F">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p>
        </w:tc>
        <w:tc>
          <w:tcPr>
            <w:tcW w:w="1559" w:type="dxa"/>
            <w:noWrap w:val="0"/>
            <w:vAlign w:val="center"/>
          </w:tcPr>
          <w:p w14:paraId="7BDC9738">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手机号码</w:t>
            </w:r>
          </w:p>
        </w:tc>
        <w:tc>
          <w:tcPr>
            <w:tcW w:w="2886" w:type="dxa"/>
            <w:noWrap w:val="0"/>
            <w:vAlign w:val="top"/>
          </w:tcPr>
          <w:p w14:paraId="01006346">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0879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top"/>
          </w:tcPr>
          <w:p w14:paraId="6CAABFF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通讯地址</w:t>
            </w:r>
          </w:p>
        </w:tc>
        <w:tc>
          <w:tcPr>
            <w:tcW w:w="8493" w:type="dxa"/>
            <w:gridSpan w:val="6"/>
            <w:noWrap w:val="0"/>
            <w:vAlign w:val="top"/>
          </w:tcPr>
          <w:p w14:paraId="0AFF5B6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1913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noWrap w:val="0"/>
            <w:vAlign w:val="center"/>
          </w:tcPr>
          <w:p w14:paraId="628DCD8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法定代表人身份证复印件</w:t>
            </w:r>
          </w:p>
          <w:p w14:paraId="172328E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p w14:paraId="41C1A4A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二代身份证正、反两面都需复印</w:t>
            </w:r>
          </w:p>
          <w:p w14:paraId="46A87A75">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（粘贴处）</w:t>
            </w:r>
          </w:p>
          <w:p w14:paraId="72B8149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5296" w:type="dxa"/>
            <w:gridSpan w:val="3"/>
            <w:noWrap w:val="0"/>
            <w:vAlign w:val="center"/>
          </w:tcPr>
          <w:p w14:paraId="02D858AC">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被授权人身份证复印件</w:t>
            </w:r>
          </w:p>
          <w:p w14:paraId="76ABF471">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p w14:paraId="59FACE3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二代身份证正、反两面都需复印</w:t>
            </w:r>
          </w:p>
          <w:p w14:paraId="3E6BDA0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（粘贴处）</w:t>
            </w:r>
          </w:p>
          <w:p w14:paraId="234DCEC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5D1E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899" w:type="dxa"/>
            <w:gridSpan w:val="4"/>
            <w:noWrap w:val="0"/>
            <w:vAlign w:val="center"/>
          </w:tcPr>
          <w:p w14:paraId="5E78F2D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法定代表人签字或盖章：</w:t>
            </w:r>
          </w:p>
        </w:tc>
        <w:tc>
          <w:tcPr>
            <w:tcW w:w="5296" w:type="dxa"/>
            <w:gridSpan w:val="3"/>
            <w:noWrap w:val="0"/>
            <w:vAlign w:val="center"/>
          </w:tcPr>
          <w:p w14:paraId="20F7864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被授权人签字或盖章：</w:t>
            </w:r>
          </w:p>
        </w:tc>
      </w:tr>
      <w:tr w14:paraId="705C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195" w:type="dxa"/>
            <w:gridSpan w:val="7"/>
            <w:tcBorders>
              <w:bottom w:val="single" w:color="auto" w:sz="4" w:space="0"/>
            </w:tcBorders>
            <w:noWrap w:val="0"/>
            <w:vAlign w:val="center"/>
          </w:tcPr>
          <w:p w14:paraId="17C1A8D9">
            <w:pPr>
              <w:autoSpaceDE w:val="0"/>
              <w:autoSpaceDN w:val="0"/>
              <w:adjustRightInd w:val="0"/>
              <w:snapToGrid w:val="0"/>
              <w:spacing w:line="480" w:lineRule="exact"/>
              <w:rPr>
                <w:rFonts w:hint="eastAsia" w:ascii="仿宋" w:hAnsi="仿宋" w:eastAsia="仿宋" w:cs="仿宋"/>
                <w:bCs/>
                <w:caps/>
                <w:sz w:val="24"/>
                <w:highlight w:val="none"/>
              </w:rPr>
            </w:pPr>
            <w:r>
              <w:rPr>
                <w:rFonts w:hint="eastAsia" w:ascii="仿宋" w:hAnsi="仿宋" w:eastAsia="仿宋" w:cs="仿宋"/>
                <w:bCs/>
                <w:caps/>
                <w:sz w:val="24"/>
                <w:highlight w:val="none"/>
              </w:rPr>
              <w:t>供应商名称：</w:t>
            </w:r>
            <w:r>
              <w:rPr>
                <w:rFonts w:hint="eastAsia" w:ascii="仿宋" w:hAnsi="仿宋" w:eastAsia="仿宋" w:cs="仿宋"/>
                <w:bCs/>
                <w:caps/>
                <w:sz w:val="24"/>
                <w:highlight w:val="none"/>
                <w:u w:val="single"/>
              </w:rPr>
              <w:t xml:space="preserve">             </w:t>
            </w:r>
            <w:r>
              <w:rPr>
                <w:rFonts w:hint="eastAsia" w:ascii="仿宋" w:hAnsi="仿宋" w:eastAsia="仿宋" w:cs="仿宋"/>
                <w:bCs/>
                <w:caps/>
                <w:sz w:val="24"/>
                <w:highlight w:val="none"/>
              </w:rPr>
              <w:t>（供应商单位公章）     日 期</w:t>
            </w:r>
            <w:r>
              <w:rPr>
                <w:rFonts w:hint="eastAsia" w:ascii="仿宋" w:hAnsi="仿宋" w:eastAsia="仿宋" w:cs="仿宋"/>
                <w:bCs/>
                <w:caps/>
                <w:sz w:val="28"/>
                <w:szCs w:val="28"/>
                <w:highlight w:val="none"/>
              </w:rPr>
              <w:t xml:space="preserve">：  </w:t>
            </w:r>
          </w:p>
        </w:tc>
      </w:tr>
    </w:tbl>
    <w:p w14:paraId="52BA9E7C">
      <w:pPr>
        <w:pStyle w:val="23"/>
        <w:ind w:left="0" w:leftChars="0" w:firstLine="240" w:firstLineChars="100"/>
        <w:rPr>
          <w:rFonts w:hint="eastAsia" w:ascii="仿宋" w:hAnsi="仿宋" w:eastAsia="仿宋" w:cs="仿宋"/>
          <w:b/>
          <w:szCs w:val="28"/>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0"/>
          <w:sz w:val="24"/>
          <w:highlight w:val="none"/>
          <w:u w:val="none"/>
        </w:rPr>
        <w:t>（</w:t>
      </w:r>
      <w:r>
        <w:rPr>
          <w:rFonts w:hint="eastAsia" w:ascii="仿宋" w:hAnsi="仿宋" w:eastAsia="仿宋" w:cs="仿宋"/>
          <w:kern w:val="0"/>
          <w:sz w:val="24"/>
          <w:highlight w:val="none"/>
          <w:u w:val="none"/>
          <w:lang w:eastAsia="zh-CN"/>
        </w:rPr>
        <w:t>被授权人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，须提供</w:t>
      </w:r>
      <w:r>
        <w:rPr>
          <w:rFonts w:hint="eastAsia" w:ascii="仿宋" w:hAnsi="仿宋" w:eastAsia="仿宋" w:cs="仿宋"/>
          <w:kern w:val="0"/>
          <w:sz w:val="24"/>
          <w:highlight w:val="none"/>
          <w:u w:val="none"/>
          <w:lang w:eastAsia="zh-CN"/>
        </w:rPr>
        <w:t>法定代表人授权委托书</w:t>
      </w:r>
      <w:r>
        <w:rPr>
          <w:rFonts w:hint="eastAsia" w:ascii="仿宋" w:hAnsi="仿宋" w:eastAsia="仿宋" w:cs="仿宋"/>
          <w:kern w:val="0"/>
          <w:sz w:val="24"/>
          <w:highlight w:val="none"/>
          <w:u w:val="none"/>
        </w:rPr>
        <w:t>及</w:t>
      </w:r>
      <w:r>
        <w:rPr>
          <w:rFonts w:hint="eastAsia" w:ascii="仿宋" w:hAnsi="仿宋" w:eastAsia="仿宋" w:cs="仿宋"/>
          <w:kern w:val="0"/>
          <w:sz w:val="24"/>
          <w:highlight w:val="none"/>
          <w:u w:val="none"/>
          <w:lang w:eastAsia="zh-CN"/>
        </w:rPr>
        <w:t>被授权人身份证</w:t>
      </w:r>
      <w:r>
        <w:rPr>
          <w:rFonts w:hint="eastAsia" w:ascii="仿宋" w:hAnsi="仿宋" w:eastAsia="仿宋" w:cs="仿宋"/>
          <w:kern w:val="0"/>
          <w:sz w:val="24"/>
          <w:highlight w:val="none"/>
          <w:u w:val="none"/>
        </w:rPr>
        <w:t>原件）</w:t>
      </w:r>
    </w:p>
    <w:p w14:paraId="76B3B534">
      <w:pPr>
        <w:jc w:val="center"/>
        <w:rPr>
          <w:rFonts w:hint="eastAsia" w:ascii="仿宋" w:hAnsi="仿宋" w:eastAsia="仿宋" w:cs="仿宋"/>
          <w:b/>
          <w:sz w:val="36"/>
          <w:szCs w:val="36"/>
          <w:highlight w:val="none"/>
        </w:rPr>
      </w:pPr>
      <w:bookmarkStart w:id="92" w:name="_Toc459049743"/>
      <w:bookmarkStart w:id="93" w:name="_Toc11687"/>
      <w:bookmarkStart w:id="94" w:name="_Toc459049912"/>
      <w:bookmarkStart w:id="95" w:name="_Toc487733453"/>
      <w:r>
        <w:rPr>
          <w:rFonts w:hint="eastAsia" w:ascii="仿宋" w:hAnsi="仿宋" w:eastAsia="仿宋" w:cs="仿宋"/>
          <w:b/>
          <w:bCs/>
          <w:sz w:val="30"/>
          <w:szCs w:val="30"/>
          <w:highlight w:val="none"/>
        </w:rPr>
        <w:br w:type="page"/>
      </w:r>
      <w:r>
        <w:rPr>
          <w:rFonts w:hint="eastAsia" w:ascii="仿宋" w:hAnsi="仿宋" w:eastAsia="仿宋" w:cs="仿宋"/>
          <w:b/>
          <w:bCs/>
          <w:sz w:val="28"/>
          <w:szCs w:val="28"/>
          <w:highlight w:val="none"/>
        </w:rPr>
        <w:t>五、</w:t>
      </w:r>
      <w:bookmarkStart w:id="96" w:name="_Toc458779107"/>
      <w:r>
        <w:rPr>
          <w:rFonts w:hint="eastAsia" w:ascii="仿宋" w:hAnsi="仿宋" w:eastAsia="仿宋" w:cs="仿宋"/>
          <w:b/>
          <w:bCs/>
          <w:sz w:val="28"/>
          <w:szCs w:val="28"/>
          <w:highlight w:val="none"/>
        </w:rPr>
        <w:t>商务条款响应偏离表</w:t>
      </w:r>
      <w:bookmarkEnd w:id="96"/>
      <w:r>
        <w:rPr>
          <w:rFonts w:hint="eastAsia" w:ascii="仿宋" w:hAnsi="仿宋" w:eastAsia="仿宋" w:cs="仿宋"/>
          <w:b/>
          <w:bCs/>
          <w:sz w:val="28"/>
          <w:szCs w:val="28"/>
          <w:highlight w:val="none"/>
        </w:rPr>
        <w:t>（格式）</w:t>
      </w:r>
    </w:p>
    <w:p w14:paraId="21FA564F">
      <w:pPr>
        <w:spacing w:line="480" w:lineRule="exact"/>
        <w:rPr>
          <w:rFonts w:hint="eastAsia" w:ascii="仿宋" w:hAnsi="仿宋" w:eastAsia="仿宋" w:cs="仿宋"/>
          <w:highlight w:val="none"/>
          <w:u w:val="single"/>
        </w:rPr>
      </w:pPr>
      <w:r>
        <w:rPr>
          <w:rFonts w:hint="eastAsia" w:ascii="仿宋" w:hAnsi="仿宋" w:eastAsia="仿宋" w:cs="仿宋"/>
          <w:bCs/>
          <w:caps/>
          <w:sz w:val="24"/>
          <w:highlight w:val="none"/>
        </w:rPr>
        <w:t>供应商</w:t>
      </w:r>
      <w:r>
        <w:rPr>
          <w:rFonts w:hint="eastAsia" w:ascii="仿宋" w:hAnsi="仿宋" w:eastAsia="仿宋" w:cs="仿宋"/>
          <w:highlight w:val="none"/>
        </w:rPr>
        <w:t>名称：</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项目编号：</w:t>
      </w:r>
      <w:r>
        <w:rPr>
          <w:rFonts w:hint="eastAsia" w:ascii="仿宋" w:hAnsi="仿宋" w:eastAsia="仿宋" w:cs="仿宋"/>
          <w:highlight w:val="none"/>
          <w:u w:val="single"/>
        </w:rPr>
        <w:t xml:space="preserve">              </w:t>
      </w:r>
    </w:p>
    <w:tbl>
      <w:tblPr>
        <w:tblStyle w:val="19"/>
        <w:tblW w:w="92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3227"/>
        <w:gridCol w:w="2348"/>
        <w:gridCol w:w="1206"/>
        <w:gridCol w:w="1355"/>
      </w:tblGrid>
      <w:tr w14:paraId="45530D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562E2D56">
            <w:pPr>
              <w:spacing w:line="320" w:lineRule="exact"/>
              <w:ind w:left="-97" w:leftChars="-46"/>
              <w:jc w:val="center"/>
              <w:rPr>
                <w:rFonts w:hint="eastAsia" w:ascii="仿宋" w:hAnsi="仿宋" w:eastAsia="仿宋" w:cs="仿宋"/>
                <w:b/>
                <w:highlight w:val="none"/>
              </w:rPr>
            </w:pPr>
            <w:r>
              <w:rPr>
                <w:rFonts w:hint="eastAsia" w:ascii="仿宋" w:hAnsi="仿宋" w:eastAsia="仿宋" w:cs="仿宋"/>
                <w:b/>
                <w:highlight w:val="none"/>
              </w:rPr>
              <w:t>序号</w:t>
            </w:r>
          </w:p>
        </w:tc>
        <w:tc>
          <w:tcPr>
            <w:tcW w:w="3227" w:type="dxa"/>
            <w:noWrap w:val="0"/>
            <w:tcMar>
              <w:top w:w="57" w:type="dxa"/>
              <w:left w:w="28" w:type="dxa"/>
              <w:bottom w:w="57" w:type="dxa"/>
              <w:right w:w="28" w:type="dxa"/>
            </w:tcMar>
            <w:vAlign w:val="center"/>
          </w:tcPr>
          <w:p w14:paraId="3FDB4C6B">
            <w:pPr>
              <w:spacing w:line="320" w:lineRule="exact"/>
              <w:jc w:val="center"/>
              <w:rPr>
                <w:rFonts w:hint="eastAsia" w:ascii="仿宋" w:hAnsi="仿宋" w:eastAsia="仿宋" w:cs="仿宋"/>
                <w:b/>
                <w:highlight w:val="none"/>
              </w:rPr>
            </w:pPr>
            <w:r>
              <w:rPr>
                <w:rFonts w:hint="eastAsia" w:ascii="仿宋" w:hAnsi="仿宋" w:eastAsia="仿宋" w:cs="仿宋"/>
                <w:b/>
                <w:highlight w:val="none"/>
                <w:lang w:val="en-US" w:eastAsia="zh-CN"/>
              </w:rPr>
              <w:t>竞争性</w:t>
            </w:r>
            <w:r>
              <w:rPr>
                <w:rFonts w:hint="eastAsia" w:ascii="仿宋" w:hAnsi="仿宋" w:eastAsia="仿宋" w:cs="仿宋"/>
                <w:b/>
                <w:highlight w:val="none"/>
              </w:rPr>
              <w:t>磋商文件商务要求</w:t>
            </w:r>
          </w:p>
        </w:tc>
        <w:tc>
          <w:tcPr>
            <w:tcW w:w="2348" w:type="dxa"/>
            <w:noWrap w:val="0"/>
            <w:tcMar>
              <w:top w:w="57" w:type="dxa"/>
              <w:left w:w="28" w:type="dxa"/>
              <w:bottom w:w="57" w:type="dxa"/>
              <w:right w:w="28" w:type="dxa"/>
            </w:tcMar>
            <w:vAlign w:val="center"/>
          </w:tcPr>
          <w:p w14:paraId="161B15C1">
            <w:pPr>
              <w:spacing w:line="320" w:lineRule="exact"/>
              <w:jc w:val="center"/>
              <w:rPr>
                <w:rFonts w:hint="eastAsia" w:ascii="仿宋" w:hAnsi="仿宋" w:eastAsia="仿宋" w:cs="仿宋"/>
                <w:b/>
                <w:highlight w:val="none"/>
              </w:rPr>
            </w:pPr>
            <w:r>
              <w:rPr>
                <w:rFonts w:hint="eastAsia" w:ascii="仿宋" w:hAnsi="仿宋" w:eastAsia="仿宋" w:cs="仿宋"/>
                <w:b/>
                <w:highlight w:val="none"/>
                <w:lang w:val="en-US" w:eastAsia="zh-CN"/>
              </w:rPr>
              <w:t>竞争性</w:t>
            </w:r>
            <w:r>
              <w:rPr>
                <w:rFonts w:hint="eastAsia" w:ascii="仿宋" w:hAnsi="仿宋" w:eastAsia="仿宋" w:cs="仿宋"/>
                <w:b/>
                <w:highlight w:val="none"/>
              </w:rPr>
              <w:t>磋商响应文件商务响应</w:t>
            </w:r>
          </w:p>
        </w:tc>
        <w:tc>
          <w:tcPr>
            <w:tcW w:w="1206" w:type="dxa"/>
            <w:noWrap w:val="0"/>
            <w:tcMar>
              <w:top w:w="57" w:type="dxa"/>
              <w:left w:w="28" w:type="dxa"/>
              <w:bottom w:w="57" w:type="dxa"/>
              <w:right w:w="28" w:type="dxa"/>
            </w:tcMar>
            <w:vAlign w:val="center"/>
          </w:tcPr>
          <w:p w14:paraId="165AECC1">
            <w:pPr>
              <w:spacing w:line="320" w:lineRule="exact"/>
              <w:rPr>
                <w:rFonts w:hint="eastAsia" w:ascii="仿宋" w:hAnsi="仿宋" w:eastAsia="仿宋" w:cs="仿宋"/>
                <w:b/>
                <w:highlight w:val="none"/>
              </w:rPr>
            </w:pPr>
            <w:r>
              <w:rPr>
                <w:rFonts w:hint="eastAsia" w:ascii="仿宋" w:hAnsi="仿宋" w:eastAsia="仿宋" w:cs="仿宋"/>
                <w:b/>
                <w:highlight w:val="none"/>
              </w:rPr>
              <w:t>偏离情况</w:t>
            </w:r>
          </w:p>
        </w:tc>
        <w:tc>
          <w:tcPr>
            <w:tcW w:w="1355" w:type="dxa"/>
            <w:noWrap w:val="0"/>
            <w:tcMar>
              <w:top w:w="57" w:type="dxa"/>
              <w:left w:w="28" w:type="dxa"/>
              <w:bottom w:w="57" w:type="dxa"/>
              <w:right w:w="28" w:type="dxa"/>
            </w:tcMar>
            <w:vAlign w:val="center"/>
          </w:tcPr>
          <w:p w14:paraId="00C70C8F">
            <w:pPr>
              <w:spacing w:line="320" w:lineRule="exact"/>
              <w:ind w:left="210" w:leftChars="100"/>
              <w:jc w:val="center"/>
              <w:rPr>
                <w:rFonts w:hint="eastAsia" w:ascii="仿宋" w:hAnsi="仿宋" w:eastAsia="仿宋" w:cs="仿宋"/>
                <w:b/>
                <w:highlight w:val="none"/>
              </w:rPr>
            </w:pPr>
            <w:r>
              <w:rPr>
                <w:rFonts w:hint="eastAsia" w:ascii="仿宋" w:hAnsi="仿宋" w:eastAsia="仿宋" w:cs="仿宋"/>
                <w:b/>
                <w:highlight w:val="none"/>
              </w:rPr>
              <w:t>偏离说明</w:t>
            </w:r>
          </w:p>
        </w:tc>
      </w:tr>
      <w:tr w14:paraId="59F63E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078" w:type="dxa"/>
            <w:tcBorders>
              <w:bottom w:val="single" w:color="auto" w:sz="4" w:space="0"/>
            </w:tcBorders>
            <w:noWrap w:val="0"/>
            <w:tcMar>
              <w:top w:w="57" w:type="dxa"/>
              <w:left w:w="28" w:type="dxa"/>
              <w:bottom w:w="57" w:type="dxa"/>
              <w:right w:w="28" w:type="dxa"/>
            </w:tcMar>
            <w:vAlign w:val="center"/>
          </w:tcPr>
          <w:p w14:paraId="1CBAB970">
            <w:pPr>
              <w:spacing w:line="480" w:lineRule="exact"/>
              <w:ind w:left="210" w:leftChars="100"/>
              <w:rPr>
                <w:rFonts w:hint="eastAsia" w:ascii="仿宋" w:hAnsi="仿宋" w:eastAsia="仿宋" w:cs="仿宋"/>
                <w:highlight w:val="none"/>
              </w:rPr>
            </w:pPr>
          </w:p>
        </w:tc>
        <w:tc>
          <w:tcPr>
            <w:tcW w:w="3227" w:type="dxa"/>
            <w:tcBorders>
              <w:bottom w:val="single" w:color="auto" w:sz="4" w:space="0"/>
            </w:tcBorders>
            <w:noWrap w:val="0"/>
            <w:tcMar>
              <w:top w:w="57" w:type="dxa"/>
              <w:left w:w="28" w:type="dxa"/>
              <w:bottom w:w="57" w:type="dxa"/>
              <w:right w:w="28" w:type="dxa"/>
            </w:tcMar>
            <w:vAlign w:val="center"/>
          </w:tcPr>
          <w:p w14:paraId="26D7E801">
            <w:pPr>
              <w:spacing w:line="480" w:lineRule="exact"/>
              <w:rPr>
                <w:rFonts w:hint="eastAsia" w:ascii="仿宋" w:hAnsi="仿宋" w:eastAsia="仿宋" w:cs="仿宋"/>
                <w:highlight w:val="none"/>
              </w:rPr>
            </w:pPr>
          </w:p>
        </w:tc>
        <w:tc>
          <w:tcPr>
            <w:tcW w:w="2348" w:type="dxa"/>
            <w:tcBorders>
              <w:bottom w:val="single" w:color="auto" w:sz="4" w:space="0"/>
            </w:tcBorders>
            <w:noWrap w:val="0"/>
            <w:tcMar>
              <w:top w:w="57" w:type="dxa"/>
              <w:left w:w="28" w:type="dxa"/>
              <w:bottom w:w="57" w:type="dxa"/>
              <w:right w:w="28" w:type="dxa"/>
            </w:tcMar>
            <w:vAlign w:val="center"/>
          </w:tcPr>
          <w:p w14:paraId="54F75A6D">
            <w:pPr>
              <w:spacing w:line="480" w:lineRule="exact"/>
              <w:ind w:left="210" w:leftChars="100"/>
              <w:rPr>
                <w:rFonts w:hint="eastAsia" w:ascii="仿宋" w:hAnsi="仿宋" w:eastAsia="仿宋" w:cs="仿宋"/>
                <w:highlight w:val="none"/>
              </w:rPr>
            </w:pPr>
          </w:p>
        </w:tc>
        <w:tc>
          <w:tcPr>
            <w:tcW w:w="1206" w:type="dxa"/>
            <w:tcBorders>
              <w:bottom w:val="single" w:color="auto" w:sz="4" w:space="0"/>
            </w:tcBorders>
            <w:noWrap w:val="0"/>
            <w:tcMar>
              <w:top w:w="57" w:type="dxa"/>
              <w:left w:w="28" w:type="dxa"/>
              <w:bottom w:w="57" w:type="dxa"/>
              <w:right w:w="28" w:type="dxa"/>
            </w:tcMar>
            <w:vAlign w:val="center"/>
          </w:tcPr>
          <w:p w14:paraId="50EAEA8F">
            <w:pPr>
              <w:spacing w:line="480" w:lineRule="exact"/>
              <w:ind w:left="210" w:leftChars="100"/>
              <w:rPr>
                <w:rFonts w:hint="eastAsia" w:ascii="仿宋" w:hAnsi="仿宋" w:eastAsia="仿宋" w:cs="仿宋"/>
                <w:highlight w:val="none"/>
              </w:rPr>
            </w:pPr>
          </w:p>
        </w:tc>
        <w:tc>
          <w:tcPr>
            <w:tcW w:w="1355" w:type="dxa"/>
            <w:tcBorders>
              <w:bottom w:val="single" w:color="auto" w:sz="4" w:space="0"/>
            </w:tcBorders>
            <w:noWrap w:val="0"/>
            <w:tcMar>
              <w:top w:w="57" w:type="dxa"/>
              <w:left w:w="28" w:type="dxa"/>
              <w:bottom w:w="57" w:type="dxa"/>
              <w:right w:w="28" w:type="dxa"/>
            </w:tcMar>
            <w:vAlign w:val="center"/>
          </w:tcPr>
          <w:p w14:paraId="2D42AA06">
            <w:pPr>
              <w:spacing w:line="480" w:lineRule="exact"/>
              <w:ind w:left="210" w:leftChars="100"/>
              <w:rPr>
                <w:rFonts w:hint="eastAsia" w:ascii="仿宋" w:hAnsi="仿宋" w:eastAsia="仿宋" w:cs="仿宋"/>
                <w:highlight w:val="none"/>
              </w:rPr>
            </w:pPr>
          </w:p>
        </w:tc>
      </w:tr>
      <w:tr w14:paraId="607678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78" w:type="dxa"/>
            <w:tcBorders>
              <w:bottom w:val="single" w:color="auto" w:sz="4" w:space="0"/>
            </w:tcBorders>
            <w:noWrap w:val="0"/>
            <w:tcMar>
              <w:top w:w="57" w:type="dxa"/>
              <w:left w:w="28" w:type="dxa"/>
              <w:bottom w:w="57" w:type="dxa"/>
              <w:right w:w="28" w:type="dxa"/>
            </w:tcMar>
            <w:vAlign w:val="center"/>
          </w:tcPr>
          <w:p w14:paraId="3A0A3007">
            <w:pPr>
              <w:spacing w:line="480" w:lineRule="exact"/>
              <w:ind w:left="210" w:leftChars="100"/>
              <w:rPr>
                <w:rFonts w:hint="eastAsia" w:ascii="仿宋" w:hAnsi="仿宋" w:eastAsia="仿宋" w:cs="仿宋"/>
                <w:highlight w:val="none"/>
              </w:rPr>
            </w:pPr>
          </w:p>
        </w:tc>
        <w:tc>
          <w:tcPr>
            <w:tcW w:w="3227" w:type="dxa"/>
            <w:tcBorders>
              <w:bottom w:val="single" w:color="auto" w:sz="4" w:space="0"/>
            </w:tcBorders>
            <w:noWrap w:val="0"/>
            <w:tcMar>
              <w:top w:w="57" w:type="dxa"/>
              <w:left w:w="28" w:type="dxa"/>
              <w:bottom w:w="57" w:type="dxa"/>
              <w:right w:w="28" w:type="dxa"/>
            </w:tcMar>
            <w:vAlign w:val="center"/>
          </w:tcPr>
          <w:p w14:paraId="33500102">
            <w:pPr>
              <w:spacing w:line="480" w:lineRule="exact"/>
              <w:rPr>
                <w:rFonts w:hint="eastAsia" w:ascii="仿宋" w:hAnsi="仿宋" w:eastAsia="仿宋" w:cs="仿宋"/>
                <w:highlight w:val="none"/>
              </w:rPr>
            </w:pPr>
          </w:p>
        </w:tc>
        <w:tc>
          <w:tcPr>
            <w:tcW w:w="2348" w:type="dxa"/>
            <w:tcBorders>
              <w:bottom w:val="single" w:color="auto" w:sz="4" w:space="0"/>
            </w:tcBorders>
            <w:noWrap w:val="0"/>
            <w:tcMar>
              <w:top w:w="57" w:type="dxa"/>
              <w:left w:w="28" w:type="dxa"/>
              <w:bottom w:w="57" w:type="dxa"/>
              <w:right w:w="28" w:type="dxa"/>
            </w:tcMar>
            <w:vAlign w:val="center"/>
          </w:tcPr>
          <w:p w14:paraId="25C20A0A">
            <w:pPr>
              <w:spacing w:line="480" w:lineRule="exact"/>
              <w:ind w:left="210" w:leftChars="100"/>
              <w:rPr>
                <w:rFonts w:hint="eastAsia" w:ascii="仿宋" w:hAnsi="仿宋" w:eastAsia="仿宋" w:cs="仿宋"/>
                <w:highlight w:val="none"/>
              </w:rPr>
            </w:pPr>
          </w:p>
        </w:tc>
        <w:tc>
          <w:tcPr>
            <w:tcW w:w="1206" w:type="dxa"/>
            <w:tcBorders>
              <w:bottom w:val="single" w:color="auto" w:sz="4" w:space="0"/>
            </w:tcBorders>
            <w:noWrap w:val="0"/>
            <w:tcMar>
              <w:top w:w="57" w:type="dxa"/>
              <w:left w:w="28" w:type="dxa"/>
              <w:bottom w:w="57" w:type="dxa"/>
              <w:right w:w="28" w:type="dxa"/>
            </w:tcMar>
            <w:vAlign w:val="center"/>
          </w:tcPr>
          <w:p w14:paraId="36008684">
            <w:pPr>
              <w:spacing w:line="480" w:lineRule="exact"/>
              <w:ind w:left="210" w:leftChars="100"/>
              <w:rPr>
                <w:rFonts w:hint="eastAsia" w:ascii="仿宋" w:hAnsi="仿宋" w:eastAsia="仿宋" w:cs="仿宋"/>
                <w:highlight w:val="none"/>
              </w:rPr>
            </w:pPr>
          </w:p>
        </w:tc>
        <w:tc>
          <w:tcPr>
            <w:tcW w:w="1355" w:type="dxa"/>
            <w:tcBorders>
              <w:bottom w:val="single" w:color="auto" w:sz="4" w:space="0"/>
            </w:tcBorders>
            <w:noWrap w:val="0"/>
            <w:tcMar>
              <w:top w:w="57" w:type="dxa"/>
              <w:left w:w="28" w:type="dxa"/>
              <w:bottom w:w="57" w:type="dxa"/>
              <w:right w:w="28" w:type="dxa"/>
            </w:tcMar>
            <w:vAlign w:val="center"/>
          </w:tcPr>
          <w:p w14:paraId="111ADA7B">
            <w:pPr>
              <w:spacing w:line="480" w:lineRule="exact"/>
              <w:ind w:left="210" w:leftChars="100"/>
              <w:rPr>
                <w:rFonts w:hint="eastAsia" w:ascii="仿宋" w:hAnsi="仿宋" w:eastAsia="仿宋" w:cs="仿宋"/>
                <w:highlight w:val="none"/>
              </w:rPr>
            </w:pPr>
          </w:p>
        </w:tc>
      </w:tr>
      <w:tr w14:paraId="091BF5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03FE6F1B">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76CB7DAE">
            <w:pPr>
              <w:spacing w:line="480" w:lineRule="exact"/>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D393BE9">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47E035CC">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FA2CFE6">
            <w:pPr>
              <w:spacing w:line="480" w:lineRule="exact"/>
              <w:ind w:left="210" w:leftChars="100"/>
              <w:rPr>
                <w:rFonts w:hint="eastAsia" w:ascii="仿宋" w:hAnsi="仿宋" w:eastAsia="仿宋" w:cs="仿宋"/>
                <w:highlight w:val="none"/>
              </w:rPr>
            </w:pPr>
          </w:p>
        </w:tc>
      </w:tr>
      <w:tr w14:paraId="51A64E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5FAD5BC6">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5FFCBC66">
            <w:pPr>
              <w:spacing w:line="480" w:lineRule="exact"/>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B4E1FF2">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5DCC1BFB">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9BA325B">
            <w:pPr>
              <w:spacing w:line="480" w:lineRule="exact"/>
              <w:ind w:left="210" w:leftChars="100"/>
              <w:rPr>
                <w:rFonts w:hint="eastAsia" w:ascii="仿宋" w:hAnsi="仿宋" w:eastAsia="仿宋" w:cs="仿宋"/>
                <w:highlight w:val="none"/>
              </w:rPr>
            </w:pPr>
          </w:p>
        </w:tc>
      </w:tr>
      <w:tr w14:paraId="40C3BC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1E25582">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2519DA54">
            <w:pPr>
              <w:spacing w:line="480" w:lineRule="exact"/>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7BC78C65">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0489D914">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9F48A2D">
            <w:pPr>
              <w:spacing w:line="480" w:lineRule="exact"/>
              <w:ind w:left="210" w:leftChars="100"/>
              <w:rPr>
                <w:rFonts w:hint="eastAsia" w:ascii="仿宋" w:hAnsi="仿宋" w:eastAsia="仿宋" w:cs="仿宋"/>
                <w:highlight w:val="none"/>
              </w:rPr>
            </w:pPr>
          </w:p>
        </w:tc>
      </w:tr>
      <w:tr w14:paraId="1BD499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309920F8">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4E74CD9B">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9B4F859">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5840A3C5">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754DBBB3">
            <w:pPr>
              <w:spacing w:line="480" w:lineRule="exact"/>
              <w:ind w:left="210" w:leftChars="100"/>
              <w:rPr>
                <w:rFonts w:hint="eastAsia" w:ascii="仿宋" w:hAnsi="仿宋" w:eastAsia="仿宋" w:cs="仿宋"/>
                <w:highlight w:val="none"/>
              </w:rPr>
            </w:pPr>
          </w:p>
        </w:tc>
      </w:tr>
      <w:tr w14:paraId="50B2B5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0EAEAEF5">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49577AF9">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7386B96">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4E2B87B9">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D9B159D">
            <w:pPr>
              <w:spacing w:line="480" w:lineRule="exact"/>
              <w:ind w:left="210" w:leftChars="100"/>
              <w:rPr>
                <w:rFonts w:hint="eastAsia" w:ascii="仿宋" w:hAnsi="仿宋" w:eastAsia="仿宋" w:cs="仿宋"/>
                <w:highlight w:val="none"/>
              </w:rPr>
            </w:pPr>
          </w:p>
        </w:tc>
      </w:tr>
      <w:tr w14:paraId="3B872F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5963E75C">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01E05732">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6A59FA52">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805AEF3">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D1028E0">
            <w:pPr>
              <w:spacing w:line="480" w:lineRule="exact"/>
              <w:ind w:left="210" w:leftChars="100"/>
              <w:rPr>
                <w:rFonts w:hint="eastAsia" w:ascii="仿宋" w:hAnsi="仿宋" w:eastAsia="仿宋" w:cs="仿宋"/>
                <w:highlight w:val="none"/>
              </w:rPr>
            </w:pPr>
          </w:p>
        </w:tc>
      </w:tr>
      <w:tr w14:paraId="4267A0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74672F63">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1266DB8C">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68EE9F1A">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EBFD5EF">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3FDBBCA2">
            <w:pPr>
              <w:spacing w:line="480" w:lineRule="exact"/>
              <w:ind w:left="210" w:leftChars="100"/>
              <w:rPr>
                <w:rFonts w:hint="eastAsia" w:ascii="仿宋" w:hAnsi="仿宋" w:eastAsia="仿宋" w:cs="仿宋"/>
                <w:highlight w:val="none"/>
              </w:rPr>
            </w:pPr>
          </w:p>
        </w:tc>
      </w:tr>
      <w:tr w14:paraId="3A016D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3075DDB">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47156435">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57C056C1">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1C88E751">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23493303">
            <w:pPr>
              <w:spacing w:line="480" w:lineRule="exact"/>
              <w:ind w:left="210" w:leftChars="100"/>
              <w:rPr>
                <w:rFonts w:hint="eastAsia" w:ascii="仿宋" w:hAnsi="仿宋" w:eastAsia="仿宋" w:cs="仿宋"/>
                <w:highlight w:val="none"/>
              </w:rPr>
            </w:pPr>
          </w:p>
        </w:tc>
      </w:tr>
      <w:tr w14:paraId="2E64EF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08D97CC">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08681E8D">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7D8010F3">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10B500D1">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6481A9C2">
            <w:pPr>
              <w:spacing w:line="480" w:lineRule="exact"/>
              <w:ind w:left="210" w:leftChars="100"/>
              <w:rPr>
                <w:rFonts w:hint="eastAsia" w:ascii="仿宋" w:hAnsi="仿宋" w:eastAsia="仿宋" w:cs="仿宋"/>
                <w:highlight w:val="none"/>
              </w:rPr>
            </w:pPr>
          </w:p>
        </w:tc>
      </w:tr>
      <w:tr w14:paraId="0B4440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3C4AB72A">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275A6FF5">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678FF156">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4E0E9821">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D69286D">
            <w:pPr>
              <w:spacing w:line="480" w:lineRule="exact"/>
              <w:ind w:left="210" w:leftChars="100"/>
              <w:rPr>
                <w:rFonts w:hint="eastAsia" w:ascii="仿宋" w:hAnsi="仿宋" w:eastAsia="仿宋" w:cs="仿宋"/>
                <w:highlight w:val="none"/>
              </w:rPr>
            </w:pPr>
          </w:p>
        </w:tc>
      </w:tr>
      <w:tr w14:paraId="7D9A9F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028D30D">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1AFC5DB9">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35FB7135">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7034B4AD">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843475E">
            <w:pPr>
              <w:spacing w:line="480" w:lineRule="exact"/>
              <w:ind w:left="210" w:leftChars="100"/>
              <w:rPr>
                <w:rFonts w:hint="eastAsia" w:ascii="仿宋" w:hAnsi="仿宋" w:eastAsia="仿宋" w:cs="仿宋"/>
                <w:highlight w:val="none"/>
              </w:rPr>
            </w:pPr>
          </w:p>
        </w:tc>
      </w:tr>
      <w:tr w14:paraId="02D413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78C72587">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01BB13A1">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34DA8983">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D4EF29E">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8ACF36C">
            <w:pPr>
              <w:spacing w:line="480" w:lineRule="exact"/>
              <w:ind w:left="210" w:leftChars="100"/>
              <w:rPr>
                <w:rFonts w:hint="eastAsia" w:ascii="仿宋" w:hAnsi="仿宋" w:eastAsia="仿宋" w:cs="仿宋"/>
                <w:highlight w:val="none"/>
              </w:rPr>
            </w:pPr>
          </w:p>
        </w:tc>
      </w:tr>
      <w:tr w14:paraId="062ADC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60521A3">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35B7AC10">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74D4BBEF">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589B4B8B">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02BFE110">
            <w:pPr>
              <w:spacing w:line="480" w:lineRule="exact"/>
              <w:ind w:left="210" w:leftChars="100"/>
              <w:rPr>
                <w:rFonts w:hint="eastAsia" w:ascii="仿宋" w:hAnsi="仿宋" w:eastAsia="仿宋" w:cs="仿宋"/>
                <w:highlight w:val="none"/>
              </w:rPr>
            </w:pPr>
          </w:p>
        </w:tc>
      </w:tr>
      <w:tr w14:paraId="1122A4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61E270B1">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386F4D10">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0107B8B0">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F4CF687">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DCB6DBF">
            <w:pPr>
              <w:spacing w:line="480" w:lineRule="exact"/>
              <w:ind w:left="210" w:leftChars="100"/>
              <w:rPr>
                <w:rFonts w:hint="eastAsia" w:ascii="仿宋" w:hAnsi="仿宋" w:eastAsia="仿宋" w:cs="仿宋"/>
                <w:highlight w:val="none"/>
              </w:rPr>
            </w:pPr>
          </w:p>
        </w:tc>
      </w:tr>
    </w:tbl>
    <w:p w14:paraId="0E87C686">
      <w:pPr>
        <w:spacing w:line="560" w:lineRule="exact"/>
        <w:ind w:left="210" w:leftChars="100"/>
        <w:rPr>
          <w:rFonts w:hint="eastAsia" w:ascii="仿宋" w:hAnsi="仿宋" w:eastAsia="仿宋" w:cs="仿宋"/>
          <w:b/>
          <w:bCs/>
          <w:szCs w:val="21"/>
          <w:highlight w:val="none"/>
          <w:u w:val="none"/>
        </w:rPr>
      </w:pPr>
      <w:r>
        <w:rPr>
          <w:rFonts w:hint="eastAsia" w:ascii="仿宋" w:hAnsi="仿宋" w:eastAsia="仿宋" w:cs="仿宋"/>
          <w:b/>
          <w:bCs/>
          <w:sz w:val="20"/>
          <w:szCs w:val="20"/>
          <w:highlight w:val="none"/>
        </w:rPr>
        <w:t xml:space="preserve"> </w:t>
      </w:r>
      <w:r>
        <w:rPr>
          <w:rFonts w:hint="eastAsia" w:ascii="仿宋" w:hAnsi="仿宋" w:eastAsia="仿宋" w:cs="仿宋"/>
          <w:b/>
          <w:bCs/>
          <w:szCs w:val="21"/>
          <w:highlight w:val="none"/>
        </w:rPr>
        <w:t>注：本表按照磋商文件第四章《商务要求》逐条响应，否则按无效投标处理。</w:t>
      </w:r>
      <w:r>
        <w:rPr>
          <w:rFonts w:hint="eastAsia" w:ascii="仿宋" w:hAnsi="仿宋" w:eastAsia="仿宋" w:cs="仿宋"/>
          <w:b/>
          <w:bCs/>
          <w:szCs w:val="21"/>
          <w:highlight w:val="none"/>
          <w:u w:val="none"/>
        </w:rPr>
        <w:t>偏离情况填写：</w:t>
      </w:r>
    </w:p>
    <w:p w14:paraId="4ADEAB85">
      <w:pPr>
        <w:pStyle w:val="9"/>
        <w:rPr>
          <w:rFonts w:hint="eastAsia" w:ascii="仿宋" w:hAnsi="仿宋" w:eastAsia="仿宋" w:cs="仿宋"/>
          <w:highlight w:val="none"/>
          <w:u w:val="none"/>
          <w:lang w:val="zh-CN"/>
        </w:rPr>
      </w:pPr>
      <w:r>
        <w:rPr>
          <w:rFonts w:hint="eastAsia" w:ascii="仿宋" w:hAnsi="仿宋" w:eastAsia="仿宋" w:cs="仿宋"/>
          <w:b/>
          <w:bCs/>
          <w:szCs w:val="21"/>
          <w:highlight w:val="none"/>
          <w:u w:val="none"/>
        </w:rPr>
        <w:t>优于、等于，偏离说明对偏离情况做出详细说明。</w:t>
      </w:r>
    </w:p>
    <w:p w14:paraId="4D213DC1">
      <w:pPr>
        <w:spacing w:line="480" w:lineRule="exact"/>
        <w:rPr>
          <w:rFonts w:hint="eastAsia" w:ascii="仿宋" w:hAnsi="仿宋" w:eastAsia="仿宋" w:cs="仿宋"/>
          <w:sz w:val="24"/>
          <w:highlight w:val="none"/>
        </w:rPr>
      </w:pPr>
      <w:r>
        <w:rPr>
          <w:rFonts w:hint="eastAsia" w:ascii="仿宋" w:hAnsi="仿宋" w:eastAsia="仿宋" w:cs="仿宋"/>
          <w:sz w:val="24"/>
          <w:highlight w:val="none"/>
          <w:lang w:val="zh-CN"/>
        </w:rPr>
        <w:t>法定代表人或被授权人（签字或盖章）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bCs/>
          <w:caps/>
          <w:sz w:val="24"/>
          <w:highlight w:val="none"/>
        </w:rPr>
        <w:t>供应商</w:t>
      </w:r>
      <w:r>
        <w:rPr>
          <w:rFonts w:hint="eastAsia" w:ascii="仿宋" w:hAnsi="仿宋" w:eastAsia="仿宋" w:cs="仿宋"/>
          <w:sz w:val="24"/>
          <w:highlight w:val="none"/>
        </w:rPr>
        <w:t xml:space="preserve">公章)   </w:t>
      </w:r>
    </w:p>
    <w:p w14:paraId="5578A30B">
      <w:pPr>
        <w:pStyle w:val="29"/>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p>
    <w:p w14:paraId="0E417C41">
      <w:pPr>
        <w:outlineLvl w:val="9"/>
        <w:rPr>
          <w:rFonts w:hint="eastAsia"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8"/>
          <w:szCs w:val="28"/>
          <w:highlight w:val="none"/>
        </w:rPr>
        <w:t>六、承诺及建议（格式）</w:t>
      </w:r>
    </w:p>
    <w:p w14:paraId="09BB1DA2">
      <w:pPr>
        <w:rPr>
          <w:rFonts w:hint="eastAsia" w:ascii="仿宋" w:hAnsi="仿宋" w:eastAsia="仿宋" w:cs="仿宋"/>
          <w:b/>
          <w:bCs/>
          <w:sz w:val="24"/>
          <w:highlight w:val="none"/>
        </w:rPr>
      </w:pPr>
    </w:p>
    <w:p w14:paraId="6215D5BA">
      <w:pPr>
        <w:spacing w:line="240" w:lineRule="auto"/>
        <w:outlineLvl w:val="9"/>
        <w:rPr>
          <w:rFonts w:hint="eastAsia" w:ascii="仿宋" w:hAnsi="仿宋" w:eastAsia="仿宋" w:cs="仿宋"/>
          <w:highlight w:val="none"/>
        </w:rPr>
      </w:pPr>
      <w:r>
        <w:rPr>
          <w:rFonts w:hint="eastAsia" w:ascii="仿宋" w:hAnsi="仿宋" w:eastAsia="仿宋" w:cs="仿宋"/>
          <w:highlight w:val="none"/>
        </w:rPr>
        <w:br w:type="page"/>
      </w:r>
      <w:r>
        <w:rPr>
          <w:rFonts w:hint="eastAsia" w:ascii="仿宋" w:hAnsi="仿宋" w:eastAsia="仿宋" w:cs="仿宋"/>
          <w:b/>
          <w:bCs/>
          <w:kern w:val="2"/>
          <w:sz w:val="28"/>
          <w:szCs w:val="28"/>
          <w:highlight w:val="none"/>
          <w:lang w:val="en-US" w:eastAsia="zh-CN" w:bidi="ar-SA"/>
        </w:rPr>
        <w:t>七、2023年1月1日至今</w:t>
      </w:r>
      <w:r>
        <w:rPr>
          <w:rFonts w:hint="eastAsia" w:ascii="仿宋" w:hAnsi="仿宋" w:eastAsia="仿宋" w:cs="仿宋"/>
          <w:b/>
          <w:bCs/>
          <w:kern w:val="2"/>
          <w:sz w:val="28"/>
          <w:szCs w:val="28"/>
          <w:highlight w:val="none"/>
          <w:lang w:val="zh-CN" w:eastAsia="zh-CN" w:bidi="ar-SA"/>
        </w:rPr>
        <w:t>完成的类似项目情况表</w:t>
      </w:r>
      <w:r>
        <w:rPr>
          <w:rFonts w:hint="eastAsia" w:ascii="仿宋" w:hAnsi="仿宋" w:eastAsia="仿宋" w:cs="仿宋"/>
          <w:b/>
          <w:bCs/>
          <w:kern w:val="2"/>
          <w:sz w:val="28"/>
          <w:szCs w:val="28"/>
          <w:highlight w:val="none"/>
          <w:lang w:val="en-US" w:eastAsia="zh-CN" w:bidi="ar-SA"/>
        </w:rPr>
        <w:t xml:space="preserve">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6"/>
        <w:gridCol w:w="6926"/>
      </w:tblGrid>
      <w:tr w14:paraId="09BB9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396" w:type="dxa"/>
            <w:noWrap w:val="0"/>
            <w:vAlign w:val="center"/>
          </w:tcPr>
          <w:p w14:paraId="7F0E8B78">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6926" w:type="dxa"/>
            <w:noWrap w:val="0"/>
            <w:vAlign w:val="top"/>
          </w:tcPr>
          <w:p w14:paraId="70EDEAA4">
            <w:pPr>
              <w:topLinePunct/>
              <w:spacing w:line="440" w:lineRule="exact"/>
              <w:rPr>
                <w:rFonts w:hint="eastAsia" w:ascii="仿宋" w:hAnsi="仿宋" w:eastAsia="仿宋" w:cs="仿宋"/>
                <w:sz w:val="24"/>
                <w:highlight w:val="none"/>
              </w:rPr>
            </w:pPr>
          </w:p>
        </w:tc>
      </w:tr>
      <w:tr w14:paraId="48FB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396" w:type="dxa"/>
            <w:noWrap w:val="0"/>
            <w:vAlign w:val="center"/>
          </w:tcPr>
          <w:p w14:paraId="1306ABC0">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项目所在地</w:t>
            </w:r>
          </w:p>
        </w:tc>
        <w:tc>
          <w:tcPr>
            <w:tcW w:w="6926" w:type="dxa"/>
            <w:noWrap w:val="0"/>
            <w:vAlign w:val="top"/>
          </w:tcPr>
          <w:p w14:paraId="65321EDB">
            <w:pPr>
              <w:topLinePunct/>
              <w:spacing w:line="440" w:lineRule="exact"/>
              <w:rPr>
                <w:rFonts w:hint="eastAsia" w:ascii="仿宋" w:hAnsi="仿宋" w:eastAsia="仿宋" w:cs="仿宋"/>
                <w:sz w:val="24"/>
                <w:highlight w:val="none"/>
              </w:rPr>
            </w:pPr>
          </w:p>
        </w:tc>
      </w:tr>
      <w:tr w14:paraId="445A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396" w:type="dxa"/>
            <w:noWrap w:val="0"/>
            <w:vAlign w:val="center"/>
          </w:tcPr>
          <w:p w14:paraId="22538D6F">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发包人名称</w:t>
            </w:r>
          </w:p>
        </w:tc>
        <w:tc>
          <w:tcPr>
            <w:tcW w:w="6926" w:type="dxa"/>
            <w:noWrap w:val="0"/>
            <w:vAlign w:val="top"/>
          </w:tcPr>
          <w:p w14:paraId="1C16D838">
            <w:pPr>
              <w:topLinePunct/>
              <w:spacing w:line="440" w:lineRule="exact"/>
              <w:rPr>
                <w:rFonts w:hint="eastAsia" w:ascii="仿宋" w:hAnsi="仿宋" w:eastAsia="仿宋" w:cs="仿宋"/>
                <w:sz w:val="24"/>
                <w:highlight w:val="none"/>
              </w:rPr>
            </w:pPr>
          </w:p>
        </w:tc>
      </w:tr>
      <w:tr w14:paraId="29BD5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396" w:type="dxa"/>
            <w:noWrap w:val="0"/>
            <w:vAlign w:val="center"/>
          </w:tcPr>
          <w:p w14:paraId="73FB84CD">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发包人地址</w:t>
            </w:r>
          </w:p>
        </w:tc>
        <w:tc>
          <w:tcPr>
            <w:tcW w:w="6926" w:type="dxa"/>
            <w:noWrap w:val="0"/>
            <w:vAlign w:val="top"/>
          </w:tcPr>
          <w:p w14:paraId="1520B3AF">
            <w:pPr>
              <w:topLinePunct/>
              <w:spacing w:line="440" w:lineRule="exact"/>
              <w:rPr>
                <w:rFonts w:hint="eastAsia" w:ascii="仿宋" w:hAnsi="仿宋" w:eastAsia="仿宋" w:cs="仿宋"/>
                <w:sz w:val="24"/>
                <w:highlight w:val="none"/>
              </w:rPr>
            </w:pPr>
          </w:p>
        </w:tc>
      </w:tr>
      <w:tr w14:paraId="6FDC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396" w:type="dxa"/>
            <w:noWrap w:val="0"/>
            <w:vAlign w:val="center"/>
          </w:tcPr>
          <w:p w14:paraId="2C8E8F0A">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发包人电话</w:t>
            </w:r>
          </w:p>
        </w:tc>
        <w:tc>
          <w:tcPr>
            <w:tcW w:w="6926" w:type="dxa"/>
            <w:noWrap w:val="0"/>
            <w:vAlign w:val="top"/>
          </w:tcPr>
          <w:p w14:paraId="56C3F6A4">
            <w:pPr>
              <w:topLinePunct/>
              <w:spacing w:line="440" w:lineRule="exact"/>
              <w:rPr>
                <w:rFonts w:hint="eastAsia" w:ascii="仿宋" w:hAnsi="仿宋" w:eastAsia="仿宋" w:cs="仿宋"/>
                <w:sz w:val="24"/>
                <w:highlight w:val="none"/>
              </w:rPr>
            </w:pPr>
          </w:p>
        </w:tc>
      </w:tr>
      <w:tr w14:paraId="6170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96" w:type="dxa"/>
            <w:noWrap w:val="0"/>
            <w:vAlign w:val="center"/>
          </w:tcPr>
          <w:p w14:paraId="651306D3">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合同价格</w:t>
            </w:r>
          </w:p>
        </w:tc>
        <w:tc>
          <w:tcPr>
            <w:tcW w:w="6926" w:type="dxa"/>
            <w:noWrap w:val="0"/>
            <w:vAlign w:val="top"/>
          </w:tcPr>
          <w:p w14:paraId="05049A7C">
            <w:pPr>
              <w:topLinePunct/>
              <w:spacing w:line="440" w:lineRule="exact"/>
              <w:rPr>
                <w:rFonts w:hint="eastAsia" w:ascii="仿宋" w:hAnsi="仿宋" w:eastAsia="仿宋" w:cs="仿宋"/>
                <w:sz w:val="24"/>
                <w:highlight w:val="none"/>
              </w:rPr>
            </w:pPr>
          </w:p>
        </w:tc>
      </w:tr>
      <w:tr w14:paraId="739A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96" w:type="dxa"/>
            <w:noWrap w:val="0"/>
            <w:vAlign w:val="center"/>
          </w:tcPr>
          <w:p w14:paraId="5BB37380">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开工日期</w:t>
            </w:r>
          </w:p>
        </w:tc>
        <w:tc>
          <w:tcPr>
            <w:tcW w:w="6926" w:type="dxa"/>
            <w:noWrap w:val="0"/>
            <w:vAlign w:val="top"/>
          </w:tcPr>
          <w:p w14:paraId="27C6770E">
            <w:pPr>
              <w:topLinePunct/>
              <w:spacing w:line="440" w:lineRule="exact"/>
              <w:rPr>
                <w:rFonts w:hint="eastAsia" w:ascii="仿宋" w:hAnsi="仿宋" w:eastAsia="仿宋" w:cs="仿宋"/>
                <w:sz w:val="24"/>
                <w:highlight w:val="none"/>
              </w:rPr>
            </w:pPr>
          </w:p>
        </w:tc>
      </w:tr>
      <w:tr w14:paraId="59655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396" w:type="dxa"/>
            <w:noWrap w:val="0"/>
            <w:vAlign w:val="center"/>
          </w:tcPr>
          <w:p w14:paraId="4D59AD7C">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竣工日期</w:t>
            </w:r>
          </w:p>
        </w:tc>
        <w:tc>
          <w:tcPr>
            <w:tcW w:w="6926" w:type="dxa"/>
            <w:noWrap w:val="0"/>
            <w:vAlign w:val="top"/>
          </w:tcPr>
          <w:p w14:paraId="444600CC">
            <w:pPr>
              <w:topLinePunct/>
              <w:spacing w:line="440" w:lineRule="exact"/>
              <w:rPr>
                <w:rFonts w:hint="eastAsia" w:ascii="仿宋" w:hAnsi="仿宋" w:eastAsia="仿宋" w:cs="仿宋"/>
                <w:sz w:val="24"/>
                <w:highlight w:val="none"/>
              </w:rPr>
            </w:pPr>
          </w:p>
        </w:tc>
      </w:tr>
      <w:tr w14:paraId="5076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396" w:type="dxa"/>
            <w:noWrap w:val="0"/>
            <w:vAlign w:val="center"/>
          </w:tcPr>
          <w:p w14:paraId="7AC321EE">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承担的工作</w:t>
            </w:r>
          </w:p>
        </w:tc>
        <w:tc>
          <w:tcPr>
            <w:tcW w:w="6926" w:type="dxa"/>
            <w:noWrap w:val="0"/>
            <w:vAlign w:val="top"/>
          </w:tcPr>
          <w:p w14:paraId="327C554E">
            <w:pPr>
              <w:topLinePunct/>
              <w:spacing w:line="440" w:lineRule="exact"/>
              <w:rPr>
                <w:rFonts w:hint="eastAsia" w:ascii="仿宋" w:hAnsi="仿宋" w:eastAsia="仿宋" w:cs="仿宋"/>
                <w:sz w:val="24"/>
                <w:highlight w:val="none"/>
              </w:rPr>
            </w:pPr>
          </w:p>
        </w:tc>
      </w:tr>
      <w:tr w14:paraId="388A8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396" w:type="dxa"/>
            <w:noWrap w:val="0"/>
            <w:vAlign w:val="center"/>
          </w:tcPr>
          <w:p w14:paraId="0DDD8D75">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工程质量</w:t>
            </w:r>
          </w:p>
        </w:tc>
        <w:tc>
          <w:tcPr>
            <w:tcW w:w="6926" w:type="dxa"/>
            <w:noWrap w:val="0"/>
            <w:vAlign w:val="top"/>
          </w:tcPr>
          <w:p w14:paraId="6A77FB22">
            <w:pPr>
              <w:topLinePunct/>
              <w:spacing w:line="440" w:lineRule="exact"/>
              <w:rPr>
                <w:rFonts w:hint="eastAsia" w:ascii="仿宋" w:hAnsi="仿宋" w:eastAsia="仿宋" w:cs="仿宋"/>
                <w:sz w:val="24"/>
                <w:highlight w:val="none"/>
              </w:rPr>
            </w:pPr>
          </w:p>
        </w:tc>
      </w:tr>
      <w:tr w14:paraId="2513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396" w:type="dxa"/>
            <w:noWrap w:val="0"/>
            <w:vAlign w:val="center"/>
          </w:tcPr>
          <w:p w14:paraId="27A091A5">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项目经理</w:t>
            </w:r>
          </w:p>
        </w:tc>
        <w:tc>
          <w:tcPr>
            <w:tcW w:w="6926" w:type="dxa"/>
            <w:noWrap w:val="0"/>
            <w:vAlign w:val="top"/>
          </w:tcPr>
          <w:p w14:paraId="513572A0">
            <w:pPr>
              <w:topLinePunct/>
              <w:spacing w:line="440" w:lineRule="exact"/>
              <w:rPr>
                <w:rFonts w:hint="eastAsia" w:ascii="仿宋" w:hAnsi="仿宋" w:eastAsia="仿宋" w:cs="仿宋"/>
                <w:sz w:val="24"/>
                <w:highlight w:val="none"/>
              </w:rPr>
            </w:pPr>
          </w:p>
        </w:tc>
      </w:tr>
      <w:tr w14:paraId="6B54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396" w:type="dxa"/>
            <w:noWrap w:val="0"/>
            <w:vAlign w:val="center"/>
          </w:tcPr>
          <w:p w14:paraId="082234E6">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技术负责人</w:t>
            </w:r>
          </w:p>
        </w:tc>
        <w:tc>
          <w:tcPr>
            <w:tcW w:w="6926" w:type="dxa"/>
            <w:noWrap w:val="0"/>
            <w:vAlign w:val="top"/>
          </w:tcPr>
          <w:p w14:paraId="23E39A9D">
            <w:pPr>
              <w:topLinePunct/>
              <w:spacing w:line="440" w:lineRule="exact"/>
              <w:rPr>
                <w:rFonts w:hint="eastAsia" w:ascii="仿宋" w:hAnsi="仿宋" w:eastAsia="仿宋" w:cs="仿宋"/>
                <w:sz w:val="24"/>
                <w:highlight w:val="none"/>
              </w:rPr>
            </w:pPr>
          </w:p>
        </w:tc>
      </w:tr>
      <w:tr w14:paraId="286D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96" w:type="dxa"/>
            <w:noWrap w:val="0"/>
            <w:vAlign w:val="center"/>
          </w:tcPr>
          <w:p w14:paraId="42D16477">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总工程师及电话</w:t>
            </w:r>
          </w:p>
        </w:tc>
        <w:tc>
          <w:tcPr>
            <w:tcW w:w="6926" w:type="dxa"/>
            <w:noWrap w:val="0"/>
            <w:vAlign w:val="top"/>
          </w:tcPr>
          <w:p w14:paraId="7E7CD37F">
            <w:pPr>
              <w:topLinePunct/>
              <w:spacing w:line="440" w:lineRule="exact"/>
              <w:rPr>
                <w:rFonts w:hint="eastAsia" w:ascii="仿宋" w:hAnsi="仿宋" w:eastAsia="仿宋" w:cs="仿宋"/>
                <w:sz w:val="24"/>
                <w:highlight w:val="none"/>
              </w:rPr>
            </w:pPr>
          </w:p>
        </w:tc>
      </w:tr>
      <w:tr w14:paraId="47D4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96" w:type="dxa"/>
            <w:noWrap w:val="0"/>
            <w:vAlign w:val="center"/>
          </w:tcPr>
          <w:p w14:paraId="68E5BB70">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项目描述</w:t>
            </w:r>
          </w:p>
        </w:tc>
        <w:tc>
          <w:tcPr>
            <w:tcW w:w="6926" w:type="dxa"/>
            <w:noWrap w:val="0"/>
            <w:vAlign w:val="top"/>
          </w:tcPr>
          <w:p w14:paraId="35424F76">
            <w:pPr>
              <w:topLinePunct/>
              <w:spacing w:line="440" w:lineRule="exact"/>
              <w:rPr>
                <w:rFonts w:hint="eastAsia" w:ascii="仿宋" w:hAnsi="仿宋" w:eastAsia="仿宋" w:cs="仿宋"/>
                <w:sz w:val="24"/>
                <w:highlight w:val="none"/>
              </w:rPr>
            </w:pPr>
          </w:p>
          <w:p w14:paraId="32640367">
            <w:pPr>
              <w:topLinePunct/>
              <w:spacing w:line="440" w:lineRule="exact"/>
              <w:rPr>
                <w:rFonts w:hint="eastAsia" w:ascii="仿宋" w:hAnsi="仿宋" w:eastAsia="仿宋" w:cs="仿宋"/>
                <w:sz w:val="24"/>
                <w:highlight w:val="none"/>
              </w:rPr>
            </w:pPr>
          </w:p>
          <w:p w14:paraId="374C612F">
            <w:pPr>
              <w:topLinePunct/>
              <w:spacing w:line="440" w:lineRule="exact"/>
              <w:rPr>
                <w:rFonts w:hint="eastAsia" w:ascii="仿宋" w:hAnsi="仿宋" w:eastAsia="仿宋" w:cs="仿宋"/>
                <w:sz w:val="24"/>
                <w:highlight w:val="none"/>
              </w:rPr>
            </w:pPr>
          </w:p>
          <w:p w14:paraId="3568AE21">
            <w:pPr>
              <w:topLinePunct/>
              <w:spacing w:line="440" w:lineRule="exact"/>
              <w:rPr>
                <w:rFonts w:hint="eastAsia" w:ascii="仿宋" w:hAnsi="仿宋" w:eastAsia="仿宋" w:cs="仿宋"/>
                <w:sz w:val="24"/>
                <w:highlight w:val="none"/>
              </w:rPr>
            </w:pPr>
          </w:p>
          <w:p w14:paraId="4D977FAD">
            <w:pPr>
              <w:topLinePunct/>
              <w:spacing w:line="440" w:lineRule="exact"/>
              <w:rPr>
                <w:rFonts w:hint="eastAsia" w:ascii="仿宋" w:hAnsi="仿宋" w:eastAsia="仿宋" w:cs="仿宋"/>
                <w:sz w:val="24"/>
                <w:highlight w:val="none"/>
              </w:rPr>
            </w:pPr>
          </w:p>
        </w:tc>
      </w:tr>
      <w:tr w14:paraId="4280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96" w:type="dxa"/>
            <w:noWrap w:val="0"/>
            <w:vAlign w:val="center"/>
          </w:tcPr>
          <w:p w14:paraId="703C56E3">
            <w:pPr>
              <w:rPr>
                <w:rFonts w:hint="eastAsia" w:ascii="仿宋" w:hAnsi="仿宋" w:eastAsia="仿宋" w:cs="仿宋"/>
                <w:sz w:val="24"/>
                <w:highlight w:val="none"/>
              </w:rPr>
            </w:pPr>
            <w:r>
              <w:rPr>
                <w:rFonts w:hint="eastAsia" w:ascii="仿宋" w:hAnsi="仿宋" w:eastAsia="仿宋" w:cs="仿宋"/>
                <w:sz w:val="24"/>
                <w:highlight w:val="none"/>
              </w:rPr>
              <w:t>备注</w:t>
            </w:r>
          </w:p>
        </w:tc>
        <w:tc>
          <w:tcPr>
            <w:tcW w:w="6926" w:type="dxa"/>
            <w:noWrap w:val="0"/>
            <w:vAlign w:val="top"/>
          </w:tcPr>
          <w:p w14:paraId="53945B47">
            <w:pPr>
              <w:topLinePunct/>
              <w:spacing w:line="440" w:lineRule="exact"/>
              <w:rPr>
                <w:rFonts w:hint="eastAsia" w:ascii="仿宋" w:hAnsi="仿宋" w:eastAsia="仿宋" w:cs="仿宋"/>
                <w:sz w:val="24"/>
                <w:highlight w:val="none"/>
              </w:rPr>
            </w:pPr>
          </w:p>
        </w:tc>
      </w:tr>
    </w:tbl>
    <w:p w14:paraId="59CBB18F">
      <w:pPr>
        <w:spacing w:line="360" w:lineRule="auto"/>
        <w:rPr>
          <w:rFonts w:hint="eastAsia" w:ascii="仿宋" w:hAnsi="仿宋" w:eastAsia="仿宋" w:cs="仿宋"/>
          <w:sz w:val="24"/>
          <w:highlight w:val="none"/>
        </w:rPr>
      </w:pPr>
      <w:r>
        <w:rPr>
          <w:rFonts w:hint="eastAsia" w:ascii="仿宋" w:hAnsi="仿宋" w:eastAsia="仿宋" w:cs="仿宋"/>
          <w:sz w:val="24"/>
          <w:highlight w:val="none"/>
        </w:rPr>
        <w:t>注：1.每张表格只填写一个工程项目，并标明表序。</w:t>
      </w:r>
    </w:p>
    <w:p w14:paraId="0F891805">
      <w:pPr>
        <w:ind w:firstLine="480" w:firstLineChars="200"/>
        <w:rPr>
          <w:rFonts w:hint="eastAsia" w:ascii="仿宋" w:hAnsi="仿宋" w:eastAsia="仿宋" w:cs="仿宋"/>
          <w:sz w:val="24"/>
          <w:highlight w:val="none"/>
        </w:rPr>
      </w:pPr>
      <w:bookmarkStart w:id="97" w:name="_Toc459049750"/>
      <w:bookmarkStart w:id="98" w:name="_Toc7019"/>
      <w:r>
        <w:rPr>
          <w:rFonts w:hint="eastAsia" w:ascii="仿宋" w:hAnsi="仿宋" w:eastAsia="仿宋" w:cs="仿宋"/>
          <w:sz w:val="24"/>
          <w:highlight w:val="none"/>
        </w:rPr>
        <w:t>2.类似项目业绩须附施工合同复印件。</w:t>
      </w:r>
      <w:bookmarkEnd w:id="97"/>
      <w:bookmarkEnd w:id="98"/>
    </w:p>
    <w:p w14:paraId="1F2F77AD">
      <w:pPr>
        <w:spacing w:line="560" w:lineRule="exact"/>
        <w:ind w:right="-51"/>
        <w:outlineLvl w:val="9"/>
        <w:rPr>
          <w:rFonts w:hint="eastAsia" w:ascii="仿宋" w:hAnsi="仿宋" w:eastAsia="仿宋" w:cs="仿宋"/>
          <w:sz w:val="48"/>
          <w:highlight w:val="none"/>
        </w:rPr>
      </w:pPr>
      <w:r>
        <w:rPr>
          <w:rStyle w:val="30"/>
          <w:rFonts w:hint="eastAsia" w:ascii="仿宋" w:hAnsi="仿宋" w:eastAsia="仿宋" w:cs="仿宋"/>
          <w:highlight w:val="none"/>
        </w:rPr>
        <w:br w:type="page"/>
      </w:r>
      <w:bookmarkEnd w:id="92"/>
      <w:bookmarkEnd w:id="93"/>
      <w:bookmarkEnd w:id="94"/>
      <w:bookmarkEnd w:id="95"/>
      <w:r>
        <w:rPr>
          <w:rFonts w:hint="eastAsia" w:ascii="仿宋" w:hAnsi="仿宋" w:eastAsia="仿宋" w:cs="仿宋"/>
          <w:b/>
          <w:bCs/>
          <w:sz w:val="36"/>
          <w:szCs w:val="36"/>
          <w:highlight w:val="none"/>
        </w:rPr>
        <w:t>B.技术标</w:t>
      </w:r>
    </w:p>
    <w:p w14:paraId="1356EF23">
      <w:pPr>
        <w:spacing w:line="500" w:lineRule="exact"/>
        <w:jc w:val="center"/>
        <w:rPr>
          <w:rFonts w:hint="eastAsia" w:ascii="仿宋" w:hAnsi="仿宋" w:eastAsia="仿宋" w:cs="仿宋"/>
          <w:sz w:val="28"/>
          <w:szCs w:val="28"/>
          <w:highlight w:val="none"/>
        </w:rPr>
      </w:pPr>
    </w:p>
    <w:p w14:paraId="370F7694">
      <w:pPr>
        <w:spacing w:line="240" w:lineRule="exact"/>
        <w:jc w:val="center"/>
        <w:rPr>
          <w:rFonts w:hint="eastAsia" w:ascii="仿宋" w:hAnsi="仿宋" w:eastAsia="仿宋" w:cs="仿宋"/>
          <w:b/>
          <w:sz w:val="36"/>
          <w:highlight w:val="none"/>
          <w:lang w:val="en-GB"/>
        </w:rPr>
      </w:pPr>
    </w:p>
    <w:p w14:paraId="4FD725EE">
      <w:pPr>
        <w:spacing w:line="240" w:lineRule="exact"/>
        <w:rPr>
          <w:rFonts w:hint="eastAsia" w:ascii="仿宋" w:hAnsi="仿宋" w:eastAsia="仿宋" w:cs="仿宋"/>
          <w:b/>
          <w:sz w:val="36"/>
          <w:highlight w:val="none"/>
          <w:lang w:val="en-GB"/>
        </w:rPr>
      </w:pPr>
    </w:p>
    <w:p w14:paraId="1DBE14C2">
      <w:pPr>
        <w:spacing w:line="240" w:lineRule="exact"/>
        <w:jc w:val="center"/>
        <w:rPr>
          <w:rFonts w:hint="eastAsia" w:ascii="仿宋" w:hAnsi="仿宋" w:eastAsia="仿宋" w:cs="仿宋"/>
          <w:b/>
          <w:sz w:val="36"/>
          <w:highlight w:val="none"/>
          <w:lang w:val="en-GB"/>
        </w:rPr>
      </w:pPr>
    </w:p>
    <w:p w14:paraId="0C7B998C">
      <w:pPr>
        <w:spacing w:line="240" w:lineRule="exact"/>
        <w:jc w:val="center"/>
        <w:rPr>
          <w:rFonts w:hint="eastAsia" w:ascii="仿宋" w:hAnsi="仿宋" w:eastAsia="仿宋" w:cs="仿宋"/>
          <w:b/>
          <w:sz w:val="36"/>
          <w:highlight w:val="none"/>
          <w:lang w:val="en-GB"/>
        </w:rPr>
      </w:pPr>
    </w:p>
    <w:p w14:paraId="5BDAB654">
      <w:pPr>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u w:val="single"/>
        </w:rPr>
        <w:t xml:space="preserve">                          </w:t>
      </w:r>
      <w:r>
        <w:rPr>
          <w:rFonts w:hint="eastAsia" w:ascii="仿宋" w:hAnsi="仿宋" w:eastAsia="仿宋" w:cs="仿宋"/>
          <w:b/>
          <w:sz w:val="44"/>
          <w:szCs w:val="44"/>
          <w:highlight w:val="none"/>
        </w:rPr>
        <w:t>项目</w:t>
      </w:r>
    </w:p>
    <w:p w14:paraId="66B11C53">
      <w:pPr>
        <w:rPr>
          <w:rFonts w:hint="eastAsia" w:ascii="仿宋" w:hAnsi="仿宋" w:eastAsia="仿宋" w:cs="仿宋"/>
          <w:b/>
          <w:sz w:val="72"/>
          <w:highlight w:val="none"/>
        </w:rPr>
      </w:pPr>
    </w:p>
    <w:p w14:paraId="5F30482C">
      <w:pPr>
        <w:rPr>
          <w:rFonts w:hint="eastAsia" w:ascii="仿宋" w:hAnsi="仿宋" w:eastAsia="仿宋" w:cs="仿宋"/>
          <w:b/>
          <w:sz w:val="72"/>
          <w:highlight w:val="none"/>
        </w:rPr>
      </w:pPr>
    </w:p>
    <w:p w14:paraId="714826F6">
      <w:pPr>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竞争性磋商响应文件</w:t>
      </w:r>
    </w:p>
    <w:p w14:paraId="0A86E503">
      <w:pPr>
        <w:rPr>
          <w:rFonts w:hint="eastAsia" w:ascii="仿宋" w:hAnsi="仿宋" w:eastAsia="仿宋" w:cs="仿宋"/>
          <w:highlight w:val="none"/>
        </w:rPr>
      </w:pPr>
    </w:p>
    <w:p w14:paraId="757B0E6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02F315F3">
      <w:pPr>
        <w:spacing w:line="360" w:lineRule="auto"/>
        <w:rPr>
          <w:rFonts w:hint="eastAsia" w:ascii="仿宋" w:hAnsi="仿宋" w:eastAsia="仿宋" w:cs="仿宋"/>
          <w:sz w:val="28"/>
          <w:szCs w:val="28"/>
          <w:highlight w:val="none"/>
        </w:rPr>
      </w:pPr>
    </w:p>
    <w:p w14:paraId="2A54F57D">
      <w:pPr>
        <w:spacing w:line="360" w:lineRule="auto"/>
        <w:rPr>
          <w:rFonts w:hint="eastAsia" w:ascii="仿宋" w:hAnsi="仿宋" w:eastAsia="仿宋" w:cs="仿宋"/>
          <w:sz w:val="28"/>
          <w:szCs w:val="28"/>
          <w:highlight w:val="none"/>
        </w:rPr>
      </w:pPr>
    </w:p>
    <w:p w14:paraId="141BB4FC">
      <w:pPr>
        <w:spacing w:line="360" w:lineRule="auto"/>
        <w:rPr>
          <w:rFonts w:hint="eastAsia" w:ascii="仿宋" w:hAnsi="仿宋" w:eastAsia="仿宋" w:cs="仿宋"/>
          <w:sz w:val="28"/>
          <w:szCs w:val="28"/>
          <w:highlight w:val="none"/>
        </w:rPr>
      </w:pPr>
    </w:p>
    <w:p w14:paraId="6829B059">
      <w:pPr>
        <w:spacing w:line="360" w:lineRule="auto"/>
        <w:rPr>
          <w:rFonts w:hint="eastAsia" w:ascii="仿宋" w:hAnsi="仿宋" w:eastAsia="仿宋" w:cs="仿宋"/>
          <w:sz w:val="28"/>
          <w:szCs w:val="28"/>
          <w:highlight w:val="none"/>
        </w:rPr>
      </w:pPr>
    </w:p>
    <w:p w14:paraId="73F389F5">
      <w:pPr>
        <w:spacing w:line="360" w:lineRule="auto"/>
        <w:rPr>
          <w:rFonts w:hint="eastAsia" w:ascii="仿宋" w:hAnsi="仿宋" w:eastAsia="仿宋" w:cs="仿宋"/>
          <w:sz w:val="28"/>
          <w:szCs w:val="28"/>
          <w:highlight w:val="none"/>
        </w:rPr>
      </w:pPr>
    </w:p>
    <w:p w14:paraId="2F52FA27">
      <w:pPr>
        <w:spacing w:line="360" w:lineRule="auto"/>
        <w:ind w:firstLine="1205" w:firstLineChars="500"/>
        <w:rPr>
          <w:rFonts w:hint="eastAsia" w:ascii="仿宋" w:hAnsi="仿宋" w:eastAsia="仿宋" w:cs="仿宋"/>
          <w:b/>
          <w:sz w:val="24"/>
          <w:highlight w:val="none"/>
        </w:rPr>
      </w:pPr>
      <w:r>
        <w:rPr>
          <w:rFonts w:hint="eastAsia" w:ascii="仿宋" w:hAnsi="仿宋" w:eastAsia="仿宋" w:cs="仿宋"/>
          <w:b/>
          <w:sz w:val="24"/>
          <w:highlight w:val="none"/>
        </w:rPr>
        <w:t>竞争性磋商响应文件内容：</w:t>
      </w:r>
      <w:r>
        <w:rPr>
          <w:rFonts w:hint="eastAsia" w:ascii="仿宋" w:hAnsi="仿宋" w:eastAsia="仿宋" w:cs="仿宋"/>
          <w:b/>
          <w:sz w:val="24"/>
          <w:highlight w:val="none"/>
          <w:u w:val="single"/>
        </w:rPr>
        <w:t xml:space="preserve">      技术部分（施工组织设计）</w:t>
      </w:r>
    </w:p>
    <w:p w14:paraId="07A2FDDF">
      <w:pPr>
        <w:spacing w:line="360" w:lineRule="auto"/>
        <w:ind w:right="197" w:rightChars="94" w:firstLine="1205" w:firstLineChars="500"/>
        <w:rPr>
          <w:rFonts w:hint="eastAsia" w:ascii="仿宋" w:hAnsi="仿宋" w:eastAsia="仿宋" w:cs="仿宋"/>
          <w:b/>
          <w:sz w:val="24"/>
          <w:highlight w:val="none"/>
          <w:u w:val="thick"/>
        </w:rPr>
      </w:pPr>
      <w:r>
        <w:rPr>
          <w:rFonts w:hint="eastAsia" w:ascii="仿宋" w:hAnsi="仿宋" w:eastAsia="仿宋" w:cs="仿宋"/>
          <w:b/>
          <w:sz w:val="24"/>
          <w:highlight w:val="none"/>
        </w:rPr>
        <w:t>供  应  商：</w:t>
      </w:r>
      <w:r>
        <w:rPr>
          <w:rFonts w:hint="eastAsia" w:ascii="仿宋" w:hAnsi="仿宋" w:eastAsia="仿宋" w:cs="仿宋"/>
          <w:b/>
          <w:sz w:val="24"/>
          <w:highlight w:val="none"/>
          <w:u w:val="single"/>
        </w:rPr>
        <w:t xml:space="preserve">                                   （盖章）</w:t>
      </w:r>
    </w:p>
    <w:p w14:paraId="2B74D45E">
      <w:pPr>
        <w:spacing w:line="360" w:lineRule="auto"/>
        <w:ind w:firstLine="1205" w:firstLineChars="500"/>
        <w:rPr>
          <w:rFonts w:hint="eastAsia" w:ascii="仿宋" w:hAnsi="仿宋" w:eastAsia="仿宋" w:cs="仿宋"/>
          <w:b/>
          <w:sz w:val="24"/>
          <w:highlight w:val="none"/>
        </w:rPr>
      </w:pPr>
      <w:r>
        <w:rPr>
          <w:rFonts w:hint="eastAsia" w:ascii="仿宋" w:hAnsi="仿宋" w:eastAsia="仿宋" w:cs="仿宋"/>
          <w:b/>
          <w:sz w:val="24"/>
          <w:highlight w:val="none"/>
        </w:rPr>
        <w:t>法定代表人或被授权人：</w:t>
      </w:r>
      <w:r>
        <w:rPr>
          <w:rFonts w:hint="eastAsia" w:ascii="仿宋" w:hAnsi="仿宋" w:eastAsia="仿宋" w:cs="仿宋"/>
          <w:b/>
          <w:sz w:val="24"/>
          <w:highlight w:val="none"/>
          <w:u w:val="single"/>
        </w:rPr>
        <w:t xml:space="preserve">              （签字或盖章）</w:t>
      </w:r>
      <w:r>
        <w:rPr>
          <w:rFonts w:hint="eastAsia" w:ascii="仿宋" w:hAnsi="仿宋" w:eastAsia="仿宋" w:cs="仿宋"/>
          <w:b/>
          <w:sz w:val="24"/>
          <w:highlight w:val="none"/>
        </w:rPr>
        <w:t xml:space="preserve">                              </w:t>
      </w:r>
    </w:p>
    <w:p w14:paraId="772CD421">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          日      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日</w:t>
      </w:r>
    </w:p>
    <w:p w14:paraId="741F0E8A">
      <w:pPr>
        <w:rPr>
          <w:rFonts w:hint="eastAsia" w:ascii="仿宋" w:hAnsi="仿宋" w:eastAsia="仿宋" w:cs="仿宋"/>
          <w:b/>
          <w:sz w:val="48"/>
          <w:highlight w:val="none"/>
        </w:rPr>
        <w:sectPr>
          <w:headerReference r:id="rId19" w:type="first"/>
          <w:footerReference r:id="rId21" w:type="first"/>
          <w:headerReference r:id="rId18" w:type="default"/>
          <w:footerReference r:id="rId20" w:type="default"/>
          <w:pgSz w:w="11905" w:h="16838"/>
          <w:pgMar w:top="1134" w:right="1287" w:bottom="1134" w:left="1304" w:header="850" w:footer="992" w:gutter="0"/>
          <w:pgNumType w:fmt="decimal"/>
          <w:cols w:space="0" w:num="1"/>
          <w:titlePg/>
          <w:rtlGutter w:val="0"/>
          <w:docGrid w:type="lines" w:linePitch="317" w:charSpace="0"/>
        </w:sectPr>
      </w:pPr>
    </w:p>
    <w:p w14:paraId="45A6B58A">
      <w:pPr>
        <w:rPr>
          <w:rFonts w:hint="eastAsia" w:ascii="仿宋" w:hAnsi="仿宋" w:eastAsia="仿宋" w:cs="仿宋"/>
          <w:b/>
          <w:sz w:val="48"/>
          <w:highlight w:val="none"/>
        </w:rPr>
      </w:pPr>
    </w:p>
    <w:p w14:paraId="26B887C4">
      <w:pPr>
        <w:jc w:val="center"/>
        <w:rPr>
          <w:rFonts w:hint="eastAsia" w:ascii="仿宋" w:hAnsi="仿宋" w:eastAsia="仿宋" w:cs="仿宋"/>
          <w:b/>
          <w:sz w:val="48"/>
          <w:highlight w:val="none"/>
        </w:rPr>
      </w:pPr>
      <w:r>
        <w:rPr>
          <w:rFonts w:hint="eastAsia" w:ascii="仿宋" w:hAnsi="仿宋" w:eastAsia="仿宋" w:cs="仿宋"/>
          <w:b/>
          <w:sz w:val="48"/>
          <w:highlight w:val="none"/>
        </w:rPr>
        <w:t>技 术 标</w:t>
      </w:r>
    </w:p>
    <w:p w14:paraId="10DF1B06">
      <w:pPr>
        <w:rPr>
          <w:rFonts w:hint="eastAsia" w:ascii="仿宋" w:hAnsi="仿宋" w:eastAsia="仿宋" w:cs="仿宋"/>
          <w:highlight w:val="none"/>
        </w:rPr>
      </w:pPr>
    </w:p>
    <w:p w14:paraId="3266250B">
      <w:pPr>
        <w:widowControl/>
        <w:spacing w:line="52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磋商文件技术标内容包括但不限于以下内容：</w:t>
      </w:r>
    </w:p>
    <w:p w14:paraId="42AB3BB8">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（1）确保工程质量的技术组织措施；</w:t>
      </w:r>
    </w:p>
    <w:p w14:paraId="06E9F4B6">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（2）确保文明施工的技术组织措施及环境保护措施；</w:t>
      </w:r>
    </w:p>
    <w:p w14:paraId="13BE259F">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（3）确保安全生产的技术组织措施；</w:t>
      </w:r>
    </w:p>
    <w:p w14:paraId="06E84107">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（4）确保工期的技术组织措施；</w:t>
      </w:r>
    </w:p>
    <w:p w14:paraId="12B09E15">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（5）施工方案；</w:t>
      </w:r>
    </w:p>
    <w:p w14:paraId="08B209AE">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（6）施工机械及材料投入计划；</w:t>
      </w:r>
    </w:p>
    <w:p w14:paraId="66E3D71A">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（7）施工进度表或施工网络图；</w:t>
      </w:r>
    </w:p>
    <w:p w14:paraId="35E787F2">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（8）劳动力安排计划及劳务分包情况；</w:t>
      </w:r>
    </w:p>
    <w:p w14:paraId="57FE4457">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（9）项目经理部组织机构；</w:t>
      </w:r>
    </w:p>
    <w:p w14:paraId="6E1139AC">
      <w:pPr>
        <w:pStyle w:val="11"/>
        <w:spacing w:line="520" w:lineRule="exact"/>
        <w:ind w:right="-2" w:rightChars="-1" w:firstLine="0" w:firstLineChars="0"/>
        <w:rPr>
          <w:rFonts w:hint="eastAsia" w:ascii="仿宋" w:hAnsi="仿宋" w:eastAsia="仿宋" w:cs="仿宋"/>
          <w:highlight w:val="none"/>
        </w:rPr>
      </w:pPr>
      <w:r>
        <w:rPr>
          <w:rFonts w:hint="eastAsia" w:ascii="仿宋" w:hAnsi="仿宋" w:eastAsia="仿宋" w:cs="仿宋"/>
          <w:highlight w:val="none"/>
        </w:rPr>
        <w:t>注：除采用文字表述外应附下列图表，图表及格式要求附后。</w:t>
      </w:r>
    </w:p>
    <w:p w14:paraId="22DC1824">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附表一  拟投入本工程的主要施工设备表</w:t>
      </w:r>
    </w:p>
    <w:p w14:paraId="729B7EFF">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附表二  拟配备本工程的试验和检测仪器设备表</w:t>
      </w:r>
    </w:p>
    <w:p w14:paraId="5B9AF5C5">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附表三  劳动力计划表</w:t>
      </w:r>
    </w:p>
    <w:p w14:paraId="1B89FFE7">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附表四  计划开、竣工日期和施工进度网络图</w:t>
      </w:r>
    </w:p>
    <w:p w14:paraId="1E1CC6D2">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附表五  施工总平面图</w:t>
      </w:r>
    </w:p>
    <w:p w14:paraId="69C7C764">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附表六  项目管理机构</w:t>
      </w:r>
    </w:p>
    <w:p w14:paraId="5E999524">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附表七  主要人员简历表</w:t>
      </w:r>
    </w:p>
    <w:p w14:paraId="7DE1D0EE">
      <w:pPr>
        <w:pStyle w:val="23"/>
        <w:ind w:firstLine="0" w:firstLineChars="0"/>
        <w:rPr>
          <w:rFonts w:hint="eastAsia" w:ascii="仿宋" w:hAnsi="仿宋" w:eastAsia="仿宋" w:cs="仿宋"/>
          <w:b/>
          <w:highlight w:val="none"/>
        </w:rPr>
      </w:pPr>
    </w:p>
    <w:p w14:paraId="40F2BE8B">
      <w:pPr>
        <w:spacing w:line="480" w:lineRule="exact"/>
        <w:outlineLvl w:val="1"/>
        <w:rPr>
          <w:rFonts w:hint="eastAsia" w:ascii="仿宋" w:hAnsi="仿宋" w:eastAsia="仿宋" w:cs="仿宋"/>
          <w:b/>
          <w:sz w:val="28"/>
          <w:szCs w:val="28"/>
          <w:highlight w:val="none"/>
        </w:rPr>
      </w:pPr>
    </w:p>
    <w:p w14:paraId="73342636">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sz w:val="24"/>
          <w:highlight w:val="none"/>
        </w:rPr>
        <w:br w:type="page"/>
      </w:r>
      <w:r>
        <w:rPr>
          <w:rFonts w:hint="eastAsia" w:ascii="仿宋" w:hAnsi="仿宋" w:eastAsia="仿宋" w:cs="仿宋"/>
          <w:b/>
          <w:kern w:val="0"/>
          <w:sz w:val="24"/>
          <w:highlight w:val="none"/>
          <w:lang w:val="zh-CN"/>
        </w:rPr>
        <w:t>附表一：拟投入本工程的主要施工设备表</w:t>
      </w:r>
    </w:p>
    <w:tbl>
      <w:tblPr>
        <w:tblStyle w:val="19"/>
        <w:tblW w:w="0" w:type="auto"/>
        <w:jc w:val="center"/>
        <w:tblLayout w:type="fixed"/>
        <w:tblCellMar>
          <w:top w:w="0" w:type="dxa"/>
          <w:left w:w="10" w:type="dxa"/>
          <w:bottom w:w="0" w:type="dxa"/>
          <w:right w:w="10" w:type="dxa"/>
        </w:tblCellMar>
      </w:tblPr>
      <w:tblGrid>
        <w:gridCol w:w="717"/>
        <w:gridCol w:w="1176"/>
        <w:gridCol w:w="791"/>
        <w:gridCol w:w="812"/>
        <w:gridCol w:w="812"/>
        <w:gridCol w:w="1072"/>
        <w:gridCol w:w="936"/>
        <w:gridCol w:w="835"/>
        <w:gridCol w:w="939"/>
        <w:gridCol w:w="835"/>
      </w:tblGrid>
      <w:tr w14:paraId="5FEBBEC7">
        <w:tblPrEx>
          <w:tblCellMar>
            <w:top w:w="0" w:type="dxa"/>
            <w:left w:w="10" w:type="dxa"/>
            <w:bottom w:w="0" w:type="dxa"/>
            <w:right w:w="10" w:type="dxa"/>
          </w:tblCellMar>
        </w:tblPrEx>
        <w:trPr>
          <w:trHeight w:val="91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center"/>
          </w:tcPr>
          <w:p w14:paraId="43A06AB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序号</w:t>
            </w:r>
          </w:p>
        </w:tc>
        <w:tc>
          <w:tcPr>
            <w:tcW w:w="1176" w:type="dxa"/>
            <w:tcBorders>
              <w:top w:val="single" w:color="auto" w:sz="6" w:space="0"/>
              <w:left w:val="single" w:color="auto" w:sz="6" w:space="0"/>
              <w:bottom w:val="single" w:color="auto" w:sz="6" w:space="0"/>
              <w:right w:val="single" w:color="auto" w:sz="6" w:space="0"/>
            </w:tcBorders>
            <w:noWrap w:val="0"/>
            <w:vAlign w:val="center"/>
          </w:tcPr>
          <w:p w14:paraId="2A3A702B">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设备名称</w:t>
            </w:r>
          </w:p>
        </w:tc>
        <w:tc>
          <w:tcPr>
            <w:tcW w:w="791" w:type="dxa"/>
            <w:tcBorders>
              <w:top w:val="single" w:color="auto" w:sz="6" w:space="0"/>
              <w:left w:val="single" w:color="auto" w:sz="6" w:space="0"/>
              <w:bottom w:val="single" w:color="auto" w:sz="6" w:space="0"/>
              <w:right w:val="single" w:color="auto" w:sz="6" w:space="0"/>
            </w:tcBorders>
            <w:noWrap w:val="0"/>
            <w:vAlign w:val="center"/>
          </w:tcPr>
          <w:p w14:paraId="407D620B">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型号</w:t>
            </w:r>
          </w:p>
          <w:p w14:paraId="6A0E4D1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规格</w:t>
            </w:r>
          </w:p>
        </w:tc>
        <w:tc>
          <w:tcPr>
            <w:tcW w:w="812" w:type="dxa"/>
            <w:tcBorders>
              <w:top w:val="single" w:color="auto" w:sz="6" w:space="0"/>
              <w:left w:val="single" w:color="auto" w:sz="6" w:space="0"/>
              <w:bottom w:val="single" w:color="auto" w:sz="6" w:space="0"/>
              <w:right w:val="single" w:color="auto" w:sz="6" w:space="0"/>
            </w:tcBorders>
            <w:noWrap w:val="0"/>
            <w:vAlign w:val="center"/>
          </w:tcPr>
          <w:p w14:paraId="61B7DAB3">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数量</w:t>
            </w:r>
          </w:p>
        </w:tc>
        <w:tc>
          <w:tcPr>
            <w:tcW w:w="812" w:type="dxa"/>
            <w:tcBorders>
              <w:top w:val="single" w:color="auto" w:sz="6" w:space="0"/>
              <w:left w:val="single" w:color="auto" w:sz="6" w:space="0"/>
              <w:bottom w:val="single" w:color="auto" w:sz="6" w:space="0"/>
              <w:right w:val="single" w:color="auto" w:sz="6" w:space="0"/>
            </w:tcBorders>
            <w:noWrap w:val="0"/>
            <w:vAlign w:val="center"/>
          </w:tcPr>
          <w:p w14:paraId="178643B9">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国别</w:t>
            </w:r>
          </w:p>
          <w:p w14:paraId="3AA4E1E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产地</w:t>
            </w:r>
          </w:p>
        </w:tc>
        <w:tc>
          <w:tcPr>
            <w:tcW w:w="1072" w:type="dxa"/>
            <w:tcBorders>
              <w:top w:val="single" w:color="auto" w:sz="6" w:space="0"/>
              <w:left w:val="single" w:color="auto" w:sz="6" w:space="0"/>
              <w:bottom w:val="single" w:color="auto" w:sz="6" w:space="0"/>
              <w:right w:val="single" w:color="auto" w:sz="6" w:space="0"/>
            </w:tcBorders>
            <w:noWrap w:val="0"/>
            <w:vAlign w:val="center"/>
          </w:tcPr>
          <w:p w14:paraId="3EB95AB5">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制造</w:t>
            </w:r>
          </w:p>
          <w:p w14:paraId="034C5B7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年份</w:t>
            </w:r>
          </w:p>
        </w:tc>
        <w:tc>
          <w:tcPr>
            <w:tcW w:w="936" w:type="dxa"/>
            <w:tcBorders>
              <w:top w:val="single" w:color="auto" w:sz="6" w:space="0"/>
              <w:left w:val="single" w:color="auto" w:sz="6" w:space="0"/>
              <w:bottom w:val="single" w:color="auto" w:sz="6" w:space="0"/>
              <w:right w:val="single" w:color="auto" w:sz="6" w:space="0"/>
            </w:tcBorders>
            <w:noWrap w:val="0"/>
            <w:vAlign w:val="center"/>
          </w:tcPr>
          <w:p w14:paraId="145C1DCE">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额定功率</w:t>
            </w:r>
          </w:p>
          <w:p w14:paraId="1E92B7F9">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KW )</w:t>
            </w:r>
          </w:p>
        </w:tc>
        <w:tc>
          <w:tcPr>
            <w:tcW w:w="835" w:type="dxa"/>
            <w:tcBorders>
              <w:top w:val="single" w:color="auto" w:sz="6" w:space="0"/>
              <w:left w:val="single" w:color="auto" w:sz="6" w:space="0"/>
              <w:bottom w:val="single" w:color="auto" w:sz="6" w:space="0"/>
              <w:right w:val="single" w:color="auto" w:sz="6" w:space="0"/>
            </w:tcBorders>
            <w:noWrap w:val="0"/>
            <w:vAlign w:val="center"/>
          </w:tcPr>
          <w:p w14:paraId="11FECFA2">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生产</w:t>
            </w:r>
          </w:p>
          <w:p w14:paraId="1F48CEB2">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能力</w:t>
            </w:r>
          </w:p>
        </w:tc>
        <w:tc>
          <w:tcPr>
            <w:tcW w:w="939" w:type="dxa"/>
            <w:tcBorders>
              <w:top w:val="single" w:color="auto" w:sz="6" w:space="0"/>
              <w:left w:val="single" w:color="auto" w:sz="6" w:space="0"/>
              <w:bottom w:val="single" w:color="auto" w:sz="6" w:space="0"/>
              <w:right w:val="single" w:color="auto" w:sz="6" w:space="0"/>
            </w:tcBorders>
            <w:noWrap w:val="0"/>
            <w:vAlign w:val="center"/>
          </w:tcPr>
          <w:p w14:paraId="1BCDE38B">
            <w:pPr>
              <w:rPr>
                <w:rFonts w:hint="eastAsia" w:ascii="仿宋" w:hAnsi="仿宋" w:eastAsia="仿宋" w:cs="仿宋"/>
                <w:sz w:val="24"/>
                <w:highlight w:val="none"/>
                <w:lang w:val="zh-CN"/>
              </w:rPr>
            </w:pPr>
            <w:r>
              <w:rPr>
                <w:rFonts w:hint="eastAsia" w:ascii="仿宋" w:hAnsi="仿宋" w:eastAsia="仿宋" w:cs="仿宋"/>
                <w:sz w:val="24"/>
                <w:highlight w:val="none"/>
                <w:lang w:val="zh-CN"/>
              </w:rPr>
              <w:t>用于施</w:t>
            </w:r>
          </w:p>
          <w:p w14:paraId="1082AAF0">
            <w:pPr>
              <w:rPr>
                <w:rFonts w:hint="eastAsia" w:ascii="仿宋" w:hAnsi="仿宋" w:eastAsia="仿宋" w:cs="仿宋"/>
                <w:sz w:val="24"/>
                <w:highlight w:val="none"/>
                <w:lang w:val="zh-CN"/>
              </w:rPr>
            </w:pPr>
            <w:r>
              <w:rPr>
                <w:rFonts w:hint="eastAsia" w:ascii="仿宋" w:hAnsi="仿宋" w:eastAsia="仿宋" w:cs="仿宋"/>
                <w:sz w:val="24"/>
                <w:highlight w:val="none"/>
                <w:lang w:val="zh-CN"/>
              </w:rPr>
              <w:t>工部位</w:t>
            </w:r>
          </w:p>
        </w:tc>
        <w:tc>
          <w:tcPr>
            <w:tcW w:w="835" w:type="dxa"/>
            <w:tcBorders>
              <w:top w:val="single" w:color="auto" w:sz="6" w:space="0"/>
              <w:left w:val="single" w:color="auto" w:sz="6" w:space="0"/>
              <w:bottom w:val="single" w:color="auto" w:sz="6" w:space="0"/>
              <w:right w:val="single" w:color="auto" w:sz="6" w:space="0"/>
            </w:tcBorders>
            <w:noWrap w:val="0"/>
            <w:vAlign w:val="center"/>
          </w:tcPr>
          <w:p w14:paraId="18264F1E">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备注</w:t>
            </w:r>
          </w:p>
        </w:tc>
      </w:tr>
      <w:tr w14:paraId="7863EA4F">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783E27C8">
            <w:pPr>
              <w:spacing w:line="360" w:lineRule="auto"/>
              <w:rPr>
                <w:rFonts w:hint="eastAsia" w:ascii="仿宋" w:hAnsi="仿宋" w:eastAsia="仿宋" w:cs="仿宋"/>
                <w:sz w:val="24"/>
                <w:highlight w:val="none"/>
                <w:lang w:val="zh-CN"/>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4D65FA18">
            <w:pPr>
              <w:spacing w:line="360" w:lineRule="auto"/>
              <w:ind w:firstLine="420"/>
              <w:rPr>
                <w:rFonts w:hint="eastAsia" w:ascii="仿宋" w:hAnsi="仿宋" w:eastAsia="仿宋" w:cs="仿宋"/>
                <w:sz w:val="24"/>
                <w:highlight w:val="none"/>
                <w:lang w:val="zh-CN"/>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703C1CB9">
            <w:pPr>
              <w:spacing w:line="360" w:lineRule="auto"/>
              <w:rPr>
                <w:rFonts w:hint="eastAsia" w:ascii="仿宋" w:hAnsi="仿宋" w:eastAsia="仿宋" w:cs="仿宋"/>
                <w:sz w:val="24"/>
                <w:highlight w:val="none"/>
                <w:lang w:val="zh-CN"/>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7D75EDFE">
            <w:pPr>
              <w:spacing w:line="360" w:lineRule="auto"/>
              <w:rPr>
                <w:rFonts w:hint="eastAsia" w:ascii="仿宋" w:hAnsi="仿宋" w:eastAsia="仿宋" w:cs="仿宋"/>
                <w:sz w:val="24"/>
                <w:highlight w:val="none"/>
                <w:lang w:val="zh-CN"/>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3B689C66">
            <w:pPr>
              <w:spacing w:line="360" w:lineRule="auto"/>
              <w:rPr>
                <w:rFonts w:hint="eastAsia" w:ascii="仿宋" w:hAnsi="仿宋" w:eastAsia="仿宋" w:cs="仿宋"/>
                <w:sz w:val="24"/>
                <w:highlight w:val="none"/>
                <w:lang w:val="zh-CN"/>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5A4EF18">
            <w:pPr>
              <w:spacing w:line="360" w:lineRule="auto"/>
              <w:rPr>
                <w:rFonts w:hint="eastAsia" w:ascii="仿宋" w:hAnsi="仿宋" w:eastAsia="仿宋" w:cs="仿宋"/>
                <w:sz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5D2F767">
            <w:pPr>
              <w:spacing w:line="360" w:lineRule="auto"/>
              <w:rPr>
                <w:rFonts w:hint="eastAsia" w:ascii="仿宋" w:hAnsi="仿宋" w:eastAsia="仿宋" w:cs="仿宋"/>
                <w:sz w:val="24"/>
                <w:highlight w:val="none"/>
                <w:lang w:val="zh-CN"/>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9BAEF70">
            <w:pPr>
              <w:spacing w:line="360" w:lineRule="auto"/>
              <w:rPr>
                <w:rFonts w:hint="eastAsia" w:ascii="仿宋" w:hAnsi="仿宋" w:eastAsia="仿宋" w:cs="仿宋"/>
                <w:sz w:val="24"/>
                <w:highlight w:val="none"/>
                <w:lang w:val="zh-CN"/>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3BD3B75A">
            <w:pPr>
              <w:spacing w:line="360" w:lineRule="auto"/>
              <w:rPr>
                <w:rFonts w:hint="eastAsia" w:ascii="仿宋" w:hAnsi="仿宋" w:eastAsia="仿宋" w:cs="仿宋"/>
                <w:sz w:val="24"/>
                <w:highlight w:val="none"/>
                <w:lang w:val="zh-CN"/>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5008E6E0">
            <w:pPr>
              <w:spacing w:line="360" w:lineRule="auto"/>
              <w:rPr>
                <w:rFonts w:hint="eastAsia" w:ascii="仿宋" w:hAnsi="仿宋" w:eastAsia="仿宋" w:cs="仿宋"/>
                <w:sz w:val="24"/>
                <w:highlight w:val="none"/>
                <w:lang w:val="zh-CN"/>
              </w:rPr>
            </w:pPr>
          </w:p>
        </w:tc>
      </w:tr>
      <w:tr w14:paraId="27807B31">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6D805CB5">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3C140783">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3921391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4AF3A35">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59D77EC">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161D747">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4054F6B9">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27F8151">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489E44D2">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7E823B9">
            <w:pPr>
              <w:spacing w:line="360" w:lineRule="auto"/>
              <w:rPr>
                <w:rFonts w:hint="eastAsia" w:ascii="仿宋" w:hAnsi="仿宋" w:eastAsia="仿宋" w:cs="仿宋"/>
                <w:sz w:val="24"/>
                <w:highlight w:val="none"/>
              </w:rPr>
            </w:pPr>
          </w:p>
        </w:tc>
      </w:tr>
      <w:tr w14:paraId="453A804C">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38D54400">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555CFAB3">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0B4C2C5E">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9275A60">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387B279D">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78B1CE27">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53E2D29B">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544925D">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2A120E8C">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90C41E7">
            <w:pPr>
              <w:spacing w:line="360" w:lineRule="auto"/>
              <w:rPr>
                <w:rFonts w:hint="eastAsia" w:ascii="仿宋" w:hAnsi="仿宋" w:eastAsia="仿宋" w:cs="仿宋"/>
                <w:sz w:val="24"/>
                <w:highlight w:val="none"/>
              </w:rPr>
            </w:pPr>
          </w:p>
        </w:tc>
      </w:tr>
      <w:tr w14:paraId="5CBF942D">
        <w:tblPrEx>
          <w:tblCellMar>
            <w:top w:w="0" w:type="dxa"/>
            <w:left w:w="10" w:type="dxa"/>
            <w:bottom w:w="0" w:type="dxa"/>
            <w:right w:w="10" w:type="dxa"/>
          </w:tblCellMar>
        </w:tblPrEx>
        <w:trPr>
          <w:trHeight w:val="72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5CC4EED">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33D8E44D">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0DDC7AC">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7A71492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9B324A9">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011CC2AD">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D7F7F8D">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8C05555">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5C0E7994">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5CE744F">
            <w:pPr>
              <w:spacing w:line="360" w:lineRule="auto"/>
              <w:rPr>
                <w:rFonts w:hint="eastAsia" w:ascii="仿宋" w:hAnsi="仿宋" w:eastAsia="仿宋" w:cs="仿宋"/>
                <w:sz w:val="24"/>
                <w:highlight w:val="none"/>
              </w:rPr>
            </w:pPr>
          </w:p>
        </w:tc>
      </w:tr>
      <w:tr w14:paraId="61ED8FE0">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32D63894">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6DC8BD95">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0D08240A">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037B75A">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5E27510">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0DDAD0FF">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658CDC31">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7797CC5">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30BA8BF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A9CA928">
            <w:pPr>
              <w:spacing w:line="360" w:lineRule="auto"/>
              <w:rPr>
                <w:rFonts w:hint="eastAsia" w:ascii="仿宋" w:hAnsi="仿宋" w:eastAsia="仿宋" w:cs="仿宋"/>
                <w:sz w:val="24"/>
                <w:highlight w:val="none"/>
              </w:rPr>
            </w:pPr>
          </w:p>
        </w:tc>
      </w:tr>
      <w:tr w14:paraId="5AE89CFA">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4901664C">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0094844D">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6624B2B">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34EA5C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C00A7E1">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7598D15">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A574388">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085EC44">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39436CA3">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699CF2B">
            <w:pPr>
              <w:spacing w:line="360" w:lineRule="auto"/>
              <w:rPr>
                <w:rFonts w:hint="eastAsia" w:ascii="仿宋" w:hAnsi="仿宋" w:eastAsia="仿宋" w:cs="仿宋"/>
                <w:sz w:val="24"/>
                <w:highlight w:val="none"/>
              </w:rPr>
            </w:pPr>
          </w:p>
        </w:tc>
      </w:tr>
      <w:tr w14:paraId="078C3C97">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418ACBB">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6B38B2C2">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6A594F11">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5761E68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512FF867">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08A84F73">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8FA7843">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8C632BB">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0404C990">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9179968">
            <w:pPr>
              <w:spacing w:line="360" w:lineRule="auto"/>
              <w:rPr>
                <w:rFonts w:hint="eastAsia" w:ascii="仿宋" w:hAnsi="仿宋" w:eastAsia="仿宋" w:cs="仿宋"/>
                <w:sz w:val="24"/>
                <w:highlight w:val="none"/>
              </w:rPr>
            </w:pPr>
          </w:p>
        </w:tc>
      </w:tr>
      <w:tr w14:paraId="3515D34C">
        <w:tblPrEx>
          <w:tblCellMar>
            <w:top w:w="0" w:type="dxa"/>
            <w:left w:w="10" w:type="dxa"/>
            <w:bottom w:w="0" w:type="dxa"/>
            <w:right w:w="10" w:type="dxa"/>
          </w:tblCellMar>
        </w:tblPrEx>
        <w:trPr>
          <w:trHeight w:val="72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20E1E50C">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47B4555B">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37B46819">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749D192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3F95EF0">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5A849EC">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EFBFFE0">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0117B09">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43859478">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76FBC87">
            <w:pPr>
              <w:spacing w:line="360" w:lineRule="auto"/>
              <w:rPr>
                <w:rFonts w:hint="eastAsia" w:ascii="仿宋" w:hAnsi="仿宋" w:eastAsia="仿宋" w:cs="仿宋"/>
                <w:sz w:val="24"/>
                <w:highlight w:val="none"/>
              </w:rPr>
            </w:pPr>
          </w:p>
        </w:tc>
      </w:tr>
      <w:tr w14:paraId="65539F4C">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5F756071">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2810051C">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006230E6">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24A7B4A9">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BA12513">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60E8B0E8">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14D39A8">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55AC65B">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7A1B86B4">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06F2A23">
            <w:pPr>
              <w:spacing w:line="360" w:lineRule="auto"/>
              <w:rPr>
                <w:rFonts w:hint="eastAsia" w:ascii="仿宋" w:hAnsi="仿宋" w:eastAsia="仿宋" w:cs="仿宋"/>
                <w:sz w:val="24"/>
                <w:highlight w:val="none"/>
              </w:rPr>
            </w:pPr>
          </w:p>
        </w:tc>
      </w:tr>
      <w:tr w14:paraId="6A16009C">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75F63814">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77D92527">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2B43DCC8">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BF9F86F">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7145C37">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C9A90F2">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1B3E68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E1E4300">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778C4419">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3481448">
            <w:pPr>
              <w:spacing w:line="360" w:lineRule="auto"/>
              <w:rPr>
                <w:rFonts w:hint="eastAsia" w:ascii="仿宋" w:hAnsi="仿宋" w:eastAsia="仿宋" w:cs="仿宋"/>
                <w:sz w:val="24"/>
                <w:highlight w:val="none"/>
              </w:rPr>
            </w:pPr>
          </w:p>
        </w:tc>
      </w:tr>
      <w:tr w14:paraId="2B4D0476">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26FA804">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551A85EE">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6A982A7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0C7E95B">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D64D651">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1866C08B">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7706D71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D383E55">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0B64E10F">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67C64F1D">
            <w:pPr>
              <w:spacing w:line="360" w:lineRule="auto"/>
              <w:rPr>
                <w:rFonts w:hint="eastAsia" w:ascii="仿宋" w:hAnsi="仿宋" w:eastAsia="仿宋" w:cs="仿宋"/>
                <w:sz w:val="24"/>
                <w:highlight w:val="none"/>
              </w:rPr>
            </w:pPr>
          </w:p>
        </w:tc>
      </w:tr>
      <w:tr w14:paraId="39674532">
        <w:tblPrEx>
          <w:tblCellMar>
            <w:top w:w="0" w:type="dxa"/>
            <w:left w:w="10" w:type="dxa"/>
            <w:bottom w:w="0" w:type="dxa"/>
            <w:right w:w="10" w:type="dxa"/>
          </w:tblCellMar>
        </w:tblPrEx>
        <w:trPr>
          <w:trHeight w:val="72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52471B16">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196E1CF8">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CABE77F">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3E3501D">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5ED11D9">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1CB72E6">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5350B469">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BF6BBC3">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1DB0F3A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65971599">
            <w:pPr>
              <w:spacing w:line="360" w:lineRule="auto"/>
              <w:rPr>
                <w:rFonts w:hint="eastAsia" w:ascii="仿宋" w:hAnsi="仿宋" w:eastAsia="仿宋" w:cs="仿宋"/>
                <w:sz w:val="24"/>
                <w:highlight w:val="none"/>
              </w:rPr>
            </w:pPr>
          </w:p>
        </w:tc>
      </w:tr>
      <w:tr w14:paraId="6432D74F">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4F6259D">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2FE5B9A0">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1793CD9A">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37EB546">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324EC31">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611B86A">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384B3A55">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2101971A">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549B0F92">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D26CE7B">
            <w:pPr>
              <w:spacing w:line="360" w:lineRule="auto"/>
              <w:rPr>
                <w:rFonts w:hint="eastAsia" w:ascii="仿宋" w:hAnsi="仿宋" w:eastAsia="仿宋" w:cs="仿宋"/>
                <w:sz w:val="24"/>
                <w:highlight w:val="none"/>
              </w:rPr>
            </w:pPr>
          </w:p>
        </w:tc>
      </w:tr>
      <w:tr w14:paraId="753B74A9">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88E8930">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12CABCC9">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913238D">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E552CFB">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46DA953">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493A1AA">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EB852FD">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68414C1">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62B71FC7">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FCD1EA2">
            <w:pPr>
              <w:spacing w:line="360" w:lineRule="auto"/>
              <w:rPr>
                <w:rFonts w:hint="eastAsia" w:ascii="仿宋" w:hAnsi="仿宋" w:eastAsia="仿宋" w:cs="仿宋"/>
                <w:sz w:val="24"/>
                <w:highlight w:val="none"/>
              </w:rPr>
            </w:pPr>
          </w:p>
        </w:tc>
      </w:tr>
    </w:tbl>
    <w:p w14:paraId="6B6BC9E3">
      <w:pPr>
        <w:spacing w:line="480" w:lineRule="exact"/>
        <w:outlineLvl w:val="1"/>
        <w:rPr>
          <w:rFonts w:hint="eastAsia" w:ascii="仿宋" w:hAnsi="仿宋" w:eastAsia="仿宋" w:cs="仿宋"/>
          <w:b/>
          <w:sz w:val="24"/>
          <w:highlight w:val="none"/>
        </w:rPr>
      </w:pPr>
    </w:p>
    <w:p w14:paraId="534F754B">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kern w:val="0"/>
          <w:sz w:val="24"/>
          <w:highlight w:val="none"/>
          <w:lang w:val="zh-CN"/>
        </w:rPr>
        <w:t>附表二：拟配备本工程的试验和检测仪器设备表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03"/>
        <w:gridCol w:w="1138"/>
        <w:gridCol w:w="996"/>
        <w:gridCol w:w="703"/>
        <w:gridCol w:w="1188"/>
        <w:gridCol w:w="1188"/>
        <w:gridCol w:w="1017"/>
        <w:gridCol w:w="1155"/>
        <w:gridCol w:w="840"/>
      </w:tblGrid>
      <w:tr w14:paraId="25CE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7" w:hRule="atLeast"/>
          <w:jc w:val="center"/>
        </w:trPr>
        <w:tc>
          <w:tcPr>
            <w:tcW w:w="703" w:type="dxa"/>
            <w:noWrap w:val="0"/>
            <w:vAlign w:val="center"/>
          </w:tcPr>
          <w:p w14:paraId="5AEEB068">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序号</w:t>
            </w:r>
          </w:p>
        </w:tc>
        <w:tc>
          <w:tcPr>
            <w:tcW w:w="1138" w:type="dxa"/>
            <w:noWrap w:val="0"/>
            <w:vAlign w:val="center"/>
          </w:tcPr>
          <w:p w14:paraId="0EFCF90C">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仪器设备名  称</w:t>
            </w:r>
          </w:p>
        </w:tc>
        <w:tc>
          <w:tcPr>
            <w:tcW w:w="996" w:type="dxa"/>
            <w:noWrap w:val="0"/>
            <w:vAlign w:val="center"/>
          </w:tcPr>
          <w:p w14:paraId="639BF0BF">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型号规格</w:t>
            </w:r>
          </w:p>
        </w:tc>
        <w:tc>
          <w:tcPr>
            <w:tcW w:w="703" w:type="dxa"/>
            <w:noWrap w:val="0"/>
            <w:vAlign w:val="center"/>
          </w:tcPr>
          <w:p w14:paraId="12E4FAEA">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数量</w:t>
            </w:r>
          </w:p>
        </w:tc>
        <w:tc>
          <w:tcPr>
            <w:tcW w:w="1188" w:type="dxa"/>
            <w:noWrap w:val="0"/>
            <w:vAlign w:val="center"/>
          </w:tcPr>
          <w:p w14:paraId="26605591">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国别产地</w:t>
            </w:r>
          </w:p>
        </w:tc>
        <w:tc>
          <w:tcPr>
            <w:tcW w:w="1188" w:type="dxa"/>
            <w:noWrap w:val="0"/>
            <w:vAlign w:val="center"/>
          </w:tcPr>
          <w:p w14:paraId="61E4D613">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制造年份</w:t>
            </w:r>
          </w:p>
        </w:tc>
        <w:tc>
          <w:tcPr>
            <w:tcW w:w="1017" w:type="dxa"/>
            <w:noWrap w:val="0"/>
            <w:vAlign w:val="center"/>
          </w:tcPr>
          <w:p w14:paraId="6098AF97">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已使用</w:t>
            </w:r>
          </w:p>
          <w:p w14:paraId="67B29485">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台时数</w:t>
            </w:r>
          </w:p>
        </w:tc>
        <w:tc>
          <w:tcPr>
            <w:tcW w:w="1155" w:type="dxa"/>
            <w:noWrap w:val="0"/>
            <w:vAlign w:val="center"/>
          </w:tcPr>
          <w:p w14:paraId="53541D08">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用途</w:t>
            </w:r>
          </w:p>
        </w:tc>
        <w:tc>
          <w:tcPr>
            <w:tcW w:w="840" w:type="dxa"/>
            <w:noWrap w:val="0"/>
            <w:vAlign w:val="center"/>
          </w:tcPr>
          <w:p w14:paraId="140E6DDD">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备注</w:t>
            </w:r>
          </w:p>
        </w:tc>
      </w:tr>
      <w:tr w14:paraId="1AF7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3CF9F87D">
            <w:pPr>
              <w:spacing w:line="360" w:lineRule="auto"/>
              <w:ind w:firstLine="420"/>
              <w:rPr>
                <w:rFonts w:hint="eastAsia" w:ascii="仿宋" w:hAnsi="仿宋" w:eastAsia="仿宋" w:cs="仿宋"/>
                <w:sz w:val="24"/>
                <w:highlight w:val="none"/>
                <w:lang w:val="zh-CN"/>
              </w:rPr>
            </w:pPr>
          </w:p>
        </w:tc>
        <w:tc>
          <w:tcPr>
            <w:tcW w:w="1138" w:type="dxa"/>
            <w:noWrap w:val="0"/>
            <w:vAlign w:val="center"/>
          </w:tcPr>
          <w:p w14:paraId="0E3B3D26">
            <w:pPr>
              <w:spacing w:line="360" w:lineRule="auto"/>
              <w:ind w:firstLine="420"/>
              <w:rPr>
                <w:rFonts w:hint="eastAsia" w:ascii="仿宋" w:hAnsi="仿宋" w:eastAsia="仿宋" w:cs="仿宋"/>
                <w:sz w:val="24"/>
                <w:highlight w:val="none"/>
                <w:lang w:val="zh-CN"/>
              </w:rPr>
            </w:pPr>
          </w:p>
        </w:tc>
        <w:tc>
          <w:tcPr>
            <w:tcW w:w="996" w:type="dxa"/>
            <w:noWrap w:val="0"/>
            <w:vAlign w:val="center"/>
          </w:tcPr>
          <w:p w14:paraId="2180727B">
            <w:pPr>
              <w:spacing w:line="360" w:lineRule="auto"/>
              <w:ind w:firstLine="420"/>
              <w:rPr>
                <w:rFonts w:hint="eastAsia" w:ascii="仿宋" w:hAnsi="仿宋" w:eastAsia="仿宋" w:cs="仿宋"/>
                <w:sz w:val="24"/>
                <w:highlight w:val="none"/>
                <w:lang w:val="zh-CN"/>
              </w:rPr>
            </w:pPr>
          </w:p>
        </w:tc>
        <w:tc>
          <w:tcPr>
            <w:tcW w:w="703" w:type="dxa"/>
            <w:noWrap w:val="0"/>
            <w:vAlign w:val="center"/>
          </w:tcPr>
          <w:p w14:paraId="610E7DF2">
            <w:pPr>
              <w:spacing w:line="360" w:lineRule="auto"/>
              <w:ind w:firstLine="420"/>
              <w:rPr>
                <w:rFonts w:hint="eastAsia" w:ascii="仿宋" w:hAnsi="仿宋" w:eastAsia="仿宋" w:cs="仿宋"/>
                <w:sz w:val="24"/>
                <w:highlight w:val="none"/>
                <w:lang w:val="zh-CN"/>
              </w:rPr>
            </w:pPr>
          </w:p>
        </w:tc>
        <w:tc>
          <w:tcPr>
            <w:tcW w:w="1188" w:type="dxa"/>
            <w:noWrap w:val="0"/>
            <w:vAlign w:val="center"/>
          </w:tcPr>
          <w:p w14:paraId="54232DF3">
            <w:pPr>
              <w:spacing w:line="360" w:lineRule="auto"/>
              <w:ind w:firstLine="420"/>
              <w:rPr>
                <w:rFonts w:hint="eastAsia" w:ascii="仿宋" w:hAnsi="仿宋" w:eastAsia="仿宋" w:cs="仿宋"/>
                <w:sz w:val="24"/>
                <w:highlight w:val="none"/>
                <w:lang w:val="zh-CN"/>
              </w:rPr>
            </w:pPr>
          </w:p>
        </w:tc>
        <w:tc>
          <w:tcPr>
            <w:tcW w:w="1188" w:type="dxa"/>
            <w:noWrap w:val="0"/>
            <w:vAlign w:val="center"/>
          </w:tcPr>
          <w:p w14:paraId="7B15977B">
            <w:pPr>
              <w:spacing w:line="360" w:lineRule="auto"/>
              <w:ind w:firstLine="420"/>
              <w:rPr>
                <w:rFonts w:hint="eastAsia" w:ascii="仿宋" w:hAnsi="仿宋" w:eastAsia="仿宋" w:cs="仿宋"/>
                <w:sz w:val="24"/>
                <w:highlight w:val="none"/>
                <w:lang w:val="zh-CN"/>
              </w:rPr>
            </w:pPr>
          </w:p>
        </w:tc>
        <w:tc>
          <w:tcPr>
            <w:tcW w:w="1017" w:type="dxa"/>
            <w:noWrap w:val="0"/>
            <w:vAlign w:val="center"/>
          </w:tcPr>
          <w:p w14:paraId="23DABA5C">
            <w:pPr>
              <w:spacing w:line="360" w:lineRule="auto"/>
              <w:ind w:firstLine="420"/>
              <w:rPr>
                <w:rFonts w:hint="eastAsia" w:ascii="仿宋" w:hAnsi="仿宋" w:eastAsia="仿宋" w:cs="仿宋"/>
                <w:sz w:val="24"/>
                <w:highlight w:val="none"/>
                <w:lang w:val="zh-CN"/>
              </w:rPr>
            </w:pPr>
          </w:p>
        </w:tc>
        <w:tc>
          <w:tcPr>
            <w:tcW w:w="1155" w:type="dxa"/>
            <w:noWrap w:val="0"/>
            <w:vAlign w:val="center"/>
          </w:tcPr>
          <w:p w14:paraId="70732ABE">
            <w:pPr>
              <w:spacing w:line="360" w:lineRule="auto"/>
              <w:ind w:firstLine="420"/>
              <w:rPr>
                <w:rFonts w:hint="eastAsia" w:ascii="仿宋" w:hAnsi="仿宋" w:eastAsia="仿宋" w:cs="仿宋"/>
                <w:sz w:val="24"/>
                <w:highlight w:val="none"/>
                <w:lang w:val="zh-CN"/>
              </w:rPr>
            </w:pPr>
          </w:p>
        </w:tc>
        <w:tc>
          <w:tcPr>
            <w:tcW w:w="840" w:type="dxa"/>
            <w:noWrap w:val="0"/>
            <w:vAlign w:val="center"/>
          </w:tcPr>
          <w:p w14:paraId="28332C92">
            <w:pPr>
              <w:spacing w:line="360" w:lineRule="auto"/>
              <w:ind w:firstLine="420"/>
              <w:rPr>
                <w:rFonts w:hint="eastAsia" w:ascii="仿宋" w:hAnsi="仿宋" w:eastAsia="仿宋" w:cs="仿宋"/>
                <w:sz w:val="24"/>
                <w:highlight w:val="none"/>
                <w:lang w:val="zh-CN"/>
              </w:rPr>
            </w:pPr>
          </w:p>
        </w:tc>
      </w:tr>
      <w:tr w14:paraId="0DB0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B15C3A7">
            <w:pPr>
              <w:spacing w:line="360" w:lineRule="auto"/>
              <w:ind w:firstLine="420"/>
              <w:rPr>
                <w:rFonts w:hint="eastAsia" w:ascii="仿宋" w:hAnsi="仿宋" w:eastAsia="仿宋" w:cs="仿宋"/>
                <w:sz w:val="24"/>
                <w:highlight w:val="none"/>
              </w:rPr>
            </w:pPr>
          </w:p>
        </w:tc>
        <w:tc>
          <w:tcPr>
            <w:tcW w:w="1138" w:type="dxa"/>
            <w:noWrap w:val="0"/>
            <w:vAlign w:val="center"/>
          </w:tcPr>
          <w:p w14:paraId="63A11822">
            <w:pPr>
              <w:spacing w:line="360" w:lineRule="auto"/>
              <w:ind w:firstLine="420"/>
              <w:rPr>
                <w:rFonts w:hint="eastAsia" w:ascii="仿宋" w:hAnsi="仿宋" w:eastAsia="仿宋" w:cs="仿宋"/>
                <w:sz w:val="24"/>
                <w:highlight w:val="none"/>
              </w:rPr>
            </w:pPr>
          </w:p>
        </w:tc>
        <w:tc>
          <w:tcPr>
            <w:tcW w:w="996" w:type="dxa"/>
            <w:noWrap w:val="0"/>
            <w:vAlign w:val="center"/>
          </w:tcPr>
          <w:p w14:paraId="2D097FC2">
            <w:pPr>
              <w:spacing w:line="360" w:lineRule="auto"/>
              <w:ind w:firstLine="420"/>
              <w:rPr>
                <w:rFonts w:hint="eastAsia" w:ascii="仿宋" w:hAnsi="仿宋" w:eastAsia="仿宋" w:cs="仿宋"/>
                <w:sz w:val="24"/>
                <w:highlight w:val="none"/>
              </w:rPr>
            </w:pPr>
          </w:p>
        </w:tc>
        <w:tc>
          <w:tcPr>
            <w:tcW w:w="703" w:type="dxa"/>
            <w:noWrap w:val="0"/>
            <w:vAlign w:val="center"/>
          </w:tcPr>
          <w:p w14:paraId="056F0FDD">
            <w:pPr>
              <w:spacing w:line="360" w:lineRule="auto"/>
              <w:ind w:firstLine="420"/>
              <w:rPr>
                <w:rFonts w:hint="eastAsia" w:ascii="仿宋" w:hAnsi="仿宋" w:eastAsia="仿宋" w:cs="仿宋"/>
                <w:sz w:val="24"/>
                <w:highlight w:val="none"/>
              </w:rPr>
            </w:pPr>
          </w:p>
        </w:tc>
        <w:tc>
          <w:tcPr>
            <w:tcW w:w="1188" w:type="dxa"/>
            <w:noWrap w:val="0"/>
            <w:vAlign w:val="center"/>
          </w:tcPr>
          <w:p w14:paraId="19DF8390">
            <w:pPr>
              <w:spacing w:line="360" w:lineRule="auto"/>
              <w:ind w:firstLine="420"/>
              <w:rPr>
                <w:rFonts w:hint="eastAsia" w:ascii="仿宋" w:hAnsi="仿宋" w:eastAsia="仿宋" w:cs="仿宋"/>
                <w:sz w:val="24"/>
                <w:highlight w:val="none"/>
              </w:rPr>
            </w:pPr>
          </w:p>
        </w:tc>
        <w:tc>
          <w:tcPr>
            <w:tcW w:w="1188" w:type="dxa"/>
            <w:noWrap w:val="0"/>
            <w:vAlign w:val="center"/>
          </w:tcPr>
          <w:p w14:paraId="11B51559">
            <w:pPr>
              <w:spacing w:line="360" w:lineRule="auto"/>
              <w:ind w:firstLine="420"/>
              <w:rPr>
                <w:rFonts w:hint="eastAsia" w:ascii="仿宋" w:hAnsi="仿宋" w:eastAsia="仿宋" w:cs="仿宋"/>
                <w:sz w:val="24"/>
                <w:highlight w:val="none"/>
              </w:rPr>
            </w:pPr>
          </w:p>
        </w:tc>
        <w:tc>
          <w:tcPr>
            <w:tcW w:w="1017" w:type="dxa"/>
            <w:noWrap w:val="0"/>
            <w:vAlign w:val="center"/>
          </w:tcPr>
          <w:p w14:paraId="4F5C1E80">
            <w:pPr>
              <w:spacing w:line="360" w:lineRule="auto"/>
              <w:ind w:firstLine="420"/>
              <w:rPr>
                <w:rFonts w:hint="eastAsia" w:ascii="仿宋" w:hAnsi="仿宋" w:eastAsia="仿宋" w:cs="仿宋"/>
                <w:sz w:val="24"/>
                <w:highlight w:val="none"/>
              </w:rPr>
            </w:pPr>
          </w:p>
        </w:tc>
        <w:tc>
          <w:tcPr>
            <w:tcW w:w="1155" w:type="dxa"/>
            <w:noWrap w:val="0"/>
            <w:vAlign w:val="center"/>
          </w:tcPr>
          <w:p w14:paraId="0AA2D47D">
            <w:pPr>
              <w:spacing w:line="360" w:lineRule="auto"/>
              <w:ind w:firstLine="420"/>
              <w:rPr>
                <w:rFonts w:hint="eastAsia" w:ascii="仿宋" w:hAnsi="仿宋" w:eastAsia="仿宋" w:cs="仿宋"/>
                <w:sz w:val="24"/>
                <w:highlight w:val="none"/>
              </w:rPr>
            </w:pPr>
          </w:p>
        </w:tc>
        <w:tc>
          <w:tcPr>
            <w:tcW w:w="840" w:type="dxa"/>
            <w:noWrap w:val="0"/>
            <w:vAlign w:val="center"/>
          </w:tcPr>
          <w:p w14:paraId="5372FC83">
            <w:pPr>
              <w:spacing w:line="360" w:lineRule="auto"/>
              <w:ind w:firstLine="420"/>
              <w:rPr>
                <w:rFonts w:hint="eastAsia" w:ascii="仿宋" w:hAnsi="仿宋" w:eastAsia="仿宋" w:cs="仿宋"/>
                <w:sz w:val="24"/>
                <w:highlight w:val="none"/>
              </w:rPr>
            </w:pPr>
          </w:p>
        </w:tc>
      </w:tr>
      <w:tr w14:paraId="4A7D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5C01075C">
            <w:pPr>
              <w:spacing w:line="360" w:lineRule="auto"/>
              <w:ind w:firstLine="420"/>
              <w:rPr>
                <w:rFonts w:hint="eastAsia" w:ascii="仿宋" w:hAnsi="仿宋" w:eastAsia="仿宋" w:cs="仿宋"/>
                <w:sz w:val="24"/>
                <w:highlight w:val="none"/>
              </w:rPr>
            </w:pPr>
          </w:p>
        </w:tc>
        <w:tc>
          <w:tcPr>
            <w:tcW w:w="1138" w:type="dxa"/>
            <w:noWrap w:val="0"/>
            <w:vAlign w:val="center"/>
          </w:tcPr>
          <w:p w14:paraId="0096E12B">
            <w:pPr>
              <w:spacing w:line="360" w:lineRule="auto"/>
              <w:ind w:firstLine="420"/>
              <w:rPr>
                <w:rFonts w:hint="eastAsia" w:ascii="仿宋" w:hAnsi="仿宋" w:eastAsia="仿宋" w:cs="仿宋"/>
                <w:sz w:val="24"/>
                <w:highlight w:val="none"/>
              </w:rPr>
            </w:pPr>
          </w:p>
        </w:tc>
        <w:tc>
          <w:tcPr>
            <w:tcW w:w="996" w:type="dxa"/>
            <w:noWrap w:val="0"/>
            <w:vAlign w:val="center"/>
          </w:tcPr>
          <w:p w14:paraId="5A5F3DC9">
            <w:pPr>
              <w:spacing w:line="360" w:lineRule="auto"/>
              <w:ind w:firstLine="420"/>
              <w:rPr>
                <w:rFonts w:hint="eastAsia" w:ascii="仿宋" w:hAnsi="仿宋" w:eastAsia="仿宋" w:cs="仿宋"/>
                <w:sz w:val="24"/>
                <w:highlight w:val="none"/>
              </w:rPr>
            </w:pPr>
          </w:p>
        </w:tc>
        <w:tc>
          <w:tcPr>
            <w:tcW w:w="703" w:type="dxa"/>
            <w:noWrap w:val="0"/>
            <w:vAlign w:val="center"/>
          </w:tcPr>
          <w:p w14:paraId="08D7C947">
            <w:pPr>
              <w:spacing w:line="360" w:lineRule="auto"/>
              <w:ind w:firstLine="420"/>
              <w:rPr>
                <w:rFonts w:hint="eastAsia" w:ascii="仿宋" w:hAnsi="仿宋" w:eastAsia="仿宋" w:cs="仿宋"/>
                <w:sz w:val="24"/>
                <w:highlight w:val="none"/>
              </w:rPr>
            </w:pPr>
          </w:p>
        </w:tc>
        <w:tc>
          <w:tcPr>
            <w:tcW w:w="1188" w:type="dxa"/>
            <w:noWrap w:val="0"/>
            <w:vAlign w:val="center"/>
          </w:tcPr>
          <w:p w14:paraId="7D138B33">
            <w:pPr>
              <w:spacing w:line="360" w:lineRule="auto"/>
              <w:ind w:firstLine="420"/>
              <w:rPr>
                <w:rFonts w:hint="eastAsia" w:ascii="仿宋" w:hAnsi="仿宋" w:eastAsia="仿宋" w:cs="仿宋"/>
                <w:sz w:val="24"/>
                <w:highlight w:val="none"/>
              </w:rPr>
            </w:pPr>
          </w:p>
        </w:tc>
        <w:tc>
          <w:tcPr>
            <w:tcW w:w="1188" w:type="dxa"/>
            <w:noWrap w:val="0"/>
            <w:vAlign w:val="center"/>
          </w:tcPr>
          <w:p w14:paraId="4123FA7F">
            <w:pPr>
              <w:spacing w:line="360" w:lineRule="auto"/>
              <w:ind w:firstLine="420"/>
              <w:rPr>
                <w:rFonts w:hint="eastAsia" w:ascii="仿宋" w:hAnsi="仿宋" w:eastAsia="仿宋" w:cs="仿宋"/>
                <w:sz w:val="24"/>
                <w:highlight w:val="none"/>
              </w:rPr>
            </w:pPr>
          </w:p>
        </w:tc>
        <w:tc>
          <w:tcPr>
            <w:tcW w:w="1017" w:type="dxa"/>
            <w:noWrap w:val="0"/>
            <w:vAlign w:val="center"/>
          </w:tcPr>
          <w:p w14:paraId="29356103">
            <w:pPr>
              <w:spacing w:line="360" w:lineRule="auto"/>
              <w:ind w:firstLine="420"/>
              <w:rPr>
                <w:rFonts w:hint="eastAsia" w:ascii="仿宋" w:hAnsi="仿宋" w:eastAsia="仿宋" w:cs="仿宋"/>
                <w:sz w:val="24"/>
                <w:highlight w:val="none"/>
              </w:rPr>
            </w:pPr>
          </w:p>
        </w:tc>
        <w:tc>
          <w:tcPr>
            <w:tcW w:w="1155" w:type="dxa"/>
            <w:noWrap w:val="0"/>
            <w:vAlign w:val="center"/>
          </w:tcPr>
          <w:p w14:paraId="65C95778">
            <w:pPr>
              <w:spacing w:line="360" w:lineRule="auto"/>
              <w:ind w:firstLine="420"/>
              <w:rPr>
                <w:rFonts w:hint="eastAsia" w:ascii="仿宋" w:hAnsi="仿宋" w:eastAsia="仿宋" w:cs="仿宋"/>
                <w:sz w:val="24"/>
                <w:highlight w:val="none"/>
              </w:rPr>
            </w:pPr>
          </w:p>
        </w:tc>
        <w:tc>
          <w:tcPr>
            <w:tcW w:w="840" w:type="dxa"/>
            <w:noWrap w:val="0"/>
            <w:vAlign w:val="center"/>
          </w:tcPr>
          <w:p w14:paraId="2A32F5BA">
            <w:pPr>
              <w:spacing w:line="360" w:lineRule="auto"/>
              <w:ind w:firstLine="420"/>
              <w:rPr>
                <w:rFonts w:hint="eastAsia" w:ascii="仿宋" w:hAnsi="仿宋" w:eastAsia="仿宋" w:cs="仿宋"/>
                <w:sz w:val="24"/>
                <w:highlight w:val="none"/>
              </w:rPr>
            </w:pPr>
          </w:p>
        </w:tc>
      </w:tr>
      <w:tr w14:paraId="435A7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FC74FC6">
            <w:pPr>
              <w:spacing w:line="360" w:lineRule="auto"/>
              <w:ind w:firstLine="420"/>
              <w:rPr>
                <w:rFonts w:hint="eastAsia" w:ascii="仿宋" w:hAnsi="仿宋" w:eastAsia="仿宋" w:cs="仿宋"/>
                <w:sz w:val="24"/>
                <w:highlight w:val="none"/>
              </w:rPr>
            </w:pPr>
          </w:p>
        </w:tc>
        <w:tc>
          <w:tcPr>
            <w:tcW w:w="1138" w:type="dxa"/>
            <w:noWrap w:val="0"/>
            <w:vAlign w:val="center"/>
          </w:tcPr>
          <w:p w14:paraId="4167D062">
            <w:pPr>
              <w:spacing w:line="360" w:lineRule="auto"/>
              <w:ind w:firstLine="420"/>
              <w:rPr>
                <w:rFonts w:hint="eastAsia" w:ascii="仿宋" w:hAnsi="仿宋" w:eastAsia="仿宋" w:cs="仿宋"/>
                <w:sz w:val="24"/>
                <w:highlight w:val="none"/>
              </w:rPr>
            </w:pPr>
          </w:p>
        </w:tc>
        <w:tc>
          <w:tcPr>
            <w:tcW w:w="996" w:type="dxa"/>
            <w:noWrap w:val="0"/>
            <w:vAlign w:val="center"/>
          </w:tcPr>
          <w:p w14:paraId="7989F7E9">
            <w:pPr>
              <w:spacing w:line="360" w:lineRule="auto"/>
              <w:ind w:firstLine="420"/>
              <w:rPr>
                <w:rFonts w:hint="eastAsia" w:ascii="仿宋" w:hAnsi="仿宋" w:eastAsia="仿宋" w:cs="仿宋"/>
                <w:sz w:val="24"/>
                <w:highlight w:val="none"/>
              </w:rPr>
            </w:pPr>
          </w:p>
        </w:tc>
        <w:tc>
          <w:tcPr>
            <w:tcW w:w="703" w:type="dxa"/>
            <w:noWrap w:val="0"/>
            <w:vAlign w:val="center"/>
          </w:tcPr>
          <w:p w14:paraId="61AF564E">
            <w:pPr>
              <w:spacing w:line="360" w:lineRule="auto"/>
              <w:ind w:firstLine="420"/>
              <w:rPr>
                <w:rFonts w:hint="eastAsia" w:ascii="仿宋" w:hAnsi="仿宋" w:eastAsia="仿宋" w:cs="仿宋"/>
                <w:sz w:val="24"/>
                <w:highlight w:val="none"/>
              </w:rPr>
            </w:pPr>
          </w:p>
        </w:tc>
        <w:tc>
          <w:tcPr>
            <w:tcW w:w="1188" w:type="dxa"/>
            <w:noWrap w:val="0"/>
            <w:vAlign w:val="center"/>
          </w:tcPr>
          <w:p w14:paraId="10B47C3C">
            <w:pPr>
              <w:spacing w:line="360" w:lineRule="auto"/>
              <w:ind w:firstLine="420"/>
              <w:rPr>
                <w:rFonts w:hint="eastAsia" w:ascii="仿宋" w:hAnsi="仿宋" w:eastAsia="仿宋" w:cs="仿宋"/>
                <w:sz w:val="24"/>
                <w:highlight w:val="none"/>
              </w:rPr>
            </w:pPr>
          </w:p>
        </w:tc>
        <w:tc>
          <w:tcPr>
            <w:tcW w:w="1188" w:type="dxa"/>
            <w:noWrap w:val="0"/>
            <w:vAlign w:val="center"/>
          </w:tcPr>
          <w:p w14:paraId="0367943B">
            <w:pPr>
              <w:spacing w:line="360" w:lineRule="auto"/>
              <w:ind w:firstLine="420"/>
              <w:rPr>
                <w:rFonts w:hint="eastAsia" w:ascii="仿宋" w:hAnsi="仿宋" w:eastAsia="仿宋" w:cs="仿宋"/>
                <w:sz w:val="24"/>
                <w:highlight w:val="none"/>
              </w:rPr>
            </w:pPr>
          </w:p>
        </w:tc>
        <w:tc>
          <w:tcPr>
            <w:tcW w:w="1017" w:type="dxa"/>
            <w:noWrap w:val="0"/>
            <w:vAlign w:val="center"/>
          </w:tcPr>
          <w:p w14:paraId="29EDCD7B">
            <w:pPr>
              <w:spacing w:line="360" w:lineRule="auto"/>
              <w:ind w:firstLine="420"/>
              <w:rPr>
                <w:rFonts w:hint="eastAsia" w:ascii="仿宋" w:hAnsi="仿宋" w:eastAsia="仿宋" w:cs="仿宋"/>
                <w:sz w:val="24"/>
                <w:highlight w:val="none"/>
              </w:rPr>
            </w:pPr>
          </w:p>
        </w:tc>
        <w:tc>
          <w:tcPr>
            <w:tcW w:w="1155" w:type="dxa"/>
            <w:noWrap w:val="0"/>
            <w:vAlign w:val="center"/>
          </w:tcPr>
          <w:p w14:paraId="7A4DF9D5">
            <w:pPr>
              <w:spacing w:line="360" w:lineRule="auto"/>
              <w:ind w:firstLine="420"/>
              <w:rPr>
                <w:rFonts w:hint="eastAsia" w:ascii="仿宋" w:hAnsi="仿宋" w:eastAsia="仿宋" w:cs="仿宋"/>
                <w:sz w:val="24"/>
                <w:highlight w:val="none"/>
              </w:rPr>
            </w:pPr>
          </w:p>
        </w:tc>
        <w:tc>
          <w:tcPr>
            <w:tcW w:w="840" w:type="dxa"/>
            <w:noWrap w:val="0"/>
            <w:vAlign w:val="center"/>
          </w:tcPr>
          <w:p w14:paraId="1DEA3948">
            <w:pPr>
              <w:spacing w:line="360" w:lineRule="auto"/>
              <w:ind w:firstLine="420"/>
              <w:rPr>
                <w:rFonts w:hint="eastAsia" w:ascii="仿宋" w:hAnsi="仿宋" w:eastAsia="仿宋" w:cs="仿宋"/>
                <w:sz w:val="24"/>
                <w:highlight w:val="none"/>
              </w:rPr>
            </w:pPr>
          </w:p>
        </w:tc>
      </w:tr>
      <w:tr w14:paraId="5967C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38571EE">
            <w:pPr>
              <w:spacing w:line="360" w:lineRule="auto"/>
              <w:ind w:firstLine="420"/>
              <w:rPr>
                <w:rFonts w:hint="eastAsia" w:ascii="仿宋" w:hAnsi="仿宋" w:eastAsia="仿宋" w:cs="仿宋"/>
                <w:sz w:val="24"/>
                <w:highlight w:val="none"/>
              </w:rPr>
            </w:pPr>
          </w:p>
        </w:tc>
        <w:tc>
          <w:tcPr>
            <w:tcW w:w="1138" w:type="dxa"/>
            <w:noWrap w:val="0"/>
            <w:vAlign w:val="center"/>
          </w:tcPr>
          <w:p w14:paraId="327D4DE8">
            <w:pPr>
              <w:spacing w:line="360" w:lineRule="auto"/>
              <w:ind w:firstLine="420"/>
              <w:rPr>
                <w:rFonts w:hint="eastAsia" w:ascii="仿宋" w:hAnsi="仿宋" w:eastAsia="仿宋" w:cs="仿宋"/>
                <w:sz w:val="24"/>
                <w:highlight w:val="none"/>
              </w:rPr>
            </w:pPr>
          </w:p>
        </w:tc>
        <w:tc>
          <w:tcPr>
            <w:tcW w:w="996" w:type="dxa"/>
            <w:noWrap w:val="0"/>
            <w:vAlign w:val="center"/>
          </w:tcPr>
          <w:p w14:paraId="4F280679">
            <w:pPr>
              <w:spacing w:line="360" w:lineRule="auto"/>
              <w:ind w:firstLine="420"/>
              <w:rPr>
                <w:rFonts w:hint="eastAsia" w:ascii="仿宋" w:hAnsi="仿宋" w:eastAsia="仿宋" w:cs="仿宋"/>
                <w:sz w:val="24"/>
                <w:highlight w:val="none"/>
              </w:rPr>
            </w:pPr>
          </w:p>
        </w:tc>
        <w:tc>
          <w:tcPr>
            <w:tcW w:w="703" w:type="dxa"/>
            <w:noWrap w:val="0"/>
            <w:vAlign w:val="center"/>
          </w:tcPr>
          <w:p w14:paraId="62F9C774">
            <w:pPr>
              <w:spacing w:line="360" w:lineRule="auto"/>
              <w:ind w:firstLine="420"/>
              <w:rPr>
                <w:rFonts w:hint="eastAsia" w:ascii="仿宋" w:hAnsi="仿宋" w:eastAsia="仿宋" w:cs="仿宋"/>
                <w:sz w:val="24"/>
                <w:highlight w:val="none"/>
              </w:rPr>
            </w:pPr>
          </w:p>
        </w:tc>
        <w:tc>
          <w:tcPr>
            <w:tcW w:w="1188" w:type="dxa"/>
            <w:noWrap w:val="0"/>
            <w:vAlign w:val="center"/>
          </w:tcPr>
          <w:p w14:paraId="12B295E7">
            <w:pPr>
              <w:spacing w:line="360" w:lineRule="auto"/>
              <w:ind w:firstLine="420"/>
              <w:rPr>
                <w:rFonts w:hint="eastAsia" w:ascii="仿宋" w:hAnsi="仿宋" w:eastAsia="仿宋" w:cs="仿宋"/>
                <w:sz w:val="24"/>
                <w:highlight w:val="none"/>
              </w:rPr>
            </w:pPr>
          </w:p>
        </w:tc>
        <w:tc>
          <w:tcPr>
            <w:tcW w:w="1188" w:type="dxa"/>
            <w:noWrap w:val="0"/>
            <w:vAlign w:val="center"/>
          </w:tcPr>
          <w:p w14:paraId="7086C738">
            <w:pPr>
              <w:spacing w:line="360" w:lineRule="auto"/>
              <w:ind w:firstLine="420"/>
              <w:rPr>
                <w:rFonts w:hint="eastAsia" w:ascii="仿宋" w:hAnsi="仿宋" w:eastAsia="仿宋" w:cs="仿宋"/>
                <w:sz w:val="24"/>
                <w:highlight w:val="none"/>
              </w:rPr>
            </w:pPr>
          </w:p>
        </w:tc>
        <w:tc>
          <w:tcPr>
            <w:tcW w:w="1017" w:type="dxa"/>
            <w:noWrap w:val="0"/>
            <w:vAlign w:val="center"/>
          </w:tcPr>
          <w:p w14:paraId="30132CDB">
            <w:pPr>
              <w:spacing w:line="360" w:lineRule="auto"/>
              <w:ind w:firstLine="420"/>
              <w:rPr>
                <w:rFonts w:hint="eastAsia" w:ascii="仿宋" w:hAnsi="仿宋" w:eastAsia="仿宋" w:cs="仿宋"/>
                <w:sz w:val="24"/>
                <w:highlight w:val="none"/>
              </w:rPr>
            </w:pPr>
          </w:p>
        </w:tc>
        <w:tc>
          <w:tcPr>
            <w:tcW w:w="1155" w:type="dxa"/>
            <w:noWrap w:val="0"/>
            <w:vAlign w:val="center"/>
          </w:tcPr>
          <w:p w14:paraId="3B405BE9">
            <w:pPr>
              <w:spacing w:line="360" w:lineRule="auto"/>
              <w:ind w:firstLine="420"/>
              <w:rPr>
                <w:rFonts w:hint="eastAsia" w:ascii="仿宋" w:hAnsi="仿宋" w:eastAsia="仿宋" w:cs="仿宋"/>
                <w:sz w:val="24"/>
                <w:highlight w:val="none"/>
              </w:rPr>
            </w:pPr>
          </w:p>
        </w:tc>
        <w:tc>
          <w:tcPr>
            <w:tcW w:w="840" w:type="dxa"/>
            <w:noWrap w:val="0"/>
            <w:vAlign w:val="center"/>
          </w:tcPr>
          <w:p w14:paraId="7F01853A">
            <w:pPr>
              <w:spacing w:line="360" w:lineRule="auto"/>
              <w:ind w:firstLine="420"/>
              <w:rPr>
                <w:rFonts w:hint="eastAsia" w:ascii="仿宋" w:hAnsi="仿宋" w:eastAsia="仿宋" w:cs="仿宋"/>
                <w:sz w:val="24"/>
                <w:highlight w:val="none"/>
              </w:rPr>
            </w:pPr>
          </w:p>
        </w:tc>
      </w:tr>
      <w:tr w14:paraId="38E7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29F51723">
            <w:pPr>
              <w:spacing w:line="360" w:lineRule="auto"/>
              <w:ind w:firstLine="420"/>
              <w:rPr>
                <w:rFonts w:hint="eastAsia" w:ascii="仿宋" w:hAnsi="仿宋" w:eastAsia="仿宋" w:cs="仿宋"/>
                <w:sz w:val="24"/>
                <w:highlight w:val="none"/>
              </w:rPr>
            </w:pPr>
          </w:p>
        </w:tc>
        <w:tc>
          <w:tcPr>
            <w:tcW w:w="1138" w:type="dxa"/>
            <w:noWrap w:val="0"/>
            <w:vAlign w:val="center"/>
          </w:tcPr>
          <w:p w14:paraId="5A109644">
            <w:pPr>
              <w:spacing w:line="360" w:lineRule="auto"/>
              <w:ind w:firstLine="420"/>
              <w:rPr>
                <w:rFonts w:hint="eastAsia" w:ascii="仿宋" w:hAnsi="仿宋" w:eastAsia="仿宋" w:cs="仿宋"/>
                <w:sz w:val="24"/>
                <w:highlight w:val="none"/>
              </w:rPr>
            </w:pPr>
          </w:p>
        </w:tc>
        <w:tc>
          <w:tcPr>
            <w:tcW w:w="996" w:type="dxa"/>
            <w:noWrap w:val="0"/>
            <w:vAlign w:val="center"/>
          </w:tcPr>
          <w:p w14:paraId="635B8800">
            <w:pPr>
              <w:spacing w:line="360" w:lineRule="auto"/>
              <w:ind w:firstLine="420"/>
              <w:rPr>
                <w:rFonts w:hint="eastAsia" w:ascii="仿宋" w:hAnsi="仿宋" w:eastAsia="仿宋" w:cs="仿宋"/>
                <w:sz w:val="24"/>
                <w:highlight w:val="none"/>
              </w:rPr>
            </w:pPr>
          </w:p>
        </w:tc>
        <w:tc>
          <w:tcPr>
            <w:tcW w:w="703" w:type="dxa"/>
            <w:noWrap w:val="0"/>
            <w:vAlign w:val="center"/>
          </w:tcPr>
          <w:p w14:paraId="12FB59DD">
            <w:pPr>
              <w:spacing w:line="360" w:lineRule="auto"/>
              <w:ind w:firstLine="420"/>
              <w:rPr>
                <w:rFonts w:hint="eastAsia" w:ascii="仿宋" w:hAnsi="仿宋" w:eastAsia="仿宋" w:cs="仿宋"/>
                <w:sz w:val="24"/>
                <w:highlight w:val="none"/>
              </w:rPr>
            </w:pPr>
          </w:p>
        </w:tc>
        <w:tc>
          <w:tcPr>
            <w:tcW w:w="1188" w:type="dxa"/>
            <w:noWrap w:val="0"/>
            <w:vAlign w:val="center"/>
          </w:tcPr>
          <w:p w14:paraId="45D85B10">
            <w:pPr>
              <w:spacing w:line="360" w:lineRule="auto"/>
              <w:ind w:firstLine="420"/>
              <w:rPr>
                <w:rFonts w:hint="eastAsia" w:ascii="仿宋" w:hAnsi="仿宋" w:eastAsia="仿宋" w:cs="仿宋"/>
                <w:sz w:val="24"/>
                <w:highlight w:val="none"/>
              </w:rPr>
            </w:pPr>
          </w:p>
        </w:tc>
        <w:tc>
          <w:tcPr>
            <w:tcW w:w="1188" w:type="dxa"/>
            <w:noWrap w:val="0"/>
            <w:vAlign w:val="center"/>
          </w:tcPr>
          <w:p w14:paraId="59564C06">
            <w:pPr>
              <w:spacing w:line="360" w:lineRule="auto"/>
              <w:ind w:firstLine="420"/>
              <w:rPr>
                <w:rFonts w:hint="eastAsia" w:ascii="仿宋" w:hAnsi="仿宋" w:eastAsia="仿宋" w:cs="仿宋"/>
                <w:sz w:val="24"/>
                <w:highlight w:val="none"/>
              </w:rPr>
            </w:pPr>
          </w:p>
        </w:tc>
        <w:tc>
          <w:tcPr>
            <w:tcW w:w="1017" w:type="dxa"/>
            <w:noWrap w:val="0"/>
            <w:vAlign w:val="center"/>
          </w:tcPr>
          <w:p w14:paraId="0627F8D4">
            <w:pPr>
              <w:spacing w:line="360" w:lineRule="auto"/>
              <w:ind w:firstLine="420"/>
              <w:rPr>
                <w:rFonts w:hint="eastAsia" w:ascii="仿宋" w:hAnsi="仿宋" w:eastAsia="仿宋" w:cs="仿宋"/>
                <w:sz w:val="24"/>
                <w:highlight w:val="none"/>
              </w:rPr>
            </w:pPr>
          </w:p>
        </w:tc>
        <w:tc>
          <w:tcPr>
            <w:tcW w:w="1155" w:type="dxa"/>
            <w:noWrap w:val="0"/>
            <w:vAlign w:val="center"/>
          </w:tcPr>
          <w:p w14:paraId="6B93E8ED">
            <w:pPr>
              <w:spacing w:line="360" w:lineRule="auto"/>
              <w:ind w:firstLine="420"/>
              <w:rPr>
                <w:rFonts w:hint="eastAsia" w:ascii="仿宋" w:hAnsi="仿宋" w:eastAsia="仿宋" w:cs="仿宋"/>
                <w:sz w:val="24"/>
                <w:highlight w:val="none"/>
              </w:rPr>
            </w:pPr>
          </w:p>
        </w:tc>
        <w:tc>
          <w:tcPr>
            <w:tcW w:w="840" w:type="dxa"/>
            <w:noWrap w:val="0"/>
            <w:vAlign w:val="center"/>
          </w:tcPr>
          <w:p w14:paraId="026D1E09">
            <w:pPr>
              <w:spacing w:line="360" w:lineRule="auto"/>
              <w:ind w:firstLine="420"/>
              <w:rPr>
                <w:rFonts w:hint="eastAsia" w:ascii="仿宋" w:hAnsi="仿宋" w:eastAsia="仿宋" w:cs="仿宋"/>
                <w:sz w:val="24"/>
                <w:highlight w:val="none"/>
              </w:rPr>
            </w:pPr>
          </w:p>
        </w:tc>
      </w:tr>
      <w:tr w14:paraId="13B4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2AA6ED52">
            <w:pPr>
              <w:spacing w:line="360" w:lineRule="auto"/>
              <w:ind w:firstLine="420"/>
              <w:rPr>
                <w:rFonts w:hint="eastAsia" w:ascii="仿宋" w:hAnsi="仿宋" w:eastAsia="仿宋" w:cs="仿宋"/>
                <w:sz w:val="24"/>
                <w:highlight w:val="none"/>
              </w:rPr>
            </w:pPr>
          </w:p>
        </w:tc>
        <w:tc>
          <w:tcPr>
            <w:tcW w:w="1138" w:type="dxa"/>
            <w:noWrap w:val="0"/>
            <w:vAlign w:val="center"/>
          </w:tcPr>
          <w:p w14:paraId="1F4AB885">
            <w:pPr>
              <w:spacing w:line="360" w:lineRule="auto"/>
              <w:ind w:firstLine="420"/>
              <w:rPr>
                <w:rFonts w:hint="eastAsia" w:ascii="仿宋" w:hAnsi="仿宋" w:eastAsia="仿宋" w:cs="仿宋"/>
                <w:sz w:val="24"/>
                <w:highlight w:val="none"/>
              </w:rPr>
            </w:pPr>
          </w:p>
        </w:tc>
        <w:tc>
          <w:tcPr>
            <w:tcW w:w="996" w:type="dxa"/>
            <w:noWrap w:val="0"/>
            <w:vAlign w:val="center"/>
          </w:tcPr>
          <w:p w14:paraId="69A02BC2">
            <w:pPr>
              <w:spacing w:line="360" w:lineRule="auto"/>
              <w:ind w:firstLine="420"/>
              <w:rPr>
                <w:rFonts w:hint="eastAsia" w:ascii="仿宋" w:hAnsi="仿宋" w:eastAsia="仿宋" w:cs="仿宋"/>
                <w:sz w:val="24"/>
                <w:highlight w:val="none"/>
              </w:rPr>
            </w:pPr>
          </w:p>
        </w:tc>
        <w:tc>
          <w:tcPr>
            <w:tcW w:w="703" w:type="dxa"/>
            <w:noWrap w:val="0"/>
            <w:vAlign w:val="center"/>
          </w:tcPr>
          <w:p w14:paraId="2990F58A">
            <w:pPr>
              <w:spacing w:line="360" w:lineRule="auto"/>
              <w:ind w:firstLine="420"/>
              <w:rPr>
                <w:rFonts w:hint="eastAsia" w:ascii="仿宋" w:hAnsi="仿宋" w:eastAsia="仿宋" w:cs="仿宋"/>
                <w:sz w:val="24"/>
                <w:highlight w:val="none"/>
              </w:rPr>
            </w:pPr>
          </w:p>
        </w:tc>
        <w:tc>
          <w:tcPr>
            <w:tcW w:w="1188" w:type="dxa"/>
            <w:noWrap w:val="0"/>
            <w:vAlign w:val="center"/>
          </w:tcPr>
          <w:p w14:paraId="01A7D647">
            <w:pPr>
              <w:spacing w:line="360" w:lineRule="auto"/>
              <w:ind w:firstLine="420"/>
              <w:rPr>
                <w:rFonts w:hint="eastAsia" w:ascii="仿宋" w:hAnsi="仿宋" w:eastAsia="仿宋" w:cs="仿宋"/>
                <w:sz w:val="24"/>
                <w:highlight w:val="none"/>
              </w:rPr>
            </w:pPr>
          </w:p>
        </w:tc>
        <w:tc>
          <w:tcPr>
            <w:tcW w:w="1188" w:type="dxa"/>
            <w:noWrap w:val="0"/>
            <w:vAlign w:val="center"/>
          </w:tcPr>
          <w:p w14:paraId="47459AD9">
            <w:pPr>
              <w:spacing w:line="360" w:lineRule="auto"/>
              <w:ind w:firstLine="420"/>
              <w:rPr>
                <w:rFonts w:hint="eastAsia" w:ascii="仿宋" w:hAnsi="仿宋" w:eastAsia="仿宋" w:cs="仿宋"/>
                <w:sz w:val="24"/>
                <w:highlight w:val="none"/>
              </w:rPr>
            </w:pPr>
          </w:p>
        </w:tc>
        <w:tc>
          <w:tcPr>
            <w:tcW w:w="1017" w:type="dxa"/>
            <w:noWrap w:val="0"/>
            <w:vAlign w:val="center"/>
          </w:tcPr>
          <w:p w14:paraId="6476C768">
            <w:pPr>
              <w:spacing w:line="360" w:lineRule="auto"/>
              <w:ind w:firstLine="420"/>
              <w:rPr>
                <w:rFonts w:hint="eastAsia" w:ascii="仿宋" w:hAnsi="仿宋" w:eastAsia="仿宋" w:cs="仿宋"/>
                <w:sz w:val="24"/>
                <w:highlight w:val="none"/>
              </w:rPr>
            </w:pPr>
          </w:p>
        </w:tc>
        <w:tc>
          <w:tcPr>
            <w:tcW w:w="1155" w:type="dxa"/>
            <w:noWrap w:val="0"/>
            <w:vAlign w:val="center"/>
          </w:tcPr>
          <w:p w14:paraId="164DD764">
            <w:pPr>
              <w:spacing w:line="360" w:lineRule="auto"/>
              <w:ind w:firstLine="420"/>
              <w:rPr>
                <w:rFonts w:hint="eastAsia" w:ascii="仿宋" w:hAnsi="仿宋" w:eastAsia="仿宋" w:cs="仿宋"/>
                <w:sz w:val="24"/>
                <w:highlight w:val="none"/>
              </w:rPr>
            </w:pPr>
          </w:p>
        </w:tc>
        <w:tc>
          <w:tcPr>
            <w:tcW w:w="840" w:type="dxa"/>
            <w:noWrap w:val="0"/>
            <w:vAlign w:val="center"/>
          </w:tcPr>
          <w:p w14:paraId="7A158BD1">
            <w:pPr>
              <w:spacing w:line="360" w:lineRule="auto"/>
              <w:ind w:firstLine="420"/>
              <w:rPr>
                <w:rFonts w:hint="eastAsia" w:ascii="仿宋" w:hAnsi="仿宋" w:eastAsia="仿宋" w:cs="仿宋"/>
                <w:sz w:val="24"/>
                <w:highlight w:val="none"/>
              </w:rPr>
            </w:pPr>
          </w:p>
        </w:tc>
      </w:tr>
      <w:tr w14:paraId="3D8B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63935264">
            <w:pPr>
              <w:spacing w:line="360" w:lineRule="auto"/>
              <w:ind w:firstLine="420"/>
              <w:rPr>
                <w:rFonts w:hint="eastAsia" w:ascii="仿宋" w:hAnsi="仿宋" w:eastAsia="仿宋" w:cs="仿宋"/>
                <w:sz w:val="24"/>
                <w:highlight w:val="none"/>
              </w:rPr>
            </w:pPr>
          </w:p>
        </w:tc>
        <w:tc>
          <w:tcPr>
            <w:tcW w:w="1138" w:type="dxa"/>
            <w:noWrap w:val="0"/>
            <w:vAlign w:val="center"/>
          </w:tcPr>
          <w:p w14:paraId="6EBD3884">
            <w:pPr>
              <w:spacing w:line="360" w:lineRule="auto"/>
              <w:ind w:firstLine="420"/>
              <w:rPr>
                <w:rFonts w:hint="eastAsia" w:ascii="仿宋" w:hAnsi="仿宋" w:eastAsia="仿宋" w:cs="仿宋"/>
                <w:sz w:val="24"/>
                <w:highlight w:val="none"/>
              </w:rPr>
            </w:pPr>
          </w:p>
        </w:tc>
        <w:tc>
          <w:tcPr>
            <w:tcW w:w="996" w:type="dxa"/>
            <w:noWrap w:val="0"/>
            <w:vAlign w:val="center"/>
          </w:tcPr>
          <w:p w14:paraId="20F3EC20">
            <w:pPr>
              <w:spacing w:line="360" w:lineRule="auto"/>
              <w:ind w:firstLine="420"/>
              <w:rPr>
                <w:rFonts w:hint="eastAsia" w:ascii="仿宋" w:hAnsi="仿宋" w:eastAsia="仿宋" w:cs="仿宋"/>
                <w:sz w:val="24"/>
                <w:highlight w:val="none"/>
              </w:rPr>
            </w:pPr>
          </w:p>
        </w:tc>
        <w:tc>
          <w:tcPr>
            <w:tcW w:w="703" w:type="dxa"/>
            <w:noWrap w:val="0"/>
            <w:vAlign w:val="center"/>
          </w:tcPr>
          <w:p w14:paraId="4AE5E382">
            <w:pPr>
              <w:spacing w:line="360" w:lineRule="auto"/>
              <w:ind w:firstLine="420"/>
              <w:rPr>
                <w:rFonts w:hint="eastAsia" w:ascii="仿宋" w:hAnsi="仿宋" w:eastAsia="仿宋" w:cs="仿宋"/>
                <w:sz w:val="24"/>
                <w:highlight w:val="none"/>
              </w:rPr>
            </w:pPr>
          </w:p>
        </w:tc>
        <w:tc>
          <w:tcPr>
            <w:tcW w:w="1188" w:type="dxa"/>
            <w:noWrap w:val="0"/>
            <w:vAlign w:val="center"/>
          </w:tcPr>
          <w:p w14:paraId="553002A5">
            <w:pPr>
              <w:spacing w:line="360" w:lineRule="auto"/>
              <w:ind w:firstLine="420"/>
              <w:rPr>
                <w:rFonts w:hint="eastAsia" w:ascii="仿宋" w:hAnsi="仿宋" w:eastAsia="仿宋" w:cs="仿宋"/>
                <w:sz w:val="24"/>
                <w:highlight w:val="none"/>
              </w:rPr>
            </w:pPr>
          </w:p>
        </w:tc>
        <w:tc>
          <w:tcPr>
            <w:tcW w:w="1188" w:type="dxa"/>
            <w:noWrap w:val="0"/>
            <w:vAlign w:val="center"/>
          </w:tcPr>
          <w:p w14:paraId="6EED39D8">
            <w:pPr>
              <w:spacing w:line="360" w:lineRule="auto"/>
              <w:ind w:firstLine="420"/>
              <w:rPr>
                <w:rFonts w:hint="eastAsia" w:ascii="仿宋" w:hAnsi="仿宋" w:eastAsia="仿宋" w:cs="仿宋"/>
                <w:sz w:val="24"/>
                <w:highlight w:val="none"/>
              </w:rPr>
            </w:pPr>
          </w:p>
        </w:tc>
        <w:tc>
          <w:tcPr>
            <w:tcW w:w="1017" w:type="dxa"/>
            <w:noWrap w:val="0"/>
            <w:vAlign w:val="center"/>
          </w:tcPr>
          <w:p w14:paraId="3AC7091B">
            <w:pPr>
              <w:spacing w:line="360" w:lineRule="auto"/>
              <w:ind w:firstLine="420"/>
              <w:rPr>
                <w:rFonts w:hint="eastAsia" w:ascii="仿宋" w:hAnsi="仿宋" w:eastAsia="仿宋" w:cs="仿宋"/>
                <w:sz w:val="24"/>
                <w:highlight w:val="none"/>
              </w:rPr>
            </w:pPr>
          </w:p>
        </w:tc>
        <w:tc>
          <w:tcPr>
            <w:tcW w:w="1155" w:type="dxa"/>
            <w:noWrap w:val="0"/>
            <w:vAlign w:val="center"/>
          </w:tcPr>
          <w:p w14:paraId="30B6DE7D">
            <w:pPr>
              <w:spacing w:line="360" w:lineRule="auto"/>
              <w:ind w:firstLine="420"/>
              <w:rPr>
                <w:rFonts w:hint="eastAsia" w:ascii="仿宋" w:hAnsi="仿宋" w:eastAsia="仿宋" w:cs="仿宋"/>
                <w:sz w:val="24"/>
                <w:highlight w:val="none"/>
              </w:rPr>
            </w:pPr>
          </w:p>
        </w:tc>
        <w:tc>
          <w:tcPr>
            <w:tcW w:w="840" w:type="dxa"/>
            <w:noWrap w:val="0"/>
            <w:vAlign w:val="center"/>
          </w:tcPr>
          <w:p w14:paraId="6D300688">
            <w:pPr>
              <w:spacing w:line="360" w:lineRule="auto"/>
              <w:ind w:firstLine="420"/>
              <w:rPr>
                <w:rFonts w:hint="eastAsia" w:ascii="仿宋" w:hAnsi="仿宋" w:eastAsia="仿宋" w:cs="仿宋"/>
                <w:sz w:val="24"/>
                <w:highlight w:val="none"/>
              </w:rPr>
            </w:pPr>
          </w:p>
        </w:tc>
      </w:tr>
      <w:tr w14:paraId="3ED5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21FB4828">
            <w:pPr>
              <w:spacing w:line="360" w:lineRule="auto"/>
              <w:ind w:firstLine="420"/>
              <w:rPr>
                <w:rFonts w:hint="eastAsia" w:ascii="仿宋" w:hAnsi="仿宋" w:eastAsia="仿宋" w:cs="仿宋"/>
                <w:sz w:val="24"/>
                <w:highlight w:val="none"/>
              </w:rPr>
            </w:pPr>
          </w:p>
        </w:tc>
        <w:tc>
          <w:tcPr>
            <w:tcW w:w="1138" w:type="dxa"/>
            <w:noWrap w:val="0"/>
            <w:vAlign w:val="center"/>
          </w:tcPr>
          <w:p w14:paraId="40FED024">
            <w:pPr>
              <w:spacing w:line="360" w:lineRule="auto"/>
              <w:ind w:firstLine="420"/>
              <w:rPr>
                <w:rFonts w:hint="eastAsia" w:ascii="仿宋" w:hAnsi="仿宋" w:eastAsia="仿宋" w:cs="仿宋"/>
                <w:sz w:val="24"/>
                <w:highlight w:val="none"/>
              </w:rPr>
            </w:pPr>
          </w:p>
        </w:tc>
        <w:tc>
          <w:tcPr>
            <w:tcW w:w="996" w:type="dxa"/>
            <w:noWrap w:val="0"/>
            <w:vAlign w:val="center"/>
          </w:tcPr>
          <w:p w14:paraId="7FA62DA8">
            <w:pPr>
              <w:spacing w:line="360" w:lineRule="auto"/>
              <w:ind w:firstLine="420"/>
              <w:rPr>
                <w:rFonts w:hint="eastAsia" w:ascii="仿宋" w:hAnsi="仿宋" w:eastAsia="仿宋" w:cs="仿宋"/>
                <w:sz w:val="24"/>
                <w:highlight w:val="none"/>
              </w:rPr>
            </w:pPr>
          </w:p>
        </w:tc>
        <w:tc>
          <w:tcPr>
            <w:tcW w:w="703" w:type="dxa"/>
            <w:noWrap w:val="0"/>
            <w:vAlign w:val="center"/>
          </w:tcPr>
          <w:p w14:paraId="38A9CD2E">
            <w:pPr>
              <w:spacing w:line="360" w:lineRule="auto"/>
              <w:ind w:firstLine="420"/>
              <w:rPr>
                <w:rFonts w:hint="eastAsia" w:ascii="仿宋" w:hAnsi="仿宋" w:eastAsia="仿宋" w:cs="仿宋"/>
                <w:sz w:val="24"/>
                <w:highlight w:val="none"/>
              </w:rPr>
            </w:pPr>
          </w:p>
        </w:tc>
        <w:tc>
          <w:tcPr>
            <w:tcW w:w="1188" w:type="dxa"/>
            <w:noWrap w:val="0"/>
            <w:vAlign w:val="center"/>
          </w:tcPr>
          <w:p w14:paraId="3EE1A9CB">
            <w:pPr>
              <w:spacing w:line="360" w:lineRule="auto"/>
              <w:ind w:firstLine="420"/>
              <w:rPr>
                <w:rFonts w:hint="eastAsia" w:ascii="仿宋" w:hAnsi="仿宋" w:eastAsia="仿宋" w:cs="仿宋"/>
                <w:sz w:val="24"/>
                <w:highlight w:val="none"/>
              </w:rPr>
            </w:pPr>
          </w:p>
        </w:tc>
        <w:tc>
          <w:tcPr>
            <w:tcW w:w="1188" w:type="dxa"/>
            <w:noWrap w:val="0"/>
            <w:vAlign w:val="center"/>
          </w:tcPr>
          <w:p w14:paraId="3DF9F38A">
            <w:pPr>
              <w:spacing w:line="360" w:lineRule="auto"/>
              <w:ind w:firstLine="420"/>
              <w:rPr>
                <w:rFonts w:hint="eastAsia" w:ascii="仿宋" w:hAnsi="仿宋" w:eastAsia="仿宋" w:cs="仿宋"/>
                <w:sz w:val="24"/>
                <w:highlight w:val="none"/>
              </w:rPr>
            </w:pPr>
          </w:p>
        </w:tc>
        <w:tc>
          <w:tcPr>
            <w:tcW w:w="1017" w:type="dxa"/>
            <w:noWrap w:val="0"/>
            <w:vAlign w:val="center"/>
          </w:tcPr>
          <w:p w14:paraId="71CBD318">
            <w:pPr>
              <w:spacing w:line="360" w:lineRule="auto"/>
              <w:ind w:firstLine="420"/>
              <w:rPr>
                <w:rFonts w:hint="eastAsia" w:ascii="仿宋" w:hAnsi="仿宋" w:eastAsia="仿宋" w:cs="仿宋"/>
                <w:sz w:val="24"/>
                <w:highlight w:val="none"/>
              </w:rPr>
            </w:pPr>
          </w:p>
        </w:tc>
        <w:tc>
          <w:tcPr>
            <w:tcW w:w="1155" w:type="dxa"/>
            <w:noWrap w:val="0"/>
            <w:vAlign w:val="center"/>
          </w:tcPr>
          <w:p w14:paraId="1B93D37C">
            <w:pPr>
              <w:spacing w:line="360" w:lineRule="auto"/>
              <w:ind w:firstLine="420"/>
              <w:rPr>
                <w:rFonts w:hint="eastAsia" w:ascii="仿宋" w:hAnsi="仿宋" w:eastAsia="仿宋" w:cs="仿宋"/>
                <w:sz w:val="24"/>
                <w:highlight w:val="none"/>
              </w:rPr>
            </w:pPr>
          </w:p>
        </w:tc>
        <w:tc>
          <w:tcPr>
            <w:tcW w:w="840" w:type="dxa"/>
            <w:noWrap w:val="0"/>
            <w:vAlign w:val="center"/>
          </w:tcPr>
          <w:p w14:paraId="4BC1D81F">
            <w:pPr>
              <w:spacing w:line="360" w:lineRule="auto"/>
              <w:ind w:firstLine="420"/>
              <w:rPr>
                <w:rFonts w:hint="eastAsia" w:ascii="仿宋" w:hAnsi="仿宋" w:eastAsia="仿宋" w:cs="仿宋"/>
                <w:sz w:val="24"/>
                <w:highlight w:val="none"/>
              </w:rPr>
            </w:pPr>
          </w:p>
        </w:tc>
      </w:tr>
      <w:tr w14:paraId="7A28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1916C7BC">
            <w:pPr>
              <w:spacing w:line="360" w:lineRule="auto"/>
              <w:ind w:firstLine="420"/>
              <w:rPr>
                <w:rFonts w:hint="eastAsia" w:ascii="仿宋" w:hAnsi="仿宋" w:eastAsia="仿宋" w:cs="仿宋"/>
                <w:sz w:val="24"/>
                <w:highlight w:val="none"/>
              </w:rPr>
            </w:pPr>
          </w:p>
        </w:tc>
        <w:tc>
          <w:tcPr>
            <w:tcW w:w="1138" w:type="dxa"/>
            <w:noWrap w:val="0"/>
            <w:vAlign w:val="center"/>
          </w:tcPr>
          <w:p w14:paraId="562CA3C2">
            <w:pPr>
              <w:spacing w:line="360" w:lineRule="auto"/>
              <w:ind w:firstLine="420"/>
              <w:rPr>
                <w:rFonts w:hint="eastAsia" w:ascii="仿宋" w:hAnsi="仿宋" w:eastAsia="仿宋" w:cs="仿宋"/>
                <w:sz w:val="24"/>
                <w:highlight w:val="none"/>
              </w:rPr>
            </w:pPr>
          </w:p>
        </w:tc>
        <w:tc>
          <w:tcPr>
            <w:tcW w:w="996" w:type="dxa"/>
            <w:noWrap w:val="0"/>
            <w:vAlign w:val="center"/>
          </w:tcPr>
          <w:p w14:paraId="0C06383A">
            <w:pPr>
              <w:spacing w:line="360" w:lineRule="auto"/>
              <w:ind w:firstLine="420"/>
              <w:rPr>
                <w:rFonts w:hint="eastAsia" w:ascii="仿宋" w:hAnsi="仿宋" w:eastAsia="仿宋" w:cs="仿宋"/>
                <w:sz w:val="24"/>
                <w:highlight w:val="none"/>
              </w:rPr>
            </w:pPr>
          </w:p>
        </w:tc>
        <w:tc>
          <w:tcPr>
            <w:tcW w:w="703" w:type="dxa"/>
            <w:noWrap w:val="0"/>
            <w:vAlign w:val="center"/>
          </w:tcPr>
          <w:p w14:paraId="3E76AC9B">
            <w:pPr>
              <w:spacing w:line="360" w:lineRule="auto"/>
              <w:ind w:firstLine="420"/>
              <w:rPr>
                <w:rFonts w:hint="eastAsia" w:ascii="仿宋" w:hAnsi="仿宋" w:eastAsia="仿宋" w:cs="仿宋"/>
                <w:sz w:val="24"/>
                <w:highlight w:val="none"/>
              </w:rPr>
            </w:pPr>
          </w:p>
        </w:tc>
        <w:tc>
          <w:tcPr>
            <w:tcW w:w="1188" w:type="dxa"/>
            <w:noWrap w:val="0"/>
            <w:vAlign w:val="center"/>
          </w:tcPr>
          <w:p w14:paraId="23BC737C">
            <w:pPr>
              <w:spacing w:line="360" w:lineRule="auto"/>
              <w:ind w:firstLine="420"/>
              <w:rPr>
                <w:rFonts w:hint="eastAsia" w:ascii="仿宋" w:hAnsi="仿宋" w:eastAsia="仿宋" w:cs="仿宋"/>
                <w:sz w:val="24"/>
                <w:highlight w:val="none"/>
              </w:rPr>
            </w:pPr>
          </w:p>
        </w:tc>
        <w:tc>
          <w:tcPr>
            <w:tcW w:w="1188" w:type="dxa"/>
            <w:noWrap w:val="0"/>
            <w:vAlign w:val="center"/>
          </w:tcPr>
          <w:p w14:paraId="565D2318">
            <w:pPr>
              <w:spacing w:line="360" w:lineRule="auto"/>
              <w:ind w:firstLine="420"/>
              <w:rPr>
                <w:rFonts w:hint="eastAsia" w:ascii="仿宋" w:hAnsi="仿宋" w:eastAsia="仿宋" w:cs="仿宋"/>
                <w:sz w:val="24"/>
                <w:highlight w:val="none"/>
              </w:rPr>
            </w:pPr>
          </w:p>
        </w:tc>
        <w:tc>
          <w:tcPr>
            <w:tcW w:w="1017" w:type="dxa"/>
            <w:noWrap w:val="0"/>
            <w:vAlign w:val="center"/>
          </w:tcPr>
          <w:p w14:paraId="66D46A0E">
            <w:pPr>
              <w:spacing w:line="360" w:lineRule="auto"/>
              <w:ind w:firstLine="420"/>
              <w:rPr>
                <w:rFonts w:hint="eastAsia" w:ascii="仿宋" w:hAnsi="仿宋" w:eastAsia="仿宋" w:cs="仿宋"/>
                <w:sz w:val="24"/>
                <w:highlight w:val="none"/>
              </w:rPr>
            </w:pPr>
          </w:p>
        </w:tc>
        <w:tc>
          <w:tcPr>
            <w:tcW w:w="1155" w:type="dxa"/>
            <w:noWrap w:val="0"/>
            <w:vAlign w:val="center"/>
          </w:tcPr>
          <w:p w14:paraId="12D148A3">
            <w:pPr>
              <w:spacing w:line="360" w:lineRule="auto"/>
              <w:ind w:firstLine="420"/>
              <w:rPr>
                <w:rFonts w:hint="eastAsia" w:ascii="仿宋" w:hAnsi="仿宋" w:eastAsia="仿宋" w:cs="仿宋"/>
                <w:sz w:val="24"/>
                <w:highlight w:val="none"/>
              </w:rPr>
            </w:pPr>
          </w:p>
        </w:tc>
        <w:tc>
          <w:tcPr>
            <w:tcW w:w="840" w:type="dxa"/>
            <w:noWrap w:val="0"/>
            <w:vAlign w:val="center"/>
          </w:tcPr>
          <w:p w14:paraId="32DEDA40">
            <w:pPr>
              <w:spacing w:line="360" w:lineRule="auto"/>
              <w:ind w:firstLine="420"/>
              <w:rPr>
                <w:rFonts w:hint="eastAsia" w:ascii="仿宋" w:hAnsi="仿宋" w:eastAsia="仿宋" w:cs="仿宋"/>
                <w:sz w:val="24"/>
                <w:highlight w:val="none"/>
              </w:rPr>
            </w:pPr>
          </w:p>
        </w:tc>
      </w:tr>
      <w:tr w14:paraId="4A66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352E092B">
            <w:pPr>
              <w:spacing w:line="360" w:lineRule="auto"/>
              <w:ind w:firstLine="420"/>
              <w:rPr>
                <w:rFonts w:hint="eastAsia" w:ascii="仿宋" w:hAnsi="仿宋" w:eastAsia="仿宋" w:cs="仿宋"/>
                <w:sz w:val="24"/>
                <w:highlight w:val="none"/>
              </w:rPr>
            </w:pPr>
          </w:p>
        </w:tc>
        <w:tc>
          <w:tcPr>
            <w:tcW w:w="1138" w:type="dxa"/>
            <w:noWrap w:val="0"/>
            <w:vAlign w:val="center"/>
          </w:tcPr>
          <w:p w14:paraId="57381D61">
            <w:pPr>
              <w:spacing w:line="360" w:lineRule="auto"/>
              <w:ind w:firstLine="420"/>
              <w:rPr>
                <w:rFonts w:hint="eastAsia" w:ascii="仿宋" w:hAnsi="仿宋" w:eastAsia="仿宋" w:cs="仿宋"/>
                <w:sz w:val="24"/>
                <w:highlight w:val="none"/>
              </w:rPr>
            </w:pPr>
          </w:p>
        </w:tc>
        <w:tc>
          <w:tcPr>
            <w:tcW w:w="996" w:type="dxa"/>
            <w:noWrap w:val="0"/>
            <w:vAlign w:val="center"/>
          </w:tcPr>
          <w:p w14:paraId="24D8EDCC">
            <w:pPr>
              <w:spacing w:line="360" w:lineRule="auto"/>
              <w:ind w:firstLine="420"/>
              <w:rPr>
                <w:rFonts w:hint="eastAsia" w:ascii="仿宋" w:hAnsi="仿宋" w:eastAsia="仿宋" w:cs="仿宋"/>
                <w:sz w:val="24"/>
                <w:highlight w:val="none"/>
              </w:rPr>
            </w:pPr>
          </w:p>
        </w:tc>
        <w:tc>
          <w:tcPr>
            <w:tcW w:w="703" w:type="dxa"/>
            <w:noWrap w:val="0"/>
            <w:vAlign w:val="center"/>
          </w:tcPr>
          <w:p w14:paraId="7EF07632">
            <w:pPr>
              <w:spacing w:line="360" w:lineRule="auto"/>
              <w:ind w:firstLine="420"/>
              <w:rPr>
                <w:rFonts w:hint="eastAsia" w:ascii="仿宋" w:hAnsi="仿宋" w:eastAsia="仿宋" w:cs="仿宋"/>
                <w:sz w:val="24"/>
                <w:highlight w:val="none"/>
              </w:rPr>
            </w:pPr>
          </w:p>
        </w:tc>
        <w:tc>
          <w:tcPr>
            <w:tcW w:w="1188" w:type="dxa"/>
            <w:noWrap w:val="0"/>
            <w:vAlign w:val="center"/>
          </w:tcPr>
          <w:p w14:paraId="749FE251">
            <w:pPr>
              <w:spacing w:line="360" w:lineRule="auto"/>
              <w:ind w:firstLine="420"/>
              <w:rPr>
                <w:rFonts w:hint="eastAsia" w:ascii="仿宋" w:hAnsi="仿宋" w:eastAsia="仿宋" w:cs="仿宋"/>
                <w:sz w:val="24"/>
                <w:highlight w:val="none"/>
              </w:rPr>
            </w:pPr>
          </w:p>
        </w:tc>
        <w:tc>
          <w:tcPr>
            <w:tcW w:w="1188" w:type="dxa"/>
            <w:noWrap w:val="0"/>
            <w:vAlign w:val="center"/>
          </w:tcPr>
          <w:p w14:paraId="09A5BB76">
            <w:pPr>
              <w:spacing w:line="360" w:lineRule="auto"/>
              <w:ind w:firstLine="420"/>
              <w:rPr>
                <w:rFonts w:hint="eastAsia" w:ascii="仿宋" w:hAnsi="仿宋" w:eastAsia="仿宋" w:cs="仿宋"/>
                <w:sz w:val="24"/>
                <w:highlight w:val="none"/>
              </w:rPr>
            </w:pPr>
          </w:p>
        </w:tc>
        <w:tc>
          <w:tcPr>
            <w:tcW w:w="1017" w:type="dxa"/>
            <w:noWrap w:val="0"/>
            <w:vAlign w:val="center"/>
          </w:tcPr>
          <w:p w14:paraId="4E84617E">
            <w:pPr>
              <w:spacing w:line="360" w:lineRule="auto"/>
              <w:ind w:firstLine="420"/>
              <w:rPr>
                <w:rFonts w:hint="eastAsia" w:ascii="仿宋" w:hAnsi="仿宋" w:eastAsia="仿宋" w:cs="仿宋"/>
                <w:sz w:val="24"/>
                <w:highlight w:val="none"/>
              </w:rPr>
            </w:pPr>
          </w:p>
        </w:tc>
        <w:tc>
          <w:tcPr>
            <w:tcW w:w="1155" w:type="dxa"/>
            <w:noWrap w:val="0"/>
            <w:vAlign w:val="center"/>
          </w:tcPr>
          <w:p w14:paraId="00B58231">
            <w:pPr>
              <w:spacing w:line="360" w:lineRule="auto"/>
              <w:ind w:firstLine="420"/>
              <w:rPr>
                <w:rFonts w:hint="eastAsia" w:ascii="仿宋" w:hAnsi="仿宋" w:eastAsia="仿宋" w:cs="仿宋"/>
                <w:sz w:val="24"/>
                <w:highlight w:val="none"/>
              </w:rPr>
            </w:pPr>
          </w:p>
        </w:tc>
        <w:tc>
          <w:tcPr>
            <w:tcW w:w="840" w:type="dxa"/>
            <w:noWrap w:val="0"/>
            <w:vAlign w:val="center"/>
          </w:tcPr>
          <w:p w14:paraId="63B12BDD">
            <w:pPr>
              <w:spacing w:line="360" w:lineRule="auto"/>
              <w:ind w:firstLine="420"/>
              <w:rPr>
                <w:rFonts w:hint="eastAsia" w:ascii="仿宋" w:hAnsi="仿宋" w:eastAsia="仿宋" w:cs="仿宋"/>
                <w:sz w:val="24"/>
                <w:highlight w:val="none"/>
              </w:rPr>
            </w:pPr>
          </w:p>
        </w:tc>
      </w:tr>
      <w:tr w14:paraId="42A41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F363AAB">
            <w:pPr>
              <w:spacing w:line="360" w:lineRule="auto"/>
              <w:ind w:firstLine="420"/>
              <w:rPr>
                <w:rFonts w:hint="eastAsia" w:ascii="仿宋" w:hAnsi="仿宋" w:eastAsia="仿宋" w:cs="仿宋"/>
                <w:sz w:val="24"/>
                <w:highlight w:val="none"/>
              </w:rPr>
            </w:pPr>
          </w:p>
        </w:tc>
        <w:tc>
          <w:tcPr>
            <w:tcW w:w="1138" w:type="dxa"/>
            <w:noWrap w:val="0"/>
            <w:vAlign w:val="center"/>
          </w:tcPr>
          <w:p w14:paraId="480182DC">
            <w:pPr>
              <w:spacing w:line="360" w:lineRule="auto"/>
              <w:ind w:firstLine="420"/>
              <w:rPr>
                <w:rFonts w:hint="eastAsia" w:ascii="仿宋" w:hAnsi="仿宋" w:eastAsia="仿宋" w:cs="仿宋"/>
                <w:sz w:val="24"/>
                <w:highlight w:val="none"/>
              </w:rPr>
            </w:pPr>
          </w:p>
        </w:tc>
        <w:tc>
          <w:tcPr>
            <w:tcW w:w="996" w:type="dxa"/>
            <w:noWrap w:val="0"/>
            <w:vAlign w:val="center"/>
          </w:tcPr>
          <w:p w14:paraId="28658588">
            <w:pPr>
              <w:spacing w:line="360" w:lineRule="auto"/>
              <w:ind w:firstLine="420"/>
              <w:rPr>
                <w:rFonts w:hint="eastAsia" w:ascii="仿宋" w:hAnsi="仿宋" w:eastAsia="仿宋" w:cs="仿宋"/>
                <w:sz w:val="24"/>
                <w:highlight w:val="none"/>
              </w:rPr>
            </w:pPr>
          </w:p>
        </w:tc>
        <w:tc>
          <w:tcPr>
            <w:tcW w:w="703" w:type="dxa"/>
            <w:noWrap w:val="0"/>
            <w:vAlign w:val="center"/>
          </w:tcPr>
          <w:p w14:paraId="7641B23C">
            <w:pPr>
              <w:spacing w:line="360" w:lineRule="auto"/>
              <w:ind w:firstLine="420"/>
              <w:rPr>
                <w:rFonts w:hint="eastAsia" w:ascii="仿宋" w:hAnsi="仿宋" w:eastAsia="仿宋" w:cs="仿宋"/>
                <w:sz w:val="24"/>
                <w:highlight w:val="none"/>
              </w:rPr>
            </w:pPr>
          </w:p>
        </w:tc>
        <w:tc>
          <w:tcPr>
            <w:tcW w:w="1188" w:type="dxa"/>
            <w:noWrap w:val="0"/>
            <w:vAlign w:val="center"/>
          </w:tcPr>
          <w:p w14:paraId="4B4955EF">
            <w:pPr>
              <w:spacing w:line="360" w:lineRule="auto"/>
              <w:ind w:firstLine="420"/>
              <w:rPr>
                <w:rFonts w:hint="eastAsia" w:ascii="仿宋" w:hAnsi="仿宋" w:eastAsia="仿宋" w:cs="仿宋"/>
                <w:sz w:val="24"/>
                <w:highlight w:val="none"/>
              </w:rPr>
            </w:pPr>
          </w:p>
        </w:tc>
        <w:tc>
          <w:tcPr>
            <w:tcW w:w="1188" w:type="dxa"/>
            <w:noWrap w:val="0"/>
            <w:vAlign w:val="center"/>
          </w:tcPr>
          <w:p w14:paraId="5299FA95">
            <w:pPr>
              <w:spacing w:line="360" w:lineRule="auto"/>
              <w:ind w:firstLine="420"/>
              <w:rPr>
                <w:rFonts w:hint="eastAsia" w:ascii="仿宋" w:hAnsi="仿宋" w:eastAsia="仿宋" w:cs="仿宋"/>
                <w:sz w:val="24"/>
                <w:highlight w:val="none"/>
              </w:rPr>
            </w:pPr>
          </w:p>
        </w:tc>
        <w:tc>
          <w:tcPr>
            <w:tcW w:w="1017" w:type="dxa"/>
            <w:noWrap w:val="0"/>
            <w:vAlign w:val="center"/>
          </w:tcPr>
          <w:p w14:paraId="672E2C2D">
            <w:pPr>
              <w:spacing w:line="360" w:lineRule="auto"/>
              <w:ind w:firstLine="420"/>
              <w:rPr>
                <w:rFonts w:hint="eastAsia" w:ascii="仿宋" w:hAnsi="仿宋" w:eastAsia="仿宋" w:cs="仿宋"/>
                <w:sz w:val="24"/>
                <w:highlight w:val="none"/>
              </w:rPr>
            </w:pPr>
          </w:p>
        </w:tc>
        <w:tc>
          <w:tcPr>
            <w:tcW w:w="1155" w:type="dxa"/>
            <w:noWrap w:val="0"/>
            <w:vAlign w:val="center"/>
          </w:tcPr>
          <w:p w14:paraId="6CAF6CCB">
            <w:pPr>
              <w:spacing w:line="360" w:lineRule="auto"/>
              <w:ind w:firstLine="420"/>
              <w:rPr>
                <w:rFonts w:hint="eastAsia" w:ascii="仿宋" w:hAnsi="仿宋" w:eastAsia="仿宋" w:cs="仿宋"/>
                <w:sz w:val="24"/>
                <w:highlight w:val="none"/>
              </w:rPr>
            </w:pPr>
          </w:p>
        </w:tc>
        <w:tc>
          <w:tcPr>
            <w:tcW w:w="840" w:type="dxa"/>
            <w:noWrap w:val="0"/>
            <w:vAlign w:val="center"/>
          </w:tcPr>
          <w:p w14:paraId="19C7DBE3">
            <w:pPr>
              <w:spacing w:line="360" w:lineRule="auto"/>
              <w:ind w:firstLine="420"/>
              <w:rPr>
                <w:rFonts w:hint="eastAsia" w:ascii="仿宋" w:hAnsi="仿宋" w:eastAsia="仿宋" w:cs="仿宋"/>
                <w:sz w:val="24"/>
                <w:highlight w:val="none"/>
              </w:rPr>
            </w:pPr>
          </w:p>
        </w:tc>
      </w:tr>
      <w:tr w14:paraId="4706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1382F8CC">
            <w:pPr>
              <w:spacing w:line="360" w:lineRule="auto"/>
              <w:ind w:firstLine="420"/>
              <w:rPr>
                <w:rFonts w:hint="eastAsia" w:ascii="仿宋" w:hAnsi="仿宋" w:eastAsia="仿宋" w:cs="仿宋"/>
                <w:sz w:val="24"/>
                <w:highlight w:val="none"/>
              </w:rPr>
            </w:pPr>
          </w:p>
        </w:tc>
        <w:tc>
          <w:tcPr>
            <w:tcW w:w="1138" w:type="dxa"/>
            <w:noWrap w:val="0"/>
            <w:vAlign w:val="center"/>
          </w:tcPr>
          <w:p w14:paraId="2997C957">
            <w:pPr>
              <w:spacing w:line="360" w:lineRule="auto"/>
              <w:ind w:firstLine="420"/>
              <w:rPr>
                <w:rFonts w:hint="eastAsia" w:ascii="仿宋" w:hAnsi="仿宋" w:eastAsia="仿宋" w:cs="仿宋"/>
                <w:sz w:val="24"/>
                <w:highlight w:val="none"/>
              </w:rPr>
            </w:pPr>
          </w:p>
        </w:tc>
        <w:tc>
          <w:tcPr>
            <w:tcW w:w="996" w:type="dxa"/>
            <w:noWrap w:val="0"/>
            <w:vAlign w:val="center"/>
          </w:tcPr>
          <w:p w14:paraId="274144CC">
            <w:pPr>
              <w:spacing w:line="360" w:lineRule="auto"/>
              <w:ind w:firstLine="420"/>
              <w:rPr>
                <w:rFonts w:hint="eastAsia" w:ascii="仿宋" w:hAnsi="仿宋" w:eastAsia="仿宋" w:cs="仿宋"/>
                <w:sz w:val="24"/>
                <w:highlight w:val="none"/>
              </w:rPr>
            </w:pPr>
          </w:p>
        </w:tc>
        <w:tc>
          <w:tcPr>
            <w:tcW w:w="703" w:type="dxa"/>
            <w:noWrap w:val="0"/>
            <w:vAlign w:val="center"/>
          </w:tcPr>
          <w:p w14:paraId="01DBDC65">
            <w:pPr>
              <w:spacing w:line="360" w:lineRule="auto"/>
              <w:ind w:firstLine="420"/>
              <w:rPr>
                <w:rFonts w:hint="eastAsia" w:ascii="仿宋" w:hAnsi="仿宋" w:eastAsia="仿宋" w:cs="仿宋"/>
                <w:sz w:val="24"/>
                <w:highlight w:val="none"/>
              </w:rPr>
            </w:pPr>
          </w:p>
        </w:tc>
        <w:tc>
          <w:tcPr>
            <w:tcW w:w="1188" w:type="dxa"/>
            <w:noWrap w:val="0"/>
            <w:vAlign w:val="center"/>
          </w:tcPr>
          <w:p w14:paraId="494BA1B8">
            <w:pPr>
              <w:spacing w:line="360" w:lineRule="auto"/>
              <w:ind w:firstLine="420"/>
              <w:rPr>
                <w:rFonts w:hint="eastAsia" w:ascii="仿宋" w:hAnsi="仿宋" w:eastAsia="仿宋" w:cs="仿宋"/>
                <w:sz w:val="24"/>
                <w:highlight w:val="none"/>
              </w:rPr>
            </w:pPr>
          </w:p>
        </w:tc>
        <w:tc>
          <w:tcPr>
            <w:tcW w:w="1188" w:type="dxa"/>
            <w:noWrap w:val="0"/>
            <w:vAlign w:val="center"/>
          </w:tcPr>
          <w:p w14:paraId="717C94D2">
            <w:pPr>
              <w:spacing w:line="360" w:lineRule="auto"/>
              <w:ind w:firstLine="420"/>
              <w:rPr>
                <w:rFonts w:hint="eastAsia" w:ascii="仿宋" w:hAnsi="仿宋" w:eastAsia="仿宋" w:cs="仿宋"/>
                <w:sz w:val="24"/>
                <w:highlight w:val="none"/>
              </w:rPr>
            </w:pPr>
          </w:p>
        </w:tc>
        <w:tc>
          <w:tcPr>
            <w:tcW w:w="1017" w:type="dxa"/>
            <w:noWrap w:val="0"/>
            <w:vAlign w:val="center"/>
          </w:tcPr>
          <w:p w14:paraId="004E30E4">
            <w:pPr>
              <w:spacing w:line="360" w:lineRule="auto"/>
              <w:ind w:firstLine="420"/>
              <w:rPr>
                <w:rFonts w:hint="eastAsia" w:ascii="仿宋" w:hAnsi="仿宋" w:eastAsia="仿宋" w:cs="仿宋"/>
                <w:sz w:val="24"/>
                <w:highlight w:val="none"/>
              </w:rPr>
            </w:pPr>
          </w:p>
        </w:tc>
        <w:tc>
          <w:tcPr>
            <w:tcW w:w="1155" w:type="dxa"/>
            <w:noWrap w:val="0"/>
            <w:vAlign w:val="center"/>
          </w:tcPr>
          <w:p w14:paraId="0E238379">
            <w:pPr>
              <w:spacing w:line="360" w:lineRule="auto"/>
              <w:ind w:firstLine="420"/>
              <w:rPr>
                <w:rFonts w:hint="eastAsia" w:ascii="仿宋" w:hAnsi="仿宋" w:eastAsia="仿宋" w:cs="仿宋"/>
                <w:sz w:val="24"/>
                <w:highlight w:val="none"/>
              </w:rPr>
            </w:pPr>
          </w:p>
        </w:tc>
        <w:tc>
          <w:tcPr>
            <w:tcW w:w="840" w:type="dxa"/>
            <w:noWrap w:val="0"/>
            <w:vAlign w:val="center"/>
          </w:tcPr>
          <w:p w14:paraId="73A4798D">
            <w:pPr>
              <w:spacing w:line="360" w:lineRule="auto"/>
              <w:ind w:firstLine="420"/>
              <w:rPr>
                <w:rFonts w:hint="eastAsia" w:ascii="仿宋" w:hAnsi="仿宋" w:eastAsia="仿宋" w:cs="仿宋"/>
                <w:sz w:val="24"/>
                <w:highlight w:val="none"/>
              </w:rPr>
            </w:pPr>
          </w:p>
        </w:tc>
      </w:tr>
      <w:tr w14:paraId="78DAE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60AEF219">
            <w:pPr>
              <w:spacing w:line="360" w:lineRule="auto"/>
              <w:ind w:firstLine="420"/>
              <w:rPr>
                <w:rFonts w:hint="eastAsia" w:ascii="仿宋" w:hAnsi="仿宋" w:eastAsia="仿宋" w:cs="仿宋"/>
                <w:sz w:val="24"/>
                <w:highlight w:val="none"/>
              </w:rPr>
            </w:pPr>
          </w:p>
        </w:tc>
        <w:tc>
          <w:tcPr>
            <w:tcW w:w="1138" w:type="dxa"/>
            <w:noWrap w:val="0"/>
            <w:vAlign w:val="center"/>
          </w:tcPr>
          <w:p w14:paraId="38B98F10">
            <w:pPr>
              <w:spacing w:line="360" w:lineRule="auto"/>
              <w:ind w:firstLine="420"/>
              <w:rPr>
                <w:rFonts w:hint="eastAsia" w:ascii="仿宋" w:hAnsi="仿宋" w:eastAsia="仿宋" w:cs="仿宋"/>
                <w:sz w:val="24"/>
                <w:highlight w:val="none"/>
              </w:rPr>
            </w:pPr>
          </w:p>
        </w:tc>
        <w:tc>
          <w:tcPr>
            <w:tcW w:w="996" w:type="dxa"/>
            <w:noWrap w:val="0"/>
            <w:vAlign w:val="center"/>
          </w:tcPr>
          <w:p w14:paraId="0D996EE4">
            <w:pPr>
              <w:spacing w:line="360" w:lineRule="auto"/>
              <w:ind w:firstLine="420"/>
              <w:rPr>
                <w:rFonts w:hint="eastAsia" w:ascii="仿宋" w:hAnsi="仿宋" w:eastAsia="仿宋" w:cs="仿宋"/>
                <w:sz w:val="24"/>
                <w:highlight w:val="none"/>
              </w:rPr>
            </w:pPr>
          </w:p>
        </w:tc>
        <w:tc>
          <w:tcPr>
            <w:tcW w:w="703" w:type="dxa"/>
            <w:noWrap w:val="0"/>
            <w:vAlign w:val="center"/>
          </w:tcPr>
          <w:p w14:paraId="0F8698BF">
            <w:pPr>
              <w:spacing w:line="360" w:lineRule="auto"/>
              <w:ind w:firstLine="420"/>
              <w:rPr>
                <w:rFonts w:hint="eastAsia" w:ascii="仿宋" w:hAnsi="仿宋" w:eastAsia="仿宋" w:cs="仿宋"/>
                <w:sz w:val="24"/>
                <w:highlight w:val="none"/>
              </w:rPr>
            </w:pPr>
          </w:p>
        </w:tc>
        <w:tc>
          <w:tcPr>
            <w:tcW w:w="1188" w:type="dxa"/>
            <w:noWrap w:val="0"/>
            <w:vAlign w:val="center"/>
          </w:tcPr>
          <w:p w14:paraId="183B3257">
            <w:pPr>
              <w:spacing w:line="360" w:lineRule="auto"/>
              <w:ind w:firstLine="420"/>
              <w:rPr>
                <w:rFonts w:hint="eastAsia" w:ascii="仿宋" w:hAnsi="仿宋" w:eastAsia="仿宋" w:cs="仿宋"/>
                <w:sz w:val="24"/>
                <w:highlight w:val="none"/>
              </w:rPr>
            </w:pPr>
          </w:p>
        </w:tc>
        <w:tc>
          <w:tcPr>
            <w:tcW w:w="1188" w:type="dxa"/>
            <w:noWrap w:val="0"/>
            <w:vAlign w:val="center"/>
          </w:tcPr>
          <w:p w14:paraId="54C6174F">
            <w:pPr>
              <w:spacing w:line="360" w:lineRule="auto"/>
              <w:ind w:firstLine="420"/>
              <w:rPr>
                <w:rFonts w:hint="eastAsia" w:ascii="仿宋" w:hAnsi="仿宋" w:eastAsia="仿宋" w:cs="仿宋"/>
                <w:sz w:val="24"/>
                <w:highlight w:val="none"/>
              </w:rPr>
            </w:pPr>
          </w:p>
        </w:tc>
        <w:tc>
          <w:tcPr>
            <w:tcW w:w="1017" w:type="dxa"/>
            <w:noWrap w:val="0"/>
            <w:vAlign w:val="center"/>
          </w:tcPr>
          <w:p w14:paraId="5EA35753">
            <w:pPr>
              <w:spacing w:line="360" w:lineRule="auto"/>
              <w:ind w:firstLine="420"/>
              <w:rPr>
                <w:rFonts w:hint="eastAsia" w:ascii="仿宋" w:hAnsi="仿宋" w:eastAsia="仿宋" w:cs="仿宋"/>
                <w:sz w:val="24"/>
                <w:highlight w:val="none"/>
              </w:rPr>
            </w:pPr>
          </w:p>
        </w:tc>
        <w:tc>
          <w:tcPr>
            <w:tcW w:w="1155" w:type="dxa"/>
            <w:noWrap w:val="0"/>
            <w:vAlign w:val="center"/>
          </w:tcPr>
          <w:p w14:paraId="745EA5EB">
            <w:pPr>
              <w:spacing w:line="360" w:lineRule="auto"/>
              <w:ind w:firstLine="420"/>
              <w:rPr>
                <w:rFonts w:hint="eastAsia" w:ascii="仿宋" w:hAnsi="仿宋" w:eastAsia="仿宋" w:cs="仿宋"/>
                <w:sz w:val="24"/>
                <w:highlight w:val="none"/>
              </w:rPr>
            </w:pPr>
          </w:p>
        </w:tc>
        <w:tc>
          <w:tcPr>
            <w:tcW w:w="840" w:type="dxa"/>
            <w:noWrap w:val="0"/>
            <w:vAlign w:val="center"/>
          </w:tcPr>
          <w:p w14:paraId="04BDE4DA">
            <w:pPr>
              <w:spacing w:line="360" w:lineRule="auto"/>
              <w:ind w:firstLine="420"/>
              <w:rPr>
                <w:rFonts w:hint="eastAsia" w:ascii="仿宋" w:hAnsi="仿宋" w:eastAsia="仿宋" w:cs="仿宋"/>
                <w:sz w:val="24"/>
                <w:highlight w:val="none"/>
              </w:rPr>
            </w:pPr>
          </w:p>
        </w:tc>
      </w:tr>
      <w:tr w14:paraId="06E0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5EB48F63">
            <w:pPr>
              <w:spacing w:line="360" w:lineRule="auto"/>
              <w:ind w:firstLine="420"/>
              <w:rPr>
                <w:rFonts w:hint="eastAsia" w:ascii="仿宋" w:hAnsi="仿宋" w:eastAsia="仿宋" w:cs="仿宋"/>
                <w:sz w:val="24"/>
                <w:highlight w:val="none"/>
              </w:rPr>
            </w:pPr>
          </w:p>
        </w:tc>
        <w:tc>
          <w:tcPr>
            <w:tcW w:w="1138" w:type="dxa"/>
            <w:noWrap w:val="0"/>
            <w:vAlign w:val="center"/>
          </w:tcPr>
          <w:p w14:paraId="07FFEDEB">
            <w:pPr>
              <w:spacing w:line="360" w:lineRule="auto"/>
              <w:ind w:firstLine="420"/>
              <w:rPr>
                <w:rFonts w:hint="eastAsia" w:ascii="仿宋" w:hAnsi="仿宋" w:eastAsia="仿宋" w:cs="仿宋"/>
                <w:sz w:val="24"/>
                <w:highlight w:val="none"/>
              </w:rPr>
            </w:pPr>
          </w:p>
        </w:tc>
        <w:tc>
          <w:tcPr>
            <w:tcW w:w="996" w:type="dxa"/>
            <w:noWrap w:val="0"/>
            <w:vAlign w:val="center"/>
          </w:tcPr>
          <w:p w14:paraId="2EFEFA0B">
            <w:pPr>
              <w:spacing w:line="360" w:lineRule="auto"/>
              <w:ind w:firstLine="420"/>
              <w:rPr>
                <w:rFonts w:hint="eastAsia" w:ascii="仿宋" w:hAnsi="仿宋" w:eastAsia="仿宋" w:cs="仿宋"/>
                <w:sz w:val="24"/>
                <w:highlight w:val="none"/>
              </w:rPr>
            </w:pPr>
          </w:p>
        </w:tc>
        <w:tc>
          <w:tcPr>
            <w:tcW w:w="703" w:type="dxa"/>
            <w:noWrap w:val="0"/>
            <w:vAlign w:val="center"/>
          </w:tcPr>
          <w:p w14:paraId="0C0F021D">
            <w:pPr>
              <w:spacing w:line="360" w:lineRule="auto"/>
              <w:ind w:firstLine="420"/>
              <w:rPr>
                <w:rFonts w:hint="eastAsia" w:ascii="仿宋" w:hAnsi="仿宋" w:eastAsia="仿宋" w:cs="仿宋"/>
                <w:sz w:val="24"/>
                <w:highlight w:val="none"/>
              </w:rPr>
            </w:pPr>
          </w:p>
        </w:tc>
        <w:tc>
          <w:tcPr>
            <w:tcW w:w="1188" w:type="dxa"/>
            <w:noWrap w:val="0"/>
            <w:vAlign w:val="center"/>
          </w:tcPr>
          <w:p w14:paraId="7C5AA375">
            <w:pPr>
              <w:spacing w:line="360" w:lineRule="auto"/>
              <w:ind w:firstLine="420"/>
              <w:rPr>
                <w:rFonts w:hint="eastAsia" w:ascii="仿宋" w:hAnsi="仿宋" w:eastAsia="仿宋" w:cs="仿宋"/>
                <w:sz w:val="24"/>
                <w:highlight w:val="none"/>
              </w:rPr>
            </w:pPr>
          </w:p>
        </w:tc>
        <w:tc>
          <w:tcPr>
            <w:tcW w:w="1188" w:type="dxa"/>
            <w:noWrap w:val="0"/>
            <w:vAlign w:val="center"/>
          </w:tcPr>
          <w:p w14:paraId="4CF65893">
            <w:pPr>
              <w:spacing w:line="360" w:lineRule="auto"/>
              <w:ind w:firstLine="420"/>
              <w:rPr>
                <w:rFonts w:hint="eastAsia" w:ascii="仿宋" w:hAnsi="仿宋" w:eastAsia="仿宋" w:cs="仿宋"/>
                <w:sz w:val="24"/>
                <w:highlight w:val="none"/>
              </w:rPr>
            </w:pPr>
          </w:p>
        </w:tc>
        <w:tc>
          <w:tcPr>
            <w:tcW w:w="1017" w:type="dxa"/>
            <w:noWrap w:val="0"/>
            <w:vAlign w:val="center"/>
          </w:tcPr>
          <w:p w14:paraId="523A55DF">
            <w:pPr>
              <w:spacing w:line="360" w:lineRule="auto"/>
              <w:ind w:firstLine="420"/>
              <w:rPr>
                <w:rFonts w:hint="eastAsia" w:ascii="仿宋" w:hAnsi="仿宋" w:eastAsia="仿宋" w:cs="仿宋"/>
                <w:sz w:val="24"/>
                <w:highlight w:val="none"/>
              </w:rPr>
            </w:pPr>
          </w:p>
        </w:tc>
        <w:tc>
          <w:tcPr>
            <w:tcW w:w="1155" w:type="dxa"/>
            <w:noWrap w:val="0"/>
            <w:vAlign w:val="center"/>
          </w:tcPr>
          <w:p w14:paraId="7754B453">
            <w:pPr>
              <w:spacing w:line="360" w:lineRule="auto"/>
              <w:ind w:firstLine="420"/>
              <w:rPr>
                <w:rFonts w:hint="eastAsia" w:ascii="仿宋" w:hAnsi="仿宋" w:eastAsia="仿宋" w:cs="仿宋"/>
                <w:sz w:val="24"/>
                <w:highlight w:val="none"/>
              </w:rPr>
            </w:pPr>
          </w:p>
        </w:tc>
        <w:tc>
          <w:tcPr>
            <w:tcW w:w="840" w:type="dxa"/>
            <w:noWrap w:val="0"/>
            <w:vAlign w:val="center"/>
          </w:tcPr>
          <w:p w14:paraId="4E55FFA0">
            <w:pPr>
              <w:spacing w:line="360" w:lineRule="auto"/>
              <w:ind w:firstLine="420"/>
              <w:rPr>
                <w:rFonts w:hint="eastAsia" w:ascii="仿宋" w:hAnsi="仿宋" w:eastAsia="仿宋" w:cs="仿宋"/>
                <w:sz w:val="24"/>
                <w:highlight w:val="none"/>
              </w:rPr>
            </w:pPr>
          </w:p>
        </w:tc>
      </w:tr>
      <w:tr w14:paraId="49B2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15849EE2">
            <w:pPr>
              <w:spacing w:line="360" w:lineRule="auto"/>
              <w:ind w:firstLine="420"/>
              <w:rPr>
                <w:rFonts w:hint="eastAsia" w:ascii="仿宋" w:hAnsi="仿宋" w:eastAsia="仿宋" w:cs="仿宋"/>
                <w:sz w:val="24"/>
                <w:highlight w:val="none"/>
              </w:rPr>
            </w:pPr>
          </w:p>
        </w:tc>
        <w:tc>
          <w:tcPr>
            <w:tcW w:w="1138" w:type="dxa"/>
            <w:noWrap w:val="0"/>
            <w:vAlign w:val="center"/>
          </w:tcPr>
          <w:p w14:paraId="46C29C8D">
            <w:pPr>
              <w:spacing w:line="360" w:lineRule="auto"/>
              <w:ind w:firstLine="420"/>
              <w:rPr>
                <w:rFonts w:hint="eastAsia" w:ascii="仿宋" w:hAnsi="仿宋" w:eastAsia="仿宋" w:cs="仿宋"/>
                <w:sz w:val="24"/>
                <w:highlight w:val="none"/>
              </w:rPr>
            </w:pPr>
          </w:p>
        </w:tc>
        <w:tc>
          <w:tcPr>
            <w:tcW w:w="996" w:type="dxa"/>
            <w:noWrap w:val="0"/>
            <w:vAlign w:val="center"/>
          </w:tcPr>
          <w:p w14:paraId="79DA6948">
            <w:pPr>
              <w:spacing w:line="360" w:lineRule="auto"/>
              <w:ind w:firstLine="420"/>
              <w:rPr>
                <w:rFonts w:hint="eastAsia" w:ascii="仿宋" w:hAnsi="仿宋" w:eastAsia="仿宋" w:cs="仿宋"/>
                <w:sz w:val="24"/>
                <w:highlight w:val="none"/>
              </w:rPr>
            </w:pPr>
          </w:p>
        </w:tc>
        <w:tc>
          <w:tcPr>
            <w:tcW w:w="703" w:type="dxa"/>
            <w:noWrap w:val="0"/>
            <w:vAlign w:val="center"/>
          </w:tcPr>
          <w:p w14:paraId="4A02AF38">
            <w:pPr>
              <w:spacing w:line="360" w:lineRule="auto"/>
              <w:ind w:firstLine="420"/>
              <w:rPr>
                <w:rFonts w:hint="eastAsia" w:ascii="仿宋" w:hAnsi="仿宋" w:eastAsia="仿宋" w:cs="仿宋"/>
                <w:sz w:val="24"/>
                <w:highlight w:val="none"/>
              </w:rPr>
            </w:pPr>
          </w:p>
        </w:tc>
        <w:tc>
          <w:tcPr>
            <w:tcW w:w="1188" w:type="dxa"/>
            <w:noWrap w:val="0"/>
            <w:vAlign w:val="center"/>
          </w:tcPr>
          <w:p w14:paraId="5CAD3172">
            <w:pPr>
              <w:spacing w:line="360" w:lineRule="auto"/>
              <w:ind w:firstLine="420"/>
              <w:rPr>
                <w:rFonts w:hint="eastAsia" w:ascii="仿宋" w:hAnsi="仿宋" w:eastAsia="仿宋" w:cs="仿宋"/>
                <w:sz w:val="24"/>
                <w:highlight w:val="none"/>
              </w:rPr>
            </w:pPr>
          </w:p>
        </w:tc>
        <w:tc>
          <w:tcPr>
            <w:tcW w:w="1188" w:type="dxa"/>
            <w:noWrap w:val="0"/>
            <w:vAlign w:val="center"/>
          </w:tcPr>
          <w:p w14:paraId="2B3422A4">
            <w:pPr>
              <w:spacing w:line="360" w:lineRule="auto"/>
              <w:ind w:firstLine="420"/>
              <w:rPr>
                <w:rFonts w:hint="eastAsia" w:ascii="仿宋" w:hAnsi="仿宋" w:eastAsia="仿宋" w:cs="仿宋"/>
                <w:sz w:val="24"/>
                <w:highlight w:val="none"/>
              </w:rPr>
            </w:pPr>
          </w:p>
        </w:tc>
        <w:tc>
          <w:tcPr>
            <w:tcW w:w="1017" w:type="dxa"/>
            <w:noWrap w:val="0"/>
            <w:vAlign w:val="center"/>
          </w:tcPr>
          <w:p w14:paraId="79EC5F06">
            <w:pPr>
              <w:spacing w:line="360" w:lineRule="auto"/>
              <w:ind w:firstLine="420"/>
              <w:rPr>
                <w:rFonts w:hint="eastAsia" w:ascii="仿宋" w:hAnsi="仿宋" w:eastAsia="仿宋" w:cs="仿宋"/>
                <w:sz w:val="24"/>
                <w:highlight w:val="none"/>
              </w:rPr>
            </w:pPr>
          </w:p>
        </w:tc>
        <w:tc>
          <w:tcPr>
            <w:tcW w:w="1155" w:type="dxa"/>
            <w:noWrap w:val="0"/>
            <w:vAlign w:val="center"/>
          </w:tcPr>
          <w:p w14:paraId="5024AD95">
            <w:pPr>
              <w:spacing w:line="360" w:lineRule="auto"/>
              <w:ind w:firstLine="420"/>
              <w:rPr>
                <w:rFonts w:hint="eastAsia" w:ascii="仿宋" w:hAnsi="仿宋" w:eastAsia="仿宋" w:cs="仿宋"/>
                <w:sz w:val="24"/>
                <w:highlight w:val="none"/>
              </w:rPr>
            </w:pPr>
          </w:p>
        </w:tc>
        <w:tc>
          <w:tcPr>
            <w:tcW w:w="840" w:type="dxa"/>
            <w:noWrap w:val="0"/>
            <w:vAlign w:val="center"/>
          </w:tcPr>
          <w:p w14:paraId="71198180">
            <w:pPr>
              <w:spacing w:line="360" w:lineRule="auto"/>
              <w:ind w:firstLine="420"/>
              <w:rPr>
                <w:rFonts w:hint="eastAsia" w:ascii="仿宋" w:hAnsi="仿宋" w:eastAsia="仿宋" w:cs="仿宋"/>
                <w:sz w:val="24"/>
                <w:highlight w:val="none"/>
              </w:rPr>
            </w:pPr>
          </w:p>
        </w:tc>
      </w:tr>
      <w:tr w14:paraId="6740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0B3C0398">
            <w:pPr>
              <w:spacing w:line="360" w:lineRule="auto"/>
              <w:ind w:firstLine="420"/>
              <w:rPr>
                <w:rFonts w:hint="eastAsia" w:ascii="仿宋" w:hAnsi="仿宋" w:eastAsia="仿宋" w:cs="仿宋"/>
                <w:sz w:val="24"/>
                <w:highlight w:val="none"/>
              </w:rPr>
            </w:pPr>
          </w:p>
        </w:tc>
        <w:tc>
          <w:tcPr>
            <w:tcW w:w="1138" w:type="dxa"/>
            <w:noWrap w:val="0"/>
            <w:vAlign w:val="center"/>
          </w:tcPr>
          <w:p w14:paraId="4EDA7CFD">
            <w:pPr>
              <w:spacing w:line="360" w:lineRule="auto"/>
              <w:ind w:firstLine="420"/>
              <w:rPr>
                <w:rFonts w:hint="eastAsia" w:ascii="仿宋" w:hAnsi="仿宋" w:eastAsia="仿宋" w:cs="仿宋"/>
                <w:sz w:val="24"/>
                <w:highlight w:val="none"/>
              </w:rPr>
            </w:pPr>
          </w:p>
        </w:tc>
        <w:tc>
          <w:tcPr>
            <w:tcW w:w="996" w:type="dxa"/>
            <w:noWrap w:val="0"/>
            <w:vAlign w:val="center"/>
          </w:tcPr>
          <w:p w14:paraId="79196BEF">
            <w:pPr>
              <w:spacing w:line="360" w:lineRule="auto"/>
              <w:ind w:firstLine="420"/>
              <w:rPr>
                <w:rFonts w:hint="eastAsia" w:ascii="仿宋" w:hAnsi="仿宋" w:eastAsia="仿宋" w:cs="仿宋"/>
                <w:sz w:val="24"/>
                <w:highlight w:val="none"/>
              </w:rPr>
            </w:pPr>
          </w:p>
        </w:tc>
        <w:tc>
          <w:tcPr>
            <w:tcW w:w="703" w:type="dxa"/>
            <w:noWrap w:val="0"/>
            <w:vAlign w:val="center"/>
          </w:tcPr>
          <w:p w14:paraId="3C69B0B4">
            <w:pPr>
              <w:spacing w:line="360" w:lineRule="auto"/>
              <w:ind w:firstLine="420"/>
              <w:rPr>
                <w:rFonts w:hint="eastAsia" w:ascii="仿宋" w:hAnsi="仿宋" w:eastAsia="仿宋" w:cs="仿宋"/>
                <w:sz w:val="24"/>
                <w:highlight w:val="none"/>
              </w:rPr>
            </w:pPr>
          </w:p>
        </w:tc>
        <w:tc>
          <w:tcPr>
            <w:tcW w:w="1188" w:type="dxa"/>
            <w:noWrap w:val="0"/>
            <w:vAlign w:val="center"/>
          </w:tcPr>
          <w:p w14:paraId="3583EA80">
            <w:pPr>
              <w:spacing w:line="360" w:lineRule="auto"/>
              <w:ind w:firstLine="420"/>
              <w:rPr>
                <w:rFonts w:hint="eastAsia" w:ascii="仿宋" w:hAnsi="仿宋" w:eastAsia="仿宋" w:cs="仿宋"/>
                <w:sz w:val="24"/>
                <w:highlight w:val="none"/>
              </w:rPr>
            </w:pPr>
          </w:p>
        </w:tc>
        <w:tc>
          <w:tcPr>
            <w:tcW w:w="1188" w:type="dxa"/>
            <w:noWrap w:val="0"/>
            <w:vAlign w:val="center"/>
          </w:tcPr>
          <w:p w14:paraId="0EE60E61">
            <w:pPr>
              <w:spacing w:line="360" w:lineRule="auto"/>
              <w:ind w:firstLine="420"/>
              <w:rPr>
                <w:rFonts w:hint="eastAsia" w:ascii="仿宋" w:hAnsi="仿宋" w:eastAsia="仿宋" w:cs="仿宋"/>
                <w:sz w:val="24"/>
                <w:highlight w:val="none"/>
              </w:rPr>
            </w:pPr>
          </w:p>
        </w:tc>
        <w:tc>
          <w:tcPr>
            <w:tcW w:w="1017" w:type="dxa"/>
            <w:noWrap w:val="0"/>
            <w:vAlign w:val="center"/>
          </w:tcPr>
          <w:p w14:paraId="3B48ADFA">
            <w:pPr>
              <w:spacing w:line="360" w:lineRule="auto"/>
              <w:ind w:firstLine="420"/>
              <w:rPr>
                <w:rFonts w:hint="eastAsia" w:ascii="仿宋" w:hAnsi="仿宋" w:eastAsia="仿宋" w:cs="仿宋"/>
                <w:sz w:val="24"/>
                <w:highlight w:val="none"/>
              </w:rPr>
            </w:pPr>
          </w:p>
        </w:tc>
        <w:tc>
          <w:tcPr>
            <w:tcW w:w="1155" w:type="dxa"/>
            <w:noWrap w:val="0"/>
            <w:vAlign w:val="center"/>
          </w:tcPr>
          <w:p w14:paraId="2269B585">
            <w:pPr>
              <w:spacing w:line="360" w:lineRule="auto"/>
              <w:ind w:firstLine="420"/>
              <w:rPr>
                <w:rFonts w:hint="eastAsia" w:ascii="仿宋" w:hAnsi="仿宋" w:eastAsia="仿宋" w:cs="仿宋"/>
                <w:sz w:val="24"/>
                <w:highlight w:val="none"/>
              </w:rPr>
            </w:pPr>
          </w:p>
        </w:tc>
        <w:tc>
          <w:tcPr>
            <w:tcW w:w="840" w:type="dxa"/>
            <w:noWrap w:val="0"/>
            <w:vAlign w:val="center"/>
          </w:tcPr>
          <w:p w14:paraId="1ECC89F4">
            <w:pPr>
              <w:spacing w:line="360" w:lineRule="auto"/>
              <w:ind w:firstLine="420"/>
              <w:rPr>
                <w:rFonts w:hint="eastAsia" w:ascii="仿宋" w:hAnsi="仿宋" w:eastAsia="仿宋" w:cs="仿宋"/>
                <w:sz w:val="24"/>
                <w:highlight w:val="none"/>
              </w:rPr>
            </w:pPr>
          </w:p>
        </w:tc>
      </w:tr>
      <w:tr w14:paraId="60FC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0A6C0919">
            <w:pPr>
              <w:spacing w:line="360" w:lineRule="auto"/>
              <w:ind w:firstLine="420"/>
              <w:rPr>
                <w:rFonts w:hint="eastAsia" w:ascii="仿宋" w:hAnsi="仿宋" w:eastAsia="仿宋" w:cs="仿宋"/>
                <w:sz w:val="24"/>
                <w:highlight w:val="none"/>
              </w:rPr>
            </w:pPr>
          </w:p>
        </w:tc>
        <w:tc>
          <w:tcPr>
            <w:tcW w:w="1138" w:type="dxa"/>
            <w:noWrap w:val="0"/>
            <w:vAlign w:val="center"/>
          </w:tcPr>
          <w:p w14:paraId="68F852D5">
            <w:pPr>
              <w:spacing w:line="360" w:lineRule="auto"/>
              <w:ind w:firstLine="420"/>
              <w:rPr>
                <w:rFonts w:hint="eastAsia" w:ascii="仿宋" w:hAnsi="仿宋" w:eastAsia="仿宋" w:cs="仿宋"/>
                <w:sz w:val="24"/>
                <w:highlight w:val="none"/>
              </w:rPr>
            </w:pPr>
          </w:p>
        </w:tc>
        <w:tc>
          <w:tcPr>
            <w:tcW w:w="996" w:type="dxa"/>
            <w:noWrap w:val="0"/>
            <w:vAlign w:val="center"/>
          </w:tcPr>
          <w:p w14:paraId="01A178BF">
            <w:pPr>
              <w:spacing w:line="360" w:lineRule="auto"/>
              <w:ind w:firstLine="420"/>
              <w:rPr>
                <w:rFonts w:hint="eastAsia" w:ascii="仿宋" w:hAnsi="仿宋" w:eastAsia="仿宋" w:cs="仿宋"/>
                <w:sz w:val="24"/>
                <w:highlight w:val="none"/>
              </w:rPr>
            </w:pPr>
          </w:p>
        </w:tc>
        <w:tc>
          <w:tcPr>
            <w:tcW w:w="703" w:type="dxa"/>
            <w:noWrap w:val="0"/>
            <w:vAlign w:val="center"/>
          </w:tcPr>
          <w:p w14:paraId="092DA486">
            <w:pPr>
              <w:spacing w:line="360" w:lineRule="auto"/>
              <w:ind w:firstLine="420"/>
              <w:rPr>
                <w:rFonts w:hint="eastAsia" w:ascii="仿宋" w:hAnsi="仿宋" w:eastAsia="仿宋" w:cs="仿宋"/>
                <w:sz w:val="24"/>
                <w:highlight w:val="none"/>
              </w:rPr>
            </w:pPr>
          </w:p>
        </w:tc>
        <w:tc>
          <w:tcPr>
            <w:tcW w:w="1188" w:type="dxa"/>
            <w:noWrap w:val="0"/>
            <w:vAlign w:val="center"/>
          </w:tcPr>
          <w:p w14:paraId="4CE90006">
            <w:pPr>
              <w:spacing w:line="360" w:lineRule="auto"/>
              <w:ind w:firstLine="420"/>
              <w:rPr>
                <w:rFonts w:hint="eastAsia" w:ascii="仿宋" w:hAnsi="仿宋" w:eastAsia="仿宋" w:cs="仿宋"/>
                <w:sz w:val="24"/>
                <w:highlight w:val="none"/>
              </w:rPr>
            </w:pPr>
          </w:p>
        </w:tc>
        <w:tc>
          <w:tcPr>
            <w:tcW w:w="1188" w:type="dxa"/>
            <w:noWrap w:val="0"/>
            <w:vAlign w:val="center"/>
          </w:tcPr>
          <w:p w14:paraId="63D00D09">
            <w:pPr>
              <w:spacing w:line="360" w:lineRule="auto"/>
              <w:ind w:firstLine="420"/>
              <w:rPr>
                <w:rFonts w:hint="eastAsia" w:ascii="仿宋" w:hAnsi="仿宋" w:eastAsia="仿宋" w:cs="仿宋"/>
                <w:sz w:val="24"/>
                <w:highlight w:val="none"/>
              </w:rPr>
            </w:pPr>
          </w:p>
        </w:tc>
        <w:tc>
          <w:tcPr>
            <w:tcW w:w="1017" w:type="dxa"/>
            <w:noWrap w:val="0"/>
            <w:vAlign w:val="center"/>
          </w:tcPr>
          <w:p w14:paraId="2347E5FB">
            <w:pPr>
              <w:spacing w:line="360" w:lineRule="auto"/>
              <w:ind w:firstLine="420"/>
              <w:rPr>
                <w:rFonts w:hint="eastAsia" w:ascii="仿宋" w:hAnsi="仿宋" w:eastAsia="仿宋" w:cs="仿宋"/>
                <w:sz w:val="24"/>
                <w:highlight w:val="none"/>
              </w:rPr>
            </w:pPr>
          </w:p>
        </w:tc>
        <w:tc>
          <w:tcPr>
            <w:tcW w:w="1155" w:type="dxa"/>
            <w:noWrap w:val="0"/>
            <w:vAlign w:val="center"/>
          </w:tcPr>
          <w:p w14:paraId="4DFE195E">
            <w:pPr>
              <w:spacing w:line="360" w:lineRule="auto"/>
              <w:ind w:firstLine="420"/>
              <w:rPr>
                <w:rFonts w:hint="eastAsia" w:ascii="仿宋" w:hAnsi="仿宋" w:eastAsia="仿宋" w:cs="仿宋"/>
                <w:sz w:val="24"/>
                <w:highlight w:val="none"/>
              </w:rPr>
            </w:pPr>
          </w:p>
        </w:tc>
        <w:tc>
          <w:tcPr>
            <w:tcW w:w="840" w:type="dxa"/>
            <w:noWrap w:val="0"/>
            <w:vAlign w:val="center"/>
          </w:tcPr>
          <w:p w14:paraId="442C4420">
            <w:pPr>
              <w:spacing w:line="360" w:lineRule="auto"/>
              <w:ind w:firstLine="420"/>
              <w:rPr>
                <w:rFonts w:hint="eastAsia" w:ascii="仿宋" w:hAnsi="仿宋" w:eastAsia="仿宋" w:cs="仿宋"/>
                <w:sz w:val="24"/>
                <w:highlight w:val="none"/>
              </w:rPr>
            </w:pPr>
          </w:p>
        </w:tc>
      </w:tr>
      <w:tr w14:paraId="4AA3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67E50E1F">
            <w:pPr>
              <w:spacing w:line="360" w:lineRule="auto"/>
              <w:ind w:firstLine="420"/>
              <w:rPr>
                <w:rFonts w:hint="eastAsia" w:ascii="仿宋" w:hAnsi="仿宋" w:eastAsia="仿宋" w:cs="仿宋"/>
                <w:sz w:val="24"/>
                <w:highlight w:val="none"/>
              </w:rPr>
            </w:pPr>
          </w:p>
        </w:tc>
        <w:tc>
          <w:tcPr>
            <w:tcW w:w="1138" w:type="dxa"/>
            <w:noWrap w:val="0"/>
            <w:vAlign w:val="center"/>
          </w:tcPr>
          <w:p w14:paraId="25B2BD79">
            <w:pPr>
              <w:spacing w:line="360" w:lineRule="auto"/>
              <w:ind w:firstLine="420"/>
              <w:rPr>
                <w:rFonts w:hint="eastAsia" w:ascii="仿宋" w:hAnsi="仿宋" w:eastAsia="仿宋" w:cs="仿宋"/>
                <w:sz w:val="24"/>
                <w:highlight w:val="none"/>
              </w:rPr>
            </w:pPr>
          </w:p>
        </w:tc>
        <w:tc>
          <w:tcPr>
            <w:tcW w:w="996" w:type="dxa"/>
            <w:noWrap w:val="0"/>
            <w:vAlign w:val="center"/>
          </w:tcPr>
          <w:p w14:paraId="723B385F">
            <w:pPr>
              <w:spacing w:line="360" w:lineRule="auto"/>
              <w:ind w:firstLine="420"/>
              <w:rPr>
                <w:rFonts w:hint="eastAsia" w:ascii="仿宋" w:hAnsi="仿宋" w:eastAsia="仿宋" w:cs="仿宋"/>
                <w:sz w:val="24"/>
                <w:highlight w:val="none"/>
              </w:rPr>
            </w:pPr>
          </w:p>
        </w:tc>
        <w:tc>
          <w:tcPr>
            <w:tcW w:w="703" w:type="dxa"/>
            <w:noWrap w:val="0"/>
            <w:vAlign w:val="center"/>
          </w:tcPr>
          <w:p w14:paraId="2B660C11">
            <w:pPr>
              <w:spacing w:line="360" w:lineRule="auto"/>
              <w:ind w:firstLine="420"/>
              <w:rPr>
                <w:rFonts w:hint="eastAsia" w:ascii="仿宋" w:hAnsi="仿宋" w:eastAsia="仿宋" w:cs="仿宋"/>
                <w:sz w:val="24"/>
                <w:highlight w:val="none"/>
              </w:rPr>
            </w:pPr>
          </w:p>
        </w:tc>
        <w:tc>
          <w:tcPr>
            <w:tcW w:w="1188" w:type="dxa"/>
            <w:noWrap w:val="0"/>
            <w:vAlign w:val="center"/>
          </w:tcPr>
          <w:p w14:paraId="4CD6A81E">
            <w:pPr>
              <w:spacing w:line="360" w:lineRule="auto"/>
              <w:ind w:firstLine="420"/>
              <w:rPr>
                <w:rFonts w:hint="eastAsia" w:ascii="仿宋" w:hAnsi="仿宋" w:eastAsia="仿宋" w:cs="仿宋"/>
                <w:sz w:val="24"/>
                <w:highlight w:val="none"/>
              </w:rPr>
            </w:pPr>
          </w:p>
        </w:tc>
        <w:tc>
          <w:tcPr>
            <w:tcW w:w="1188" w:type="dxa"/>
            <w:noWrap w:val="0"/>
            <w:vAlign w:val="center"/>
          </w:tcPr>
          <w:p w14:paraId="68AF7E74">
            <w:pPr>
              <w:spacing w:line="360" w:lineRule="auto"/>
              <w:ind w:firstLine="420"/>
              <w:rPr>
                <w:rFonts w:hint="eastAsia" w:ascii="仿宋" w:hAnsi="仿宋" w:eastAsia="仿宋" w:cs="仿宋"/>
                <w:sz w:val="24"/>
                <w:highlight w:val="none"/>
              </w:rPr>
            </w:pPr>
          </w:p>
        </w:tc>
        <w:tc>
          <w:tcPr>
            <w:tcW w:w="1017" w:type="dxa"/>
            <w:noWrap w:val="0"/>
            <w:vAlign w:val="center"/>
          </w:tcPr>
          <w:p w14:paraId="0D59B38D">
            <w:pPr>
              <w:spacing w:line="360" w:lineRule="auto"/>
              <w:ind w:firstLine="420"/>
              <w:rPr>
                <w:rFonts w:hint="eastAsia" w:ascii="仿宋" w:hAnsi="仿宋" w:eastAsia="仿宋" w:cs="仿宋"/>
                <w:sz w:val="24"/>
                <w:highlight w:val="none"/>
              </w:rPr>
            </w:pPr>
          </w:p>
        </w:tc>
        <w:tc>
          <w:tcPr>
            <w:tcW w:w="1155" w:type="dxa"/>
            <w:noWrap w:val="0"/>
            <w:vAlign w:val="center"/>
          </w:tcPr>
          <w:p w14:paraId="16AD8FE4">
            <w:pPr>
              <w:spacing w:line="360" w:lineRule="auto"/>
              <w:ind w:firstLine="420"/>
              <w:rPr>
                <w:rFonts w:hint="eastAsia" w:ascii="仿宋" w:hAnsi="仿宋" w:eastAsia="仿宋" w:cs="仿宋"/>
                <w:sz w:val="24"/>
                <w:highlight w:val="none"/>
              </w:rPr>
            </w:pPr>
          </w:p>
        </w:tc>
        <w:tc>
          <w:tcPr>
            <w:tcW w:w="840" w:type="dxa"/>
            <w:noWrap w:val="0"/>
            <w:vAlign w:val="center"/>
          </w:tcPr>
          <w:p w14:paraId="7D8BE884">
            <w:pPr>
              <w:spacing w:line="360" w:lineRule="auto"/>
              <w:ind w:firstLine="420"/>
              <w:rPr>
                <w:rFonts w:hint="eastAsia" w:ascii="仿宋" w:hAnsi="仿宋" w:eastAsia="仿宋" w:cs="仿宋"/>
                <w:sz w:val="24"/>
                <w:highlight w:val="none"/>
              </w:rPr>
            </w:pPr>
          </w:p>
        </w:tc>
      </w:tr>
    </w:tbl>
    <w:p w14:paraId="3EDF044B">
      <w:pPr>
        <w:spacing w:line="480" w:lineRule="exact"/>
        <w:outlineLvl w:val="1"/>
        <w:rPr>
          <w:rFonts w:hint="eastAsia" w:ascii="仿宋" w:hAnsi="仿宋" w:eastAsia="仿宋" w:cs="仿宋"/>
          <w:b/>
          <w:sz w:val="24"/>
          <w:highlight w:val="none"/>
        </w:rPr>
      </w:pPr>
    </w:p>
    <w:p w14:paraId="598A4657">
      <w:pPr>
        <w:spacing w:line="480" w:lineRule="exact"/>
        <w:outlineLvl w:val="1"/>
        <w:rPr>
          <w:rFonts w:hint="eastAsia" w:ascii="仿宋" w:hAnsi="仿宋" w:eastAsia="仿宋" w:cs="仿宋"/>
          <w:b/>
          <w:sz w:val="24"/>
          <w:highlight w:val="none"/>
        </w:rPr>
      </w:pPr>
    </w:p>
    <w:p w14:paraId="10235DAE">
      <w:pPr>
        <w:spacing w:line="480" w:lineRule="exact"/>
        <w:outlineLvl w:val="1"/>
        <w:rPr>
          <w:rFonts w:hint="eastAsia" w:ascii="仿宋" w:hAnsi="仿宋" w:eastAsia="仿宋" w:cs="仿宋"/>
          <w:b/>
          <w:sz w:val="24"/>
          <w:highlight w:val="none"/>
        </w:rPr>
      </w:pPr>
    </w:p>
    <w:p w14:paraId="2163D3A9">
      <w:pPr>
        <w:spacing w:line="480" w:lineRule="exact"/>
        <w:outlineLvl w:val="1"/>
        <w:rPr>
          <w:rFonts w:hint="eastAsia" w:ascii="仿宋" w:hAnsi="仿宋" w:eastAsia="仿宋" w:cs="仿宋"/>
          <w:b/>
          <w:sz w:val="24"/>
          <w:highlight w:val="none"/>
        </w:rPr>
      </w:pPr>
    </w:p>
    <w:p w14:paraId="6BECFFF2">
      <w:pPr>
        <w:rPr>
          <w:rFonts w:hint="eastAsia" w:ascii="仿宋" w:hAnsi="仿宋" w:eastAsia="仿宋" w:cs="仿宋"/>
          <w:b/>
          <w:kern w:val="0"/>
          <w:sz w:val="24"/>
          <w:highlight w:val="none"/>
          <w:lang w:val="zh-CN"/>
        </w:rPr>
      </w:pPr>
      <w:r>
        <w:rPr>
          <w:rFonts w:hint="eastAsia" w:ascii="仿宋" w:hAnsi="仿宋" w:eastAsia="仿宋" w:cs="仿宋"/>
          <w:b/>
          <w:kern w:val="0"/>
          <w:sz w:val="24"/>
          <w:highlight w:val="none"/>
          <w:lang w:val="zh-CN"/>
        </w:rPr>
        <w:br w:type="page"/>
      </w:r>
    </w:p>
    <w:p w14:paraId="2A4362B8">
      <w:pPr>
        <w:keepNext/>
        <w:keepLines/>
        <w:spacing w:line="372" w:lineRule="auto"/>
        <w:jc w:val="left"/>
        <w:rPr>
          <w:rFonts w:hint="eastAsia" w:ascii="仿宋" w:hAnsi="仿宋" w:eastAsia="仿宋" w:cs="仿宋"/>
          <w:b/>
          <w:kern w:val="0"/>
          <w:sz w:val="24"/>
          <w:highlight w:val="none"/>
          <w:lang w:val="zh-CN"/>
        </w:rPr>
      </w:pPr>
      <w:r>
        <w:rPr>
          <w:rFonts w:hint="eastAsia" w:ascii="仿宋" w:hAnsi="仿宋" w:eastAsia="仿宋" w:cs="仿宋"/>
          <w:b/>
          <w:kern w:val="0"/>
          <w:sz w:val="24"/>
          <w:highlight w:val="none"/>
          <w:lang w:val="zh-CN"/>
        </w:rPr>
        <w:t>附表三：劳动力计划表</w:t>
      </w:r>
    </w:p>
    <w:p w14:paraId="6567C9AE">
      <w:pPr>
        <w:spacing w:line="360" w:lineRule="auto"/>
        <w:ind w:firstLine="7560"/>
        <w:rPr>
          <w:rFonts w:hint="eastAsia" w:ascii="仿宋" w:hAnsi="仿宋" w:eastAsia="仿宋" w:cs="仿宋"/>
          <w:sz w:val="24"/>
          <w:highlight w:val="none"/>
          <w:lang w:val="zh-CN"/>
        </w:rPr>
      </w:pPr>
      <w:r>
        <w:rPr>
          <w:rFonts w:hint="eastAsia" w:ascii="仿宋" w:hAnsi="仿宋" w:eastAsia="仿宋" w:cs="仿宋"/>
          <w:sz w:val="24"/>
          <w:highlight w:val="none"/>
          <w:lang w:val="zh-CN"/>
        </w:rPr>
        <w:t>单位：人</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46"/>
        <w:gridCol w:w="1257"/>
        <w:gridCol w:w="1257"/>
        <w:gridCol w:w="1258"/>
        <w:gridCol w:w="1257"/>
        <w:gridCol w:w="1258"/>
        <w:gridCol w:w="1257"/>
        <w:gridCol w:w="1258"/>
      </w:tblGrid>
      <w:tr w14:paraId="31E4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7" w:hRule="atLeast"/>
        </w:trPr>
        <w:tc>
          <w:tcPr>
            <w:tcW w:w="846" w:type="dxa"/>
            <w:noWrap w:val="0"/>
            <w:vAlign w:val="center"/>
          </w:tcPr>
          <w:p w14:paraId="56C3CE56">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工种</w:t>
            </w:r>
          </w:p>
        </w:tc>
        <w:tc>
          <w:tcPr>
            <w:tcW w:w="8802" w:type="dxa"/>
            <w:gridSpan w:val="7"/>
            <w:noWrap w:val="0"/>
            <w:vAlign w:val="center"/>
          </w:tcPr>
          <w:p w14:paraId="7CF11934">
            <w:pPr>
              <w:spacing w:line="360" w:lineRule="auto"/>
              <w:ind w:firstLine="480"/>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按工程施工阶段投入劳动力情况</w:t>
            </w:r>
          </w:p>
        </w:tc>
      </w:tr>
      <w:tr w14:paraId="1104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78F82143">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44D9D0A4">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66E9AD18">
            <w:pPr>
              <w:spacing w:line="360" w:lineRule="auto"/>
              <w:ind w:firstLine="420"/>
              <w:rPr>
                <w:rFonts w:hint="eastAsia" w:ascii="仿宋" w:hAnsi="仿宋" w:eastAsia="仿宋" w:cs="仿宋"/>
                <w:sz w:val="24"/>
                <w:highlight w:val="none"/>
                <w:lang w:val="zh-CN"/>
              </w:rPr>
            </w:pPr>
          </w:p>
        </w:tc>
        <w:tc>
          <w:tcPr>
            <w:tcW w:w="1258" w:type="dxa"/>
            <w:noWrap w:val="0"/>
            <w:vAlign w:val="center"/>
          </w:tcPr>
          <w:p w14:paraId="278F7041">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33E311A7">
            <w:pPr>
              <w:spacing w:line="360" w:lineRule="auto"/>
              <w:ind w:firstLine="420"/>
              <w:rPr>
                <w:rFonts w:hint="eastAsia" w:ascii="仿宋" w:hAnsi="仿宋" w:eastAsia="仿宋" w:cs="仿宋"/>
                <w:sz w:val="24"/>
                <w:highlight w:val="none"/>
                <w:lang w:val="zh-CN"/>
              </w:rPr>
            </w:pPr>
          </w:p>
        </w:tc>
        <w:tc>
          <w:tcPr>
            <w:tcW w:w="1258" w:type="dxa"/>
            <w:noWrap w:val="0"/>
            <w:vAlign w:val="center"/>
          </w:tcPr>
          <w:p w14:paraId="08698891">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089995F5">
            <w:pPr>
              <w:spacing w:line="360" w:lineRule="auto"/>
              <w:ind w:firstLine="420"/>
              <w:rPr>
                <w:rFonts w:hint="eastAsia" w:ascii="仿宋" w:hAnsi="仿宋" w:eastAsia="仿宋" w:cs="仿宋"/>
                <w:sz w:val="24"/>
                <w:highlight w:val="none"/>
                <w:lang w:val="zh-CN"/>
              </w:rPr>
            </w:pPr>
          </w:p>
        </w:tc>
        <w:tc>
          <w:tcPr>
            <w:tcW w:w="1258" w:type="dxa"/>
            <w:noWrap w:val="0"/>
            <w:vAlign w:val="center"/>
          </w:tcPr>
          <w:p w14:paraId="2BBBB30F">
            <w:pPr>
              <w:spacing w:line="360" w:lineRule="auto"/>
              <w:ind w:firstLine="420"/>
              <w:rPr>
                <w:rFonts w:hint="eastAsia" w:ascii="仿宋" w:hAnsi="仿宋" w:eastAsia="仿宋" w:cs="仿宋"/>
                <w:sz w:val="24"/>
                <w:highlight w:val="none"/>
                <w:lang w:val="zh-CN"/>
              </w:rPr>
            </w:pPr>
          </w:p>
        </w:tc>
      </w:tr>
      <w:tr w14:paraId="683C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B3D921D">
            <w:pPr>
              <w:spacing w:line="360" w:lineRule="auto"/>
              <w:ind w:firstLine="420"/>
              <w:rPr>
                <w:rFonts w:hint="eastAsia" w:ascii="仿宋" w:hAnsi="仿宋" w:eastAsia="仿宋" w:cs="仿宋"/>
                <w:sz w:val="24"/>
                <w:highlight w:val="none"/>
              </w:rPr>
            </w:pPr>
          </w:p>
        </w:tc>
        <w:tc>
          <w:tcPr>
            <w:tcW w:w="1257" w:type="dxa"/>
            <w:noWrap w:val="0"/>
            <w:vAlign w:val="center"/>
          </w:tcPr>
          <w:p w14:paraId="07D1C0D8">
            <w:pPr>
              <w:spacing w:line="360" w:lineRule="auto"/>
              <w:ind w:firstLine="420"/>
              <w:rPr>
                <w:rFonts w:hint="eastAsia" w:ascii="仿宋" w:hAnsi="仿宋" w:eastAsia="仿宋" w:cs="仿宋"/>
                <w:sz w:val="24"/>
                <w:highlight w:val="none"/>
              </w:rPr>
            </w:pPr>
          </w:p>
        </w:tc>
        <w:tc>
          <w:tcPr>
            <w:tcW w:w="1257" w:type="dxa"/>
            <w:noWrap w:val="0"/>
            <w:vAlign w:val="center"/>
          </w:tcPr>
          <w:p w14:paraId="749ECA8C">
            <w:pPr>
              <w:spacing w:line="360" w:lineRule="auto"/>
              <w:ind w:firstLine="420"/>
              <w:rPr>
                <w:rFonts w:hint="eastAsia" w:ascii="仿宋" w:hAnsi="仿宋" w:eastAsia="仿宋" w:cs="仿宋"/>
                <w:sz w:val="24"/>
                <w:highlight w:val="none"/>
              </w:rPr>
            </w:pPr>
          </w:p>
        </w:tc>
        <w:tc>
          <w:tcPr>
            <w:tcW w:w="1258" w:type="dxa"/>
            <w:noWrap w:val="0"/>
            <w:vAlign w:val="center"/>
          </w:tcPr>
          <w:p w14:paraId="47F975EA">
            <w:pPr>
              <w:spacing w:line="360" w:lineRule="auto"/>
              <w:ind w:firstLine="420"/>
              <w:rPr>
                <w:rFonts w:hint="eastAsia" w:ascii="仿宋" w:hAnsi="仿宋" w:eastAsia="仿宋" w:cs="仿宋"/>
                <w:sz w:val="24"/>
                <w:highlight w:val="none"/>
              </w:rPr>
            </w:pPr>
          </w:p>
        </w:tc>
        <w:tc>
          <w:tcPr>
            <w:tcW w:w="1257" w:type="dxa"/>
            <w:noWrap w:val="0"/>
            <w:vAlign w:val="center"/>
          </w:tcPr>
          <w:p w14:paraId="1C1CBC68">
            <w:pPr>
              <w:spacing w:line="360" w:lineRule="auto"/>
              <w:ind w:firstLine="420"/>
              <w:rPr>
                <w:rFonts w:hint="eastAsia" w:ascii="仿宋" w:hAnsi="仿宋" w:eastAsia="仿宋" w:cs="仿宋"/>
                <w:sz w:val="24"/>
                <w:highlight w:val="none"/>
              </w:rPr>
            </w:pPr>
          </w:p>
        </w:tc>
        <w:tc>
          <w:tcPr>
            <w:tcW w:w="1258" w:type="dxa"/>
            <w:noWrap w:val="0"/>
            <w:vAlign w:val="center"/>
          </w:tcPr>
          <w:p w14:paraId="50F3A38E">
            <w:pPr>
              <w:spacing w:line="360" w:lineRule="auto"/>
              <w:ind w:firstLine="420"/>
              <w:rPr>
                <w:rFonts w:hint="eastAsia" w:ascii="仿宋" w:hAnsi="仿宋" w:eastAsia="仿宋" w:cs="仿宋"/>
                <w:sz w:val="24"/>
                <w:highlight w:val="none"/>
              </w:rPr>
            </w:pPr>
          </w:p>
        </w:tc>
        <w:tc>
          <w:tcPr>
            <w:tcW w:w="1257" w:type="dxa"/>
            <w:noWrap w:val="0"/>
            <w:vAlign w:val="center"/>
          </w:tcPr>
          <w:p w14:paraId="585723C1">
            <w:pPr>
              <w:spacing w:line="360" w:lineRule="auto"/>
              <w:ind w:firstLine="420"/>
              <w:rPr>
                <w:rFonts w:hint="eastAsia" w:ascii="仿宋" w:hAnsi="仿宋" w:eastAsia="仿宋" w:cs="仿宋"/>
                <w:sz w:val="24"/>
                <w:highlight w:val="none"/>
              </w:rPr>
            </w:pPr>
          </w:p>
        </w:tc>
        <w:tc>
          <w:tcPr>
            <w:tcW w:w="1258" w:type="dxa"/>
            <w:noWrap w:val="0"/>
            <w:vAlign w:val="center"/>
          </w:tcPr>
          <w:p w14:paraId="0D036027">
            <w:pPr>
              <w:spacing w:line="360" w:lineRule="auto"/>
              <w:ind w:firstLine="420"/>
              <w:rPr>
                <w:rFonts w:hint="eastAsia" w:ascii="仿宋" w:hAnsi="仿宋" w:eastAsia="仿宋" w:cs="仿宋"/>
                <w:sz w:val="24"/>
                <w:highlight w:val="none"/>
              </w:rPr>
            </w:pPr>
          </w:p>
        </w:tc>
      </w:tr>
      <w:tr w14:paraId="0D5C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230A131E">
            <w:pPr>
              <w:spacing w:line="360" w:lineRule="auto"/>
              <w:ind w:firstLine="420"/>
              <w:rPr>
                <w:rFonts w:hint="eastAsia" w:ascii="仿宋" w:hAnsi="仿宋" w:eastAsia="仿宋" w:cs="仿宋"/>
                <w:sz w:val="24"/>
                <w:highlight w:val="none"/>
              </w:rPr>
            </w:pPr>
          </w:p>
        </w:tc>
        <w:tc>
          <w:tcPr>
            <w:tcW w:w="1257" w:type="dxa"/>
            <w:noWrap w:val="0"/>
            <w:vAlign w:val="center"/>
          </w:tcPr>
          <w:p w14:paraId="099CEFAA">
            <w:pPr>
              <w:spacing w:line="360" w:lineRule="auto"/>
              <w:ind w:firstLine="420"/>
              <w:rPr>
                <w:rFonts w:hint="eastAsia" w:ascii="仿宋" w:hAnsi="仿宋" w:eastAsia="仿宋" w:cs="仿宋"/>
                <w:sz w:val="24"/>
                <w:highlight w:val="none"/>
              </w:rPr>
            </w:pPr>
          </w:p>
        </w:tc>
        <w:tc>
          <w:tcPr>
            <w:tcW w:w="1257" w:type="dxa"/>
            <w:noWrap w:val="0"/>
            <w:vAlign w:val="center"/>
          </w:tcPr>
          <w:p w14:paraId="736469DC">
            <w:pPr>
              <w:spacing w:line="360" w:lineRule="auto"/>
              <w:ind w:firstLine="420"/>
              <w:rPr>
                <w:rFonts w:hint="eastAsia" w:ascii="仿宋" w:hAnsi="仿宋" w:eastAsia="仿宋" w:cs="仿宋"/>
                <w:sz w:val="24"/>
                <w:highlight w:val="none"/>
              </w:rPr>
            </w:pPr>
          </w:p>
        </w:tc>
        <w:tc>
          <w:tcPr>
            <w:tcW w:w="1258" w:type="dxa"/>
            <w:noWrap w:val="0"/>
            <w:vAlign w:val="center"/>
          </w:tcPr>
          <w:p w14:paraId="7F9F9B6E">
            <w:pPr>
              <w:spacing w:line="360" w:lineRule="auto"/>
              <w:ind w:firstLine="420"/>
              <w:rPr>
                <w:rFonts w:hint="eastAsia" w:ascii="仿宋" w:hAnsi="仿宋" w:eastAsia="仿宋" w:cs="仿宋"/>
                <w:sz w:val="24"/>
                <w:highlight w:val="none"/>
              </w:rPr>
            </w:pPr>
          </w:p>
        </w:tc>
        <w:tc>
          <w:tcPr>
            <w:tcW w:w="1257" w:type="dxa"/>
            <w:noWrap w:val="0"/>
            <w:vAlign w:val="center"/>
          </w:tcPr>
          <w:p w14:paraId="39BDD321">
            <w:pPr>
              <w:spacing w:line="360" w:lineRule="auto"/>
              <w:ind w:firstLine="420"/>
              <w:rPr>
                <w:rFonts w:hint="eastAsia" w:ascii="仿宋" w:hAnsi="仿宋" w:eastAsia="仿宋" w:cs="仿宋"/>
                <w:sz w:val="24"/>
                <w:highlight w:val="none"/>
              </w:rPr>
            </w:pPr>
          </w:p>
        </w:tc>
        <w:tc>
          <w:tcPr>
            <w:tcW w:w="1258" w:type="dxa"/>
            <w:noWrap w:val="0"/>
            <w:vAlign w:val="center"/>
          </w:tcPr>
          <w:p w14:paraId="73BEE7EA">
            <w:pPr>
              <w:spacing w:line="360" w:lineRule="auto"/>
              <w:ind w:firstLine="420"/>
              <w:rPr>
                <w:rFonts w:hint="eastAsia" w:ascii="仿宋" w:hAnsi="仿宋" w:eastAsia="仿宋" w:cs="仿宋"/>
                <w:sz w:val="24"/>
                <w:highlight w:val="none"/>
              </w:rPr>
            </w:pPr>
          </w:p>
        </w:tc>
        <w:tc>
          <w:tcPr>
            <w:tcW w:w="1257" w:type="dxa"/>
            <w:noWrap w:val="0"/>
            <w:vAlign w:val="center"/>
          </w:tcPr>
          <w:p w14:paraId="7FE57562">
            <w:pPr>
              <w:spacing w:line="360" w:lineRule="auto"/>
              <w:ind w:firstLine="420"/>
              <w:rPr>
                <w:rFonts w:hint="eastAsia" w:ascii="仿宋" w:hAnsi="仿宋" w:eastAsia="仿宋" w:cs="仿宋"/>
                <w:sz w:val="24"/>
                <w:highlight w:val="none"/>
              </w:rPr>
            </w:pPr>
          </w:p>
        </w:tc>
        <w:tc>
          <w:tcPr>
            <w:tcW w:w="1258" w:type="dxa"/>
            <w:noWrap w:val="0"/>
            <w:vAlign w:val="center"/>
          </w:tcPr>
          <w:p w14:paraId="08EFB41A">
            <w:pPr>
              <w:spacing w:line="360" w:lineRule="auto"/>
              <w:ind w:firstLine="420"/>
              <w:rPr>
                <w:rFonts w:hint="eastAsia" w:ascii="仿宋" w:hAnsi="仿宋" w:eastAsia="仿宋" w:cs="仿宋"/>
                <w:sz w:val="24"/>
                <w:highlight w:val="none"/>
              </w:rPr>
            </w:pPr>
          </w:p>
        </w:tc>
      </w:tr>
      <w:tr w14:paraId="03E5B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52446884">
            <w:pPr>
              <w:spacing w:line="360" w:lineRule="auto"/>
              <w:ind w:firstLine="420"/>
              <w:rPr>
                <w:rFonts w:hint="eastAsia" w:ascii="仿宋" w:hAnsi="仿宋" w:eastAsia="仿宋" w:cs="仿宋"/>
                <w:sz w:val="24"/>
                <w:highlight w:val="none"/>
              </w:rPr>
            </w:pPr>
          </w:p>
        </w:tc>
        <w:tc>
          <w:tcPr>
            <w:tcW w:w="1257" w:type="dxa"/>
            <w:noWrap w:val="0"/>
            <w:vAlign w:val="center"/>
          </w:tcPr>
          <w:p w14:paraId="7F7BFE7F">
            <w:pPr>
              <w:spacing w:line="360" w:lineRule="auto"/>
              <w:ind w:firstLine="420"/>
              <w:rPr>
                <w:rFonts w:hint="eastAsia" w:ascii="仿宋" w:hAnsi="仿宋" w:eastAsia="仿宋" w:cs="仿宋"/>
                <w:sz w:val="24"/>
                <w:highlight w:val="none"/>
              </w:rPr>
            </w:pPr>
          </w:p>
        </w:tc>
        <w:tc>
          <w:tcPr>
            <w:tcW w:w="1257" w:type="dxa"/>
            <w:noWrap w:val="0"/>
            <w:vAlign w:val="center"/>
          </w:tcPr>
          <w:p w14:paraId="0E79C9D6">
            <w:pPr>
              <w:spacing w:line="360" w:lineRule="auto"/>
              <w:ind w:firstLine="420"/>
              <w:rPr>
                <w:rFonts w:hint="eastAsia" w:ascii="仿宋" w:hAnsi="仿宋" w:eastAsia="仿宋" w:cs="仿宋"/>
                <w:sz w:val="24"/>
                <w:highlight w:val="none"/>
              </w:rPr>
            </w:pPr>
          </w:p>
        </w:tc>
        <w:tc>
          <w:tcPr>
            <w:tcW w:w="1258" w:type="dxa"/>
            <w:noWrap w:val="0"/>
            <w:vAlign w:val="center"/>
          </w:tcPr>
          <w:p w14:paraId="2DFC62EB">
            <w:pPr>
              <w:spacing w:line="360" w:lineRule="auto"/>
              <w:ind w:firstLine="420"/>
              <w:rPr>
                <w:rFonts w:hint="eastAsia" w:ascii="仿宋" w:hAnsi="仿宋" w:eastAsia="仿宋" w:cs="仿宋"/>
                <w:sz w:val="24"/>
                <w:highlight w:val="none"/>
              </w:rPr>
            </w:pPr>
          </w:p>
        </w:tc>
        <w:tc>
          <w:tcPr>
            <w:tcW w:w="1257" w:type="dxa"/>
            <w:noWrap w:val="0"/>
            <w:vAlign w:val="center"/>
          </w:tcPr>
          <w:p w14:paraId="76D631E9">
            <w:pPr>
              <w:spacing w:line="360" w:lineRule="auto"/>
              <w:ind w:firstLine="420"/>
              <w:rPr>
                <w:rFonts w:hint="eastAsia" w:ascii="仿宋" w:hAnsi="仿宋" w:eastAsia="仿宋" w:cs="仿宋"/>
                <w:sz w:val="24"/>
                <w:highlight w:val="none"/>
              </w:rPr>
            </w:pPr>
          </w:p>
        </w:tc>
        <w:tc>
          <w:tcPr>
            <w:tcW w:w="1258" w:type="dxa"/>
            <w:noWrap w:val="0"/>
            <w:vAlign w:val="center"/>
          </w:tcPr>
          <w:p w14:paraId="2B66A6D6">
            <w:pPr>
              <w:spacing w:line="360" w:lineRule="auto"/>
              <w:ind w:firstLine="420"/>
              <w:rPr>
                <w:rFonts w:hint="eastAsia" w:ascii="仿宋" w:hAnsi="仿宋" w:eastAsia="仿宋" w:cs="仿宋"/>
                <w:sz w:val="24"/>
                <w:highlight w:val="none"/>
              </w:rPr>
            </w:pPr>
          </w:p>
        </w:tc>
        <w:tc>
          <w:tcPr>
            <w:tcW w:w="1257" w:type="dxa"/>
            <w:noWrap w:val="0"/>
            <w:vAlign w:val="center"/>
          </w:tcPr>
          <w:p w14:paraId="3065B8F8">
            <w:pPr>
              <w:spacing w:line="360" w:lineRule="auto"/>
              <w:ind w:firstLine="420"/>
              <w:rPr>
                <w:rFonts w:hint="eastAsia" w:ascii="仿宋" w:hAnsi="仿宋" w:eastAsia="仿宋" w:cs="仿宋"/>
                <w:sz w:val="24"/>
                <w:highlight w:val="none"/>
              </w:rPr>
            </w:pPr>
          </w:p>
        </w:tc>
        <w:tc>
          <w:tcPr>
            <w:tcW w:w="1258" w:type="dxa"/>
            <w:noWrap w:val="0"/>
            <w:vAlign w:val="center"/>
          </w:tcPr>
          <w:p w14:paraId="1A45647D">
            <w:pPr>
              <w:spacing w:line="360" w:lineRule="auto"/>
              <w:ind w:firstLine="420"/>
              <w:rPr>
                <w:rFonts w:hint="eastAsia" w:ascii="仿宋" w:hAnsi="仿宋" w:eastAsia="仿宋" w:cs="仿宋"/>
                <w:sz w:val="24"/>
                <w:highlight w:val="none"/>
              </w:rPr>
            </w:pPr>
          </w:p>
        </w:tc>
      </w:tr>
      <w:tr w14:paraId="629E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29AE9488">
            <w:pPr>
              <w:spacing w:line="360" w:lineRule="auto"/>
              <w:ind w:firstLine="420"/>
              <w:rPr>
                <w:rFonts w:hint="eastAsia" w:ascii="仿宋" w:hAnsi="仿宋" w:eastAsia="仿宋" w:cs="仿宋"/>
                <w:sz w:val="24"/>
                <w:highlight w:val="none"/>
              </w:rPr>
            </w:pPr>
          </w:p>
        </w:tc>
        <w:tc>
          <w:tcPr>
            <w:tcW w:w="1257" w:type="dxa"/>
            <w:noWrap w:val="0"/>
            <w:vAlign w:val="center"/>
          </w:tcPr>
          <w:p w14:paraId="32312F0A">
            <w:pPr>
              <w:spacing w:line="360" w:lineRule="auto"/>
              <w:ind w:firstLine="420"/>
              <w:rPr>
                <w:rFonts w:hint="eastAsia" w:ascii="仿宋" w:hAnsi="仿宋" w:eastAsia="仿宋" w:cs="仿宋"/>
                <w:sz w:val="24"/>
                <w:highlight w:val="none"/>
              </w:rPr>
            </w:pPr>
          </w:p>
        </w:tc>
        <w:tc>
          <w:tcPr>
            <w:tcW w:w="1257" w:type="dxa"/>
            <w:noWrap w:val="0"/>
            <w:vAlign w:val="center"/>
          </w:tcPr>
          <w:p w14:paraId="2CA4DF5A">
            <w:pPr>
              <w:spacing w:line="360" w:lineRule="auto"/>
              <w:ind w:firstLine="420"/>
              <w:rPr>
                <w:rFonts w:hint="eastAsia" w:ascii="仿宋" w:hAnsi="仿宋" w:eastAsia="仿宋" w:cs="仿宋"/>
                <w:sz w:val="24"/>
                <w:highlight w:val="none"/>
              </w:rPr>
            </w:pPr>
          </w:p>
        </w:tc>
        <w:tc>
          <w:tcPr>
            <w:tcW w:w="1258" w:type="dxa"/>
            <w:noWrap w:val="0"/>
            <w:vAlign w:val="center"/>
          </w:tcPr>
          <w:p w14:paraId="5E3AA583">
            <w:pPr>
              <w:spacing w:line="360" w:lineRule="auto"/>
              <w:ind w:firstLine="420"/>
              <w:rPr>
                <w:rFonts w:hint="eastAsia" w:ascii="仿宋" w:hAnsi="仿宋" w:eastAsia="仿宋" w:cs="仿宋"/>
                <w:sz w:val="24"/>
                <w:highlight w:val="none"/>
              </w:rPr>
            </w:pPr>
          </w:p>
        </w:tc>
        <w:tc>
          <w:tcPr>
            <w:tcW w:w="1257" w:type="dxa"/>
            <w:noWrap w:val="0"/>
            <w:vAlign w:val="center"/>
          </w:tcPr>
          <w:p w14:paraId="3CF77607">
            <w:pPr>
              <w:spacing w:line="360" w:lineRule="auto"/>
              <w:ind w:firstLine="420"/>
              <w:rPr>
                <w:rFonts w:hint="eastAsia" w:ascii="仿宋" w:hAnsi="仿宋" w:eastAsia="仿宋" w:cs="仿宋"/>
                <w:sz w:val="24"/>
                <w:highlight w:val="none"/>
              </w:rPr>
            </w:pPr>
          </w:p>
        </w:tc>
        <w:tc>
          <w:tcPr>
            <w:tcW w:w="1258" w:type="dxa"/>
            <w:noWrap w:val="0"/>
            <w:vAlign w:val="center"/>
          </w:tcPr>
          <w:p w14:paraId="25DEEEC9">
            <w:pPr>
              <w:spacing w:line="360" w:lineRule="auto"/>
              <w:ind w:firstLine="420"/>
              <w:rPr>
                <w:rFonts w:hint="eastAsia" w:ascii="仿宋" w:hAnsi="仿宋" w:eastAsia="仿宋" w:cs="仿宋"/>
                <w:sz w:val="24"/>
                <w:highlight w:val="none"/>
              </w:rPr>
            </w:pPr>
          </w:p>
        </w:tc>
        <w:tc>
          <w:tcPr>
            <w:tcW w:w="1257" w:type="dxa"/>
            <w:noWrap w:val="0"/>
            <w:vAlign w:val="center"/>
          </w:tcPr>
          <w:p w14:paraId="4D9CAD94">
            <w:pPr>
              <w:spacing w:line="360" w:lineRule="auto"/>
              <w:ind w:firstLine="420"/>
              <w:rPr>
                <w:rFonts w:hint="eastAsia" w:ascii="仿宋" w:hAnsi="仿宋" w:eastAsia="仿宋" w:cs="仿宋"/>
                <w:sz w:val="24"/>
                <w:highlight w:val="none"/>
              </w:rPr>
            </w:pPr>
          </w:p>
        </w:tc>
        <w:tc>
          <w:tcPr>
            <w:tcW w:w="1258" w:type="dxa"/>
            <w:noWrap w:val="0"/>
            <w:vAlign w:val="center"/>
          </w:tcPr>
          <w:p w14:paraId="4B51D2F6">
            <w:pPr>
              <w:spacing w:line="360" w:lineRule="auto"/>
              <w:ind w:firstLine="420"/>
              <w:rPr>
                <w:rFonts w:hint="eastAsia" w:ascii="仿宋" w:hAnsi="仿宋" w:eastAsia="仿宋" w:cs="仿宋"/>
                <w:sz w:val="24"/>
                <w:highlight w:val="none"/>
              </w:rPr>
            </w:pPr>
          </w:p>
        </w:tc>
      </w:tr>
      <w:tr w14:paraId="4C550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7B8B90E1">
            <w:pPr>
              <w:spacing w:line="360" w:lineRule="auto"/>
              <w:ind w:firstLine="420"/>
              <w:rPr>
                <w:rFonts w:hint="eastAsia" w:ascii="仿宋" w:hAnsi="仿宋" w:eastAsia="仿宋" w:cs="仿宋"/>
                <w:sz w:val="24"/>
                <w:highlight w:val="none"/>
              </w:rPr>
            </w:pPr>
          </w:p>
        </w:tc>
        <w:tc>
          <w:tcPr>
            <w:tcW w:w="1257" w:type="dxa"/>
            <w:noWrap w:val="0"/>
            <w:vAlign w:val="center"/>
          </w:tcPr>
          <w:p w14:paraId="70A57489">
            <w:pPr>
              <w:spacing w:line="360" w:lineRule="auto"/>
              <w:ind w:firstLine="420"/>
              <w:rPr>
                <w:rFonts w:hint="eastAsia" w:ascii="仿宋" w:hAnsi="仿宋" w:eastAsia="仿宋" w:cs="仿宋"/>
                <w:sz w:val="24"/>
                <w:highlight w:val="none"/>
              </w:rPr>
            </w:pPr>
          </w:p>
        </w:tc>
        <w:tc>
          <w:tcPr>
            <w:tcW w:w="1257" w:type="dxa"/>
            <w:noWrap w:val="0"/>
            <w:vAlign w:val="center"/>
          </w:tcPr>
          <w:p w14:paraId="111B8805">
            <w:pPr>
              <w:spacing w:line="360" w:lineRule="auto"/>
              <w:ind w:firstLine="420"/>
              <w:rPr>
                <w:rFonts w:hint="eastAsia" w:ascii="仿宋" w:hAnsi="仿宋" w:eastAsia="仿宋" w:cs="仿宋"/>
                <w:sz w:val="24"/>
                <w:highlight w:val="none"/>
              </w:rPr>
            </w:pPr>
          </w:p>
        </w:tc>
        <w:tc>
          <w:tcPr>
            <w:tcW w:w="1258" w:type="dxa"/>
            <w:noWrap w:val="0"/>
            <w:vAlign w:val="center"/>
          </w:tcPr>
          <w:p w14:paraId="5CA9207B">
            <w:pPr>
              <w:spacing w:line="360" w:lineRule="auto"/>
              <w:ind w:firstLine="420"/>
              <w:rPr>
                <w:rFonts w:hint="eastAsia" w:ascii="仿宋" w:hAnsi="仿宋" w:eastAsia="仿宋" w:cs="仿宋"/>
                <w:sz w:val="24"/>
                <w:highlight w:val="none"/>
              </w:rPr>
            </w:pPr>
          </w:p>
        </w:tc>
        <w:tc>
          <w:tcPr>
            <w:tcW w:w="1257" w:type="dxa"/>
            <w:noWrap w:val="0"/>
            <w:vAlign w:val="center"/>
          </w:tcPr>
          <w:p w14:paraId="0C8E2F86">
            <w:pPr>
              <w:spacing w:line="360" w:lineRule="auto"/>
              <w:ind w:firstLine="420"/>
              <w:rPr>
                <w:rFonts w:hint="eastAsia" w:ascii="仿宋" w:hAnsi="仿宋" w:eastAsia="仿宋" w:cs="仿宋"/>
                <w:sz w:val="24"/>
                <w:highlight w:val="none"/>
              </w:rPr>
            </w:pPr>
          </w:p>
        </w:tc>
        <w:tc>
          <w:tcPr>
            <w:tcW w:w="1258" w:type="dxa"/>
            <w:noWrap w:val="0"/>
            <w:vAlign w:val="center"/>
          </w:tcPr>
          <w:p w14:paraId="428CE56D">
            <w:pPr>
              <w:spacing w:line="360" w:lineRule="auto"/>
              <w:ind w:firstLine="420"/>
              <w:rPr>
                <w:rFonts w:hint="eastAsia" w:ascii="仿宋" w:hAnsi="仿宋" w:eastAsia="仿宋" w:cs="仿宋"/>
                <w:sz w:val="24"/>
                <w:highlight w:val="none"/>
              </w:rPr>
            </w:pPr>
          </w:p>
        </w:tc>
        <w:tc>
          <w:tcPr>
            <w:tcW w:w="1257" w:type="dxa"/>
            <w:noWrap w:val="0"/>
            <w:vAlign w:val="center"/>
          </w:tcPr>
          <w:p w14:paraId="79EDF84F">
            <w:pPr>
              <w:spacing w:line="360" w:lineRule="auto"/>
              <w:ind w:firstLine="420"/>
              <w:rPr>
                <w:rFonts w:hint="eastAsia" w:ascii="仿宋" w:hAnsi="仿宋" w:eastAsia="仿宋" w:cs="仿宋"/>
                <w:sz w:val="24"/>
                <w:highlight w:val="none"/>
              </w:rPr>
            </w:pPr>
          </w:p>
        </w:tc>
        <w:tc>
          <w:tcPr>
            <w:tcW w:w="1258" w:type="dxa"/>
            <w:noWrap w:val="0"/>
            <w:vAlign w:val="center"/>
          </w:tcPr>
          <w:p w14:paraId="1DD55022">
            <w:pPr>
              <w:spacing w:line="360" w:lineRule="auto"/>
              <w:ind w:firstLine="420"/>
              <w:rPr>
                <w:rFonts w:hint="eastAsia" w:ascii="仿宋" w:hAnsi="仿宋" w:eastAsia="仿宋" w:cs="仿宋"/>
                <w:sz w:val="24"/>
                <w:highlight w:val="none"/>
              </w:rPr>
            </w:pPr>
          </w:p>
        </w:tc>
      </w:tr>
      <w:tr w14:paraId="4771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5491349C">
            <w:pPr>
              <w:spacing w:line="360" w:lineRule="auto"/>
              <w:ind w:firstLine="420"/>
              <w:rPr>
                <w:rFonts w:hint="eastAsia" w:ascii="仿宋" w:hAnsi="仿宋" w:eastAsia="仿宋" w:cs="仿宋"/>
                <w:sz w:val="24"/>
                <w:highlight w:val="none"/>
              </w:rPr>
            </w:pPr>
          </w:p>
        </w:tc>
        <w:tc>
          <w:tcPr>
            <w:tcW w:w="1257" w:type="dxa"/>
            <w:noWrap w:val="0"/>
            <w:vAlign w:val="center"/>
          </w:tcPr>
          <w:p w14:paraId="1A62906D">
            <w:pPr>
              <w:spacing w:line="360" w:lineRule="auto"/>
              <w:ind w:firstLine="420"/>
              <w:rPr>
                <w:rFonts w:hint="eastAsia" w:ascii="仿宋" w:hAnsi="仿宋" w:eastAsia="仿宋" w:cs="仿宋"/>
                <w:sz w:val="24"/>
                <w:highlight w:val="none"/>
              </w:rPr>
            </w:pPr>
          </w:p>
        </w:tc>
        <w:tc>
          <w:tcPr>
            <w:tcW w:w="1257" w:type="dxa"/>
            <w:noWrap w:val="0"/>
            <w:vAlign w:val="center"/>
          </w:tcPr>
          <w:p w14:paraId="00D8B41C">
            <w:pPr>
              <w:spacing w:line="360" w:lineRule="auto"/>
              <w:ind w:firstLine="420"/>
              <w:rPr>
                <w:rFonts w:hint="eastAsia" w:ascii="仿宋" w:hAnsi="仿宋" w:eastAsia="仿宋" w:cs="仿宋"/>
                <w:sz w:val="24"/>
                <w:highlight w:val="none"/>
              </w:rPr>
            </w:pPr>
          </w:p>
        </w:tc>
        <w:tc>
          <w:tcPr>
            <w:tcW w:w="1258" w:type="dxa"/>
            <w:noWrap w:val="0"/>
            <w:vAlign w:val="center"/>
          </w:tcPr>
          <w:p w14:paraId="738A3365">
            <w:pPr>
              <w:spacing w:line="360" w:lineRule="auto"/>
              <w:ind w:firstLine="420"/>
              <w:rPr>
                <w:rFonts w:hint="eastAsia" w:ascii="仿宋" w:hAnsi="仿宋" w:eastAsia="仿宋" w:cs="仿宋"/>
                <w:sz w:val="24"/>
                <w:highlight w:val="none"/>
              </w:rPr>
            </w:pPr>
          </w:p>
        </w:tc>
        <w:tc>
          <w:tcPr>
            <w:tcW w:w="1257" w:type="dxa"/>
            <w:noWrap w:val="0"/>
            <w:vAlign w:val="center"/>
          </w:tcPr>
          <w:p w14:paraId="2985EAB1">
            <w:pPr>
              <w:spacing w:line="360" w:lineRule="auto"/>
              <w:ind w:firstLine="420"/>
              <w:rPr>
                <w:rFonts w:hint="eastAsia" w:ascii="仿宋" w:hAnsi="仿宋" w:eastAsia="仿宋" w:cs="仿宋"/>
                <w:sz w:val="24"/>
                <w:highlight w:val="none"/>
              </w:rPr>
            </w:pPr>
          </w:p>
        </w:tc>
        <w:tc>
          <w:tcPr>
            <w:tcW w:w="1258" w:type="dxa"/>
            <w:noWrap w:val="0"/>
            <w:vAlign w:val="center"/>
          </w:tcPr>
          <w:p w14:paraId="40AB08E0">
            <w:pPr>
              <w:spacing w:line="360" w:lineRule="auto"/>
              <w:ind w:firstLine="420"/>
              <w:rPr>
                <w:rFonts w:hint="eastAsia" w:ascii="仿宋" w:hAnsi="仿宋" w:eastAsia="仿宋" w:cs="仿宋"/>
                <w:sz w:val="24"/>
                <w:highlight w:val="none"/>
              </w:rPr>
            </w:pPr>
          </w:p>
        </w:tc>
        <w:tc>
          <w:tcPr>
            <w:tcW w:w="1257" w:type="dxa"/>
            <w:noWrap w:val="0"/>
            <w:vAlign w:val="center"/>
          </w:tcPr>
          <w:p w14:paraId="34E69A53">
            <w:pPr>
              <w:spacing w:line="360" w:lineRule="auto"/>
              <w:ind w:firstLine="420"/>
              <w:rPr>
                <w:rFonts w:hint="eastAsia" w:ascii="仿宋" w:hAnsi="仿宋" w:eastAsia="仿宋" w:cs="仿宋"/>
                <w:sz w:val="24"/>
                <w:highlight w:val="none"/>
              </w:rPr>
            </w:pPr>
          </w:p>
        </w:tc>
        <w:tc>
          <w:tcPr>
            <w:tcW w:w="1258" w:type="dxa"/>
            <w:noWrap w:val="0"/>
            <w:vAlign w:val="center"/>
          </w:tcPr>
          <w:p w14:paraId="47333F35">
            <w:pPr>
              <w:spacing w:line="360" w:lineRule="auto"/>
              <w:ind w:firstLine="420"/>
              <w:rPr>
                <w:rFonts w:hint="eastAsia" w:ascii="仿宋" w:hAnsi="仿宋" w:eastAsia="仿宋" w:cs="仿宋"/>
                <w:sz w:val="24"/>
                <w:highlight w:val="none"/>
              </w:rPr>
            </w:pPr>
          </w:p>
        </w:tc>
      </w:tr>
      <w:tr w14:paraId="3F89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39AE5CE9">
            <w:pPr>
              <w:spacing w:line="360" w:lineRule="auto"/>
              <w:ind w:firstLine="420"/>
              <w:rPr>
                <w:rFonts w:hint="eastAsia" w:ascii="仿宋" w:hAnsi="仿宋" w:eastAsia="仿宋" w:cs="仿宋"/>
                <w:sz w:val="24"/>
                <w:highlight w:val="none"/>
              </w:rPr>
            </w:pPr>
          </w:p>
        </w:tc>
        <w:tc>
          <w:tcPr>
            <w:tcW w:w="1257" w:type="dxa"/>
            <w:noWrap w:val="0"/>
            <w:vAlign w:val="center"/>
          </w:tcPr>
          <w:p w14:paraId="4CFE8B1D">
            <w:pPr>
              <w:spacing w:line="360" w:lineRule="auto"/>
              <w:ind w:firstLine="420"/>
              <w:rPr>
                <w:rFonts w:hint="eastAsia" w:ascii="仿宋" w:hAnsi="仿宋" w:eastAsia="仿宋" w:cs="仿宋"/>
                <w:sz w:val="24"/>
                <w:highlight w:val="none"/>
              </w:rPr>
            </w:pPr>
          </w:p>
        </w:tc>
        <w:tc>
          <w:tcPr>
            <w:tcW w:w="1257" w:type="dxa"/>
            <w:noWrap w:val="0"/>
            <w:vAlign w:val="center"/>
          </w:tcPr>
          <w:p w14:paraId="19D02D12">
            <w:pPr>
              <w:spacing w:line="360" w:lineRule="auto"/>
              <w:ind w:firstLine="420"/>
              <w:rPr>
                <w:rFonts w:hint="eastAsia" w:ascii="仿宋" w:hAnsi="仿宋" w:eastAsia="仿宋" w:cs="仿宋"/>
                <w:sz w:val="24"/>
                <w:highlight w:val="none"/>
              </w:rPr>
            </w:pPr>
          </w:p>
        </w:tc>
        <w:tc>
          <w:tcPr>
            <w:tcW w:w="1258" w:type="dxa"/>
            <w:noWrap w:val="0"/>
            <w:vAlign w:val="center"/>
          </w:tcPr>
          <w:p w14:paraId="48BA49E7">
            <w:pPr>
              <w:spacing w:line="360" w:lineRule="auto"/>
              <w:ind w:firstLine="420"/>
              <w:rPr>
                <w:rFonts w:hint="eastAsia" w:ascii="仿宋" w:hAnsi="仿宋" w:eastAsia="仿宋" w:cs="仿宋"/>
                <w:sz w:val="24"/>
                <w:highlight w:val="none"/>
              </w:rPr>
            </w:pPr>
          </w:p>
        </w:tc>
        <w:tc>
          <w:tcPr>
            <w:tcW w:w="1257" w:type="dxa"/>
            <w:noWrap w:val="0"/>
            <w:vAlign w:val="center"/>
          </w:tcPr>
          <w:p w14:paraId="73A052CD">
            <w:pPr>
              <w:spacing w:line="360" w:lineRule="auto"/>
              <w:ind w:firstLine="420"/>
              <w:rPr>
                <w:rFonts w:hint="eastAsia" w:ascii="仿宋" w:hAnsi="仿宋" w:eastAsia="仿宋" w:cs="仿宋"/>
                <w:sz w:val="24"/>
                <w:highlight w:val="none"/>
              </w:rPr>
            </w:pPr>
          </w:p>
        </w:tc>
        <w:tc>
          <w:tcPr>
            <w:tcW w:w="1258" w:type="dxa"/>
            <w:noWrap w:val="0"/>
            <w:vAlign w:val="center"/>
          </w:tcPr>
          <w:p w14:paraId="6C7E5BCA">
            <w:pPr>
              <w:spacing w:line="360" w:lineRule="auto"/>
              <w:ind w:firstLine="420"/>
              <w:rPr>
                <w:rFonts w:hint="eastAsia" w:ascii="仿宋" w:hAnsi="仿宋" w:eastAsia="仿宋" w:cs="仿宋"/>
                <w:sz w:val="24"/>
                <w:highlight w:val="none"/>
              </w:rPr>
            </w:pPr>
          </w:p>
        </w:tc>
        <w:tc>
          <w:tcPr>
            <w:tcW w:w="1257" w:type="dxa"/>
            <w:noWrap w:val="0"/>
            <w:vAlign w:val="center"/>
          </w:tcPr>
          <w:p w14:paraId="2A39914B">
            <w:pPr>
              <w:spacing w:line="360" w:lineRule="auto"/>
              <w:ind w:firstLine="420"/>
              <w:rPr>
                <w:rFonts w:hint="eastAsia" w:ascii="仿宋" w:hAnsi="仿宋" w:eastAsia="仿宋" w:cs="仿宋"/>
                <w:sz w:val="24"/>
                <w:highlight w:val="none"/>
              </w:rPr>
            </w:pPr>
          </w:p>
        </w:tc>
        <w:tc>
          <w:tcPr>
            <w:tcW w:w="1258" w:type="dxa"/>
            <w:noWrap w:val="0"/>
            <w:vAlign w:val="center"/>
          </w:tcPr>
          <w:p w14:paraId="609AA245">
            <w:pPr>
              <w:spacing w:line="360" w:lineRule="auto"/>
              <w:ind w:firstLine="420"/>
              <w:rPr>
                <w:rFonts w:hint="eastAsia" w:ascii="仿宋" w:hAnsi="仿宋" w:eastAsia="仿宋" w:cs="仿宋"/>
                <w:sz w:val="24"/>
                <w:highlight w:val="none"/>
              </w:rPr>
            </w:pPr>
          </w:p>
        </w:tc>
      </w:tr>
      <w:tr w14:paraId="19C8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D9E26E0">
            <w:pPr>
              <w:spacing w:line="360" w:lineRule="auto"/>
              <w:ind w:firstLine="420"/>
              <w:rPr>
                <w:rFonts w:hint="eastAsia" w:ascii="仿宋" w:hAnsi="仿宋" w:eastAsia="仿宋" w:cs="仿宋"/>
                <w:sz w:val="24"/>
                <w:highlight w:val="none"/>
              </w:rPr>
            </w:pPr>
          </w:p>
        </w:tc>
        <w:tc>
          <w:tcPr>
            <w:tcW w:w="1257" w:type="dxa"/>
            <w:noWrap w:val="0"/>
            <w:vAlign w:val="center"/>
          </w:tcPr>
          <w:p w14:paraId="60C15A7A">
            <w:pPr>
              <w:spacing w:line="360" w:lineRule="auto"/>
              <w:ind w:firstLine="420"/>
              <w:rPr>
                <w:rFonts w:hint="eastAsia" w:ascii="仿宋" w:hAnsi="仿宋" w:eastAsia="仿宋" w:cs="仿宋"/>
                <w:sz w:val="24"/>
                <w:highlight w:val="none"/>
              </w:rPr>
            </w:pPr>
          </w:p>
        </w:tc>
        <w:tc>
          <w:tcPr>
            <w:tcW w:w="1257" w:type="dxa"/>
            <w:noWrap w:val="0"/>
            <w:vAlign w:val="center"/>
          </w:tcPr>
          <w:p w14:paraId="410F9962">
            <w:pPr>
              <w:spacing w:line="360" w:lineRule="auto"/>
              <w:ind w:firstLine="420"/>
              <w:rPr>
                <w:rFonts w:hint="eastAsia" w:ascii="仿宋" w:hAnsi="仿宋" w:eastAsia="仿宋" w:cs="仿宋"/>
                <w:sz w:val="24"/>
                <w:highlight w:val="none"/>
              </w:rPr>
            </w:pPr>
          </w:p>
        </w:tc>
        <w:tc>
          <w:tcPr>
            <w:tcW w:w="1258" w:type="dxa"/>
            <w:noWrap w:val="0"/>
            <w:vAlign w:val="center"/>
          </w:tcPr>
          <w:p w14:paraId="09B60D5A">
            <w:pPr>
              <w:spacing w:line="360" w:lineRule="auto"/>
              <w:ind w:firstLine="420"/>
              <w:rPr>
                <w:rFonts w:hint="eastAsia" w:ascii="仿宋" w:hAnsi="仿宋" w:eastAsia="仿宋" w:cs="仿宋"/>
                <w:sz w:val="24"/>
                <w:highlight w:val="none"/>
              </w:rPr>
            </w:pPr>
          </w:p>
        </w:tc>
        <w:tc>
          <w:tcPr>
            <w:tcW w:w="1257" w:type="dxa"/>
            <w:noWrap w:val="0"/>
            <w:vAlign w:val="center"/>
          </w:tcPr>
          <w:p w14:paraId="7A3A2526">
            <w:pPr>
              <w:spacing w:line="360" w:lineRule="auto"/>
              <w:ind w:firstLine="420"/>
              <w:rPr>
                <w:rFonts w:hint="eastAsia" w:ascii="仿宋" w:hAnsi="仿宋" w:eastAsia="仿宋" w:cs="仿宋"/>
                <w:sz w:val="24"/>
                <w:highlight w:val="none"/>
              </w:rPr>
            </w:pPr>
          </w:p>
        </w:tc>
        <w:tc>
          <w:tcPr>
            <w:tcW w:w="1258" w:type="dxa"/>
            <w:noWrap w:val="0"/>
            <w:vAlign w:val="center"/>
          </w:tcPr>
          <w:p w14:paraId="1C428422">
            <w:pPr>
              <w:spacing w:line="360" w:lineRule="auto"/>
              <w:ind w:firstLine="420"/>
              <w:rPr>
                <w:rFonts w:hint="eastAsia" w:ascii="仿宋" w:hAnsi="仿宋" w:eastAsia="仿宋" w:cs="仿宋"/>
                <w:sz w:val="24"/>
                <w:highlight w:val="none"/>
              </w:rPr>
            </w:pPr>
          </w:p>
        </w:tc>
        <w:tc>
          <w:tcPr>
            <w:tcW w:w="1257" w:type="dxa"/>
            <w:noWrap w:val="0"/>
            <w:vAlign w:val="center"/>
          </w:tcPr>
          <w:p w14:paraId="2E6404F2">
            <w:pPr>
              <w:spacing w:line="360" w:lineRule="auto"/>
              <w:ind w:firstLine="420"/>
              <w:rPr>
                <w:rFonts w:hint="eastAsia" w:ascii="仿宋" w:hAnsi="仿宋" w:eastAsia="仿宋" w:cs="仿宋"/>
                <w:sz w:val="24"/>
                <w:highlight w:val="none"/>
              </w:rPr>
            </w:pPr>
          </w:p>
        </w:tc>
        <w:tc>
          <w:tcPr>
            <w:tcW w:w="1258" w:type="dxa"/>
            <w:noWrap w:val="0"/>
            <w:vAlign w:val="center"/>
          </w:tcPr>
          <w:p w14:paraId="30BF6925">
            <w:pPr>
              <w:spacing w:line="360" w:lineRule="auto"/>
              <w:ind w:firstLine="420"/>
              <w:rPr>
                <w:rFonts w:hint="eastAsia" w:ascii="仿宋" w:hAnsi="仿宋" w:eastAsia="仿宋" w:cs="仿宋"/>
                <w:sz w:val="24"/>
                <w:highlight w:val="none"/>
              </w:rPr>
            </w:pPr>
          </w:p>
        </w:tc>
      </w:tr>
      <w:tr w14:paraId="43CCD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062B9CDF">
            <w:pPr>
              <w:spacing w:line="360" w:lineRule="auto"/>
              <w:ind w:firstLine="420"/>
              <w:rPr>
                <w:rFonts w:hint="eastAsia" w:ascii="仿宋" w:hAnsi="仿宋" w:eastAsia="仿宋" w:cs="仿宋"/>
                <w:sz w:val="24"/>
                <w:highlight w:val="none"/>
              </w:rPr>
            </w:pPr>
          </w:p>
        </w:tc>
        <w:tc>
          <w:tcPr>
            <w:tcW w:w="1257" w:type="dxa"/>
            <w:noWrap w:val="0"/>
            <w:vAlign w:val="center"/>
          </w:tcPr>
          <w:p w14:paraId="29CA1EEF">
            <w:pPr>
              <w:spacing w:line="360" w:lineRule="auto"/>
              <w:ind w:firstLine="420"/>
              <w:rPr>
                <w:rFonts w:hint="eastAsia" w:ascii="仿宋" w:hAnsi="仿宋" w:eastAsia="仿宋" w:cs="仿宋"/>
                <w:sz w:val="24"/>
                <w:highlight w:val="none"/>
              </w:rPr>
            </w:pPr>
          </w:p>
        </w:tc>
        <w:tc>
          <w:tcPr>
            <w:tcW w:w="1257" w:type="dxa"/>
            <w:noWrap w:val="0"/>
            <w:vAlign w:val="center"/>
          </w:tcPr>
          <w:p w14:paraId="6EF3D1D9">
            <w:pPr>
              <w:spacing w:line="360" w:lineRule="auto"/>
              <w:ind w:firstLine="420"/>
              <w:rPr>
                <w:rFonts w:hint="eastAsia" w:ascii="仿宋" w:hAnsi="仿宋" w:eastAsia="仿宋" w:cs="仿宋"/>
                <w:sz w:val="24"/>
                <w:highlight w:val="none"/>
              </w:rPr>
            </w:pPr>
          </w:p>
        </w:tc>
        <w:tc>
          <w:tcPr>
            <w:tcW w:w="1258" w:type="dxa"/>
            <w:noWrap w:val="0"/>
            <w:vAlign w:val="center"/>
          </w:tcPr>
          <w:p w14:paraId="0E626C77">
            <w:pPr>
              <w:spacing w:line="360" w:lineRule="auto"/>
              <w:ind w:firstLine="420"/>
              <w:rPr>
                <w:rFonts w:hint="eastAsia" w:ascii="仿宋" w:hAnsi="仿宋" w:eastAsia="仿宋" w:cs="仿宋"/>
                <w:sz w:val="24"/>
                <w:highlight w:val="none"/>
              </w:rPr>
            </w:pPr>
          </w:p>
        </w:tc>
        <w:tc>
          <w:tcPr>
            <w:tcW w:w="1257" w:type="dxa"/>
            <w:noWrap w:val="0"/>
            <w:vAlign w:val="center"/>
          </w:tcPr>
          <w:p w14:paraId="758FAFA6">
            <w:pPr>
              <w:spacing w:line="360" w:lineRule="auto"/>
              <w:ind w:firstLine="420"/>
              <w:rPr>
                <w:rFonts w:hint="eastAsia" w:ascii="仿宋" w:hAnsi="仿宋" w:eastAsia="仿宋" w:cs="仿宋"/>
                <w:sz w:val="24"/>
                <w:highlight w:val="none"/>
              </w:rPr>
            </w:pPr>
          </w:p>
        </w:tc>
        <w:tc>
          <w:tcPr>
            <w:tcW w:w="1258" w:type="dxa"/>
            <w:noWrap w:val="0"/>
            <w:vAlign w:val="center"/>
          </w:tcPr>
          <w:p w14:paraId="3BB335B5">
            <w:pPr>
              <w:spacing w:line="360" w:lineRule="auto"/>
              <w:ind w:firstLine="420"/>
              <w:rPr>
                <w:rFonts w:hint="eastAsia" w:ascii="仿宋" w:hAnsi="仿宋" w:eastAsia="仿宋" w:cs="仿宋"/>
                <w:sz w:val="24"/>
                <w:highlight w:val="none"/>
              </w:rPr>
            </w:pPr>
          </w:p>
        </w:tc>
        <w:tc>
          <w:tcPr>
            <w:tcW w:w="1257" w:type="dxa"/>
            <w:noWrap w:val="0"/>
            <w:vAlign w:val="center"/>
          </w:tcPr>
          <w:p w14:paraId="2D83DE4E">
            <w:pPr>
              <w:spacing w:line="360" w:lineRule="auto"/>
              <w:ind w:firstLine="420"/>
              <w:rPr>
                <w:rFonts w:hint="eastAsia" w:ascii="仿宋" w:hAnsi="仿宋" w:eastAsia="仿宋" w:cs="仿宋"/>
                <w:sz w:val="24"/>
                <w:highlight w:val="none"/>
              </w:rPr>
            </w:pPr>
          </w:p>
        </w:tc>
        <w:tc>
          <w:tcPr>
            <w:tcW w:w="1258" w:type="dxa"/>
            <w:noWrap w:val="0"/>
            <w:vAlign w:val="center"/>
          </w:tcPr>
          <w:p w14:paraId="4B9CAF09">
            <w:pPr>
              <w:spacing w:line="360" w:lineRule="auto"/>
              <w:ind w:firstLine="420"/>
              <w:rPr>
                <w:rFonts w:hint="eastAsia" w:ascii="仿宋" w:hAnsi="仿宋" w:eastAsia="仿宋" w:cs="仿宋"/>
                <w:sz w:val="24"/>
                <w:highlight w:val="none"/>
              </w:rPr>
            </w:pPr>
          </w:p>
        </w:tc>
      </w:tr>
      <w:tr w14:paraId="6C28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0E1FB33D">
            <w:pPr>
              <w:spacing w:line="360" w:lineRule="auto"/>
              <w:ind w:firstLine="420"/>
              <w:rPr>
                <w:rFonts w:hint="eastAsia" w:ascii="仿宋" w:hAnsi="仿宋" w:eastAsia="仿宋" w:cs="仿宋"/>
                <w:sz w:val="24"/>
                <w:highlight w:val="none"/>
              </w:rPr>
            </w:pPr>
          </w:p>
        </w:tc>
        <w:tc>
          <w:tcPr>
            <w:tcW w:w="1257" w:type="dxa"/>
            <w:noWrap w:val="0"/>
            <w:vAlign w:val="center"/>
          </w:tcPr>
          <w:p w14:paraId="6CC799B4">
            <w:pPr>
              <w:spacing w:line="360" w:lineRule="auto"/>
              <w:ind w:firstLine="420"/>
              <w:rPr>
                <w:rFonts w:hint="eastAsia" w:ascii="仿宋" w:hAnsi="仿宋" w:eastAsia="仿宋" w:cs="仿宋"/>
                <w:sz w:val="24"/>
                <w:highlight w:val="none"/>
              </w:rPr>
            </w:pPr>
          </w:p>
        </w:tc>
        <w:tc>
          <w:tcPr>
            <w:tcW w:w="1257" w:type="dxa"/>
            <w:noWrap w:val="0"/>
            <w:vAlign w:val="center"/>
          </w:tcPr>
          <w:p w14:paraId="2A2A5457">
            <w:pPr>
              <w:spacing w:line="360" w:lineRule="auto"/>
              <w:ind w:firstLine="420"/>
              <w:rPr>
                <w:rFonts w:hint="eastAsia" w:ascii="仿宋" w:hAnsi="仿宋" w:eastAsia="仿宋" w:cs="仿宋"/>
                <w:sz w:val="24"/>
                <w:highlight w:val="none"/>
              </w:rPr>
            </w:pPr>
          </w:p>
        </w:tc>
        <w:tc>
          <w:tcPr>
            <w:tcW w:w="1258" w:type="dxa"/>
            <w:noWrap w:val="0"/>
            <w:vAlign w:val="center"/>
          </w:tcPr>
          <w:p w14:paraId="04E29510">
            <w:pPr>
              <w:spacing w:line="360" w:lineRule="auto"/>
              <w:ind w:firstLine="420"/>
              <w:rPr>
                <w:rFonts w:hint="eastAsia" w:ascii="仿宋" w:hAnsi="仿宋" w:eastAsia="仿宋" w:cs="仿宋"/>
                <w:sz w:val="24"/>
                <w:highlight w:val="none"/>
              </w:rPr>
            </w:pPr>
          </w:p>
        </w:tc>
        <w:tc>
          <w:tcPr>
            <w:tcW w:w="1257" w:type="dxa"/>
            <w:noWrap w:val="0"/>
            <w:vAlign w:val="center"/>
          </w:tcPr>
          <w:p w14:paraId="7D70E90D">
            <w:pPr>
              <w:spacing w:line="360" w:lineRule="auto"/>
              <w:ind w:firstLine="420"/>
              <w:rPr>
                <w:rFonts w:hint="eastAsia" w:ascii="仿宋" w:hAnsi="仿宋" w:eastAsia="仿宋" w:cs="仿宋"/>
                <w:sz w:val="24"/>
                <w:highlight w:val="none"/>
              </w:rPr>
            </w:pPr>
          </w:p>
        </w:tc>
        <w:tc>
          <w:tcPr>
            <w:tcW w:w="1258" w:type="dxa"/>
            <w:noWrap w:val="0"/>
            <w:vAlign w:val="center"/>
          </w:tcPr>
          <w:p w14:paraId="3E6E7284">
            <w:pPr>
              <w:spacing w:line="360" w:lineRule="auto"/>
              <w:ind w:firstLine="420"/>
              <w:rPr>
                <w:rFonts w:hint="eastAsia" w:ascii="仿宋" w:hAnsi="仿宋" w:eastAsia="仿宋" w:cs="仿宋"/>
                <w:sz w:val="24"/>
                <w:highlight w:val="none"/>
              </w:rPr>
            </w:pPr>
          </w:p>
        </w:tc>
        <w:tc>
          <w:tcPr>
            <w:tcW w:w="1257" w:type="dxa"/>
            <w:noWrap w:val="0"/>
            <w:vAlign w:val="center"/>
          </w:tcPr>
          <w:p w14:paraId="70844031">
            <w:pPr>
              <w:spacing w:line="360" w:lineRule="auto"/>
              <w:ind w:firstLine="420"/>
              <w:rPr>
                <w:rFonts w:hint="eastAsia" w:ascii="仿宋" w:hAnsi="仿宋" w:eastAsia="仿宋" w:cs="仿宋"/>
                <w:sz w:val="24"/>
                <w:highlight w:val="none"/>
              </w:rPr>
            </w:pPr>
          </w:p>
        </w:tc>
        <w:tc>
          <w:tcPr>
            <w:tcW w:w="1258" w:type="dxa"/>
            <w:noWrap w:val="0"/>
            <w:vAlign w:val="center"/>
          </w:tcPr>
          <w:p w14:paraId="5F51B85F">
            <w:pPr>
              <w:spacing w:line="360" w:lineRule="auto"/>
              <w:ind w:firstLine="420"/>
              <w:rPr>
                <w:rFonts w:hint="eastAsia" w:ascii="仿宋" w:hAnsi="仿宋" w:eastAsia="仿宋" w:cs="仿宋"/>
                <w:sz w:val="24"/>
                <w:highlight w:val="none"/>
              </w:rPr>
            </w:pPr>
          </w:p>
        </w:tc>
      </w:tr>
      <w:tr w14:paraId="62AA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9C7CF8E">
            <w:pPr>
              <w:spacing w:line="360" w:lineRule="auto"/>
              <w:ind w:firstLine="420"/>
              <w:rPr>
                <w:rFonts w:hint="eastAsia" w:ascii="仿宋" w:hAnsi="仿宋" w:eastAsia="仿宋" w:cs="仿宋"/>
                <w:sz w:val="24"/>
                <w:highlight w:val="none"/>
              </w:rPr>
            </w:pPr>
          </w:p>
        </w:tc>
        <w:tc>
          <w:tcPr>
            <w:tcW w:w="1257" w:type="dxa"/>
            <w:noWrap w:val="0"/>
            <w:vAlign w:val="center"/>
          </w:tcPr>
          <w:p w14:paraId="408001ED">
            <w:pPr>
              <w:spacing w:line="360" w:lineRule="auto"/>
              <w:ind w:firstLine="420"/>
              <w:rPr>
                <w:rFonts w:hint="eastAsia" w:ascii="仿宋" w:hAnsi="仿宋" w:eastAsia="仿宋" w:cs="仿宋"/>
                <w:sz w:val="24"/>
                <w:highlight w:val="none"/>
              </w:rPr>
            </w:pPr>
          </w:p>
        </w:tc>
        <w:tc>
          <w:tcPr>
            <w:tcW w:w="1257" w:type="dxa"/>
            <w:noWrap w:val="0"/>
            <w:vAlign w:val="center"/>
          </w:tcPr>
          <w:p w14:paraId="3B7F7762">
            <w:pPr>
              <w:spacing w:line="360" w:lineRule="auto"/>
              <w:ind w:firstLine="420"/>
              <w:rPr>
                <w:rFonts w:hint="eastAsia" w:ascii="仿宋" w:hAnsi="仿宋" w:eastAsia="仿宋" w:cs="仿宋"/>
                <w:sz w:val="24"/>
                <w:highlight w:val="none"/>
              </w:rPr>
            </w:pPr>
          </w:p>
        </w:tc>
        <w:tc>
          <w:tcPr>
            <w:tcW w:w="1258" w:type="dxa"/>
            <w:noWrap w:val="0"/>
            <w:vAlign w:val="center"/>
          </w:tcPr>
          <w:p w14:paraId="58E7B5BE">
            <w:pPr>
              <w:spacing w:line="360" w:lineRule="auto"/>
              <w:ind w:firstLine="420"/>
              <w:rPr>
                <w:rFonts w:hint="eastAsia" w:ascii="仿宋" w:hAnsi="仿宋" w:eastAsia="仿宋" w:cs="仿宋"/>
                <w:sz w:val="24"/>
                <w:highlight w:val="none"/>
              </w:rPr>
            </w:pPr>
          </w:p>
        </w:tc>
        <w:tc>
          <w:tcPr>
            <w:tcW w:w="1257" w:type="dxa"/>
            <w:noWrap w:val="0"/>
            <w:vAlign w:val="center"/>
          </w:tcPr>
          <w:p w14:paraId="314CED9B">
            <w:pPr>
              <w:spacing w:line="360" w:lineRule="auto"/>
              <w:ind w:firstLine="420"/>
              <w:rPr>
                <w:rFonts w:hint="eastAsia" w:ascii="仿宋" w:hAnsi="仿宋" w:eastAsia="仿宋" w:cs="仿宋"/>
                <w:sz w:val="24"/>
                <w:highlight w:val="none"/>
              </w:rPr>
            </w:pPr>
          </w:p>
        </w:tc>
        <w:tc>
          <w:tcPr>
            <w:tcW w:w="1258" w:type="dxa"/>
            <w:noWrap w:val="0"/>
            <w:vAlign w:val="center"/>
          </w:tcPr>
          <w:p w14:paraId="33FD66CD">
            <w:pPr>
              <w:spacing w:line="360" w:lineRule="auto"/>
              <w:ind w:firstLine="420"/>
              <w:rPr>
                <w:rFonts w:hint="eastAsia" w:ascii="仿宋" w:hAnsi="仿宋" w:eastAsia="仿宋" w:cs="仿宋"/>
                <w:sz w:val="24"/>
                <w:highlight w:val="none"/>
              </w:rPr>
            </w:pPr>
          </w:p>
        </w:tc>
        <w:tc>
          <w:tcPr>
            <w:tcW w:w="1257" w:type="dxa"/>
            <w:noWrap w:val="0"/>
            <w:vAlign w:val="center"/>
          </w:tcPr>
          <w:p w14:paraId="49272E28">
            <w:pPr>
              <w:spacing w:line="360" w:lineRule="auto"/>
              <w:ind w:firstLine="420"/>
              <w:rPr>
                <w:rFonts w:hint="eastAsia" w:ascii="仿宋" w:hAnsi="仿宋" w:eastAsia="仿宋" w:cs="仿宋"/>
                <w:sz w:val="24"/>
                <w:highlight w:val="none"/>
              </w:rPr>
            </w:pPr>
          </w:p>
        </w:tc>
        <w:tc>
          <w:tcPr>
            <w:tcW w:w="1258" w:type="dxa"/>
            <w:noWrap w:val="0"/>
            <w:vAlign w:val="center"/>
          </w:tcPr>
          <w:p w14:paraId="7A35590C">
            <w:pPr>
              <w:spacing w:line="360" w:lineRule="auto"/>
              <w:ind w:firstLine="420"/>
              <w:rPr>
                <w:rFonts w:hint="eastAsia" w:ascii="仿宋" w:hAnsi="仿宋" w:eastAsia="仿宋" w:cs="仿宋"/>
                <w:sz w:val="24"/>
                <w:highlight w:val="none"/>
              </w:rPr>
            </w:pPr>
          </w:p>
        </w:tc>
      </w:tr>
      <w:tr w14:paraId="794C1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4A661585">
            <w:pPr>
              <w:spacing w:line="360" w:lineRule="auto"/>
              <w:ind w:firstLine="420"/>
              <w:rPr>
                <w:rFonts w:hint="eastAsia" w:ascii="仿宋" w:hAnsi="仿宋" w:eastAsia="仿宋" w:cs="仿宋"/>
                <w:sz w:val="24"/>
                <w:highlight w:val="none"/>
              </w:rPr>
            </w:pPr>
          </w:p>
        </w:tc>
        <w:tc>
          <w:tcPr>
            <w:tcW w:w="1257" w:type="dxa"/>
            <w:noWrap w:val="0"/>
            <w:vAlign w:val="center"/>
          </w:tcPr>
          <w:p w14:paraId="0E749F67">
            <w:pPr>
              <w:spacing w:line="360" w:lineRule="auto"/>
              <w:ind w:firstLine="420"/>
              <w:rPr>
                <w:rFonts w:hint="eastAsia" w:ascii="仿宋" w:hAnsi="仿宋" w:eastAsia="仿宋" w:cs="仿宋"/>
                <w:sz w:val="24"/>
                <w:highlight w:val="none"/>
              </w:rPr>
            </w:pPr>
          </w:p>
        </w:tc>
        <w:tc>
          <w:tcPr>
            <w:tcW w:w="1257" w:type="dxa"/>
            <w:noWrap w:val="0"/>
            <w:vAlign w:val="center"/>
          </w:tcPr>
          <w:p w14:paraId="6E25A956">
            <w:pPr>
              <w:spacing w:line="360" w:lineRule="auto"/>
              <w:ind w:firstLine="420"/>
              <w:rPr>
                <w:rFonts w:hint="eastAsia" w:ascii="仿宋" w:hAnsi="仿宋" w:eastAsia="仿宋" w:cs="仿宋"/>
                <w:sz w:val="24"/>
                <w:highlight w:val="none"/>
              </w:rPr>
            </w:pPr>
          </w:p>
        </w:tc>
        <w:tc>
          <w:tcPr>
            <w:tcW w:w="1258" w:type="dxa"/>
            <w:noWrap w:val="0"/>
            <w:vAlign w:val="center"/>
          </w:tcPr>
          <w:p w14:paraId="5664E62A">
            <w:pPr>
              <w:spacing w:line="360" w:lineRule="auto"/>
              <w:ind w:firstLine="420"/>
              <w:rPr>
                <w:rFonts w:hint="eastAsia" w:ascii="仿宋" w:hAnsi="仿宋" w:eastAsia="仿宋" w:cs="仿宋"/>
                <w:sz w:val="24"/>
                <w:highlight w:val="none"/>
              </w:rPr>
            </w:pPr>
          </w:p>
        </w:tc>
        <w:tc>
          <w:tcPr>
            <w:tcW w:w="1257" w:type="dxa"/>
            <w:noWrap w:val="0"/>
            <w:vAlign w:val="center"/>
          </w:tcPr>
          <w:p w14:paraId="0CE9B026">
            <w:pPr>
              <w:spacing w:line="360" w:lineRule="auto"/>
              <w:ind w:firstLine="420"/>
              <w:rPr>
                <w:rFonts w:hint="eastAsia" w:ascii="仿宋" w:hAnsi="仿宋" w:eastAsia="仿宋" w:cs="仿宋"/>
                <w:sz w:val="24"/>
                <w:highlight w:val="none"/>
              </w:rPr>
            </w:pPr>
          </w:p>
        </w:tc>
        <w:tc>
          <w:tcPr>
            <w:tcW w:w="1258" w:type="dxa"/>
            <w:noWrap w:val="0"/>
            <w:vAlign w:val="center"/>
          </w:tcPr>
          <w:p w14:paraId="45AE8657">
            <w:pPr>
              <w:spacing w:line="360" w:lineRule="auto"/>
              <w:ind w:firstLine="420"/>
              <w:rPr>
                <w:rFonts w:hint="eastAsia" w:ascii="仿宋" w:hAnsi="仿宋" w:eastAsia="仿宋" w:cs="仿宋"/>
                <w:sz w:val="24"/>
                <w:highlight w:val="none"/>
              </w:rPr>
            </w:pPr>
          </w:p>
        </w:tc>
        <w:tc>
          <w:tcPr>
            <w:tcW w:w="1257" w:type="dxa"/>
            <w:noWrap w:val="0"/>
            <w:vAlign w:val="center"/>
          </w:tcPr>
          <w:p w14:paraId="70F0AAD0">
            <w:pPr>
              <w:spacing w:line="360" w:lineRule="auto"/>
              <w:ind w:firstLine="420"/>
              <w:rPr>
                <w:rFonts w:hint="eastAsia" w:ascii="仿宋" w:hAnsi="仿宋" w:eastAsia="仿宋" w:cs="仿宋"/>
                <w:sz w:val="24"/>
                <w:highlight w:val="none"/>
              </w:rPr>
            </w:pPr>
          </w:p>
        </w:tc>
        <w:tc>
          <w:tcPr>
            <w:tcW w:w="1258" w:type="dxa"/>
            <w:noWrap w:val="0"/>
            <w:vAlign w:val="center"/>
          </w:tcPr>
          <w:p w14:paraId="679386C2">
            <w:pPr>
              <w:spacing w:line="360" w:lineRule="auto"/>
              <w:ind w:firstLine="420"/>
              <w:rPr>
                <w:rFonts w:hint="eastAsia" w:ascii="仿宋" w:hAnsi="仿宋" w:eastAsia="仿宋" w:cs="仿宋"/>
                <w:sz w:val="24"/>
                <w:highlight w:val="none"/>
              </w:rPr>
            </w:pPr>
          </w:p>
        </w:tc>
      </w:tr>
      <w:tr w14:paraId="5C8A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769B9A29">
            <w:pPr>
              <w:spacing w:line="360" w:lineRule="auto"/>
              <w:ind w:firstLine="420"/>
              <w:rPr>
                <w:rFonts w:hint="eastAsia" w:ascii="仿宋" w:hAnsi="仿宋" w:eastAsia="仿宋" w:cs="仿宋"/>
                <w:sz w:val="24"/>
                <w:highlight w:val="none"/>
              </w:rPr>
            </w:pPr>
          </w:p>
        </w:tc>
        <w:tc>
          <w:tcPr>
            <w:tcW w:w="1257" w:type="dxa"/>
            <w:noWrap w:val="0"/>
            <w:vAlign w:val="center"/>
          </w:tcPr>
          <w:p w14:paraId="0FF7F313">
            <w:pPr>
              <w:spacing w:line="360" w:lineRule="auto"/>
              <w:ind w:firstLine="420"/>
              <w:rPr>
                <w:rFonts w:hint="eastAsia" w:ascii="仿宋" w:hAnsi="仿宋" w:eastAsia="仿宋" w:cs="仿宋"/>
                <w:sz w:val="24"/>
                <w:highlight w:val="none"/>
              </w:rPr>
            </w:pPr>
          </w:p>
        </w:tc>
        <w:tc>
          <w:tcPr>
            <w:tcW w:w="1257" w:type="dxa"/>
            <w:noWrap w:val="0"/>
            <w:vAlign w:val="center"/>
          </w:tcPr>
          <w:p w14:paraId="74773E6E">
            <w:pPr>
              <w:spacing w:line="360" w:lineRule="auto"/>
              <w:ind w:firstLine="420"/>
              <w:rPr>
                <w:rFonts w:hint="eastAsia" w:ascii="仿宋" w:hAnsi="仿宋" w:eastAsia="仿宋" w:cs="仿宋"/>
                <w:sz w:val="24"/>
                <w:highlight w:val="none"/>
              </w:rPr>
            </w:pPr>
          </w:p>
        </w:tc>
        <w:tc>
          <w:tcPr>
            <w:tcW w:w="1258" w:type="dxa"/>
            <w:noWrap w:val="0"/>
            <w:vAlign w:val="center"/>
          </w:tcPr>
          <w:p w14:paraId="2B79A34F">
            <w:pPr>
              <w:spacing w:line="360" w:lineRule="auto"/>
              <w:ind w:firstLine="420"/>
              <w:rPr>
                <w:rFonts w:hint="eastAsia" w:ascii="仿宋" w:hAnsi="仿宋" w:eastAsia="仿宋" w:cs="仿宋"/>
                <w:sz w:val="24"/>
                <w:highlight w:val="none"/>
              </w:rPr>
            </w:pPr>
          </w:p>
        </w:tc>
        <w:tc>
          <w:tcPr>
            <w:tcW w:w="1257" w:type="dxa"/>
            <w:noWrap w:val="0"/>
            <w:vAlign w:val="center"/>
          </w:tcPr>
          <w:p w14:paraId="770EB92C">
            <w:pPr>
              <w:spacing w:line="360" w:lineRule="auto"/>
              <w:ind w:firstLine="420"/>
              <w:rPr>
                <w:rFonts w:hint="eastAsia" w:ascii="仿宋" w:hAnsi="仿宋" w:eastAsia="仿宋" w:cs="仿宋"/>
                <w:sz w:val="24"/>
                <w:highlight w:val="none"/>
              </w:rPr>
            </w:pPr>
          </w:p>
        </w:tc>
        <w:tc>
          <w:tcPr>
            <w:tcW w:w="1258" w:type="dxa"/>
            <w:noWrap w:val="0"/>
            <w:vAlign w:val="center"/>
          </w:tcPr>
          <w:p w14:paraId="4DFB5BD7">
            <w:pPr>
              <w:spacing w:line="360" w:lineRule="auto"/>
              <w:ind w:firstLine="420"/>
              <w:rPr>
                <w:rFonts w:hint="eastAsia" w:ascii="仿宋" w:hAnsi="仿宋" w:eastAsia="仿宋" w:cs="仿宋"/>
                <w:sz w:val="24"/>
                <w:highlight w:val="none"/>
              </w:rPr>
            </w:pPr>
          </w:p>
        </w:tc>
        <w:tc>
          <w:tcPr>
            <w:tcW w:w="1257" w:type="dxa"/>
            <w:noWrap w:val="0"/>
            <w:vAlign w:val="center"/>
          </w:tcPr>
          <w:p w14:paraId="0CE29D24">
            <w:pPr>
              <w:spacing w:line="360" w:lineRule="auto"/>
              <w:ind w:firstLine="420"/>
              <w:rPr>
                <w:rFonts w:hint="eastAsia" w:ascii="仿宋" w:hAnsi="仿宋" w:eastAsia="仿宋" w:cs="仿宋"/>
                <w:sz w:val="24"/>
                <w:highlight w:val="none"/>
              </w:rPr>
            </w:pPr>
          </w:p>
        </w:tc>
        <w:tc>
          <w:tcPr>
            <w:tcW w:w="1258" w:type="dxa"/>
            <w:noWrap w:val="0"/>
            <w:vAlign w:val="center"/>
          </w:tcPr>
          <w:p w14:paraId="372D516B">
            <w:pPr>
              <w:spacing w:line="360" w:lineRule="auto"/>
              <w:ind w:firstLine="420"/>
              <w:rPr>
                <w:rFonts w:hint="eastAsia" w:ascii="仿宋" w:hAnsi="仿宋" w:eastAsia="仿宋" w:cs="仿宋"/>
                <w:sz w:val="24"/>
                <w:highlight w:val="none"/>
              </w:rPr>
            </w:pPr>
          </w:p>
        </w:tc>
      </w:tr>
      <w:tr w14:paraId="239A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A5E5571">
            <w:pPr>
              <w:spacing w:line="360" w:lineRule="auto"/>
              <w:ind w:firstLine="420"/>
              <w:rPr>
                <w:rFonts w:hint="eastAsia" w:ascii="仿宋" w:hAnsi="仿宋" w:eastAsia="仿宋" w:cs="仿宋"/>
                <w:sz w:val="24"/>
                <w:highlight w:val="none"/>
              </w:rPr>
            </w:pPr>
          </w:p>
        </w:tc>
        <w:tc>
          <w:tcPr>
            <w:tcW w:w="1257" w:type="dxa"/>
            <w:noWrap w:val="0"/>
            <w:vAlign w:val="center"/>
          </w:tcPr>
          <w:p w14:paraId="08A75795">
            <w:pPr>
              <w:spacing w:line="360" w:lineRule="auto"/>
              <w:ind w:firstLine="420"/>
              <w:rPr>
                <w:rFonts w:hint="eastAsia" w:ascii="仿宋" w:hAnsi="仿宋" w:eastAsia="仿宋" w:cs="仿宋"/>
                <w:sz w:val="24"/>
                <w:highlight w:val="none"/>
              </w:rPr>
            </w:pPr>
          </w:p>
        </w:tc>
        <w:tc>
          <w:tcPr>
            <w:tcW w:w="1257" w:type="dxa"/>
            <w:noWrap w:val="0"/>
            <w:vAlign w:val="center"/>
          </w:tcPr>
          <w:p w14:paraId="40C3221B">
            <w:pPr>
              <w:spacing w:line="360" w:lineRule="auto"/>
              <w:ind w:firstLine="420"/>
              <w:rPr>
                <w:rFonts w:hint="eastAsia" w:ascii="仿宋" w:hAnsi="仿宋" w:eastAsia="仿宋" w:cs="仿宋"/>
                <w:sz w:val="24"/>
                <w:highlight w:val="none"/>
              </w:rPr>
            </w:pPr>
          </w:p>
        </w:tc>
        <w:tc>
          <w:tcPr>
            <w:tcW w:w="1258" w:type="dxa"/>
            <w:noWrap w:val="0"/>
            <w:vAlign w:val="center"/>
          </w:tcPr>
          <w:p w14:paraId="1CBE4757">
            <w:pPr>
              <w:spacing w:line="360" w:lineRule="auto"/>
              <w:ind w:firstLine="420"/>
              <w:rPr>
                <w:rFonts w:hint="eastAsia" w:ascii="仿宋" w:hAnsi="仿宋" w:eastAsia="仿宋" w:cs="仿宋"/>
                <w:sz w:val="24"/>
                <w:highlight w:val="none"/>
              </w:rPr>
            </w:pPr>
          </w:p>
        </w:tc>
        <w:tc>
          <w:tcPr>
            <w:tcW w:w="1257" w:type="dxa"/>
            <w:noWrap w:val="0"/>
            <w:vAlign w:val="center"/>
          </w:tcPr>
          <w:p w14:paraId="06BFF873">
            <w:pPr>
              <w:spacing w:line="360" w:lineRule="auto"/>
              <w:ind w:firstLine="420"/>
              <w:rPr>
                <w:rFonts w:hint="eastAsia" w:ascii="仿宋" w:hAnsi="仿宋" w:eastAsia="仿宋" w:cs="仿宋"/>
                <w:sz w:val="24"/>
                <w:highlight w:val="none"/>
              </w:rPr>
            </w:pPr>
          </w:p>
        </w:tc>
        <w:tc>
          <w:tcPr>
            <w:tcW w:w="1258" w:type="dxa"/>
            <w:noWrap w:val="0"/>
            <w:vAlign w:val="center"/>
          </w:tcPr>
          <w:p w14:paraId="6AEE4D01">
            <w:pPr>
              <w:spacing w:line="360" w:lineRule="auto"/>
              <w:ind w:firstLine="420"/>
              <w:rPr>
                <w:rFonts w:hint="eastAsia" w:ascii="仿宋" w:hAnsi="仿宋" w:eastAsia="仿宋" w:cs="仿宋"/>
                <w:sz w:val="24"/>
                <w:highlight w:val="none"/>
              </w:rPr>
            </w:pPr>
          </w:p>
        </w:tc>
        <w:tc>
          <w:tcPr>
            <w:tcW w:w="1257" w:type="dxa"/>
            <w:noWrap w:val="0"/>
            <w:vAlign w:val="center"/>
          </w:tcPr>
          <w:p w14:paraId="190BFC50">
            <w:pPr>
              <w:spacing w:line="360" w:lineRule="auto"/>
              <w:ind w:firstLine="420"/>
              <w:rPr>
                <w:rFonts w:hint="eastAsia" w:ascii="仿宋" w:hAnsi="仿宋" w:eastAsia="仿宋" w:cs="仿宋"/>
                <w:sz w:val="24"/>
                <w:highlight w:val="none"/>
              </w:rPr>
            </w:pPr>
          </w:p>
        </w:tc>
        <w:tc>
          <w:tcPr>
            <w:tcW w:w="1258" w:type="dxa"/>
            <w:noWrap w:val="0"/>
            <w:vAlign w:val="center"/>
          </w:tcPr>
          <w:p w14:paraId="3B2F6FA0">
            <w:pPr>
              <w:spacing w:line="360" w:lineRule="auto"/>
              <w:ind w:firstLine="420"/>
              <w:rPr>
                <w:rFonts w:hint="eastAsia" w:ascii="仿宋" w:hAnsi="仿宋" w:eastAsia="仿宋" w:cs="仿宋"/>
                <w:sz w:val="24"/>
                <w:highlight w:val="none"/>
              </w:rPr>
            </w:pPr>
          </w:p>
        </w:tc>
      </w:tr>
      <w:tr w14:paraId="7F2B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5D2AFCF6">
            <w:pPr>
              <w:spacing w:line="360" w:lineRule="auto"/>
              <w:ind w:firstLine="420"/>
              <w:rPr>
                <w:rFonts w:hint="eastAsia" w:ascii="仿宋" w:hAnsi="仿宋" w:eastAsia="仿宋" w:cs="仿宋"/>
                <w:sz w:val="24"/>
                <w:highlight w:val="none"/>
              </w:rPr>
            </w:pPr>
          </w:p>
        </w:tc>
        <w:tc>
          <w:tcPr>
            <w:tcW w:w="1257" w:type="dxa"/>
            <w:noWrap w:val="0"/>
            <w:vAlign w:val="center"/>
          </w:tcPr>
          <w:p w14:paraId="0B10B3C9">
            <w:pPr>
              <w:spacing w:line="360" w:lineRule="auto"/>
              <w:ind w:firstLine="420"/>
              <w:rPr>
                <w:rFonts w:hint="eastAsia" w:ascii="仿宋" w:hAnsi="仿宋" w:eastAsia="仿宋" w:cs="仿宋"/>
                <w:sz w:val="24"/>
                <w:highlight w:val="none"/>
              </w:rPr>
            </w:pPr>
          </w:p>
        </w:tc>
        <w:tc>
          <w:tcPr>
            <w:tcW w:w="1257" w:type="dxa"/>
            <w:noWrap w:val="0"/>
            <w:vAlign w:val="center"/>
          </w:tcPr>
          <w:p w14:paraId="738D76AF">
            <w:pPr>
              <w:spacing w:line="360" w:lineRule="auto"/>
              <w:ind w:firstLine="420"/>
              <w:rPr>
                <w:rFonts w:hint="eastAsia" w:ascii="仿宋" w:hAnsi="仿宋" w:eastAsia="仿宋" w:cs="仿宋"/>
                <w:sz w:val="24"/>
                <w:highlight w:val="none"/>
              </w:rPr>
            </w:pPr>
          </w:p>
        </w:tc>
        <w:tc>
          <w:tcPr>
            <w:tcW w:w="1258" w:type="dxa"/>
            <w:noWrap w:val="0"/>
            <w:vAlign w:val="center"/>
          </w:tcPr>
          <w:p w14:paraId="33ED3AC2">
            <w:pPr>
              <w:spacing w:line="360" w:lineRule="auto"/>
              <w:ind w:firstLine="420"/>
              <w:rPr>
                <w:rFonts w:hint="eastAsia" w:ascii="仿宋" w:hAnsi="仿宋" w:eastAsia="仿宋" w:cs="仿宋"/>
                <w:sz w:val="24"/>
                <w:highlight w:val="none"/>
              </w:rPr>
            </w:pPr>
          </w:p>
        </w:tc>
        <w:tc>
          <w:tcPr>
            <w:tcW w:w="1257" w:type="dxa"/>
            <w:noWrap w:val="0"/>
            <w:vAlign w:val="center"/>
          </w:tcPr>
          <w:p w14:paraId="4AEA2E37">
            <w:pPr>
              <w:spacing w:line="360" w:lineRule="auto"/>
              <w:ind w:firstLine="420"/>
              <w:rPr>
                <w:rFonts w:hint="eastAsia" w:ascii="仿宋" w:hAnsi="仿宋" w:eastAsia="仿宋" w:cs="仿宋"/>
                <w:sz w:val="24"/>
                <w:highlight w:val="none"/>
              </w:rPr>
            </w:pPr>
          </w:p>
        </w:tc>
        <w:tc>
          <w:tcPr>
            <w:tcW w:w="1258" w:type="dxa"/>
            <w:noWrap w:val="0"/>
            <w:vAlign w:val="center"/>
          </w:tcPr>
          <w:p w14:paraId="367ECAD6">
            <w:pPr>
              <w:spacing w:line="360" w:lineRule="auto"/>
              <w:ind w:firstLine="420"/>
              <w:rPr>
                <w:rFonts w:hint="eastAsia" w:ascii="仿宋" w:hAnsi="仿宋" w:eastAsia="仿宋" w:cs="仿宋"/>
                <w:sz w:val="24"/>
                <w:highlight w:val="none"/>
              </w:rPr>
            </w:pPr>
          </w:p>
        </w:tc>
        <w:tc>
          <w:tcPr>
            <w:tcW w:w="1257" w:type="dxa"/>
            <w:noWrap w:val="0"/>
            <w:vAlign w:val="center"/>
          </w:tcPr>
          <w:p w14:paraId="516D6F89">
            <w:pPr>
              <w:spacing w:line="360" w:lineRule="auto"/>
              <w:ind w:firstLine="420"/>
              <w:rPr>
                <w:rFonts w:hint="eastAsia" w:ascii="仿宋" w:hAnsi="仿宋" w:eastAsia="仿宋" w:cs="仿宋"/>
                <w:sz w:val="24"/>
                <w:highlight w:val="none"/>
              </w:rPr>
            </w:pPr>
          </w:p>
        </w:tc>
        <w:tc>
          <w:tcPr>
            <w:tcW w:w="1258" w:type="dxa"/>
            <w:noWrap w:val="0"/>
            <w:vAlign w:val="center"/>
          </w:tcPr>
          <w:p w14:paraId="157E30D6">
            <w:pPr>
              <w:spacing w:line="360" w:lineRule="auto"/>
              <w:ind w:firstLine="420"/>
              <w:rPr>
                <w:rFonts w:hint="eastAsia" w:ascii="仿宋" w:hAnsi="仿宋" w:eastAsia="仿宋" w:cs="仿宋"/>
                <w:sz w:val="24"/>
                <w:highlight w:val="none"/>
              </w:rPr>
            </w:pPr>
          </w:p>
        </w:tc>
      </w:tr>
      <w:tr w14:paraId="04BF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4AB96C3C">
            <w:pPr>
              <w:spacing w:line="360" w:lineRule="auto"/>
              <w:ind w:firstLine="420"/>
              <w:rPr>
                <w:rFonts w:hint="eastAsia" w:ascii="仿宋" w:hAnsi="仿宋" w:eastAsia="仿宋" w:cs="仿宋"/>
                <w:sz w:val="24"/>
                <w:highlight w:val="none"/>
              </w:rPr>
            </w:pPr>
          </w:p>
        </w:tc>
        <w:tc>
          <w:tcPr>
            <w:tcW w:w="1257" w:type="dxa"/>
            <w:noWrap w:val="0"/>
            <w:vAlign w:val="center"/>
          </w:tcPr>
          <w:p w14:paraId="4BC1F037">
            <w:pPr>
              <w:spacing w:line="360" w:lineRule="auto"/>
              <w:ind w:firstLine="420"/>
              <w:rPr>
                <w:rFonts w:hint="eastAsia" w:ascii="仿宋" w:hAnsi="仿宋" w:eastAsia="仿宋" w:cs="仿宋"/>
                <w:sz w:val="24"/>
                <w:highlight w:val="none"/>
              </w:rPr>
            </w:pPr>
          </w:p>
        </w:tc>
        <w:tc>
          <w:tcPr>
            <w:tcW w:w="1257" w:type="dxa"/>
            <w:noWrap w:val="0"/>
            <w:vAlign w:val="center"/>
          </w:tcPr>
          <w:p w14:paraId="5B1942E1">
            <w:pPr>
              <w:spacing w:line="360" w:lineRule="auto"/>
              <w:ind w:firstLine="420"/>
              <w:rPr>
                <w:rFonts w:hint="eastAsia" w:ascii="仿宋" w:hAnsi="仿宋" w:eastAsia="仿宋" w:cs="仿宋"/>
                <w:sz w:val="24"/>
                <w:highlight w:val="none"/>
              </w:rPr>
            </w:pPr>
          </w:p>
        </w:tc>
        <w:tc>
          <w:tcPr>
            <w:tcW w:w="1258" w:type="dxa"/>
            <w:noWrap w:val="0"/>
            <w:vAlign w:val="center"/>
          </w:tcPr>
          <w:p w14:paraId="22193162">
            <w:pPr>
              <w:spacing w:line="360" w:lineRule="auto"/>
              <w:ind w:firstLine="420"/>
              <w:rPr>
                <w:rFonts w:hint="eastAsia" w:ascii="仿宋" w:hAnsi="仿宋" w:eastAsia="仿宋" w:cs="仿宋"/>
                <w:sz w:val="24"/>
                <w:highlight w:val="none"/>
              </w:rPr>
            </w:pPr>
          </w:p>
        </w:tc>
        <w:tc>
          <w:tcPr>
            <w:tcW w:w="1257" w:type="dxa"/>
            <w:noWrap w:val="0"/>
            <w:vAlign w:val="center"/>
          </w:tcPr>
          <w:p w14:paraId="0D942AD7">
            <w:pPr>
              <w:spacing w:line="360" w:lineRule="auto"/>
              <w:ind w:firstLine="420"/>
              <w:rPr>
                <w:rFonts w:hint="eastAsia" w:ascii="仿宋" w:hAnsi="仿宋" w:eastAsia="仿宋" w:cs="仿宋"/>
                <w:sz w:val="24"/>
                <w:highlight w:val="none"/>
              </w:rPr>
            </w:pPr>
          </w:p>
        </w:tc>
        <w:tc>
          <w:tcPr>
            <w:tcW w:w="1258" w:type="dxa"/>
            <w:noWrap w:val="0"/>
            <w:vAlign w:val="center"/>
          </w:tcPr>
          <w:p w14:paraId="5BC2571A">
            <w:pPr>
              <w:spacing w:line="360" w:lineRule="auto"/>
              <w:ind w:firstLine="420"/>
              <w:rPr>
                <w:rFonts w:hint="eastAsia" w:ascii="仿宋" w:hAnsi="仿宋" w:eastAsia="仿宋" w:cs="仿宋"/>
                <w:sz w:val="24"/>
                <w:highlight w:val="none"/>
              </w:rPr>
            </w:pPr>
          </w:p>
        </w:tc>
        <w:tc>
          <w:tcPr>
            <w:tcW w:w="1257" w:type="dxa"/>
            <w:noWrap w:val="0"/>
            <w:vAlign w:val="center"/>
          </w:tcPr>
          <w:p w14:paraId="202035C7">
            <w:pPr>
              <w:spacing w:line="360" w:lineRule="auto"/>
              <w:ind w:firstLine="420"/>
              <w:rPr>
                <w:rFonts w:hint="eastAsia" w:ascii="仿宋" w:hAnsi="仿宋" w:eastAsia="仿宋" w:cs="仿宋"/>
                <w:sz w:val="24"/>
                <w:highlight w:val="none"/>
              </w:rPr>
            </w:pPr>
          </w:p>
        </w:tc>
        <w:tc>
          <w:tcPr>
            <w:tcW w:w="1258" w:type="dxa"/>
            <w:noWrap w:val="0"/>
            <w:vAlign w:val="center"/>
          </w:tcPr>
          <w:p w14:paraId="4ECA249A">
            <w:pPr>
              <w:spacing w:line="360" w:lineRule="auto"/>
              <w:ind w:firstLine="420"/>
              <w:rPr>
                <w:rFonts w:hint="eastAsia" w:ascii="仿宋" w:hAnsi="仿宋" w:eastAsia="仿宋" w:cs="仿宋"/>
                <w:sz w:val="24"/>
                <w:highlight w:val="none"/>
              </w:rPr>
            </w:pPr>
          </w:p>
        </w:tc>
      </w:tr>
      <w:tr w14:paraId="0E05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6D23542B">
            <w:pPr>
              <w:spacing w:line="360" w:lineRule="auto"/>
              <w:ind w:firstLine="420"/>
              <w:rPr>
                <w:rFonts w:hint="eastAsia" w:ascii="仿宋" w:hAnsi="仿宋" w:eastAsia="仿宋" w:cs="仿宋"/>
                <w:sz w:val="24"/>
                <w:highlight w:val="none"/>
              </w:rPr>
            </w:pPr>
          </w:p>
        </w:tc>
        <w:tc>
          <w:tcPr>
            <w:tcW w:w="1257" w:type="dxa"/>
            <w:noWrap w:val="0"/>
            <w:vAlign w:val="center"/>
          </w:tcPr>
          <w:p w14:paraId="04A2B11A">
            <w:pPr>
              <w:spacing w:line="360" w:lineRule="auto"/>
              <w:ind w:firstLine="420"/>
              <w:rPr>
                <w:rFonts w:hint="eastAsia" w:ascii="仿宋" w:hAnsi="仿宋" w:eastAsia="仿宋" w:cs="仿宋"/>
                <w:sz w:val="24"/>
                <w:highlight w:val="none"/>
              </w:rPr>
            </w:pPr>
          </w:p>
        </w:tc>
        <w:tc>
          <w:tcPr>
            <w:tcW w:w="1257" w:type="dxa"/>
            <w:noWrap w:val="0"/>
            <w:vAlign w:val="center"/>
          </w:tcPr>
          <w:p w14:paraId="6A8073E3">
            <w:pPr>
              <w:spacing w:line="360" w:lineRule="auto"/>
              <w:ind w:firstLine="420"/>
              <w:rPr>
                <w:rFonts w:hint="eastAsia" w:ascii="仿宋" w:hAnsi="仿宋" w:eastAsia="仿宋" w:cs="仿宋"/>
                <w:sz w:val="24"/>
                <w:highlight w:val="none"/>
              </w:rPr>
            </w:pPr>
          </w:p>
        </w:tc>
        <w:tc>
          <w:tcPr>
            <w:tcW w:w="1258" w:type="dxa"/>
            <w:noWrap w:val="0"/>
            <w:vAlign w:val="center"/>
          </w:tcPr>
          <w:p w14:paraId="02AB2303">
            <w:pPr>
              <w:spacing w:line="360" w:lineRule="auto"/>
              <w:ind w:firstLine="420"/>
              <w:rPr>
                <w:rFonts w:hint="eastAsia" w:ascii="仿宋" w:hAnsi="仿宋" w:eastAsia="仿宋" w:cs="仿宋"/>
                <w:sz w:val="24"/>
                <w:highlight w:val="none"/>
              </w:rPr>
            </w:pPr>
          </w:p>
        </w:tc>
        <w:tc>
          <w:tcPr>
            <w:tcW w:w="1257" w:type="dxa"/>
            <w:noWrap w:val="0"/>
            <w:vAlign w:val="center"/>
          </w:tcPr>
          <w:p w14:paraId="166523E4">
            <w:pPr>
              <w:spacing w:line="360" w:lineRule="auto"/>
              <w:ind w:firstLine="420"/>
              <w:rPr>
                <w:rFonts w:hint="eastAsia" w:ascii="仿宋" w:hAnsi="仿宋" w:eastAsia="仿宋" w:cs="仿宋"/>
                <w:sz w:val="24"/>
                <w:highlight w:val="none"/>
              </w:rPr>
            </w:pPr>
          </w:p>
        </w:tc>
        <w:tc>
          <w:tcPr>
            <w:tcW w:w="1258" w:type="dxa"/>
            <w:noWrap w:val="0"/>
            <w:vAlign w:val="center"/>
          </w:tcPr>
          <w:p w14:paraId="50168FA9">
            <w:pPr>
              <w:spacing w:line="360" w:lineRule="auto"/>
              <w:ind w:firstLine="420"/>
              <w:rPr>
                <w:rFonts w:hint="eastAsia" w:ascii="仿宋" w:hAnsi="仿宋" w:eastAsia="仿宋" w:cs="仿宋"/>
                <w:sz w:val="24"/>
                <w:highlight w:val="none"/>
              </w:rPr>
            </w:pPr>
          </w:p>
        </w:tc>
        <w:tc>
          <w:tcPr>
            <w:tcW w:w="1257" w:type="dxa"/>
            <w:noWrap w:val="0"/>
            <w:vAlign w:val="center"/>
          </w:tcPr>
          <w:p w14:paraId="2FEB6075">
            <w:pPr>
              <w:spacing w:line="360" w:lineRule="auto"/>
              <w:ind w:firstLine="420"/>
              <w:rPr>
                <w:rFonts w:hint="eastAsia" w:ascii="仿宋" w:hAnsi="仿宋" w:eastAsia="仿宋" w:cs="仿宋"/>
                <w:sz w:val="24"/>
                <w:highlight w:val="none"/>
              </w:rPr>
            </w:pPr>
          </w:p>
        </w:tc>
        <w:tc>
          <w:tcPr>
            <w:tcW w:w="1258" w:type="dxa"/>
            <w:noWrap w:val="0"/>
            <w:vAlign w:val="center"/>
          </w:tcPr>
          <w:p w14:paraId="262DEE0E">
            <w:pPr>
              <w:spacing w:line="360" w:lineRule="auto"/>
              <w:ind w:firstLine="420"/>
              <w:rPr>
                <w:rFonts w:hint="eastAsia" w:ascii="仿宋" w:hAnsi="仿宋" w:eastAsia="仿宋" w:cs="仿宋"/>
                <w:sz w:val="24"/>
                <w:highlight w:val="none"/>
              </w:rPr>
            </w:pPr>
          </w:p>
        </w:tc>
      </w:tr>
      <w:tr w14:paraId="3009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64BA778F">
            <w:pPr>
              <w:spacing w:line="360" w:lineRule="auto"/>
              <w:ind w:firstLine="420"/>
              <w:rPr>
                <w:rFonts w:hint="eastAsia" w:ascii="仿宋" w:hAnsi="仿宋" w:eastAsia="仿宋" w:cs="仿宋"/>
                <w:sz w:val="24"/>
                <w:highlight w:val="none"/>
              </w:rPr>
            </w:pPr>
          </w:p>
        </w:tc>
        <w:tc>
          <w:tcPr>
            <w:tcW w:w="1257" w:type="dxa"/>
            <w:noWrap w:val="0"/>
            <w:vAlign w:val="center"/>
          </w:tcPr>
          <w:p w14:paraId="1F26E377">
            <w:pPr>
              <w:spacing w:line="360" w:lineRule="auto"/>
              <w:ind w:firstLine="420"/>
              <w:rPr>
                <w:rFonts w:hint="eastAsia" w:ascii="仿宋" w:hAnsi="仿宋" w:eastAsia="仿宋" w:cs="仿宋"/>
                <w:sz w:val="24"/>
                <w:highlight w:val="none"/>
              </w:rPr>
            </w:pPr>
          </w:p>
        </w:tc>
        <w:tc>
          <w:tcPr>
            <w:tcW w:w="1257" w:type="dxa"/>
            <w:noWrap w:val="0"/>
            <w:vAlign w:val="center"/>
          </w:tcPr>
          <w:p w14:paraId="43A08BD8">
            <w:pPr>
              <w:spacing w:line="360" w:lineRule="auto"/>
              <w:ind w:firstLine="420"/>
              <w:rPr>
                <w:rFonts w:hint="eastAsia" w:ascii="仿宋" w:hAnsi="仿宋" w:eastAsia="仿宋" w:cs="仿宋"/>
                <w:sz w:val="24"/>
                <w:highlight w:val="none"/>
              </w:rPr>
            </w:pPr>
          </w:p>
        </w:tc>
        <w:tc>
          <w:tcPr>
            <w:tcW w:w="1258" w:type="dxa"/>
            <w:noWrap w:val="0"/>
            <w:vAlign w:val="center"/>
          </w:tcPr>
          <w:p w14:paraId="4F5BC867">
            <w:pPr>
              <w:spacing w:line="360" w:lineRule="auto"/>
              <w:ind w:firstLine="420"/>
              <w:rPr>
                <w:rFonts w:hint="eastAsia" w:ascii="仿宋" w:hAnsi="仿宋" w:eastAsia="仿宋" w:cs="仿宋"/>
                <w:sz w:val="24"/>
                <w:highlight w:val="none"/>
              </w:rPr>
            </w:pPr>
          </w:p>
        </w:tc>
        <w:tc>
          <w:tcPr>
            <w:tcW w:w="1257" w:type="dxa"/>
            <w:noWrap w:val="0"/>
            <w:vAlign w:val="center"/>
          </w:tcPr>
          <w:p w14:paraId="73A642AB">
            <w:pPr>
              <w:spacing w:line="360" w:lineRule="auto"/>
              <w:ind w:firstLine="420"/>
              <w:rPr>
                <w:rFonts w:hint="eastAsia" w:ascii="仿宋" w:hAnsi="仿宋" w:eastAsia="仿宋" w:cs="仿宋"/>
                <w:sz w:val="24"/>
                <w:highlight w:val="none"/>
              </w:rPr>
            </w:pPr>
          </w:p>
        </w:tc>
        <w:tc>
          <w:tcPr>
            <w:tcW w:w="1258" w:type="dxa"/>
            <w:noWrap w:val="0"/>
            <w:vAlign w:val="center"/>
          </w:tcPr>
          <w:p w14:paraId="50D70F83">
            <w:pPr>
              <w:spacing w:line="360" w:lineRule="auto"/>
              <w:ind w:firstLine="420"/>
              <w:rPr>
                <w:rFonts w:hint="eastAsia" w:ascii="仿宋" w:hAnsi="仿宋" w:eastAsia="仿宋" w:cs="仿宋"/>
                <w:sz w:val="24"/>
                <w:highlight w:val="none"/>
              </w:rPr>
            </w:pPr>
          </w:p>
        </w:tc>
        <w:tc>
          <w:tcPr>
            <w:tcW w:w="1257" w:type="dxa"/>
            <w:noWrap w:val="0"/>
            <w:vAlign w:val="center"/>
          </w:tcPr>
          <w:p w14:paraId="089FA585">
            <w:pPr>
              <w:spacing w:line="360" w:lineRule="auto"/>
              <w:ind w:firstLine="420"/>
              <w:rPr>
                <w:rFonts w:hint="eastAsia" w:ascii="仿宋" w:hAnsi="仿宋" w:eastAsia="仿宋" w:cs="仿宋"/>
                <w:sz w:val="24"/>
                <w:highlight w:val="none"/>
              </w:rPr>
            </w:pPr>
          </w:p>
        </w:tc>
        <w:tc>
          <w:tcPr>
            <w:tcW w:w="1258" w:type="dxa"/>
            <w:noWrap w:val="0"/>
            <w:vAlign w:val="center"/>
          </w:tcPr>
          <w:p w14:paraId="6BA343C3">
            <w:pPr>
              <w:spacing w:line="360" w:lineRule="auto"/>
              <w:ind w:firstLine="420"/>
              <w:rPr>
                <w:rFonts w:hint="eastAsia" w:ascii="仿宋" w:hAnsi="仿宋" w:eastAsia="仿宋" w:cs="仿宋"/>
                <w:sz w:val="24"/>
                <w:highlight w:val="none"/>
              </w:rPr>
            </w:pPr>
          </w:p>
        </w:tc>
      </w:tr>
      <w:tr w14:paraId="6FA7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0D178A10">
            <w:pPr>
              <w:spacing w:line="360" w:lineRule="auto"/>
              <w:ind w:firstLine="420"/>
              <w:rPr>
                <w:rFonts w:hint="eastAsia" w:ascii="仿宋" w:hAnsi="仿宋" w:eastAsia="仿宋" w:cs="仿宋"/>
                <w:sz w:val="24"/>
                <w:highlight w:val="none"/>
              </w:rPr>
            </w:pPr>
          </w:p>
        </w:tc>
        <w:tc>
          <w:tcPr>
            <w:tcW w:w="1257" w:type="dxa"/>
            <w:noWrap w:val="0"/>
            <w:vAlign w:val="center"/>
          </w:tcPr>
          <w:p w14:paraId="3CE3F066">
            <w:pPr>
              <w:spacing w:line="360" w:lineRule="auto"/>
              <w:ind w:firstLine="420"/>
              <w:rPr>
                <w:rFonts w:hint="eastAsia" w:ascii="仿宋" w:hAnsi="仿宋" w:eastAsia="仿宋" w:cs="仿宋"/>
                <w:sz w:val="24"/>
                <w:highlight w:val="none"/>
              </w:rPr>
            </w:pPr>
          </w:p>
        </w:tc>
        <w:tc>
          <w:tcPr>
            <w:tcW w:w="1257" w:type="dxa"/>
            <w:noWrap w:val="0"/>
            <w:vAlign w:val="center"/>
          </w:tcPr>
          <w:p w14:paraId="4D7A1C4B">
            <w:pPr>
              <w:spacing w:line="360" w:lineRule="auto"/>
              <w:ind w:firstLine="420"/>
              <w:rPr>
                <w:rFonts w:hint="eastAsia" w:ascii="仿宋" w:hAnsi="仿宋" w:eastAsia="仿宋" w:cs="仿宋"/>
                <w:sz w:val="24"/>
                <w:highlight w:val="none"/>
              </w:rPr>
            </w:pPr>
          </w:p>
        </w:tc>
        <w:tc>
          <w:tcPr>
            <w:tcW w:w="1258" w:type="dxa"/>
            <w:noWrap w:val="0"/>
            <w:vAlign w:val="center"/>
          </w:tcPr>
          <w:p w14:paraId="53D127D6">
            <w:pPr>
              <w:spacing w:line="360" w:lineRule="auto"/>
              <w:ind w:firstLine="420"/>
              <w:rPr>
                <w:rFonts w:hint="eastAsia" w:ascii="仿宋" w:hAnsi="仿宋" w:eastAsia="仿宋" w:cs="仿宋"/>
                <w:sz w:val="24"/>
                <w:highlight w:val="none"/>
              </w:rPr>
            </w:pPr>
          </w:p>
        </w:tc>
        <w:tc>
          <w:tcPr>
            <w:tcW w:w="1257" w:type="dxa"/>
            <w:noWrap w:val="0"/>
            <w:vAlign w:val="center"/>
          </w:tcPr>
          <w:p w14:paraId="732671E0">
            <w:pPr>
              <w:spacing w:line="360" w:lineRule="auto"/>
              <w:ind w:firstLine="420"/>
              <w:rPr>
                <w:rFonts w:hint="eastAsia" w:ascii="仿宋" w:hAnsi="仿宋" w:eastAsia="仿宋" w:cs="仿宋"/>
                <w:sz w:val="24"/>
                <w:highlight w:val="none"/>
              </w:rPr>
            </w:pPr>
          </w:p>
        </w:tc>
        <w:tc>
          <w:tcPr>
            <w:tcW w:w="1258" w:type="dxa"/>
            <w:noWrap w:val="0"/>
            <w:vAlign w:val="center"/>
          </w:tcPr>
          <w:p w14:paraId="58EF537C">
            <w:pPr>
              <w:spacing w:line="360" w:lineRule="auto"/>
              <w:ind w:firstLine="420"/>
              <w:rPr>
                <w:rFonts w:hint="eastAsia" w:ascii="仿宋" w:hAnsi="仿宋" w:eastAsia="仿宋" w:cs="仿宋"/>
                <w:sz w:val="24"/>
                <w:highlight w:val="none"/>
              </w:rPr>
            </w:pPr>
          </w:p>
        </w:tc>
        <w:tc>
          <w:tcPr>
            <w:tcW w:w="1257" w:type="dxa"/>
            <w:noWrap w:val="0"/>
            <w:vAlign w:val="center"/>
          </w:tcPr>
          <w:p w14:paraId="305685AD">
            <w:pPr>
              <w:spacing w:line="360" w:lineRule="auto"/>
              <w:ind w:firstLine="420"/>
              <w:rPr>
                <w:rFonts w:hint="eastAsia" w:ascii="仿宋" w:hAnsi="仿宋" w:eastAsia="仿宋" w:cs="仿宋"/>
                <w:sz w:val="24"/>
                <w:highlight w:val="none"/>
              </w:rPr>
            </w:pPr>
          </w:p>
        </w:tc>
        <w:tc>
          <w:tcPr>
            <w:tcW w:w="1258" w:type="dxa"/>
            <w:noWrap w:val="0"/>
            <w:vAlign w:val="center"/>
          </w:tcPr>
          <w:p w14:paraId="2AC205A6">
            <w:pPr>
              <w:spacing w:line="360" w:lineRule="auto"/>
              <w:ind w:firstLine="420"/>
              <w:rPr>
                <w:rFonts w:hint="eastAsia" w:ascii="仿宋" w:hAnsi="仿宋" w:eastAsia="仿宋" w:cs="仿宋"/>
                <w:sz w:val="24"/>
                <w:highlight w:val="none"/>
              </w:rPr>
            </w:pPr>
          </w:p>
        </w:tc>
      </w:tr>
      <w:tr w14:paraId="35EB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4215FC54">
            <w:pPr>
              <w:spacing w:line="360" w:lineRule="auto"/>
              <w:ind w:firstLine="420"/>
              <w:rPr>
                <w:rFonts w:hint="eastAsia" w:ascii="仿宋" w:hAnsi="仿宋" w:eastAsia="仿宋" w:cs="仿宋"/>
                <w:sz w:val="24"/>
                <w:highlight w:val="none"/>
              </w:rPr>
            </w:pPr>
          </w:p>
        </w:tc>
        <w:tc>
          <w:tcPr>
            <w:tcW w:w="1257" w:type="dxa"/>
            <w:noWrap w:val="0"/>
            <w:vAlign w:val="center"/>
          </w:tcPr>
          <w:p w14:paraId="330BFC11">
            <w:pPr>
              <w:spacing w:line="360" w:lineRule="auto"/>
              <w:ind w:firstLine="420"/>
              <w:rPr>
                <w:rFonts w:hint="eastAsia" w:ascii="仿宋" w:hAnsi="仿宋" w:eastAsia="仿宋" w:cs="仿宋"/>
                <w:sz w:val="24"/>
                <w:highlight w:val="none"/>
              </w:rPr>
            </w:pPr>
          </w:p>
        </w:tc>
        <w:tc>
          <w:tcPr>
            <w:tcW w:w="1257" w:type="dxa"/>
            <w:noWrap w:val="0"/>
            <w:vAlign w:val="center"/>
          </w:tcPr>
          <w:p w14:paraId="6DCCBCCB">
            <w:pPr>
              <w:spacing w:line="360" w:lineRule="auto"/>
              <w:ind w:firstLine="420"/>
              <w:rPr>
                <w:rFonts w:hint="eastAsia" w:ascii="仿宋" w:hAnsi="仿宋" w:eastAsia="仿宋" w:cs="仿宋"/>
                <w:sz w:val="24"/>
                <w:highlight w:val="none"/>
              </w:rPr>
            </w:pPr>
          </w:p>
        </w:tc>
        <w:tc>
          <w:tcPr>
            <w:tcW w:w="1258" w:type="dxa"/>
            <w:noWrap w:val="0"/>
            <w:vAlign w:val="center"/>
          </w:tcPr>
          <w:p w14:paraId="312C74BC">
            <w:pPr>
              <w:spacing w:line="360" w:lineRule="auto"/>
              <w:ind w:firstLine="420"/>
              <w:rPr>
                <w:rFonts w:hint="eastAsia" w:ascii="仿宋" w:hAnsi="仿宋" w:eastAsia="仿宋" w:cs="仿宋"/>
                <w:sz w:val="24"/>
                <w:highlight w:val="none"/>
              </w:rPr>
            </w:pPr>
          </w:p>
        </w:tc>
        <w:tc>
          <w:tcPr>
            <w:tcW w:w="1257" w:type="dxa"/>
            <w:noWrap w:val="0"/>
            <w:vAlign w:val="center"/>
          </w:tcPr>
          <w:p w14:paraId="2219590A">
            <w:pPr>
              <w:spacing w:line="360" w:lineRule="auto"/>
              <w:ind w:firstLine="420"/>
              <w:rPr>
                <w:rFonts w:hint="eastAsia" w:ascii="仿宋" w:hAnsi="仿宋" w:eastAsia="仿宋" w:cs="仿宋"/>
                <w:sz w:val="24"/>
                <w:highlight w:val="none"/>
              </w:rPr>
            </w:pPr>
          </w:p>
        </w:tc>
        <w:tc>
          <w:tcPr>
            <w:tcW w:w="1258" w:type="dxa"/>
            <w:noWrap w:val="0"/>
            <w:vAlign w:val="center"/>
          </w:tcPr>
          <w:p w14:paraId="3F53BEAA">
            <w:pPr>
              <w:spacing w:line="360" w:lineRule="auto"/>
              <w:ind w:firstLine="420"/>
              <w:rPr>
                <w:rFonts w:hint="eastAsia" w:ascii="仿宋" w:hAnsi="仿宋" w:eastAsia="仿宋" w:cs="仿宋"/>
                <w:sz w:val="24"/>
                <w:highlight w:val="none"/>
              </w:rPr>
            </w:pPr>
          </w:p>
        </w:tc>
        <w:tc>
          <w:tcPr>
            <w:tcW w:w="1257" w:type="dxa"/>
            <w:noWrap w:val="0"/>
            <w:vAlign w:val="center"/>
          </w:tcPr>
          <w:p w14:paraId="5012ADDD">
            <w:pPr>
              <w:spacing w:line="360" w:lineRule="auto"/>
              <w:ind w:firstLine="420"/>
              <w:rPr>
                <w:rFonts w:hint="eastAsia" w:ascii="仿宋" w:hAnsi="仿宋" w:eastAsia="仿宋" w:cs="仿宋"/>
                <w:sz w:val="24"/>
                <w:highlight w:val="none"/>
              </w:rPr>
            </w:pPr>
          </w:p>
        </w:tc>
        <w:tc>
          <w:tcPr>
            <w:tcW w:w="1258" w:type="dxa"/>
            <w:noWrap w:val="0"/>
            <w:vAlign w:val="center"/>
          </w:tcPr>
          <w:p w14:paraId="43F6322B">
            <w:pPr>
              <w:spacing w:line="360" w:lineRule="auto"/>
              <w:ind w:firstLine="420"/>
              <w:rPr>
                <w:rFonts w:hint="eastAsia" w:ascii="仿宋" w:hAnsi="仿宋" w:eastAsia="仿宋" w:cs="仿宋"/>
                <w:sz w:val="24"/>
                <w:highlight w:val="none"/>
              </w:rPr>
            </w:pPr>
          </w:p>
        </w:tc>
      </w:tr>
      <w:tr w14:paraId="77083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35671ABA">
            <w:pPr>
              <w:spacing w:line="360" w:lineRule="auto"/>
              <w:ind w:firstLine="420"/>
              <w:rPr>
                <w:rFonts w:hint="eastAsia" w:ascii="仿宋" w:hAnsi="仿宋" w:eastAsia="仿宋" w:cs="仿宋"/>
                <w:sz w:val="24"/>
                <w:highlight w:val="none"/>
              </w:rPr>
            </w:pPr>
          </w:p>
        </w:tc>
        <w:tc>
          <w:tcPr>
            <w:tcW w:w="1257" w:type="dxa"/>
            <w:noWrap w:val="0"/>
            <w:vAlign w:val="center"/>
          </w:tcPr>
          <w:p w14:paraId="62075F1B">
            <w:pPr>
              <w:spacing w:line="360" w:lineRule="auto"/>
              <w:ind w:firstLine="420"/>
              <w:rPr>
                <w:rFonts w:hint="eastAsia" w:ascii="仿宋" w:hAnsi="仿宋" w:eastAsia="仿宋" w:cs="仿宋"/>
                <w:sz w:val="24"/>
                <w:highlight w:val="none"/>
              </w:rPr>
            </w:pPr>
          </w:p>
        </w:tc>
        <w:tc>
          <w:tcPr>
            <w:tcW w:w="1257" w:type="dxa"/>
            <w:noWrap w:val="0"/>
            <w:vAlign w:val="center"/>
          </w:tcPr>
          <w:p w14:paraId="46DF5FC6">
            <w:pPr>
              <w:spacing w:line="360" w:lineRule="auto"/>
              <w:ind w:firstLine="420"/>
              <w:rPr>
                <w:rFonts w:hint="eastAsia" w:ascii="仿宋" w:hAnsi="仿宋" w:eastAsia="仿宋" w:cs="仿宋"/>
                <w:sz w:val="24"/>
                <w:highlight w:val="none"/>
              </w:rPr>
            </w:pPr>
          </w:p>
        </w:tc>
        <w:tc>
          <w:tcPr>
            <w:tcW w:w="1258" w:type="dxa"/>
            <w:noWrap w:val="0"/>
            <w:vAlign w:val="center"/>
          </w:tcPr>
          <w:p w14:paraId="0ADE7854">
            <w:pPr>
              <w:spacing w:line="360" w:lineRule="auto"/>
              <w:ind w:firstLine="420"/>
              <w:rPr>
                <w:rFonts w:hint="eastAsia" w:ascii="仿宋" w:hAnsi="仿宋" w:eastAsia="仿宋" w:cs="仿宋"/>
                <w:sz w:val="24"/>
                <w:highlight w:val="none"/>
              </w:rPr>
            </w:pPr>
          </w:p>
        </w:tc>
        <w:tc>
          <w:tcPr>
            <w:tcW w:w="1257" w:type="dxa"/>
            <w:noWrap w:val="0"/>
            <w:vAlign w:val="center"/>
          </w:tcPr>
          <w:p w14:paraId="684747E3">
            <w:pPr>
              <w:spacing w:line="360" w:lineRule="auto"/>
              <w:ind w:firstLine="420"/>
              <w:rPr>
                <w:rFonts w:hint="eastAsia" w:ascii="仿宋" w:hAnsi="仿宋" w:eastAsia="仿宋" w:cs="仿宋"/>
                <w:sz w:val="24"/>
                <w:highlight w:val="none"/>
              </w:rPr>
            </w:pPr>
          </w:p>
        </w:tc>
        <w:tc>
          <w:tcPr>
            <w:tcW w:w="1258" w:type="dxa"/>
            <w:noWrap w:val="0"/>
            <w:vAlign w:val="center"/>
          </w:tcPr>
          <w:p w14:paraId="37E7B2EE">
            <w:pPr>
              <w:spacing w:line="360" w:lineRule="auto"/>
              <w:ind w:firstLine="420"/>
              <w:rPr>
                <w:rFonts w:hint="eastAsia" w:ascii="仿宋" w:hAnsi="仿宋" w:eastAsia="仿宋" w:cs="仿宋"/>
                <w:sz w:val="24"/>
                <w:highlight w:val="none"/>
              </w:rPr>
            </w:pPr>
          </w:p>
        </w:tc>
        <w:tc>
          <w:tcPr>
            <w:tcW w:w="1257" w:type="dxa"/>
            <w:noWrap w:val="0"/>
            <w:vAlign w:val="center"/>
          </w:tcPr>
          <w:p w14:paraId="20A6B71F">
            <w:pPr>
              <w:spacing w:line="360" w:lineRule="auto"/>
              <w:ind w:firstLine="420"/>
              <w:rPr>
                <w:rFonts w:hint="eastAsia" w:ascii="仿宋" w:hAnsi="仿宋" w:eastAsia="仿宋" w:cs="仿宋"/>
                <w:sz w:val="24"/>
                <w:highlight w:val="none"/>
              </w:rPr>
            </w:pPr>
          </w:p>
        </w:tc>
        <w:tc>
          <w:tcPr>
            <w:tcW w:w="1258" w:type="dxa"/>
            <w:noWrap w:val="0"/>
            <w:vAlign w:val="center"/>
          </w:tcPr>
          <w:p w14:paraId="55C850FA">
            <w:pPr>
              <w:spacing w:line="360" w:lineRule="auto"/>
              <w:ind w:firstLine="420"/>
              <w:rPr>
                <w:rFonts w:hint="eastAsia" w:ascii="仿宋" w:hAnsi="仿宋" w:eastAsia="仿宋" w:cs="仿宋"/>
                <w:sz w:val="24"/>
                <w:highlight w:val="none"/>
              </w:rPr>
            </w:pPr>
          </w:p>
        </w:tc>
      </w:tr>
    </w:tbl>
    <w:p w14:paraId="3F60952F">
      <w:pPr>
        <w:spacing w:line="480" w:lineRule="exact"/>
        <w:outlineLvl w:val="1"/>
        <w:rPr>
          <w:rFonts w:hint="eastAsia" w:ascii="仿宋" w:hAnsi="仿宋" w:eastAsia="仿宋" w:cs="仿宋"/>
          <w:b/>
          <w:sz w:val="24"/>
          <w:highlight w:val="none"/>
        </w:rPr>
      </w:pPr>
    </w:p>
    <w:p w14:paraId="5DB3A638">
      <w:pPr>
        <w:spacing w:line="480" w:lineRule="exact"/>
        <w:outlineLvl w:val="1"/>
        <w:rPr>
          <w:rFonts w:hint="eastAsia" w:ascii="仿宋" w:hAnsi="仿宋" w:eastAsia="仿宋" w:cs="仿宋"/>
          <w:b/>
          <w:sz w:val="24"/>
          <w:highlight w:val="none"/>
        </w:rPr>
      </w:pPr>
    </w:p>
    <w:p w14:paraId="7817C0AB">
      <w:pPr>
        <w:spacing w:line="480" w:lineRule="exact"/>
        <w:outlineLvl w:val="1"/>
        <w:rPr>
          <w:rFonts w:hint="eastAsia" w:ascii="仿宋" w:hAnsi="仿宋" w:eastAsia="仿宋" w:cs="仿宋"/>
          <w:b/>
          <w:sz w:val="24"/>
          <w:highlight w:val="none"/>
        </w:rPr>
      </w:pPr>
    </w:p>
    <w:p w14:paraId="25B12104">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kern w:val="0"/>
          <w:sz w:val="24"/>
          <w:highlight w:val="none"/>
          <w:lang w:val="zh-CN"/>
        </w:rPr>
        <w:t>附表四：计划开、竣工日期和施工进度网络图</w:t>
      </w:r>
    </w:p>
    <w:p w14:paraId="154CA990">
      <w:pPr>
        <w:spacing w:line="560" w:lineRule="exact"/>
        <w:ind w:firstLine="480"/>
        <w:rPr>
          <w:rFonts w:hint="eastAsia" w:ascii="仿宋" w:hAnsi="仿宋" w:eastAsia="仿宋" w:cs="仿宋"/>
          <w:sz w:val="24"/>
          <w:highlight w:val="none"/>
          <w:lang w:val="zh-CN"/>
        </w:rPr>
      </w:pPr>
      <w:r>
        <w:rPr>
          <w:rFonts w:hint="eastAsia" w:ascii="仿宋" w:hAnsi="仿宋" w:eastAsia="仿宋" w:cs="仿宋"/>
          <w:sz w:val="24"/>
          <w:highlight w:val="none"/>
          <w:lang w:val="zh-CN"/>
        </w:rPr>
        <w:t>1．供应商应递交施工进度网络图或施工进度表，说明按磋商文件要求的计划工期进行施工的各个关键日期。</w:t>
      </w:r>
    </w:p>
    <w:p w14:paraId="490C43D2">
      <w:pPr>
        <w:spacing w:line="560" w:lineRule="exact"/>
        <w:ind w:firstLine="480"/>
        <w:rPr>
          <w:rFonts w:hint="eastAsia" w:ascii="仿宋" w:hAnsi="仿宋" w:eastAsia="仿宋" w:cs="仿宋"/>
          <w:sz w:val="24"/>
          <w:highlight w:val="none"/>
          <w:lang w:val="zh-CN"/>
        </w:rPr>
      </w:pPr>
      <w:r>
        <w:rPr>
          <w:rFonts w:hint="eastAsia" w:ascii="仿宋" w:hAnsi="仿宋" w:eastAsia="仿宋" w:cs="仿宋"/>
          <w:sz w:val="24"/>
          <w:highlight w:val="none"/>
          <w:lang w:val="zh-CN"/>
        </w:rPr>
        <w:t>2．施工进度表可采用网络图（或横道图）表示。</w:t>
      </w:r>
    </w:p>
    <w:p w14:paraId="45245895">
      <w:pPr>
        <w:spacing w:line="360" w:lineRule="auto"/>
        <w:ind w:firstLine="480"/>
        <w:rPr>
          <w:rFonts w:hint="eastAsia" w:ascii="仿宋" w:hAnsi="仿宋" w:eastAsia="仿宋" w:cs="仿宋"/>
          <w:sz w:val="24"/>
          <w:highlight w:val="none"/>
          <w:lang w:val="zh-CN"/>
        </w:rPr>
      </w:pPr>
    </w:p>
    <w:p w14:paraId="41EE94D2">
      <w:pPr>
        <w:spacing w:line="360" w:lineRule="auto"/>
        <w:ind w:firstLine="480"/>
        <w:rPr>
          <w:rFonts w:hint="eastAsia" w:ascii="仿宋" w:hAnsi="仿宋" w:eastAsia="仿宋" w:cs="仿宋"/>
          <w:sz w:val="24"/>
          <w:highlight w:val="none"/>
          <w:lang w:val="zh-CN"/>
        </w:rPr>
      </w:pPr>
    </w:p>
    <w:p w14:paraId="6DB08263">
      <w:pPr>
        <w:spacing w:line="360" w:lineRule="auto"/>
        <w:ind w:firstLine="480"/>
        <w:rPr>
          <w:rFonts w:hint="eastAsia" w:ascii="仿宋" w:hAnsi="仿宋" w:eastAsia="仿宋" w:cs="仿宋"/>
          <w:sz w:val="24"/>
          <w:highlight w:val="none"/>
          <w:lang w:val="zh-CN"/>
        </w:rPr>
      </w:pPr>
    </w:p>
    <w:p w14:paraId="5C9A9AB9">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kern w:val="0"/>
          <w:sz w:val="24"/>
          <w:highlight w:val="none"/>
          <w:lang w:val="zh-CN"/>
        </w:rPr>
        <w:t>附表五：施工总平面图</w:t>
      </w:r>
    </w:p>
    <w:p w14:paraId="7512FFFE">
      <w:pPr>
        <w:pStyle w:val="23"/>
        <w:spacing w:line="540" w:lineRule="exact"/>
        <w:ind w:firstLine="480"/>
        <w:rPr>
          <w:rFonts w:hint="eastAsia" w:ascii="仿宋" w:hAnsi="仿宋" w:eastAsia="仿宋" w:cs="仿宋"/>
          <w:kern w:val="2"/>
          <w:sz w:val="24"/>
          <w:szCs w:val="24"/>
          <w:highlight w:val="none"/>
          <w:lang w:val="zh-CN"/>
        </w:rPr>
      </w:pPr>
      <w:bookmarkStart w:id="99" w:name="_Toc459049748"/>
      <w:r>
        <w:rPr>
          <w:rFonts w:hint="eastAsia" w:ascii="仿宋" w:hAnsi="仿宋" w:eastAsia="仿宋" w:cs="仿宋"/>
          <w:kern w:val="2"/>
          <w:sz w:val="24"/>
          <w:szCs w:val="24"/>
          <w:highlight w:val="none"/>
          <w:lang w:val="zh-CN"/>
        </w:rPr>
        <w:t>供应商应递交一份施工总平面图，绘出现场临时设施布置图表并附文字说明，说明临时设施、加工车间、现场办公、设备及仓储、供电、供水、卫生、生活、道路、消防等设施的情况和布置。</w:t>
      </w:r>
      <w:bookmarkEnd w:id="99"/>
    </w:p>
    <w:p w14:paraId="5A76AB53">
      <w:pPr>
        <w:keepNext/>
        <w:keepLines/>
        <w:spacing w:before="280" w:after="290" w:line="372" w:lineRule="auto"/>
        <w:jc w:val="left"/>
        <w:rPr>
          <w:rFonts w:hint="eastAsia" w:ascii="仿宋" w:hAnsi="仿宋" w:eastAsia="仿宋" w:cs="仿宋"/>
          <w:b/>
          <w:kern w:val="0"/>
          <w:sz w:val="24"/>
          <w:highlight w:val="none"/>
          <w:lang w:val="zh-CN"/>
        </w:rPr>
      </w:pPr>
      <w:r>
        <w:rPr>
          <w:rFonts w:hint="eastAsia" w:ascii="仿宋" w:hAnsi="仿宋" w:eastAsia="仿宋" w:cs="仿宋"/>
          <w:sz w:val="24"/>
          <w:highlight w:val="none"/>
          <w:lang w:val="zh-CN"/>
        </w:rPr>
        <w:br w:type="page"/>
      </w:r>
      <w:r>
        <w:rPr>
          <w:rFonts w:hint="eastAsia" w:ascii="仿宋" w:hAnsi="仿宋" w:eastAsia="仿宋" w:cs="仿宋"/>
          <w:b/>
          <w:kern w:val="0"/>
          <w:sz w:val="24"/>
          <w:highlight w:val="none"/>
          <w:lang w:val="zh-CN"/>
        </w:rPr>
        <w:t>附表六：项目管理机构</w:t>
      </w:r>
    </w:p>
    <w:p w14:paraId="4C26BED4">
      <w:pPr>
        <w:keepNext/>
        <w:keepLines/>
        <w:spacing w:before="280" w:after="290" w:line="372" w:lineRule="auto"/>
        <w:ind w:firstLine="2783"/>
        <w:jc w:val="left"/>
        <w:rPr>
          <w:rFonts w:hint="eastAsia" w:ascii="仿宋" w:hAnsi="仿宋" w:eastAsia="仿宋" w:cs="仿宋"/>
          <w:b/>
          <w:kern w:val="0"/>
          <w:sz w:val="24"/>
          <w:highlight w:val="none"/>
          <w:lang w:val="zh-CN"/>
        </w:rPr>
      </w:pPr>
      <w:r>
        <w:rPr>
          <w:rFonts w:hint="eastAsia" w:ascii="仿宋" w:hAnsi="仿宋" w:eastAsia="仿宋" w:cs="仿宋"/>
          <w:b/>
          <w:kern w:val="0"/>
          <w:sz w:val="24"/>
          <w:highlight w:val="none"/>
          <w:lang w:val="zh-CN"/>
        </w:rPr>
        <w:t>项目管理机构组成表</w:t>
      </w:r>
    </w:p>
    <w:tbl>
      <w:tblPr>
        <w:tblStyle w:val="19"/>
        <w:tblW w:w="0" w:type="auto"/>
        <w:tblInd w:w="0" w:type="dxa"/>
        <w:tblLayout w:type="fixed"/>
        <w:tblCellMar>
          <w:top w:w="0" w:type="dxa"/>
          <w:left w:w="10" w:type="dxa"/>
          <w:bottom w:w="0" w:type="dxa"/>
          <w:right w:w="10" w:type="dxa"/>
        </w:tblCellMar>
      </w:tblPr>
      <w:tblGrid>
        <w:gridCol w:w="945"/>
        <w:gridCol w:w="945"/>
        <w:gridCol w:w="735"/>
        <w:gridCol w:w="1260"/>
        <w:gridCol w:w="735"/>
        <w:gridCol w:w="945"/>
        <w:gridCol w:w="1260"/>
        <w:gridCol w:w="1260"/>
        <w:gridCol w:w="945"/>
      </w:tblGrid>
      <w:tr w14:paraId="65424E88">
        <w:tblPrEx>
          <w:tblCellMar>
            <w:top w:w="0" w:type="dxa"/>
            <w:left w:w="10" w:type="dxa"/>
            <w:bottom w:w="0" w:type="dxa"/>
            <w:right w:w="10" w:type="dxa"/>
          </w:tblCellMar>
        </w:tblPrEx>
        <w:trPr>
          <w:trHeight w:val="613" w:hRule="atLeast"/>
        </w:trPr>
        <w:tc>
          <w:tcPr>
            <w:tcW w:w="945" w:type="dxa"/>
            <w:vMerge w:val="restart"/>
            <w:tcBorders>
              <w:top w:val="single" w:color="auto" w:sz="6" w:space="0"/>
              <w:left w:val="single" w:color="auto" w:sz="6" w:space="0"/>
              <w:bottom w:val="single" w:color="auto" w:sz="6" w:space="0"/>
              <w:right w:val="single" w:color="auto" w:sz="6" w:space="0"/>
            </w:tcBorders>
            <w:noWrap w:val="0"/>
            <w:vAlign w:val="center"/>
          </w:tcPr>
          <w:p w14:paraId="14BE15E7">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职务</w:t>
            </w:r>
          </w:p>
        </w:tc>
        <w:tc>
          <w:tcPr>
            <w:tcW w:w="945" w:type="dxa"/>
            <w:vMerge w:val="restart"/>
            <w:tcBorders>
              <w:top w:val="single" w:color="auto" w:sz="6" w:space="0"/>
              <w:left w:val="single" w:color="auto" w:sz="6" w:space="0"/>
              <w:bottom w:val="single" w:color="auto" w:sz="6" w:space="0"/>
              <w:right w:val="single" w:color="auto" w:sz="6" w:space="0"/>
            </w:tcBorders>
            <w:noWrap w:val="0"/>
            <w:vAlign w:val="center"/>
          </w:tcPr>
          <w:p w14:paraId="10E214D7">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姓名</w:t>
            </w:r>
          </w:p>
        </w:tc>
        <w:tc>
          <w:tcPr>
            <w:tcW w:w="735" w:type="dxa"/>
            <w:vMerge w:val="restart"/>
            <w:tcBorders>
              <w:top w:val="single" w:color="auto" w:sz="6" w:space="0"/>
              <w:left w:val="single" w:color="auto" w:sz="6" w:space="0"/>
              <w:bottom w:val="single" w:color="auto" w:sz="6" w:space="0"/>
              <w:right w:val="single" w:color="auto" w:sz="6" w:space="0"/>
            </w:tcBorders>
            <w:noWrap w:val="0"/>
            <w:vAlign w:val="center"/>
          </w:tcPr>
          <w:p w14:paraId="3373CB2F">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职称</w:t>
            </w:r>
          </w:p>
        </w:tc>
        <w:tc>
          <w:tcPr>
            <w:tcW w:w="5460" w:type="dxa"/>
            <w:gridSpan w:val="5"/>
            <w:tcBorders>
              <w:top w:val="single" w:color="auto" w:sz="6" w:space="0"/>
              <w:left w:val="single" w:color="auto" w:sz="6" w:space="0"/>
              <w:bottom w:val="single" w:color="auto" w:sz="6" w:space="0"/>
              <w:right w:val="single" w:color="auto" w:sz="6" w:space="0"/>
            </w:tcBorders>
            <w:noWrap w:val="0"/>
            <w:vAlign w:val="center"/>
          </w:tcPr>
          <w:p w14:paraId="07F8BA22">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执业或职业资格证明</w:t>
            </w:r>
          </w:p>
        </w:tc>
        <w:tc>
          <w:tcPr>
            <w:tcW w:w="945" w:type="dxa"/>
            <w:vMerge w:val="restart"/>
            <w:tcBorders>
              <w:top w:val="single" w:color="auto" w:sz="6" w:space="0"/>
              <w:left w:val="single" w:color="auto" w:sz="6" w:space="0"/>
              <w:bottom w:val="single" w:color="auto" w:sz="6" w:space="0"/>
              <w:right w:val="single" w:color="auto" w:sz="6" w:space="0"/>
            </w:tcBorders>
            <w:noWrap w:val="0"/>
            <w:vAlign w:val="center"/>
          </w:tcPr>
          <w:p w14:paraId="461E8596">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备注</w:t>
            </w:r>
          </w:p>
        </w:tc>
      </w:tr>
      <w:tr w14:paraId="01F6ED68">
        <w:tblPrEx>
          <w:tblCellMar>
            <w:top w:w="0" w:type="dxa"/>
            <w:left w:w="10" w:type="dxa"/>
            <w:bottom w:w="0" w:type="dxa"/>
            <w:right w:w="10" w:type="dxa"/>
          </w:tblCellMar>
        </w:tblPrEx>
        <w:trPr>
          <w:trHeight w:val="614" w:hRule="atLeast"/>
        </w:trPr>
        <w:tc>
          <w:tcPr>
            <w:tcW w:w="945" w:type="dxa"/>
            <w:vMerge w:val="continue"/>
            <w:tcBorders>
              <w:top w:val="single" w:color="auto" w:sz="6" w:space="0"/>
              <w:left w:val="single" w:color="auto" w:sz="6" w:space="0"/>
              <w:bottom w:val="single" w:color="auto" w:sz="6" w:space="0"/>
              <w:right w:val="single" w:color="auto" w:sz="6" w:space="0"/>
            </w:tcBorders>
            <w:noWrap w:val="0"/>
            <w:vAlign w:val="top"/>
          </w:tcPr>
          <w:p w14:paraId="0F525DA5">
            <w:pPr>
              <w:spacing w:line="360" w:lineRule="auto"/>
              <w:rPr>
                <w:rFonts w:hint="eastAsia" w:ascii="仿宋" w:hAnsi="仿宋" w:eastAsia="仿宋" w:cs="仿宋"/>
                <w:sz w:val="24"/>
                <w:highlight w:val="none"/>
              </w:rPr>
            </w:pPr>
          </w:p>
        </w:tc>
        <w:tc>
          <w:tcPr>
            <w:tcW w:w="945" w:type="dxa"/>
            <w:vMerge w:val="continue"/>
            <w:tcBorders>
              <w:top w:val="single" w:color="auto" w:sz="6" w:space="0"/>
              <w:left w:val="single" w:color="auto" w:sz="6" w:space="0"/>
              <w:bottom w:val="single" w:color="auto" w:sz="6" w:space="0"/>
              <w:right w:val="single" w:color="auto" w:sz="6" w:space="0"/>
            </w:tcBorders>
            <w:noWrap w:val="0"/>
            <w:vAlign w:val="top"/>
          </w:tcPr>
          <w:p w14:paraId="30F92ABE">
            <w:pPr>
              <w:spacing w:line="360" w:lineRule="auto"/>
              <w:rPr>
                <w:rFonts w:hint="eastAsia" w:ascii="仿宋" w:hAnsi="仿宋" w:eastAsia="仿宋" w:cs="仿宋"/>
                <w:sz w:val="24"/>
                <w:highlight w:val="none"/>
              </w:rPr>
            </w:pPr>
          </w:p>
        </w:tc>
        <w:tc>
          <w:tcPr>
            <w:tcW w:w="735" w:type="dxa"/>
            <w:vMerge w:val="continue"/>
            <w:tcBorders>
              <w:top w:val="single" w:color="auto" w:sz="6" w:space="0"/>
              <w:left w:val="single" w:color="auto" w:sz="6" w:space="0"/>
              <w:bottom w:val="single" w:color="auto" w:sz="6" w:space="0"/>
              <w:right w:val="single" w:color="auto" w:sz="6" w:space="0"/>
            </w:tcBorders>
            <w:noWrap w:val="0"/>
            <w:vAlign w:val="top"/>
          </w:tcPr>
          <w:p w14:paraId="7F464218">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center"/>
          </w:tcPr>
          <w:p w14:paraId="73C60FB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证书名称</w:t>
            </w:r>
          </w:p>
        </w:tc>
        <w:tc>
          <w:tcPr>
            <w:tcW w:w="735" w:type="dxa"/>
            <w:tcBorders>
              <w:top w:val="single" w:color="auto" w:sz="6" w:space="0"/>
              <w:left w:val="single" w:color="auto" w:sz="6" w:space="0"/>
              <w:bottom w:val="single" w:color="auto" w:sz="6" w:space="0"/>
              <w:right w:val="single" w:color="auto" w:sz="6" w:space="0"/>
            </w:tcBorders>
            <w:noWrap w:val="0"/>
            <w:vAlign w:val="center"/>
          </w:tcPr>
          <w:p w14:paraId="00B17F7E">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级别</w:t>
            </w:r>
          </w:p>
        </w:tc>
        <w:tc>
          <w:tcPr>
            <w:tcW w:w="945" w:type="dxa"/>
            <w:tcBorders>
              <w:top w:val="single" w:color="auto" w:sz="6" w:space="0"/>
              <w:left w:val="single" w:color="auto" w:sz="6" w:space="0"/>
              <w:bottom w:val="single" w:color="auto" w:sz="6" w:space="0"/>
              <w:right w:val="single" w:color="auto" w:sz="6" w:space="0"/>
            </w:tcBorders>
            <w:noWrap w:val="0"/>
            <w:vAlign w:val="center"/>
          </w:tcPr>
          <w:p w14:paraId="30FCE509">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证号</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69C1393B">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专业</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3189BA7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养老保险</w:t>
            </w:r>
          </w:p>
        </w:tc>
        <w:tc>
          <w:tcPr>
            <w:tcW w:w="945" w:type="dxa"/>
            <w:vMerge w:val="continue"/>
            <w:tcBorders>
              <w:top w:val="single" w:color="auto" w:sz="6" w:space="0"/>
              <w:left w:val="single" w:color="auto" w:sz="6" w:space="0"/>
              <w:bottom w:val="single" w:color="auto" w:sz="6" w:space="0"/>
              <w:right w:val="single" w:color="auto" w:sz="6" w:space="0"/>
            </w:tcBorders>
            <w:noWrap w:val="0"/>
            <w:vAlign w:val="top"/>
          </w:tcPr>
          <w:p w14:paraId="669D819B">
            <w:pPr>
              <w:spacing w:line="360" w:lineRule="auto"/>
              <w:rPr>
                <w:rFonts w:hint="eastAsia" w:ascii="仿宋" w:hAnsi="仿宋" w:eastAsia="仿宋" w:cs="仿宋"/>
                <w:sz w:val="24"/>
                <w:highlight w:val="none"/>
              </w:rPr>
            </w:pPr>
          </w:p>
        </w:tc>
      </w:tr>
      <w:tr w14:paraId="08A594C4">
        <w:tblPrEx>
          <w:tblCellMar>
            <w:top w:w="0" w:type="dxa"/>
            <w:left w:w="10" w:type="dxa"/>
            <w:bottom w:w="0" w:type="dxa"/>
            <w:right w:w="10" w:type="dxa"/>
          </w:tblCellMar>
        </w:tblPrEx>
        <w:trPr>
          <w:trHeight w:val="588"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60314F3B">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4C6F7C0">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122C936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414EC7C">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5012D6A2">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5858E8E6">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0777580E">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1615431">
            <w:pPr>
              <w:spacing w:line="360" w:lineRule="auto"/>
              <w:ind w:firstLine="480"/>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756E4123">
            <w:pPr>
              <w:spacing w:line="360" w:lineRule="auto"/>
              <w:rPr>
                <w:rFonts w:hint="eastAsia" w:ascii="仿宋" w:hAnsi="仿宋" w:eastAsia="仿宋" w:cs="仿宋"/>
                <w:sz w:val="24"/>
                <w:highlight w:val="none"/>
              </w:rPr>
            </w:pPr>
          </w:p>
        </w:tc>
      </w:tr>
      <w:tr w14:paraId="4CBE193E">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4C2BB088">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05D90B61">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16E1C7F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7AA3C0EF">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41863E4D">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5142526B">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F8F2613">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45E246C">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4137CF7">
            <w:pPr>
              <w:spacing w:line="360" w:lineRule="auto"/>
              <w:rPr>
                <w:rFonts w:hint="eastAsia" w:ascii="仿宋" w:hAnsi="仿宋" w:eastAsia="仿宋" w:cs="仿宋"/>
                <w:sz w:val="24"/>
                <w:highlight w:val="none"/>
              </w:rPr>
            </w:pPr>
          </w:p>
        </w:tc>
      </w:tr>
      <w:tr w14:paraId="7DF09F9F">
        <w:tblPrEx>
          <w:tblCellMar>
            <w:top w:w="0" w:type="dxa"/>
            <w:left w:w="10" w:type="dxa"/>
            <w:bottom w:w="0" w:type="dxa"/>
            <w:right w:w="10" w:type="dxa"/>
          </w:tblCellMar>
        </w:tblPrEx>
        <w:trPr>
          <w:trHeight w:val="588"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7BCB25E7">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DD6E96F">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77374C7E">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F27794C">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41C0F7AB">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035D033">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5459E907">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6591DF4">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F66228F">
            <w:pPr>
              <w:spacing w:line="360" w:lineRule="auto"/>
              <w:rPr>
                <w:rFonts w:hint="eastAsia" w:ascii="仿宋" w:hAnsi="仿宋" w:eastAsia="仿宋" w:cs="仿宋"/>
                <w:sz w:val="24"/>
                <w:highlight w:val="none"/>
              </w:rPr>
            </w:pPr>
          </w:p>
        </w:tc>
      </w:tr>
      <w:tr w14:paraId="0A7A330E">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09A29FFC">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356E3E8">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13F93A99">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4318826">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63D1D6D0">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0A3D50A7">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5A37E83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02A894A9">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3CF20DFC">
            <w:pPr>
              <w:spacing w:line="360" w:lineRule="auto"/>
              <w:rPr>
                <w:rFonts w:hint="eastAsia" w:ascii="仿宋" w:hAnsi="仿宋" w:eastAsia="仿宋" w:cs="仿宋"/>
                <w:sz w:val="24"/>
                <w:highlight w:val="none"/>
              </w:rPr>
            </w:pPr>
          </w:p>
        </w:tc>
      </w:tr>
      <w:tr w14:paraId="2978511A">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0A115214">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4B430ED">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7CAEBF25">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50C4CF65">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22AA6CD3">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5E2895F4">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71EEBA10">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075D517B">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52B1BF8">
            <w:pPr>
              <w:spacing w:line="360" w:lineRule="auto"/>
              <w:rPr>
                <w:rFonts w:hint="eastAsia" w:ascii="仿宋" w:hAnsi="仿宋" w:eastAsia="仿宋" w:cs="仿宋"/>
                <w:sz w:val="24"/>
                <w:highlight w:val="none"/>
              </w:rPr>
            </w:pPr>
          </w:p>
        </w:tc>
      </w:tr>
      <w:tr w14:paraId="49DF4D5A">
        <w:tblPrEx>
          <w:tblCellMar>
            <w:top w:w="0" w:type="dxa"/>
            <w:left w:w="10" w:type="dxa"/>
            <w:bottom w:w="0" w:type="dxa"/>
            <w:right w:w="10" w:type="dxa"/>
          </w:tblCellMar>
        </w:tblPrEx>
        <w:trPr>
          <w:trHeight w:val="588"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2DA27469">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6F30DC89">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634DF10A">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373B1FEB">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5136A295">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38E1D3BA">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30AD64B0">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1D545D54">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43787594">
            <w:pPr>
              <w:spacing w:line="360" w:lineRule="auto"/>
              <w:rPr>
                <w:rFonts w:hint="eastAsia" w:ascii="仿宋" w:hAnsi="仿宋" w:eastAsia="仿宋" w:cs="仿宋"/>
                <w:sz w:val="24"/>
                <w:highlight w:val="none"/>
              </w:rPr>
            </w:pPr>
          </w:p>
        </w:tc>
      </w:tr>
      <w:tr w14:paraId="2068A98B">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58ADD491">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440A6313">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77B7D632">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956E320">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0AFB6706">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78F9B2C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330A3EC1">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4A3DCB6">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D6F7890">
            <w:pPr>
              <w:spacing w:line="360" w:lineRule="auto"/>
              <w:rPr>
                <w:rFonts w:hint="eastAsia" w:ascii="仿宋" w:hAnsi="仿宋" w:eastAsia="仿宋" w:cs="仿宋"/>
                <w:sz w:val="24"/>
                <w:highlight w:val="none"/>
              </w:rPr>
            </w:pPr>
          </w:p>
        </w:tc>
      </w:tr>
    </w:tbl>
    <w:p w14:paraId="119155EB">
      <w:pPr>
        <w:keepNext/>
        <w:keepLines/>
        <w:spacing w:before="280" w:after="290" w:line="372" w:lineRule="auto"/>
        <w:jc w:val="left"/>
        <w:rPr>
          <w:rFonts w:hint="eastAsia" w:ascii="仿宋" w:hAnsi="仿宋" w:eastAsia="仿宋" w:cs="仿宋"/>
          <w:b/>
          <w:kern w:val="0"/>
          <w:sz w:val="24"/>
          <w:highlight w:val="none"/>
          <w:lang w:val="zh-CN"/>
        </w:rPr>
      </w:pPr>
      <w:r>
        <w:rPr>
          <w:rFonts w:hint="eastAsia" w:ascii="仿宋" w:hAnsi="仿宋" w:eastAsia="仿宋" w:cs="仿宋"/>
          <w:sz w:val="24"/>
          <w:highlight w:val="none"/>
          <w:lang w:val="zh-CN"/>
        </w:rPr>
        <w:br w:type="page"/>
      </w:r>
      <w:r>
        <w:rPr>
          <w:rFonts w:hint="eastAsia" w:ascii="仿宋" w:hAnsi="仿宋" w:eastAsia="仿宋" w:cs="仿宋"/>
          <w:b/>
          <w:kern w:val="0"/>
          <w:sz w:val="24"/>
          <w:highlight w:val="none"/>
          <w:lang w:val="zh-CN"/>
        </w:rPr>
        <w:t>附表七：主要人员简历表</w:t>
      </w:r>
    </w:p>
    <w:p w14:paraId="3FDF423A">
      <w:pPr>
        <w:spacing w:line="360" w:lineRule="auto"/>
        <w:ind w:right="-2" w:firstLine="480"/>
        <w:rPr>
          <w:rFonts w:hint="eastAsia" w:ascii="仿宋" w:hAnsi="仿宋" w:eastAsia="仿宋" w:cs="仿宋"/>
          <w:sz w:val="24"/>
          <w:highlight w:val="none"/>
          <w:lang w:val="zh-CN"/>
        </w:rPr>
      </w:pPr>
      <w:r>
        <w:rPr>
          <w:rFonts w:hint="eastAsia" w:ascii="仿宋" w:hAnsi="仿宋" w:eastAsia="仿宋" w:cs="仿宋"/>
          <w:sz w:val="24"/>
          <w:highlight w:val="none"/>
          <w:lang w:val="zh-CN"/>
        </w:rPr>
        <w:t>“主要人员简历表”中的项目经理应附建造师执业注册证书、安全生产考核合格证书、身份证、职称证、学历证，管理过的项目业绩须附合同协议书或工程接收证书（工程竣工验收证书）复印件或扫描件；其他主要人员应附职称证（执业证或上岗证书）复印件或扫描件。</w:t>
      </w:r>
    </w:p>
    <w:p w14:paraId="55C865FA">
      <w:pPr>
        <w:spacing w:line="360" w:lineRule="auto"/>
        <w:ind w:right="-2" w:firstLine="480"/>
        <w:rPr>
          <w:rFonts w:hint="eastAsia" w:ascii="仿宋" w:hAnsi="仿宋" w:eastAsia="仿宋" w:cs="仿宋"/>
          <w:sz w:val="24"/>
          <w:highlight w:val="none"/>
          <w:lang w:val="zh-CN"/>
        </w:rPr>
      </w:pPr>
    </w:p>
    <w:tbl>
      <w:tblPr>
        <w:tblStyle w:val="19"/>
        <w:tblW w:w="0" w:type="auto"/>
        <w:tblInd w:w="115" w:type="dxa"/>
        <w:tblLayout w:type="fixed"/>
        <w:tblCellMar>
          <w:top w:w="0" w:type="dxa"/>
          <w:left w:w="10" w:type="dxa"/>
          <w:bottom w:w="0" w:type="dxa"/>
          <w:right w:w="10" w:type="dxa"/>
        </w:tblCellMar>
      </w:tblPr>
      <w:tblGrid>
        <w:gridCol w:w="1155"/>
        <w:gridCol w:w="355"/>
        <w:gridCol w:w="1625"/>
        <w:gridCol w:w="1080"/>
        <w:gridCol w:w="720"/>
        <w:gridCol w:w="720"/>
        <w:gridCol w:w="855"/>
        <w:gridCol w:w="1125"/>
        <w:gridCol w:w="1185"/>
      </w:tblGrid>
      <w:tr w14:paraId="201CF347">
        <w:tblPrEx>
          <w:tblCellMar>
            <w:top w:w="0" w:type="dxa"/>
            <w:left w:w="10" w:type="dxa"/>
            <w:bottom w:w="0" w:type="dxa"/>
            <w:right w:w="10" w:type="dxa"/>
          </w:tblCellMar>
        </w:tblPrEx>
        <w:trPr>
          <w:trHeight w:val="463" w:hRule="atLeast"/>
        </w:trPr>
        <w:tc>
          <w:tcPr>
            <w:tcW w:w="1510" w:type="dxa"/>
            <w:gridSpan w:val="2"/>
            <w:tcBorders>
              <w:top w:val="single" w:color="auto" w:sz="6" w:space="0"/>
              <w:left w:val="single" w:color="auto" w:sz="6" w:space="0"/>
              <w:bottom w:val="single" w:color="auto" w:sz="6" w:space="0"/>
              <w:right w:val="single" w:color="auto" w:sz="6" w:space="0"/>
            </w:tcBorders>
            <w:noWrap w:val="0"/>
            <w:vAlign w:val="bottom"/>
          </w:tcPr>
          <w:p w14:paraId="7377733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姓名</w:t>
            </w:r>
          </w:p>
        </w:tc>
        <w:tc>
          <w:tcPr>
            <w:tcW w:w="1625" w:type="dxa"/>
            <w:tcBorders>
              <w:top w:val="single" w:color="auto" w:sz="6" w:space="0"/>
              <w:left w:val="single" w:color="auto" w:sz="6" w:space="0"/>
              <w:bottom w:val="single" w:color="auto" w:sz="6" w:space="0"/>
              <w:right w:val="single" w:color="auto" w:sz="6" w:space="0"/>
            </w:tcBorders>
            <w:noWrap w:val="0"/>
            <w:vAlign w:val="bottom"/>
          </w:tcPr>
          <w:p w14:paraId="23B60499">
            <w:pPr>
              <w:spacing w:line="360" w:lineRule="auto"/>
              <w:jc w:val="center"/>
              <w:rPr>
                <w:rFonts w:hint="eastAsia" w:ascii="仿宋" w:hAnsi="仿宋" w:eastAsia="仿宋" w:cs="仿宋"/>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bottom"/>
          </w:tcPr>
          <w:p w14:paraId="1FE4B266">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年龄</w:t>
            </w:r>
          </w:p>
        </w:tc>
        <w:tc>
          <w:tcPr>
            <w:tcW w:w="1440" w:type="dxa"/>
            <w:gridSpan w:val="2"/>
            <w:tcBorders>
              <w:top w:val="single" w:color="auto" w:sz="6" w:space="0"/>
              <w:left w:val="single" w:color="auto" w:sz="6" w:space="0"/>
              <w:bottom w:val="single" w:color="auto" w:sz="6" w:space="0"/>
              <w:right w:val="single" w:color="auto" w:sz="6" w:space="0"/>
            </w:tcBorders>
            <w:noWrap w:val="0"/>
            <w:vAlign w:val="bottom"/>
          </w:tcPr>
          <w:p w14:paraId="4EDF018F">
            <w:pPr>
              <w:spacing w:line="360" w:lineRule="auto"/>
              <w:jc w:val="center"/>
              <w:rPr>
                <w:rFonts w:hint="eastAsia" w:ascii="仿宋" w:hAnsi="仿宋" w:eastAsia="仿宋" w:cs="仿宋"/>
                <w:sz w:val="24"/>
                <w:highlight w:val="none"/>
              </w:rPr>
            </w:pPr>
          </w:p>
        </w:tc>
        <w:tc>
          <w:tcPr>
            <w:tcW w:w="1980" w:type="dxa"/>
            <w:gridSpan w:val="2"/>
            <w:tcBorders>
              <w:top w:val="single" w:color="auto" w:sz="6" w:space="0"/>
              <w:left w:val="single" w:color="auto" w:sz="6" w:space="0"/>
              <w:bottom w:val="single" w:color="auto" w:sz="6" w:space="0"/>
              <w:right w:val="single" w:color="auto" w:sz="6" w:space="0"/>
            </w:tcBorders>
            <w:noWrap w:val="0"/>
            <w:vAlign w:val="bottom"/>
          </w:tcPr>
          <w:p w14:paraId="772F1FE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学</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历</w:t>
            </w:r>
          </w:p>
        </w:tc>
        <w:tc>
          <w:tcPr>
            <w:tcW w:w="1185" w:type="dxa"/>
            <w:tcBorders>
              <w:top w:val="single" w:color="auto" w:sz="6" w:space="0"/>
              <w:left w:val="single" w:color="auto" w:sz="6" w:space="0"/>
              <w:bottom w:val="single" w:color="auto" w:sz="6" w:space="0"/>
              <w:right w:val="single" w:color="auto" w:sz="6" w:space="0"/>
            </w:tcBorders>
            <w:noWrap w:val="0"/>
            <w:vAlign w:val="bottom"/>
          </w:tcPr>
          <w:p w14:paraId="7C7F1D98">
            <w:pPr>
              <w:spacing w:line="360" w:lineRule="auto"/>
              <w:jc w:val="center"/>
              <w:rPr>
                <w:rFonts w:hint="eastAsia" w:ascii="仿宋" w:hAnsi="仿宋" w:eastAsia="仿宋" w:cs="仿宋"/>
                <w:sz w:val="24"/>
                <w:highlight w:val="none"/>
              </w:rPr>
            </w:pPr>
          </w:p>
        </w:tc>
      </w:tr>
      <w:tr w14:paraId="3D12178D">
        <w:tblPrEx>
          <w:tblCellMar>
            <w:top w:w="0" w:type="dxa"/>
            <w:left w:w="10" w:type="dxa"/>
            <w:bottom w:w="0" w:type="dxa"/>
            <w:right w:w="10" w:type="dxa"/>
          </w:tblCellMar>
        </w:tblPrEx>
        <w:trPr>
          <w:trHeight w:val="451" w:hRule="atLeast"/>
        </w:trPr>
        <w:tc>
          <w:tcPr>
            <w:tcW w:w="1510" w:type="dxa"/>
            <w:gridSpan w:val="2"/>
            <w:tcBorders>
              <w:top w:val="single" w:color="auto" w:sz="6" w:space="0"/>
              <w:left w:val="single" w:color="auto" w:sz="6" w:space="0"/>
              <w:bottom w:val="single" w:color="auto" w:sz="6" w:space="0"/>
              <w:right w:val="single" w:color="auto" w:sz="6" w:space="0"/>
            </w:tcBorders>
            <w:noWrap w:val="0"/>
            <w:vAlign w:val="bottom"/>
          </w:tcPr>
          <w:p w14:paraId="25A058E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职称</w:t>
            </w:r>
          </w:p>
        </w:tc>
        <w:tc>
          <w:tcPr>
            <w:tcW w:w="1625" w:type="dxa"/>
            <w:tcBorders>
              <w:top w:val="single" w:color="auto" w:sz="6" w:space="0"/>
              <w:left w:val="single" w:color="auto" w:sz="6" w:space="0"/>
              <w:bottom w:val="single" w:color="auto" w:sz="6" w:space="0"/>
              <w:right w:val="single" w:color="auto" w:sz="6" w:space="0"/>
            </w:tcBorders>
            <w:noWrap w:val="0"/>
            <w:vAlign w:val="bottom"/>
          </w:tcPr>
          <w:p w14:paraId="24CC50A5">
            <w:pPr>
              <w:spacing w:line="360" w:lineRule="auto"/>
              <w:jc w:val="center"/>
              <w:rPr>
                <w:rFonts w:hint="eastAsia" w:ascii="仿宋" w:hAnsi="仿宋" w:eastAsia="仿宋" w:cs="仿宋"/>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bottom"/>
          </w:tcPr>
          <w:p w14:paraId="0A9D16A6">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职务</w:t>
            </w:r>
          </w:p>
        </w:tc>
        <w:tc>
          <w:tcPr>
            <w:tcW w:w="1440" w:type="dxa"/>
            <w:gridSpan w:val="2"/>
            <w:tcBorders>
              <w:top w:val="single" w:color="auto" w:sz="6" w:space="0"/>
              <w:left w:val="single" w:color="auto" w:sz="6" w:space="0"/>
              <w:bottom w:val="single" w:color="auto" w:sz="6" w:space="0"/>
              <w:right w:val="single" w:color="auto" w:sz="6" w:space="0"/>
            </w:tcBorders>
            <w:noWrap w:val="0"/>
            <w:vAlign w:val="bottom"/>
          </w:tcPr>
          <w:p w14:paraId="7B9AA618">
            <w:pPr>
              <w:spacing w:line="360" w:lineRule="auto"/>
              <w:jc w:val="center"/>
              <w:rPr>
                <w:rFonts w:hint="eastAsia" w:ascii="仿宋" w:hAnsi="仿宋" w:eastAsia="仿宋" w:cs="仿宋"/>
                <w:sz w:val="24"/>
                <w:highlight w:val="none"/>
              </w:rPr>
            </w:pPr>
          </w:p>
        </w:tc>
        <w:tc>
          <w:tcPr>
            <w:tcW w:w="1980" w:type="dxa"/>
            <w:gridSpan w:val="2"/>
            <w:tcBorders>
              <w:top w:val="single" w:color="auto" w:sz="6" w:space="0"/>
              <w:left w:val="single" w:color="auto" w:sz="6" w:space="0"/>
              <w:bottom w:val="single" w:color="auto" w:sz="6" w:space="0"/>
              <w:right w:val="single" w:color="auto" w:sz="6" w:space="0"/>
            </w:tcBorders>
            <w:noWrap w:val="0"/>
            <w:vAlign w:val="bottom"/>
          </w:tcPr>
          <w:p w14:paraId="010B7502">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拟在本合同任职</w:t>
            </w:r>
          </w:p>
        </w:tc>
        <w:tc>
          <w:tcPr>
            <w:tcW w:w="1185" w:type="dxa"/>
            <w:tcBorders>
              <w:top w:val="single" w:color="auto" w:sz="6" w:space="0"/>
              <w:left w:val="single" w:color="auto" w:sz="6" w:space="0"/>
              <w:bottom w:val="single" w:color="auto" w:sz="6" w:space="0"/>
              <w:right w:val="single" w:color="auto" w:sz="6" w:space="0"/>
            </w:tcBorders>
            <w:noWrap w:val="0"/>
            <w:vAlign w:val="bottom"/>
          </w:tcPr>
          <w:p w14:paraId="2DAF58B0">
            <w:pPr>
              <w:spacing w:line="360" w:lineRule="auto"/>
              <w:jc w:val="center"/>
              <w:rPr>
                <w:rFonts w:hint="eastAsia" w:ascii="仿宋" w:hAnsi="仿宋" w:eastAsia="仿宋" w:cs="仿宋"/>
                <w:sz w:val="24"/>
                <w:highlight w:val="none"/>
              </w:rPr>
            </w:pPr>
          </w:p>
        </w:tc>
      </w:tr>
      <w:tr w14:paraId="2BF309B7">
        <w:tblPrEx>
          <w:tblCellMar>
            <w:top w:w="0" w:type="dxa"/>
            <w:left w:w="10" w:type="dxa"/>
            <w:bottom w:w="0" w:type="dxa"/>
            <w:right w:w="10" w:type="dxa"/>
          </w:tblCellMar>
        </w:tblPrEx>
        <w:trPr>
          <w:trHeight w:val="437" w:hRule="atLeast"/>
        </w:trPr>
        <w:tc>
          <w:tcPr>
            <w:tcW w:w="1510" w:type="dxa"/>
            <w:gridSpan w:val="2"/>
            <w:tcBorders>
              <w:top w:val="single" w:color="auto" w:sz="6" w:space="0"/>
              <w:left w:val="single" w:color="auto" w:sz="6" w:space="0"/>
              <w:bottom w:val="single" w:color="auto" w:sz="6" w:space="0"/>
              <w:right w:val="single" w:color="auto" w:sz="6" w:space="0"/>
            </w:tcBorders>
            <w:noWrap w:val="0"/>
            <w:vAlign w:val="bottom"/>
          </w:tcPr>
          <w:p w14:paraId="5038DD22">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毕业学校</w:t>
            </w:r>
          </w:p>
        </w:tc>
        <w:tc>
          <w:tcPr>
            <w:tcW w:w="7310" w:type="dxa"/>
            <w:gridSpan w:val="7"/>
            <w:tcBorders>
              <w:top w:val="single" w:color="auto" w:sz="6" w:space="0"/>
              <w:left w:val="single" w:color="auto" w:sz="6" w:space="0"/>
              <w:bottom w:val="single" w:color="auto" w:sz="6" w:space="0"/>
              <w:right w:val="single" w:color="auto" w:sz="6" w:space="0"/>
            </w:tcBorders>
            <w:noWrap w:val="0"/>
            <w:vAlign w:val="bottom"/>
          </w:tcPr>
          <w:p w14:paraId="05B6DDFF">
            <w:pPr>
              <w:spacing w:line="360" w:lineRule="auto"/>
              <w:ind w:firstLine="600"/>
              <w:jc w:val="center"/>
              <w:rPr>
                <w:rFonts w:hint="eastAsia" w:ascii="仿宋" w:hAnsi="仿宋" w:eastAsia="仿宋" w:cs="仿宋"/>
                <w:sz w:val="24"/>
                <w:highlight w:val="none"/>
              </w:rPr>
            </w:pPr>
            <w:r>
              <w:rPr>
                <w:rFonts w:hint="eastAsia" w:ascii="仿宋" w:hAnsi="仿宋" w:eastAsia="仿宋" w:cs="仿宋"/>
                <w:sz w:val="24"/>
                <w:highlight w:val="none"/>
                <w:lang w:val="zh-CN"/>
              </w:rPr>
              <w:t>年毕业于</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学校</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专业</w:t>
            </w:r>
          </w:p>
        </w:tc>
      </w:tr>
      <w:tr w14:paraId="3BD676B6">
        <w:tblPrEx>
          <w:tblCellMar>
            <w:top w:w="0" w:type="dxa"/>
            <w:left w:w="10" w:type="dxa"/>
            <w:bottom w:w="0" w:type="dxa"/>
            <w:right w:w="10" w:type="dxa"/>
          </w:tblCellMar>
        </w:tblPrEx>
        <w:trPr>
          <w:trHeight w:val="415" w:hRule="atLeast"/>
        </w:trPr>
        <w:tc>
          <w:tcPr>
            <w:tcW w:w="8820" w:type="dxa"/>
            <w:gridSpan w:val="9"/>
            <w:tcBorders>
              <w:top w:val="single" w:color="auto" w:sz="6" w:space="0"/>
              <w:left w:val="single" w:color="auto" w:sz="6" w:space="0"/>
              <w:bottom w:val="single" w:color="auto" w:sz="6" w:space="0"/>
              <w:right w:val="single" w:color="auto" w:sz="6" w:space="0"/>
            </w:tcBorders>
            <w:noWrap w:val="0"/>
            <w:vAlign w:val="bottom"/>
          </w:tcPr>
          <w:p w14:paraId="5D8CF5F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主要工作经历</w:t>
            </w:r>
          </w:p>
        </w:tc>
      </w:tr>
      <w:tr w14:paraId="7AF1C50D">
        <w:tblPrEx>
          <w:tblCellMar>
            <w:top w:w="0" w:type="dxa"/>
            <w:left w:w="10" w:type="dxa"/>
            <w:bottom w:w="0" w:type="dxa"/>
            <w:right w:w="10" w:type="dxa"/>
          </w:tblCellMar>
        </w:tblPrEx>
        <w:trPr>
          <w:trHeight w:val="61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4F0ED57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时间</w:t>
            </w: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6944444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参加过的类似项目</w:t>
            </w: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378C7D2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担任职务</w:t>
            </w: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7DF0E29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发包人及联系电话</w:t>
            </w:r>
          </w:p>
        </w:tc>
      </w:tr>
      <w:tr w14:paraId="4964F0C6">
        <w:tblPrEx>
          <w:tblCellMar>
            <w:top w:w="0" w:type="dxa"/>
            <w:left w:w="10" w:type="dxa"/>
            <w:bottom w:w="0" w:type="dxa"/>
            <w:right w:w="10" w:type="dxa"/>
          </w:tblCellMar>
        </w:tblPrEx>
        <w:trPr>
          <w:trHeight w:val="390"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168A9C08">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09E554B">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B967BDE">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5D80281E">
            <w:pPr>
              <w:spacing w:line="360" w:lineRule="auto"/>
              <w:jc w:val="center"/>
              <w:rPr>
                <w:rFonts w:hint="eastAsia" w:ascii="仿宋" w:hAnsi="仿宋" w:eastAsia="仿宋" w:cs="仿宋"/>
                <w:sz w:val="24"/>
                <w:highlight w:val="none"/>
              </w:rPr>
            </w:pPr>
          </w:p>
        </w:tc>
      </w:tr>
      <w:tr w14:paraId="402FC6FC">
        <w:tblPrEx>
          <w:tblCellMar>
            <w:top w:w="0" w:type="dxa"/>
            <w:left w:w="10" w:type="dxa"/>
            <w:bottom w:w="0" w:type="dxa"/>
            <w:right w:w="10" w:type="dxa"/>
          </w:tblCellMar>
        </w:tblPrEx>
        <w:trPr>
          <w:trHeight w:val="46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3FF48495">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53A9839A">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2937E666">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7B91A5BA">
            <w:pPr>
              <w:spacing w:line="360" w:lineRule="auto"/>
              <w:jc w:val="center"/>
              <w:rPr>
                <w:rFonts w:hint="eastAsia" w:ascii="仿宋" w:hAnsi="仿宋" w:eastAsia="仿宋" w:cs="仿宋"/>
                <w:sz w:val="24"/>
                <w:highlight w:val="none"/>
              </w:rPr>
            </w:pPr>
          </w:p>
        </w:tc>
      </w:tr>
      <w:tr w14:paraId="2F4A3667">
        <w:tblPrEx>
          <w:tblCellMar>
            <w:top w:w="0" w:type="dxa"/>
            <w:left w:w="10" w:type="dxa"/>
            <w:bottom w:w="0" w:type="dxa"/>
            <w:right w:w="10" w:type="dxa"/>
          </w:tblCellMar>
        </w:tblPrEx>
        <w:trPr>
          <w:trHeight w:val="438"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2368C5F4">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4BCCBB0">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D0AE229">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2C98F795">
            <w:pPr>
              <w:spacing w:line="360" w:lineRule="auto"/>
              <w:jc w:val="center"/>
              <w:rPr>
                <w:rFonts w:hint="eastAsia" w:ascii="仿宋" w:hAnsi="仿宋" w:eastAsia="仿宋" w:cs="仿宋"/>
                <w:sz w:val="24"/>
                <w:highlight w:val="none"/>
              </w:rPr>
            </w:pPr>
          </w:p>
        </w:tc>
      </w:tr>
      <w:tr w14:paraId="4738989C">
        <w:tblPrEx>
          <w:tblCellMar>
            <w:top w:w="0" w:type="dxa"/>
            <w:left w:w="10" w:type="dxa"/>
            <w:bottom w:w="0" w:type="dxa"/>
            <w:right w:w="10" w:type="dxa"/>
          </w:tblCellMar>
        </w:tblPrEx>
        <w:trPr>
          <w:trHeight w:val="38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38A4E93D">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28B75748">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7C34B28A">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7189EC4D">
            <w:pPr>
              <w:spacing w:line="360" w:lineRule="auto"/>
              <w:jc w:val="center"/>
              <w:rPr>
                <w:rFonts w:hint="eastAsia" w:ascii="仿宋" w:hAnsi="仿宋" w:eastAsia="仿宋" w:cs="仿宋"/>
                <w:sz w:val="24"/>
                <w:highlight w:val="none"/>
              </w:rPr>
            </w:pPr>
          </w:p>
        </w:tc>
      </w:tr>
      <w:tr w14:paraId="35F1D4B5">
        <w:tblPrEx>
          <w:tblCellMar>
            <w:top w:w="0" w:type="dxa"/>
            <w:left w:w="10" w:type="dxa"/>
            <w:bottom w:w="0" w:type="dxa"/>
            <w:right w:w="10" w:type="dxa"/>
          </w:tblCellMar>
        </w:tblPrEx>
        <w:trPr>
          <w:trHeight w:val="405"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5EA826CE">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0FD6C1AE">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45C0CFE">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647FD032">
            <w:pPr>
              <w:spacing w:line="360" w:lineRule="auto"/>
              <w:jc w:val="center"/>
              <w:rPr>
                <w:rFonts w:hint="eastAsia" w:ascii="仿宋" w:hAnsi="仿宋" w:eastAsia="仿宋" w:cs="仿宋"/>
                <w:sz w:val="24"/>
                <w:highlight w:val="none"/>
              </w:rPr>
            </w:pPr>
          </w:p>
        </w:tc>
      </w:tr>
      <w:tr w14:paraId="583A1098">
        <w:tblPrEx>
          <w:tblCellMar>
            <w:top w:w="0" w:type="dxa"/>
            <w:left w:w="10" w:type="dxa"/>
            <w:bottom w:w="0" w:type="dxa"/>
            <w:right w:w="10" w:type="dxa"/>
          </w:tblCellMar>
        </w:tblPrEx>
        <w:trPr>
          <w:trHeight w:val="41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59935E07">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11016106">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19380E7A">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668EED38">
            <w:pPr>
              <w:spacing w:line="360" w:lineRule="auto"/>
              <w:jc w:val="center"/>
              <w:rPr>
                <w:rFonts w:hint="eastAsia" w:ascii="仿宋" w:hAnsi="仿宋" w:eastAsia="仿宋" w:cs="仿宋"/>
                <w:sz w:val="24"/>
                <w:highlight w:val="none"/>
              </w:rPr>
            </w:pPr>
          </w:p>
        </w:tc>
      </w:tr>
      <w:tr w14:paraId="5A65AC70">
        <w:tblPrEx>
          <w:tblCellMar>
            <w:top w:w="0" w:type="dxa"/>
            <w:left w:w="10" w:type="dxa"/>
            <w:bottom w:w="0" w:type="dxa"/>
            <w:right w:w="10" w:type="dxa"/>
          </w:tblCellMar>
        </w:tblPrEx>
        <w:trPr>
          <w:trHeight w:val="450"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4628320B">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171EF68">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7431E1C2">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3D72A27B">
            <w:pPr>
              <w:spacing w:line="360" w:lineRule="auto"/>
              <w:jc w:val="center"/>
              <w:rPr>
                <w:rFonts w:hint="eastAsia" w:ascii="仿宋" w:hAnsi="仿宋" w:eastAsia="仿宋" w:cs="仿宋"/>
                <w:sz w:val="24"/>
                <w:highlight w:val="none"/>
              </w:rPr>
            </w:pPr>
          </w:p>
        </w:tc>
      </w:tr>
      <w:tr w14:paraId="4994B521">
        <w:tblPrEx>
          <w:tblCellMar>
            <w:top w:w="0" w:type="dxa"/>
            <w:left w:w="10" w:type="dxa"/>
            <w:bottom w:w="0" w:type="dxa"/>
            <w:right w:w="10" w:type="dxa"/>
          </w:tblCellMar>
        </w:tblPrEx>
        <w:trPr>
          <w:trHeight w:val="450"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1AF8DFDF">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C121735">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33F549D8">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1A7524E4">
            <w:pPr>
              <w:spacing w:line="360" w:lineRule="auto"/>
              <w:jc w:val="center"/>
              <w:rPr>
                <w:rFonts w:hint="eastAsia" w:ascii="仿宋" w:hAnsi="仿宋" w:eastAsia="仿宋" w:cs="仿宋"/>
                <w:sz w:val="24"/>
                <w:highlight w:val="none"/>
              </w:rPr>
            </w:pPr>
          </w:p>
        </w:tc>
      </w:tr>
      <w:tr w14:paraId="3A58783D">
        <w:tblPrEx>
          <w:tblCellMar>
            <w:top w:w="0" w:type="dxa"/>
            <w:left w:w="10" w:type="dxa"/>
            <w:bottom w:w="0" w:type="dxa"/>
            <w:right w:w="10" w:type="dxa"/>
          </w:tblCellMar>
        </w:tblPrEx>
        <w:trPr>
          <w:trHeight w:val="377"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035B9FDC">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2744B93B">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AB7C6FF">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1456374E">
            <w:pPr>
              <w:spacing w:line="360" w:lineRule="auto"/>
              <w:jc w:val="center"/>
              <w:rPr>
                <w:rFonts w:hint="eastAsia" w:ascii="仿宋" w:hAnsi="仿宋" w:eastAsia="仿宋" w:cs="仿宋"/>
                <w:sz w:val="24"/>
                <w:highlight w:val="none"/>
              </w:rPr>
            </w:pPr>
          </w:p>
        </w:tc>
      </w:tr>
      <w:tr w14:paraId="7B728583">
        <w:tblPrEx>
          <w:tblCellMar>
            <w:top w:w="0" w:type="dxa"/>
            <w:left w:w="10" w:type="dxa"/>
            <w:bottom w:w="0" w:type="dxa"/>
            <w:right w:w="10" w:type="dxa"/>
          </w:tblCellMar>
        </w:tblPrEx>
        <w:trPr>
          <w:trHeight w:val="511"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3BE927C7">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5B240342">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2E786689">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5308FCAE">
            <w:pPr>
              <w:spacing w:line="360" w:lineRule="auto"/>
              <w:jc w:val="center"/>
              <w:rPr>
                <w:rFonts w:hint="eastAsia" w:ascii="仿宋" w:hAnsi="仿宋" w:eastAsia="仿宋" w:cs="仿宋"/>
                <w:sz w:val="24"/>
                <w:highlight w:val="none"/>
              </w:rPr>
            </w:pPr>
          </w:p>
        </w:tc>
      </w:tr>
    </w:tbl>
    <w:p w14:paraId="79A40F07">
      <w:pPr>
        <w:spacing w:line="360" w:lineRule="auto"/>
        <w:ind w:firstLine="480"/>
        <w:rPr>
          <w:rFonts w:hint="eastAsia" w:ascii="仿宋" w:hAnsi="仿宋" w:eastAsia="仿宋" w:cs="仿宋"/>
          <w:sz w:val="24"/>
          <w:highlight w:val="none"/>
          <w:lang w:val="zh-CN"/>
        </w:rPr>
      </w:pPr>
    </w:p>
    <w:p w14:paraId="10E8DAAB">
      <w:pPr>
        <w:spacing w:line="360" w:lineRule="auto"/>
        <w:ind w:firstLine="480"/>
        <w:rPr>
          <w:rFonts w:hint="eastAsia" w:ascii="仿宋" w:hAnsi="仿宋" w:eastAsia="仿宋" w:cs="仿宋"/>
          <w:sz w:val="24"/>
          <w:highlight w:val="none"/>
          <w:lang w:val="zh-CN"/>
        </w:rPr>
      </w:pPr>
    </w:p>
    <w:p w14:paraId="6F76F509">
      <w:pPr>
        <w:spacing w:line="360" w:lineRule="auto"/>
        <w:ind w:firstLine="480"/>
        <w:rPr>
          <w:rFonts w:hint="eastAsia" w:ascii="仿宋" w:hAnsi="仿宋" w:eastAsia="仿宋" w:cs="仿宋"/>
          <w:sz w:val="24"/>
          <w:highlight w:val="none"/>
          <w:lang w:val="zh-CN"/>
        </w:rPr>
      </w:pPr>
    </w:p>
    <w:p w14:paraId="40321743">
      <w:pPr>
        <w:pStyle w:val="23"/>
        <w:spacing w:line="360" w:lineRule="auto"/>
        <w:ind w:firstLine="0" w:firstLineChars="0"/>
        <w:rPr>
          <w:rFonts w:hint="eastAsia" w:ascii="仿宋" w:hAnsi="仿宋" w:eastAsia="仿宋" w:cs="仿宋"/>
          <w:b/>
          <w:sz w:val="24"/>
          <w:szCs w:val="24"/>
          <w:highlight w:val="none"/>
        </w:rPr>
        <w:sectPr>
          <w:footerReference r:id="rId24" w:type="first"/>
          <w:headerReference r:id="rId22" w:type="default"/>
          <w:footerReference r:id="rId23" w:type="default"/>
          <w:pgSz w:w="11905" w:h="16838"/>
          <w:pgMar w:top="1134" w:right="1287" w:bottom="1134" w:left="1304" w:header="850" w:footer="992" w:gutter="0"/>
          <w:pgNumType w:fmt="decimal"/>
          <w:cols w:space="0" w:num="1"/>
          <w:titlePg/>
          <w:rtlGutter w:val="0"/>
          <w:docGrid w:type="lines" w:linePitch="317" w:charSpace="0"/>
        </w:sectPr>
      </w:pPr>
    </w:p>
    <w:p w14:paraId="3730EFB3">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bookmarkStart w:id="100" w:name="_Toc459142252"/>
      <w:bookmarkStart w:id="101" w:name="_Toc459126007"/>
      <w:r>
        <w:rPr>
          <w:rFonts w:hint="eastAsia" w:ascii="仿宋" w:hAnsi="仿宋" w:eastAsia="仿宋" w:cs="仿宋"/>
          <w:b/>
          <w:bCs/>
          <w:sz w:val="28"/>
          <w:szCs w:val="28"/>
          <w:highlight w:val="none"/>
        </w:rPr>
        <w:t>C</w:t>
      </w:r>
      <w:bookmarkEnd w:id="82"/>
      <w:bookmarkEnd w:id="83"/>
      <w:bookmarkEnd w:id="84"/>
      <w:bookmarkEnd w:id="85"/>
      <w:bookmarkEnd w:id="86"/>
      <w:bookmarkEnd w:id="87"/>
      <w:bookmarkEnd w:id="100"/>
      <w:bookmarkEnd w:id="101"/>
      <w:bookmarkStart w:id="102" w:name="_Toc31350"/>
      <w:bookmarkStart w:id="103" w:name="_Toc6831"/>
      <w:r>
        <w:rPr>
          <w:rFonts w:hint="eastAsia" w:ascii="仿宋" w:hAnsi="仿宋" w:eastAsia="仿宋" w:cs="仿宋"/>
          <w:b/>
          <w:bCs/>
          <w:sz w:val="28"/>
          <w:szCs w:val="28"/>
          <w:highlight w:val="none"/>
        </w:rPr>
        <w:t>.供应商承诺书</w:t>
      </w:r>
      <w:bookmarkEnd w:id="102"/>
      <w:bookmarkEnd w:id="103"/>
      <w:r>
        <w:rPr>
          <w:rFonts w:hint="eastAsia" w:ascii="仿宋" w:hAnsi="仿宋" w:eastAsia="仿宋" w:cs="仿宋"/>
          <w:b/>
          <w:bCs/>
          <w:sz w:val="28"/>
          <w:szCs w:val="28"/>
          <w:highlight w:val="none"/>
        </w:rPr>
        <w:t>（格式）</w:t>
      </w:r>
    </w:p>
    <w:p w14:paraId="6B5DE5DB">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陕西省政府采购供应商</w:t>
      </w:r>
    </w:p>
    <w:p w14:paraId="229DEECD">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拒绝政府采购领域商业贿赂承诺书Ⅰ</w:t>
      </w:r>
    </w:p>
    <w:p w14:paraId="2DC47681">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为响应党中央、国务院关于治理政府采购领域商业贿赂行为的号召</w:t>
      </w:r>
      <w:r>
        <w:rPr>
          <w:rFonts w:hint="eastAsia" w:ascii="仿宋" w:hAnsi="仿宋" w:eastAsia="仿宋" w:cs="仿宋"/>
          <w:kern w:val="0"/>
          <w:sz w:val="24"/>
          <w:highlight w:val="none"/>
        </w:rPr>
        <w:t>，我单位作为</w:t>
      </w:r>
      <w:r>
        <w:rPr>
          <w:rFonts w:hint="eastAsia" w:ascii="仿宋" w:hAnsi="仿宋" w:eastAsia="仿宋" w:cs="仿宋"/>
          <w:kern w:val="0"/>
          <w:sz w:val="24"/>
          <w:highlight w:val="none"/>
          <w:u w:val="single"/>
        </w:rPr>
        <w:t xml:space="preserve">（项目名称）         </w:t>
      </w:r>
      <w:r>
        <w:rPr>
          <w:rFonts w:hint="eastAsia" w:ascii="仿宋" w:hAnsi="仿宋" w:eastAsia="仿宋" w:cs="仿宋"/>
          <w:kern w:val="0"/>
          <w:sz w:val="24"/>
          <w:highlight w:val="none"/>
        </w:rPr>
        <w:t xml:space="preserve"> 的供应商，</w:t>
      </w:r>
      <w:r>
        <w:rPr>
          <w:rFonts w:hint="eastAsia" w:ascii="仿宋" w:hAnsi="仿宋" w:eastAsia="仿宋" w:cs="仿宋"/>
          <w:sz w:val="24"/>
          <w:highlight w:val="none"/>
        </w:rPr>
        <w:t xml:space="preserve">在此庄严承诺： </w:t>
      </w:r>
    </w:p>
    <w:p w14:paraId="791C72A2">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1、在参与政府采购活动中遵纪守法、诚信经营、公平竞标。 </w:t>
      </w:r>
    </w:p>
    <w:p w14:paraId="02DC6C4A">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2、不向采购人、采购代理机构和政府采购评审专家进行任何形式的商业贿赂以谋取交易机会。 </w:t>
      </w:r>
    </w:p>
    <w:p w14:paraId="0AF4886A">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3、不向政府采购采购代理机构和采购人提供虚假资质文件或采用虚假应标方式参与政府采购市场竞争并谋取成交。 </w:t>
      </w:r>
    </w:p>
    <w:p w14:paraId="61C08E3D">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4、不采取“围标、陪标”等商业欺诈手段获得政府采购定单。 </w:t>
      </w:r>
    </w:p>
    <w:p w14:paraId="2026A6B1">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不采取不正当手段低毁、排挤其他供应商。 </w:t>
      </w:r>
    </w:p>
    <w:p w14:paraId="60AFEE1D">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不在提供商品和服务时“偷梁换柱、以次充好”损害采购人的合法权益。 </w:t>
      </w:r>
    </w:p>
    <w:p w14:paraId="1A421B66">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不与采购人、采购代理机构政府采购评审专家或其它供应商恶意串通，进行质疑和投诉，维护政府采购市场秩序。 </w:t>
      </w:r>
    </w:p>
    <w:p w14:paraId="53A9C5F2">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尊重和接受政府采购监督管理部门的监督和政府采购代理机构采购要求，承担因违约行为给采购人造成的损失。 </w:t>
      </w:r>
    </w:p>
    <w:p w14:paraId="70029BE7">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不发生其他有悖于政府采购公开、公平、公正和诚信原则的行为。 </w:t>
      </w:r>
    </w:p>
    <w:p w14:paraId="2825FCAE">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承诺单位：</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 xml:space="preserve">（盖章） </w:t>
      </w:r>
    </w:p>
    <w:p w14:paraId="07544941">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全权代表：</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 xml:space="preserve">（签字） </w:t>
      </w:r>
    </w:p>
    <w:p w14:paraId="7037DC60">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u w:val="single"/>
        </w:rPr>
      </w:pPr>
      <w:r>
        <w:rPr>
          <w:rFonts w:hint="eastAsia" w:ascii="仿宋" w:hAnsi="仿宋" w:eastAsia="仿宋" w:cs="仿宋"/>
          <w:kern w:val="0"/>
          <w:sz w:val="24"/>
          <w:highlight w:val="none"/>
        </w:rPr>
        <w:t>地　　址：</w:t>
      </w:r>
      <w:r>
        <w:rPr>
          <w:rFonts w:hint="eastAsia" w:ascii="仿宋" w:hAnsi="仿宋" w:eastAsia="仿宋" w:cs="仿宋"/>
          <w:kern w:val="0"/>
          <w:sz w:val="24"/>
          <w:highlight w:val="none"/>
          <w:u w:val="single"/>
        </w:rPr>
        <w:t xml:space="preserve">                        </w:t>
      </w:r>
    </w:p>
    <w:p w14:paraId="0B8A3B4F">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u w:val="single"/>
        </w:rPr>
      </w:pPr>
      <w:r>
        <w:rPr>
          <w:rFonts w:hint="eastAsia" w:ascii="仿宋" w:hAnsi="仿宋" w:eastAsia="仿宋" w:cs="仿宋"/>
          <w:kern w:val="0"/>
          <w:sz w:val="24"/>
          <w:highlight w:val="none"/>
        </w:rPr>
        <w:t>邮    编：</w:t>
      </w:r>
      <w:r>
        <w:rPr>
          <w:rFonts w:hint="eastAsia" w:ascii="仿宋" w:hAnsi="仿宋" w:eastAsia="仿宋" w:cs="仿宋"/>
          <w:kern w:val="0"/>
          <w:sz w:val="24"/>
          <w:highlight w:val="none"/>
          <w:u w:val="single"/>
        </w:rPr>
        <w:t xml:space="preserve">　　                    </w:t>
      </w:r>
    </w:p>
    <w:p w14:paraId="1F10CB4D">
      <w:pPr>
        <w:keepNext w:val="0"/>
        <w:keepLines w:val="0"/>
        <w:pageBreakBefore w:val="0"/>
        <w:widowControl/>
        <w:kinsoku/>
        <w:wordWrap/>
        <w:overflowPunct/>
        <w:topLinePunct w:val="0"/>
        <w:autoSpaceDE/>
        <w:autoSpaceDN/>
        <w:bidi w:val="0"/>
        <w:adjustRightInd/>
        <w:snapToGrid/>
        <w:spacing w:line="640" w:lineRule="exac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电　　话：</w:t>
      </w:r>
      <w:r>
        <w:rPr>
          <w:rFonts w:hint="eastAsia" w:ascii="仿宋" w:hAnsi="仿宋" w:eastAsia="仿宋" w:cs="仿宋"/>
          <w:kern w:val="0"/>
          <w:sz w:val="24"/>
          <w:highlight w:val="none"/>
          <w:u w:val="single"/>
        </w:rPr>
        <w:t>　　　                　</w:t>
      </w:r>
    </w:p>
    <w:p w14:paraId="777D0A34">
      <w:pPr>
        <w:spacing w:line="480" w:lineRule="exact"/>
        <w:rPr>
          <w:rFonts w:hint="eastAsia" w:ascii="仿宋" w:hAnsi="仿宋" w:eastAsia="仿宋" w:cs="仿宋"/>
          <w:b/>
          <w:sz w:val="24"/>
          <w:highlight w:val="none"/>
        </w:rPr>
      </w:pPr>
    </w:p>
    <w:p w14:paraId="0C1542FF">
      <w:pPr>
        <w:jc w:val="center"/>
        <w:rPr>
          <w:rFonts w:hint="eastAsia" w:ascii="仿宋" w:hAnsi="仿宋" w:eastAsia="仿宋" w:cs="仿宋"/>
          <w:b/>
          <w:sz w:val="32"/>
          <w:szCs w:val="32"/>
          <w:highlight w:val="none"/>
        </w:rPr>
      </w:pPr>
      <w:r>
        <w:rPr>
          <w:rFonts w:hint="eastAsia" w:ascii="仿宋" w:hAnsi="仿宋" w:eastAsia="仿宋" w:cs="仿宋"/>
          <w:b/>
          <w:sz w:val="44"/>
          <w:szCs w:val="44"/>
          <w:highlight w:val="none"/>
        </w:rPr>
        <w:br w:type="page"/>
      </w:r>
      <w:r>
        <w:rPr>
          <w:rFonts w:hint="eastAsia" w:ascii="仿宋" w:hAnsi="仿宋" w:eastAsia="仿宋" w:cs="仿宋"/>
          <w:b/>
          <w:sz w:val="32"/>
          <w:szCs w:val="32"/>
          <w:highlight w:val="none"/>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22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AC9744C">
            <w:pPr>
              <w:spacing w:line="640" w:lineRule="exac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18D8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45" w:hRule="atLeast"/>
          <w:jc w:val="center"/>
        </w:trPr>
        <w:tc>
          <w:tcPr>
            <w:tcW w:w="9000" w:type="dxa"/>
            <w:gridSpan w:val="3"/>
            <w:noWrap w:val="0"/>
            <w:vAlign w:val="center"/>
          </w:tcPr>
          <w:p w14:paraId="402A31DA">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作为参加贵公司组织的竞争性磋商采购项目的供应商，本公司承诺：在参加本项目招标之前不存在被依法禁止经营行为、财产被接管或冻结的情况，如有隐瞒实情，愿承担一切责任及后果。</w:t>
            </w:r>
          </w:p>
        </w:tc>
      </w:tr>
      <w:tr w14:paraId="36AF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573E4FF">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28CA036A">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320C5E99">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1AF2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BF92DC4">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4A3CEE5A">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7FFE85CF">
            <w:pPr>
              <w:spacing w:line="640" w:lineRule="exac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23E90B70">
      <w:pPr>
        <w:spacing w:line="360" w:lineRule="atLeast"/>
        <w:jc w:val="center"/>
        <w:rPr>
          <w:rFonts w:hint="eastAsia" w:ascii="仿宋" w:hAnsi="仿宋" w:eastAsia="仿宋" w:cs="仿宋"/>
          <w:b/>
          <w:sz w:val="32"/>
          <w:szCs w:val="32"/>
          <w:highlight w:val="none"/>
        </w:rPr>
      </w:pPr>
    </w:p>
    <w:p w14:paraId="25EA308E">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6C8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3023731">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008E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C79CDFE">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作为参加贵公司组织的竞争性磋商采购项目的供应商，本公司郑重申告并承诺：近三年受到有关行政主管部门的行政处理、不良行为记录为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次（没有填零），如有隐瞒实情，愿承担一切责任及后果。</w:t>
            </w:r>
          </w:p>
        </w:tc>
      </w:tr>
      <w:tr w14:paraId="1DD9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3281AD3">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6B3BE68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1586D273">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7C1A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A61FECA">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1A63A2ED">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633501F7">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5EDAF393">
      <w:pPr>
        <w:spacing w:line="360" w:lineRule="atLeast"/>
        <w:rPr>
          <w:rFonts w:hint="eastAsia" w:ascii="仿宋" w:hAnsi="仿宋" w:eastAsia="仿宋" w:cs="仿宋"/>
          <w:b/>
          <w:sz w:val="32"/>
          <w:szCs w:val="32"/>
          <w:highlight w:val="none"/>
        </w:rPr>
      </w:pPr>
    </w:p>
    <w:p w14:paraId="390DD3EE">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384C8711">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6CE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1856E66">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773F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CEC197E">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作为参加贵公司组织的竞争性磋商采购项目的供应商，本公司郑重申告：近三年骗取中标或者严重违约、发生重大工程质量、安全生产事故的不法行为记录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次（没有填零），如有隐瞒实情，愿承担一切责任及后果。</w:t>
            </w:r>
          </w:p>
          <w:p w14:paraId="0DF6EDC0">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本公司承诺：本次施工符合相关标准。</w:t>
            </w:r>
          </w:p>
        </w:tc>
      </w:tr>
      <w:tr w14:paraId="0CC74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FC96761">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14290F54">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0850A917">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35B7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D5A926C">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27F5E484">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6FF1D6CF">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4CF31465">
      <w:pPr>
        <w:spacing w:line="360" w:lineRule="auto"/>
        <w:ind w:right="480"/>
        <w:rPr>
          <w:rFonts w:hint="eastAsia" w:ascii="仿宋" w:hAnsi="仿宋" w:eastAsia="仿宋" w:cs="仿宋"/>
          <w:sz w:val="24"/>
          <w:szCs w:val="28"/>
          <w:highlight w:val="none"/>
        </w:rPr>
      </w:pPr>
    </w:p>
    <w:p w14:paraId="51CC03DE">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w:t>
      </w:r>
      <w:r>
        <w:rPr>
          <w:rFonts w:hint="eastAsia" w:ascii="仿宋" w:hAnsi="仿宋" w:eastAsia="仿宋" w:cs="仿宋"/>
          <w:b/>
          <w:sz w:val="36"/>
          <w:szCs w:val="36"/>
          <w:highlight w:val="none"/>
        </w:rPr>
        <w:fldChar w:fldCharType="begin"/>
      </w:r>
      <w:r>
        <w:rPr>
          <w:rFonts w:hint="eastAsia" w:ascii="仿宋" w:hAnsi="仿宋" w:eastAsia="仿宋" w:cs="仿宋"/>
          <w:b/>
          <w:sz w:val="36"/>
          <w:szCs w:val="36"/>
          <w:highlight w:val="none"/>
        </w:rPr>
        <w:instrText xml:space="preserve"> = 5 \* ROMAN </w:instrText>
      </w:r>
      <w:r>
        <w:rPr>
          <w:rFonts w:hint="eastAsia" w:ascii="仿宋" w:hAnsi="仿宋" w:eastAsia="仿宋" w:cs="仿宋"/>
          <w:b/>
          <w:sz w:val="36"/>
          <w:szCs w:val="36"/>
          <w:highlight w:val="none"/>
        </w:rPr>
        <w:fldChar w:fldCharType="separate"/>
      </w:r>
      <w:r>
        <w:rPr>
          <w:rFonts w:hint="eastAsia" w:ascii="仿宋" w:hAnsi="仿宋" w:eastAsia="仿宋" w:cs="仿宋"/>
          <w:b/>
          <w:sz w:val="36"/>
          <w:szCs w:val="36"/>
          <w:highlight w:val="none"/>
        </w:rPr>
        <w:t>V</w:t>
      </w:r>
      <w:r>
        <w:rPr>
          <w:rFonts w:hint="eastAsia" w:ascii="仿宋" w:hAnsi="仿宋" w:eastAsia="仿宋" w:cs="仿宋"/>
          <w:b/>
          <w:sz w:val="36"/>
          <w:szCs w:val="36"/>
          <w:highlight w:val="none"/>
        </w:rPr>
        <w:fldChar w:fldCharType="end"/>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1C6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3C12018">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78BD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98B047D">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作为参加贵公司组织的竞争性磋商采购项目的供应商，本公司承诺：参加本次投标提交的所有资格条件证明文件、业绩证明文件及其他证明文件是真实的、有效的，如有隐瞒实情，愿承担一切责任及后果。</w:t>
            </w:r>
          </w:p>
        </w:tc>
      </w:tr>
      <w:tr w14:paraId="22E7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4856C0E">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6ED3248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3A87FF9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3F3D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EB62D7B">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6A9C436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2AECBFBE">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2D127FC8">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122D8024">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承诺书Ⅵ</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6F6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2DEEAD7">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3BC6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BF14605">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作为参加贵公司组织的竞争性磋商采购项目的供应商，本公司承诺：我单位法人代表及主要负责人所在的公司在近三年内没有违法违规行为，如有，我单位自愿放弃本次项目的投标。</w:t>
            </w:r>
          </w:p>
        </w:tc>
      </w:tr>
      <w:tr w14:paraId="7EA4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80AC282">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32BAF630">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5BD195D6">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1DDD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47FA4B4">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178D6830">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7902F293">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48580319">
      <w:pPr>
        <w:rPr>
          <w:rFonts w:hint="eastAsia" w:ascii="仿宋" w:hAnsi="仿宋" w:eastAsia="仿宋" w:cs="仿宋"/>
          <w:szCs w:val="44"/>
          <w:highlight w:val="none"/>
        </w:rPr>
      </w:pPr>
      <w:r>
        <w:rPr>
          <w:rFonts w:hint="eastAsia" w:ascii="仿宋" w:hAnsi="仿宋" w:eastAsia="仿宋" w:cs="仿宋"/>
          <w:b/>
          <w:sz w:val="44"/>
          <w:szCs w:val="44"/>
          <w:highlight w:val="none"/>
        </w:rPr>
        <w:br w:type="page"/>
      </w:r>
      <w:bookmarkStart w:id="104" w:name="_Toc460248907"/>
      <w:r>
        <w:rPr>
          <w:rFonts w:hint="eastAsia" w:ascii="仿宋" w:hAnsi="仿宋" w:eastAsia="仿宋" w:cs="仿宋"/>
          <w:b/>
          <w:bCs/>
          <w:sz w:val="28"/>
          <w:szCs w:val="28"/>
          <w:highlight w:val="none"/>
        </w:rPr>
        <w:t>D</w:t>
      </w:r>
      <w:bookmarkEnd w:id="104"/>
      <w:r>
        <w:rPr>
          <w:rFonts w:hint="eastAsia" w:ascii="仿宋" w:hAnsi="仿宋" w:eastAsia="仿宋" w:cs="仿宋"/>
          <w:b/>
          <w:bCs/>
          <w:sz w:val="28"/>
          <w:szCs w:val="28"/>
          <w:highlight w:val="none"/>
        </w:rPr>
        <w:t>.《中小企业声明函》</w:t>
      </w:r>
    </w:p>
    <w:p w14:paraId="06546935">
      <w:pPr>
        <w:spacing w:line="480" w:lineRule="exact"/>
        <w:jc w:val="center"/>
        <w:rPr>
          <w:rFonts w:hint="eastAsia" w:ascii="仿宋" w:hAnsi="仿宋" w:eastAsia="仿宋" w:cs="仿宋"/>
          <w:b/>
          <w:bCs/>
          <w:kern w:val="0"/>
          <w:sz w:val="28"/>
          <w:szCs w:val="21"/>
          <w:highlight w:val="none"/>
        </w:rPr>
      </w:pPr>
      <w:r>
        <w:rPr>
          <w:rFonts w:hint="eastAsia" w:ascii="仿宋" w:hAnsi="仿宋" w:eastAsia="仿宋" w:cs="仿宋"/>
          <w:b/>
          <w:bCs/>
          <w:kern w:val="0"/>
          <w:sz w:val="28"/>
          <w:szCs w:val="21"/>
          <w:highlight w:val="none"/>
        </w:rPr>
        <w:t>中小企业声明函（工程）</w:t>
      </w:r>
    </w:p>
    <w:p w14:paraId="52C5EAB6">
      <w:pPr>
        <w:spacing w:line="480" w:lineRule="exac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p w14:paraId="1BA804DA">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本公司郑重声明，根据《政府采购促进中小企业发展管理办法》（财库﹝2020﹞46号）的规定，本公司参加</w:t>
      </w:r>
      <w:r>
        <w:rPr>
          <w:rFonts w:hint="eastAsia" w:ascii="仿宋" w:hAnsi="仿宋" w:eastAsia="仿宋" w:cs="仿宋"/>
          <w:iCs/>
          <w:kern w:val="0"/>
          <w:sz w:val="24"/>
          <w:highlight w:val="none"/>
          <w:u w:val="single"/>
          <w:lang w:bidi="ar"/>
        </w:rPr>
        <w:t>（单位名称）</w:t>
      </w:r>
      <w:r>
        <w:rPr>
          <w:rFonts w:hint="eastAsia" w:ascii="仿宋" w:hAnsi="仿宋" w:eastAsia="仿宋" w:cs="仿宋"/>
          <w:kern w:val="0"/>
          <w:sz w:val="24"/>
          <w:highlight w:val="none"/>
          <w:lang w:bidi="ar"/>
        </w:rPr>
        <w:t>的</w:t>
      </w:r>
      <w:r>
        <w:rPr>
          <w:rFonts w:hint="eastAsia" w:ascii="仿宋" w:hAnsi="仿宋" w:eastAsia="仿宋" w:cs="仿宋"/>
          <w:iCs/>
          <w:kern w:val="0"/>
          <w:sz w:val="24"/>
          <w:highlight w:val="none"/>
          <w:u w:val="single"/>
          <w:lang w:bidi="ar"/>
        </w:rPr>
        <w:t>（项目名称）</w:t>
      </w:r>
      <w:r>
        <w:rPr>
          <w:rFonts w:hint="eastAsia" w:ascii="仿宋" w:hAnsi="仿宋" w:eastAsia="仿宋" w:cs="仿宋"/>
          <w:kern w:val="0"/>
          <w:sz w:val="24"/>
          <w:highlight w:val="none"/>
          <w:lang w:bidi="ar"/>
        </w:rPr>
        <w:t>采购活动，工程的施工单位全部为符合政策要求的中小企业（或者：服务全部由符合政策要求的中小企业承接）。相关企业的具体情况如下：</w:t>
      </w:r>
    </w:p>
    <w:p w14:paraId="690E4482">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1.</w:t>
      </w:r>
      <w:r>
        <w:rPr>
          <w:rFonts w:hint="eastAsia" w:ascii="仿宋" w:hAnsi="仿宋" w:eastAsia="仿宋" w:cs="仿宋"/>
          <w:kern w:val="0"/>
          <w:sz w:val="24"/>
          <w:highlight w:val="none"/>
          <w:u w:val="single"/>
          <w:lang w:bidi="ar"/>
        </w:rPr>
        <w:t>（标的名称）</w:t>
      </w:r>
      <w:r>
        <w:rPr>
          <w:rFonts w:hint="eastAsia" w:ascii="仿宋" w:hAnsi="仿宋" w:eastAsia="仿宋" w:cs="仿宋"/>
          <w:kern w:val="0"/>
          <w:sz w:val="24"/>
          <w:highlight w:val="none"/>
          <w:lang w:bidi="ar"/>
        </w:rPr>
        <w:t>，属于</w:t>
      </w:r>
      <w:r>
        <w:rPr>
          <w:rFonts w:hint="eastAsia" w:ascii="仿宋" w:hAnsi="仿宋" w:eastAsia="仿宋" w:cs="仿宋"/>
          <w:kern w:val="0"/>
          <w:sz w:val="24"/>
          <w:highlight w:val="none"/>
          <w:u w:val="single"/>
          <w:lang w:bidi="ar"/>
        </w:rPr>
        <w:t xml:space="preserve">     </w:t>
      </w:r>
      <w:r>
        <w:rPr>
          <w:rFonts w:hint="eastAsia" w:ascii="仿宋" w:hAnsi="仿宋" w:eastAsia="仿宋" w:cs="仿宋"/>
          <w:highlight w:val="none"/>
          <w:u w:val="single"/>
        </w:rPr>
        <w:t>（采购文件中明确的所属行业）</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行业；承建（承接）企业为</w:t>
      </w:r>
      <w:r>
        <w:rPr>
          <w:rFonts w:hint="eastAsia" w:ascii="仿宋" w:hAnsi="仿宋" w:eastAsia="仿宋" w:cs="仿宋"/>
          <w:kern w:val="0"/>
          <w:sz w:val="24"/>
          <w:highlight w:val="none"/>
          <w:u w:val="single"/>
          <w:lang w:bidi="ar"/>
        </w:rPr>
        <w:t>（企业名称）</w:t>
      </w:r>
      <w:r>
        <w:rPr>
          <w:rFonts w:hint="eastAsia" w:ascii="仿宋" w:hAnsi="仿宋" w:eastAsia="仿宋" w:cs="仿宋"/>
          <w:kern w:val="0"/>
          <w:sz w:val="24"/>
          <w:highlight w:val="none"/>
          <w:lang w:bidi="ar"/>
        </w:rPr>
        <w:t xml:space="preserve">，从业人员 </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人，营业收入为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万元，资产总额为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w:t>
      </w:r>
      <w:r>
        <w:rPr>
          <w:rFonts w:hint="eastAsia" w:ascii="仿宋" w:hAnsi="仿宋" w:eastAsia="仿宋" w:cs="仿宋"/>
          <w:kern w:val="0"/>
          <w:sz w:val="24"/>
          <w:highlight w:val="none"/>
          <w:vertAlign w:val="superscript"/>
          <w:lang w:bidi="ar"/>
        </w:rPr>
        <w:t>1</w:t>
      </w:r>
      <w:r>
        <w:rPr>
          <w:rFonts w:hint="eastAsia" w:ascii="仿宋" w:hAnsi="仿宋" w:eastAsia="仿宋" w:cs="仿宋"/>
          <w:kern w:val="0"/>
          <w:sz w:val="24"/>
          <w:highlight w:val="none"/>
          <w:lang w:bidi="ar"/>
        </w:rPr>
        <w:t>，属于</w:t>
      </w:r>
      <w:r>
        <w:rPr>
          <w:rFonts w:hint="eastAsia" w:ascii="仿宋" w:hAnsi="仿宋" w:eastAsia="仿宋" w:cs="仿宋"/>
          <w:kern w:val="0"/>
          <w:sz w:val="24"/>
          <w:highlight w:val="none"/>
          <w:u w:val="single"/>
          <w:lang w:bidi="ar"/>
        </w:rPr>
        <w:t>（中型企业、小型企业、微型企业）</w:t>
      </w:r>
      <w:r>
        <w:rPr>
          <w:rFonts w:hint="eastAsia" w:ascii="仿宋" w:hAnsi="仿宋" w:eastAsia="仿宋" w:cs="仿宋"/>
          <w:kern w:val="0"/>
          <w:sz w:val="24"/>
          <w:highlight w:val="none"/>
          <w:lang w:bidi="ar"/>
        </w:rPr>
        <w:t xml:space="preserve">； </w:t>
      </w:r>
    </w:p>
    <w:p w14:paraId="2585E80D">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2.</w:t>
      </w:r>
      <w:r>
        <w:rPr>
          <w:rFonts w:hint="eastAsia" w:ascii="仿宋" w:hAnsi="仿宋" w:eastAsia="仿宋" w:cs="仿宋"/>
          <w:kern w:val="0"/>
          <w:sz w:val="24"/>
          <w:highlight w:val="none"/>
          <w:u w:val="single"/>
          <w:lang w:bidi="ar"/>
        </w:rPr>
        <w:t>（标的名称）</w:t>
      </w:r>
      <w:r>
        <w:rPr>
          <w:rFonts w:hint="eastAsia" w:ascii="仿宋" w:hAnsi="仿宋" w:eastAsia="仿宋" w:cs="仿宋"/>
          <w:kern w:val="0"/>
          <w:sz w:val="24"/>
          <w:highlight w:val="none"/>
          <w:lang w:bidi="ar"/>
        </w:rPr>
        <w:t>，属于</w:t>
      </w:r>
      <w:r>
        <w:rPr>
          <w:rFonts w:hint="eastAsia" w:ascii="仿宋" w:hAnsi="仿宋" w:eastAsia="仿宋" w:cs="仿宋"/>
          <w:kern w:val="0"/>
          <w:sz w:val="24"/>
          <w:highlight w:val="none"/>
          <w:u w:val="single"/>
          <w:lang w:bidi="ar"/>
        </w:rPr>
        <w:t xml:space="preserve">   </w:t>
      </w:r>
      <w:r>
        <w:rPr>
          <w:rFonts w:hint="eastAsia" w:ascii="仿宋" w:hAnsi="仿宋" w:eastAsia="仿宋" w:cs="仿宋"/>
          <w:highlight w:val="none"/>
          <w:u w:val="single"/>
        </w:rPr>
        <w:t>（采购文件中明确的所属行业）</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行业；承建（承接）企业为</w:t>
      </w:r>
      <w:r>
        <w:rPr>
          <w:rFonts w:hint="eastAsia" w:ascii="仿宋" w:hAnsi="仿宋" w:eastAsia="仿宋" w:cs="仿宋"/>
          <w:kern w:val="0"/>
          <w:sz w:val="24"/>
          <w:highlight w:val="none"/>
          <w:u w:val="single"/>
          <w:lang w:bidi="ar"/>
        </w:rPr>
        <w:t>（企业名称）</w:t>
      </w:r>
      <w:r>
        <w:rPr>
          <w:rFonts w:hint="eastAsia" w:ascii="仿宋" w:hAnsi="仿宋" w:eastAsia="仿宋" w:cs="仿宋"/>
          <w:kern w:val="0"/>
          <w:sz w:val="24"/>
          <w:highlight w:val="none"/>
          <w:lang w:bidi="ar"/>
        </w:rPr>
        <w:t>，从业人员</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人，营业收入为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万元，资产总额为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万元，属于</w:t>
      </w:r>
      <w:r>
        <w:rPr>
          <w:rFonts w:hint="eastAsia" w:ascii="仿宋" w:hAnsi="仿宋" w:eastAsia="仿宋" w:cs="仿宋"/>
          <w:kern w:val="0"/>
          <w:sz w:val="24"/>
          <w:highlight w:val="none"/>
          <w:u w:val="single"/>
          <w:lang w:bidi="ar"/>
        </w:rPr>
        <w:t>（中型企业、小型企业、微型企业）</w:t>
      </w:r>
      <w:r>
        <w:rPr>
          <w:rFonts w:hint="eastAsia" w:ascii="仿宋" w:hAnsi="仿宋" w:eastAsia="仿宋" w:cs="仿宋"/>
          <w:kern w:val="0"/>
          <w:sz w:val="24"/>
          <w:highlight w:val="none"/>
          <w:lang w:bidi="ar"/>
        </w:rPr>
        <w:t xml:space="preserve">； </w:t>
      </w:r>
    </w:p>
    <w:p w14:paraId="196D3262">
      <w:pPr>
        <w:widowControl/>
        <w:spacing w:line="560" w:lineRule="exact"/>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w:t>
      </w:r>
    </w:p>
    <w:p w14:paraId="1FA12ABE">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以上企业，不属于大企业的分支机构，不存在控股股东为大企业的情形，也不存在与大企业的负责人为同一人的情形。</w:t>
      </w:r>
    </w:p>
    <w:p w14:paraId="0CB4FFCB">
      <w:pPr>
        <w:widowControl/>
        <w:spacing w:line="560" w:lineRule="exact"/>
        <w:ind w:firstLine="480" w:firstLineChars="200"/>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 xml:space="preserve">本企业对上述声明内容的真实性负责。如有虚假，将依法承担相应责任。 </w:t>
      </w:r>
    </w:p>
    <w:p w14:paraId="13E4F624">
      <w:pPr>
        <w:widowControl/>
        <w:spacing w:line="560" w:lineRule="exact"/>
        <w:jc w:val="center"/>
        <w:rPr>
          <w:rFonts w:hint="eastAsia" w:ascii="仿宋" w:hAnsi="仿宋" w:eastAsia="仿宋" w:cs="仿宋"/>
          <w:sz w:val="24"/>
          <w:highlight w:val="none"/>
        </w:rPr>
      </w:pPr>
      <w:r>
        <w:rPr>
          <w:rFonts w:hint="eastAsia" w:ascii="仿宋" w:hAnsi="仿宋" w:eastAsia="仿宋" w:cs="仿宋"/>
          <w:kern w:val="0"/>
          <w:sz w:val="24"/>
          <w:highlight w:val="none"/>
          <w:lang w:bidi="ar"/>
        </w:rPr>
        <w:t xml:space="preserve">                                企业名称（盖章）： </w:t>
      </w:r>
    </w:p>
    <w:p w14:paraId="58B68B24">
      <w:pPr>
        <w:widowControl/>
        <w:spacing w:line="560" w:lineRule="exact"/>
        <w:jc w:val="center"/>
        <w:rPr>
          <w:rFonts w:hint="eastAsia" w:ascii="仿宋" w:hAnsi="仿宋" w:eastAsia="仿宋" w:cs="仿宋"/>
          <w:sz w:val="24"/>
          <w:highlight w:val="none"/>
        </w:rPr>
      </w:pPr>
      <w:r>
        <w:rPr>
          <w:rFonts w:hint="eastAsia" w:ascii="仿宋" w:hAnsi="仿宋" w:eastAsia="仿宋" w:cs="仿宋"/>
          <w:kern w:val="0"/>
          <w:sz w:val="24"/>
          <w:highlight w:val="none"/>
          <w:lang w:bidi="ar"/>
        </w:rPr>
        <w:t xml:space="preserve">                          日 期：</w:t>
      </w:r>
    </w:p>
    <w:p w14:paraId="55B0339E">
      <w:pPr>
        <w:spacing w:line="480" w:lineRule="exact"/>
        <w:rPr>
          <w:rFonts w:hint="eastAsia" w:ascii="仿宋" w:hAnsi="仿宋" w:eastAsia="仿宋" w:cs="仿宋"/>
          <w:bCs/>
          <w:sz w:val="44"/>
          <w:szCs w:val="44"/>
          <w:highlight w:val="none"/>
          <w:vertAlign w:val="superscript"/>
        </w:rPr>
      </w:pPr>
    </w:p>
    <w:p w14:paraId="7705E493">
      <w:pPr>
        <w:spacing w:line="480" w:lineRule="exact"/>
        <w:rPr>
          <w:rFonts w:hint="eastAsia" w:ascii="仿宋" w:hAnsi="仿宋" w:eastAsia="仿宋" w:cs="仿宋"/>
          <w:sz w:val="28"/>
          <w:szCs w:val="28"/>
          <w:highlight w:val="none"/>
        </w:rPr>
      </w:pPr>
      <w:r>
        <w:rPr>
          <w:rFonts w:hint="eastAsia" w:ascii="仿宋" w:hAnsi="仿宋" w:eastAsia="仿宋" w:cs="仿宋"/>
          <w:bCs/>
          <w:sz w:val="44"/>
          <w:szCs w:val="44"/>
          <w:highlight w:val="none"/>
          <w:vertAlign w:val="superscript"/>
        </w:rPr>
        <w:t>1</w:t>
      </w:r>
      <w:r>
        <w:rPr>
          <w:rFonts w:hint="eastAsia" w:ascii="仿宋" w:hAnsi="仿宋" w:eastAsia="仿宋" w:cs="仿宋"/>
          <w:kern w:val="0"/>
          <w:sz w:val="24"/>
          <w:highlight w:val="none"/>
          <w:lang w:bidi="ar"/>
        </w:rPr>
        <w:t>从业人员、营业收入、资产总额填报上一年度数据，无上一年度数据的新成立企业可不填报。</w:t>
      </w:r>
    </w:p>
    <w:p w14:paraId="0281F15E">
      <w:pPr>
        <w:spacing w:line="588" w:lineRule="exact"/>
        <w:jc w:val="center"/>
        <w:rPr>
          <w:rFonts w:hint="eastAsia" w:ascii="仿宋" w:hAnsi="仿宋" w:eastAsia="仿宋" w:cs="仿宋"/>
          <w:b/>
          <w:spacing w:val="6"/>
          <w:highlight w:val="none"/>
        </w:rPr>
      </w:pPr>
    </w:p>
    <w:p w14:paraId="1BE38A03">
      <w:pPr>
        <w:spacing w:line="588" w:lineRule="exact"/>
        <w:jc w:val="center"/>
        <w:rPr>
          <w:rFonts w:hint="eastAsia" w:ascii="仿宋" w:hAnsi="仿宋" w:eastAsia="仿宋" w:cs="仿宋"/>
          <w:b/>
          <w:spacing w:val="6"/>
          <w:highlight w:val="none"/>
        </w:rPr>
      </w:pPr>
    </w:p>
    <w:p w14:paraId="116A63BC">
      <w:pPr>
        <w:spacing w:line="588" w:lineRule="exact"/>
        <w:jc w:val="center"/>
        <w:rPr>
          <w:rFonts w:hint="eastAsia" w:ascii="仿宋" w:hAnsi="仿宋" w:eastAsia="仿宋" w:cs="仿宋"/>
          <w:b/>
          <w:spacing w:val="6"/>
          <w:highlight w:val="none"/>
        </w:rPr>
      </w:pPr>
    </w:p>
    <w:p w14:paraId="0D8630A6">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1AE87B8F">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E.《残疾人福利性单位声明函》（格式，若有）</w:t>
      </w:r>
    </w:p>
    <w:p w14:paraId="58FDB13A">
      <w:pPr>
        <w:spacing w:line="588" w:lineRule="exact"/>
        <w:jc w:val="center"/>
        <w:rPr>
          <w:rFonts w:hint="eastAsia" w:ascii="仿宋" w:hAnsi="仿宋" w:eastAsia="仿宋" w:cs="仿宋"/>
          <w:b/>
          <w:spacing w:val="6"/>
          <w:highlight w:val="none"/>
        </w:rPr>
      </w:pPr>
    </w:p>
    <w:p w14:paraId="00EBDF83">
      <w:pPr>
        <w:spacing w:line="588" w:lineRule="exact"/>
        <w:jc w:val="center"/>
        <w:rPr>
          <w:rFonts w:hint="eastAsia" w:ascii="仿宋" w:hAnsi="仿宋" w:eastAsia="仿宋" w:cs="仿宋"/>
          <w:b/>
          <w:spacing w:val="6"/>
          <w:sz w:val="24"/>
          <w:szCs w:val="32"/>
          <w:highlight w:val="none"/>
        </w:rPr>
      </w:pPr>
      <w:r>
        <w:rPr>
          <w:rFonts w:hint="eastAsia" w:ascii="仿宋" w:hAnsi="仿宋" w:eastAsia="仿宋" w:cs="仿宋"/>
          <w:b/>
          <w:spacing w:val="6"/>
          <w:sz w:val="24"/>
          <w:szCs w:val="32"/>
          <w:highlight w:val="none"/>
        </w:rPr>
        <w:t>残疾人福利性单位声明函</w:t>
      </w:r>
      <w:r>
        <w:rPr>
          <w:rFonts w:hint="eastAsia" w:ascii="仿宋" w:hAnsi="仿宋" w:eastAsia="仿宋" w:cs="仿宋"/>
          <w:b/>
          <w:spacing w:val="6"/>
          <w:sz w:val="22"/>
          <w:szCs w:val="22"/>
          <w:highlight w:val="none"/>
          <w:lang w:val="zh-CN"/>
        </w:rPr>
        <w:t>（非</w:t>
      </w:r>
      <w:r>
        <w:rPr>
          <w:rFonts w:hint="eastAsia" w:ascii="仿宋" w:hAnsi="仿宋" w:eastAsia="仿宋" w:cs="仿宋"/>
          <w:b/>
          <w:spacing w:val="6"/>
          <w:sz w:val="22"/>
          <w:szCs w:val="22"/>
          <w:highlight w:val="none"/>
        </w:rPr>
        <w:t>残疾人福利企业</w:t>
      </w:r>
      <w:r>
        <w:rPr>
          <w:rFonts w:hint="eastAsia" w:ascii="仿宋" w:hAnsi="仿宋" w:eastAsia="仿宋" w:cs="仿宋"/>
          <w:b/>
          <w:spacing w:val="6"/>
          <w:sz w:val="22"/>
          <w:szCs w:val="22"/>
          <w:highlight w:val="none"/>
          <w:lang w:val="zh-CN"/>
        </w:rPr>
        <w:t>不</w:t>
      </w:r>
      <w:r>
        <w:rPr>
          <w:rFonts w:hint="eastAsia" w:ascii="仿宋" w:hAnsi="仿宋" w:eastAsia="仿宋" w:cs="仿宋"/>
          <w:b/>
          <w:spacing w:val="6"/>
          <w:sz w:val="22"/>
          <w:szCs w:val="22"/>
          <w:highlight w:val="none"/>
        </w:rPr>
        <w:t>填写</w:t>
      </w:r>
      <w:r>
        <w:rPr>
          <w:rFonts w:hint="eastAsia" w:ascii="仿宋" w:hAnsi="仿宋" w:eastAsia="仿宋" w:cs="仿宋"/>
          <w:b/>
          <w:spacing w:val="6"/>
          <w:sz w:val="22"/>
          <w:szCs w:val="22"/>
          <w:highlight w:val="none"/>
          <w:lang w:val="zh-CN"/>
        </w:rPr>
        <w:t>）</w:t>
      </w:r>
    </w:p>
    <w:p w14:paraId="6E7AC7FC">
      <w:pPr>
        <w:spacing w:line="588" w:lineRule="exact"/>
        <w:rPr>
          <w:rFonts w:hint="eastAsia" w:ascii="仿宋" w:hAnsi="仿宋" w:eastAsia="仿宋" w:cs="仿宋"/>
          <w:b/>
          <w:spacing w:val="6"/>
          <w:highlight w:val="none"/>
        </w:rPr>
      </w:pPr>
    </w:p>
    <w:p w14:paraId="08833A17">
      <w:pPr>
        <w:spacing w:line="588" w:lineRule="exact"/>
        <w:ind w:firstLine="504" w:firstLineChars="200"/>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本单位郑重声明，根据《财政部 民政部 中国残疾人联合会关于促进残疾人就业政府采购政策的通知》（财库</w:t>
      </w:r>
      <w:r>
        <w:rPr>
          <w:rFonts w:hint="eastAsia" w:ascii="仿宋" w:hAnsi="仿宋" w:eastAsia="仿宋" w:cs="仿宋"/>
          <w:sz w:val="24"/>
          <w:szCs w:val="32"/>
          <w:highlight w:val="none"/>
        </w:rPr>
        <w:t>〔2017〕 141</w:t>
      </w:r>
      <w:r>
        <w:rPr>
          <w:rFonts w:hint="eastAsia" w:ascii="仿宋" w:hAnsi="仿宋" w:eastAsia="仿宋" w:cs="仿宋"/>
          <w:spacing w:val="6"/>
          <w:sz w:val="24"/>
          <w:szCs w:val="32"/>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2D3532">
      <w:pPr>
        <w:spacing w:line="588" w:lineRule="exact"/>
        <w:ind w:firstLine="504" w:firstLineChars="200"/>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本单位对上述声明的真实性负责。如有虚假，将依法承担相应责任。</w:t>
      </w:r>
    </w:p>
    <w:p w14:paraId="6CB91CCE">
      <w:pPr>
        <w:spacing w:line="588" w:lineRule="exact"/>
        <w:ind w:firstLine="504" w:firstLineChars="200"/>
        <w:rPr>
          <w:rFonts w:hint="eastAsia" w:ascii="仿宋" w:hAnsi="仿宋" w:eastAsia="仿宋" w:cs="仿宋"/>
          <w:spacing w:val="6"/>
          <w:sz w:val="24"/>
          <w:szCs w:val="32"/>
          <w:highlight w:val="none"/>
        </w:rPr>
      </w:pPr>
    </w:p>
    <w:p w14:paraId="7F9D24F9">
      <w:pPr>
        <w:spacing w:line="588" w:lineRule="exact"/>
        <w:ind w:firstLine="504" w:firstLineChars="200"/>
        <w:rPr>
          <w:rFonts w:hint="eastAsia" w:ascii="仿宋" w:hAnsi="仿宋" w:eastAsia="仿宋" w:cs="仿宋"/>
          <w:spacing w:val="6"/>
          <w:sz w:val="24"/>
          <w:szCs w:val="32"/>
          <w:highlight w:val="none"/>
        </w:rPr>
      </w:pPr>
    </w:p>
    <w:p w14:paraId="383425FE">
      <w:pPr>
        <w:tabs>
          <w:tab w:val="left" w:pos="4860"/>
        </w:tabs>
        <w:spacing w:line="588" w:lineRule="exact"/>
        <w:ind w:right="1560" w:firstLine="504" w:firstLineChars="200"/>
        <w:jc w:val="center"/>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 xml:space="preserve">                               单位名称（盖章）：</w:t>
      </w:r>
    </w:p>
    <w:p w14:paraId="3F4D637C">
      <w:pPr>
        <w:tabs>
          <w:tab w:val="left" w:pos="4860"/>
        </w:tabs>
        <w:spacing w:line="588" w:lineRule="exact"/>
        <w:ind w:right="1560" w:firstLine="504" w:firstLineChars="200"/>
        <w:jc w:val="center"/>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 xml:space="preserve">                         日  期：</w:t>
      </w:r>
    </w:p>
    <w:p w14:paraId="4A32B5FE">
      <w:pPr>
        <w:spacing w:line="440" w:lineRule="exact"/>
        <w:ind w:firstLine="5740" w:firstLineChars="2050"/>
        <w:jc w:val="left"/>
        <w:rPr>
          <w:rFonts w:hint="eastAsia" w:ascii="仿宋" w:hAnsi="仿宋" w:eastAsia="仿宋" w:cs="仿宋"/>
          <w:kern w:val="0"/>
          <w:sz w:val="28"/>
          <w:szCs w:val="28"/>
          <w:highlight w:val="none"/>
        </w:rPr>
      </w:pPr>
    </w:p>
    <w:p w14:paraId="42839067">
      <w:pPr>
        <w:spacing w:line="440" w:lineRule="exact"/>
        <w:ind w:firstLine="5740" w:firstLineChars="2050"/>
        <w:jc w:val="left"/>
        <w:rPr>
          <w:rFonts w:hint="eastAsia" w:ascii="仿宋" w:hAnsi="仿宋" w:eastAsia="仿宋" w:cs="仿宋"/>
          <w:kern w:val="0"/>
          <w:sz w:val="28"/>
          <w:szCs w:val="28"/>
          <w:highlight w:val="none"/>
        </w:rPr>
      </w:pPr>
    </w:p>
    <w:p w14:paraId="5422F84C">
      <w:pPr>
        <w:spacing w:line="440" w:lineRule="exact"/>
        <w:ind w:firstLine="5740" w:firstLineChars="2050"/>
        <w:jc w:val="left"/>
        <w:rPr>
          <w:rFonts w:hint="eastAsia" w:ascii="仿宋" w:hAnsi="仿宋" w:eastAsia="仿宋" w:cs="仿宋"/>
          <w:kern w:val="0"/>
          <w:sz w:val="28"/>
          <w:szCs w:val="28"/>
          <w:highlight w:val="none"/>
        </w:rPr>
      </w:pPr>
    </w:p>
    <w:p w14:paraId="6C137805">
      <w:pPr>
        <w:spacing w:line="440" w:lineRule="exact"/>
        <w:ind w:firstLine="5740" w:firstLineChars="2050"/>
        <w:jc w:val="left"/>
        <w:rPr>
          <w:rFonts w:hint="eastAsia" w:ascii="仿宋" w:hAnsi="仿宋" w:eastAsia="仿宋" w:cs="仿宋"/>
          <w:kern w:val="0"/>
          <w:sz w:val="28"/>
          <w:szCs w:val="28"/>
          <w:highlight w:val="none"/>
        </w:rPr>
      </w:pPr>
    </w:p>
    <w:p w14:paraId="32CB9846">
      <w:pPr>
        <w:spacing w:line="440" w:lineRule="exact"/>
        <w:ind w:firstLine="5740" w:firstLineChars="2050"/>
        <w:jc w:val="left"/>
        <w:rPr>
          <w:rFonts w:hint="eastAsia" w:ascii="仿宋" w:hAnsi="仿宋" w:eastAsia="仿宋" w:cs="仿宋"/>
          <w:kern w:val="0"/>
          <w:sz w:val="28"/>
          <w:szCs w:val="28"/>
          <w:highlight w:val="none"/>
        </w:rPr>
      </w:pPr>
    </w:p>
    <w:p w14:paraId="6C677C90">
      <w:pPr>
        <w:spacing w:line="440" w:lineRule="exact"/>
        <w:ind w:firstLine="5740" w:firstLineChars="2050"/>
        <w:jc w:val="left"/>
        <w:rPr>
          <w:rFonts w:hint="eastAsia" w:ascii="仿宋" w:hAnsi="仿宋" w:eastAsia="仿宋" w:cs="仿宋"/>
          <w:kern w:val="0"/>
          <w:sz w:val="28"/>
          <w:szCs w:val="28"/>
          <w:highlight w:val="none"/>
        </w:rPr>
      </w:pPr>
    </w:p>
    <w:p w14:paraId="0A1C3081">
      <w:pPr>
        <w:spacing w:line="360" w:lineRule="auto"/>
        <w:ind w:firstLine="422" w:firstLineChars="200"/>
        <w:rPr>
          <w:rFonts w:hint="eastAsia" w:ascii="仿宋" w:hAnsi="仿宋" w:eastAsia="仿宋" w:cs="仿宋"/>
          <w:b/>
          <w:kern w:val="0"/>
          <w:szCs w:val="20"/>
          <w:highlight w:val="none"/>
          <w:lang w:val="zh-CN"/>
        </w:rPr>
      </w:pPr>
      <w:r>
        <w:rPr>
          <w:rFonts w:hint="eastAsia" w:ascii="仿宋" w:hAnsi="仿宋" w:eastAsia="仿宋" w:cs="仿宋"/>
          <w:b/>
          <w:kern w:val="0"/>
          <w:szCs w:val="20"/>
          <w:highlight w:val="none"/>
          <w:lang w:val="zh-CN"/>
        </w:rPr>
        <w:t>备注：</w:t>
      </w:r>
      <w:r>
        <w:rPr>
          <w:rFonts w:hint="eastAsia" w:ascii="仿宋" w:hAnsi="仿宋" w:eastAsia="仿宋" w:cs="仿宋"/>
          <w:b/>
          <w:kern w:val="0"/>
          <w:szCs w:val="20"/>
          <w:highlight w:val="none"/>
        </w:rPr>
        <w:t>供应商</w:t>
      </w:r>
      <w:r>
        <w:rPr>
          <w:rFonts w:hint="eastAsia" w:ascii="仿宋" w:hAnsi="仿宋" w:eastAsia="仿宋" w:cs="仿宋"/>
          <w:b/>
          <w:kern w:val="0"/>
          <w:szCs w:val="20"/>
          <w:highlight w:val="none"/>
          <w:lang w:val="zh-CN"/>
        </w:rPr>
        <w:t>提供的《残疾人福利性单位声明函》必须真实有效，如果被举报经查实出具虚假声明函的，将被取消投标资格，并按有关规定予以处理。</w:t>
      </w:r>
    </w:p>
    <w:p w14:paraId="3C40D3E1">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r>
        <w:rPr>
          <w:rFonts w:hint="eastAsia" w:ascii="仿宋" w:hAnsi="仿宋" w:eastAsia="仿宋" w:cs="仿宋"/>
          <w:b/>
          <w:kern w:val="0"/>
          <w:szCs w:val="20"/>
          <w:highlight w:val="none"/>
          <w:lang w:val="zh-CN"/>
        </w:rPr>
        <w:br w:type="page"/>
      </w:r>
      <w:r>
        <w:rPr>
          <w:rFonts w:hint="eastAsia" w:ascii="仿宋" w:hAnsi="仿宋" w:eastAsia="仿宋" w:cs="仿宋"/>
          <w:b/>
          <w:bCs/>
          <w:sz w:val="28"/>
          <w:szCs w:val="28"/>
          <w:highlight w:val="none"/>
        </w:rPr>
        <w:t>F.《监狱、戒毒企业声明函》（格式，若有）</w:t>
      </w:r>
    </w:p>
    <w:p w14:paraId="5F506949">
      <w:pPr>
        <w:snapToGrid w:val="0"/>
        <w:spacing w:line="640" w:lineRule="exact"/>
        <w:ind w:firstLine="1512" w:firstLineChars="600"/>
        <w:rPr>
          <w:rFonts w:hint="eastAsia" w:ascii="仿宋" w:hAnsi="仿宋" w:eastAsia="仿宋" w:cs="仿宋"/>
          <w:b/>
          <w:spacing w:val="6"/>
          <w:szCs w:val="21"/>
          <w:highlight w:val="none"/>
          <w:u w:val="double"/>
          <w:lang w:val="zh-CN"/>
        </w:rPr>
      </w:pPr>
      <w:r>
        <w:rPr>
          <w:rFonts w:hint="eastAsia" w:ascii="仿宋" w:hAnsi="仿宋" w:eastAsia="仿宋" w:cs="仿宋"/>
          <w:spacing w:val="6"/>
          <w:sz w:val="24"/>
          <w:highlight w:val="none"/>
        </w:rPr>
        <w:t xml:space="preserve"> </w:t>
      </w:r>
      <w:r>
        <w:rPr>
          <w:rFonts w:hint="eastAsia" w:ascii="仿宋" w:hAnsi="仿宋" w:eastAsia="仿宋" w:cs="仿宋"/>
          <w:b/>
          <w:kern w:val="0"/>
          <w:sz w:val="28"/>
          <w:szCs w:val="28"/>
          <w:highlight w:val="none"/>
          <w:lang w:val="zh-CN"/>
        </w:rPr>
        <w:t>监狱、戒毒企业声明函</w:t>
      </w:r>
      <w:r>
        <w:rPr>
          <w:rFonts w:hint="eastAsia" w:ascii="仿宋" w:hAnsi="仿宋" w:eastAsia="仿宋" w:cs="仿宋"/>
          <w:b/>
          <w:spacing w:val="6"/>
          <w:sz w:val="20"/>
          <w:szCs w:val="20"/>
          <w:highlight w:val="none"/>
          <w:lang w:val="zh-CN"/>
        </w:rPr>
        <w:t>（非监狱、戒毒企业不填写）</w:t>
      </w:r>
    </w:p>
    <w:p w14:paraId="31D8A3B4">
      <w:pPr>
        <w:spacing w:line="640" w:lineRule="exact"/>
        <w:ind w:firstLine="444" w:firstLineChars="200"/>
        <w:rPr>
          <w:rFonts w:hint="eastAsia" w:ascii="仿宋" w:hAnsi="仿宋" w:eastAsia="仿宋" w:cs="仿宋"/>
          <w:spacing w:val="6"/>
          <w:highlight w:val="none"/>
        </w:rPr>
      </w:pPr>
      <w:r>
        <w:rPr>
          <w:rFonts w:hint="eastAsia" w:ascii="仿宋" w:hAnsi="仿宋" w:eastAsia="仿宋" w:cs="仿宋"/>
          <w:spacing w:val="6"/>
          <w:highlight w:val="none"/>
        </w:rPr>
        <w:t xml:space="preserve"> </w:t>
      </w:r>
    </w:p>
    <w:p w14:paraId="1CAFFFAF">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本单位郑重声明，根据《</w:t>
      </w:r>
      <w:r>
        <w:rPr>
          <w:rFonts w:hint="eastAsia" w:ascii="仿宋" w:hAnsi="仿宋" w:eastAsia="仿宋" w:cs="仿宋"/>
          <w:spacing w:val="-4"/>
          <w:kern w:val="0"/>
          <w:sz w:val="24"/>
          <w:highlight w:val="none"/>
        </w:rPr>
        <w:t>财政部 司法部 关于政府采购支持监狱企业发展有关问题的通知</w:t>
      </w:r>
      <w:r>
        <w:rPr>
          <w:rFonts w:hint="eastAsia" w:ascii="仿宋" w:hAnsi="仿宋" w:eastAsia="仿宋" w:cs="仿宋"/>
          <w:sz w:val="24"/>
          <w:highlight w:val="none"/>
        </w:rPr>
        <w:t>》（财库〔2014〕68号）的规定，本单位为符合条件的监狱、戒毒企业，且本单位参加的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项目采购活动提供本单位制造的货物（由本单位承担工程/提供服务），或者提供其他监狱、戒毒企业制造的货物（不包括使用非监狱、戒毒企业注册商标的货物）。</w:t>
      </w:r>
    </w:p>
    <w:p w14:paraId="3BCB22A3">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本单位对上述声明的真实性负责。如有虚假，将依法承担相应责任。</w:t>
      </w:r>
    </w:p>
    <w:p w14:paraId="5E932B81">
      <w:pPr>
        <w:spacing w:line="640" w:lineRule="exact"/>
        <w:ind w:firstLine="480" w:firstLineChars="200"/>
        <w:rPr>
          <w:rFonts w:hint="eastAsia" w:ascii="仿宋" w:hAnsi="仿宋" w:eastAsia="仿宋" w:cs="仿宋"/>
          <w:sz w:val="24"/>
          <w:highlight w:val="none"/>
        </w:rPr>
      </w:pPr>
    </w:p>
    <w:p w14:paraId="78372E6D">
      <w:pPr>
        <w:tabs>
          <w:tab w:val="left" w:pos="4860"/>
          <w:tab w:val="left" w:pos="8040"/>
          <w:tab w:val="left" w:pos="8160"/>
        </w:tabs>
        <w:spacing w:line="640" w:lineRule="exact"/>
        <w:ind w:right="862" w:firstLine="480" w:firstLineChars="200"/>
        <w:jc w:val="center"/>
        <w:rPr>
          <w:rFonts w:hint="eastAsia" w:ascii="仿宋" w:hAnsi="仿宋" w:eastAsia="仿宋" w:cs="仿宋"/>
          <w:sz w:val="24"/>
          <w:highlight w:val="none"/>
          <w:u w:val="single"/>
        </w:rPr>
      </w:pPr>
      <w:r>
        <w:rPr>
          <w:rFonts w:hint="eastAsia" w:ascii="仿宋" w:hAnsi="仿宋" w:eastAsia="仿宋" w:cs="仿宋"/>
          <w:sz w:val="24"/>
          <w:highlight w:val="none"/>
        </w:rPr>
        <w:t xml:space="preserve">            投标人全称（公章）：</w:t>
      </w:r>
      <w:r>
        <w:rPr>
          <w:rFonts w:hint="eastAsia" w:ascii="仿宋" w:hAnsi="仿宋" w:eastAsia="仿宋" w:cs="仿宋"/>
          <w:sz w:val="24"/>
          <w:highlight w:val="none"/>
          <w:u w:val="single"/>
        </w:rPr>
        <w:t xml:space="preserve">                   </w:t>
      </w:r>
    </w:p>
    <w:p w14:paraId="68C03322">
      <w:pPr>
        <w:tabs>
          <w:tab w:val="left" w:pos="4860"/>
        </w:tabs>
        <w:spacing w:line="640" w:lineRule="exact"/>
        <w:ind w:right="1560"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7FDBD2D9">
      <w:pPr>
        <w:spacing w:line="360" w:lineRule="auto"/>
        <w:ind w:firstLine="504" w:firstLineChars="200"/>
        <w:rPr>
          <w:rFonts w:hint="eastAsia" w:ascii="仿宋" w:hAnsi="仿宋" w:eastAsia="仿宋" w:cs="仿宋"/>
          <w:bCs/>
          <w:spacing w:val="6"/>
          <w:sz w:val="24"/>
          <w:highlight w:val="none"/>
          <w:shd w:val="pct10" w:color="auto" w:fill="FFFFFF"/>
        </w:rPr>
      </w:pPr>
    </w:p>
    <w:p w14:paraId="2F20AE5F">
      <w:pPr>
        <w:spacing w:line="360" w:lineRule="auto"/>
        <w:ind w:firstLine="444" w:firstLineChars="200"/>
        <w:rPr>
          <w:rFonts w:hint="eastAsia" w:ascii="仿宋" w:hAnsi="仿宋" w:eastAsia="仿宋" w:cs="仿宋"/>
          <w:bCs/>
          <w:spacing w:val="6"/>
          <w:szCs w:val="20"/>
          <w:highlight w:val="none"/>
          <w:shd w:val="pct10" w:color="auto" w:fill="FFFFFF"/>
        </w:rPr>
      </w:pPr>
    </w:p>
    <w:p w14:paraId="48C5CD33">
      <w:pPr>
        <w:pStyle w:val="9"/>
        <w:rPr>
          <w:rFonts w:hint="eastAsia" w:ascii="仿宋" w:hAnsi="仿宋" w:eastAsia="仿宋" w:cs="仿宋"/>
          <w:bCs/>
          <w:spacing w:val="6"/>
          <w:szCs w:val="20"/>
          <w:highlight w:val="none"/>
          <w:shd w:val="pct10" w:color="auto" w:fill="FFFFFF"/>
        </w:rPr>
      </w:pPr>
    </w:p>
    <w:p w14:paraId="13FFCA4F">
      <w:pPr>
        <w:rPr>
          <w:rFonts w:hint="eastAsia" w:ascii="仿宋" w:hAnsi="仿宋" w:eastAsia="仿宋" w:cs="仿宋"/>
          <w:highlight w:val="none"/>
        </w:rPr>
      </w:pPr>
    </w:p>
    <w:p w14:paraId="42EAA2A8">
      <w:pPr>
        <w:spacing w:line="360" w:lineRule="auto"/>
        <w:ind w:firstLine="422" w:firstLineChars="200"/>
        <w:rPr>
          <w:rFonts w:hint="eastAsia" w:ascii="仿宋" w:hAnsi="仿宋" w:eastAsia="仿宋" w:cs="仿宋"/>
          <w:bCs/>
          <w:szCs w:val="20"/>
          <w:highlight w:val="none"/>
        </w:rPr>
      </w:pPr>
      <w:r>
        <w:rPr>
          <w:rFonts w:hint="eastAsia" w:ascii="仿宋" w:hAnsi="仿宋" w:eastAsia="仿宋" w:cs="仿宋"/>
          <w:b/>
          <w:kern w:val="0"/>
          <w:szCs w:val="20"/>
          <w:highlight w:val="none"/>
          <w:lang w:val="zh-CN"/>
        </w:rPr>
        <w:t>备注：</w:t>
      </w:r>
      <w:r>
        <w:rPr>
          <w:rFonts w:hint="eastAsia" w:ascii="仿宋" w:hAnsi="仿宋" w:eastAsia="仿宋" w:cs="仿宋"/>
          <w:b/>
          <w:kern w:val="0"/>
          <w:szCs w:val="20"/>
          <w:highlight w:val="none"/>
        </w:rPr>
        <w:t>供应商</w:t>
      </w:r>
      <w:r>
        <w:rPr>
          <w:rFonts w:hint="eastAsia" w:ascii="仿宋" w:hAnsi="仿宋" w:eastAsia="仿宋" w:cs="仿宋"/>
          <w:b/>
          <w:kern w:val="0"/>
          <w:szCs w:val="20"/>
          <w:highlight w:val="none"/>
          <w:lang w:val="zh-CN"/>
        </w:rPr>
        <w:t>提供的《</w:t>
      </w:r>
      <w:r>
        <w:rPr>
          <w:rFonts w:hint="eastAsia" w:ascii="仿宋" w:hAnsi="仿宋" w:eastAsia="仿宋" w:cs="仿宋"/>
          <w:b/>
          <w:szCs w:val="20"/>
          <w:highlight w:val="none"/>
        </w:rPr>
        <w:t>监狱、戒毒企业</w:t>
      </w:r>
      <w:r>
        <w:rPr>
          <w:rFonts w:hint="eastAsia" w:ascii="仿宋" w:hAnsi="仿宋" w:eastAsia="仿宋" w:cs="仿宋"/>
          <w:b/>
          <w:kern w:val="0"/>
          <w:szCs w:val="20"/>
          <w:highlight w:val="none"/>
          <w:lang w:val="zh-CN"/>
        </w:rPr>
        <w:t>声明函》必须真实有效，</w:t>
      </w:r>
      <w:r>
        <w:rPr>
          <w:rFonts w:hint="eastAsia" w:ascii="仿宋" w:hAnsi="仿宋" w:eastAsia="仿宋" w:cs="仿宋"/>
          <w:b/>
          <w:szCs w:val="20"/>
          <w:highlight w:val="none"/>
        </w:rPr>
        <w:t>供应商应当提供由省级以上监狱管理局、戒毒管理局(含新疆生产建设兵团)出具的属于监狱企业的证明文件。</w:t>
      </w:r>
    </w:p>
    <w:p w14:paraId="7A3D0803">
      <w:pPr>
        <w:rPr>
          <w:rFonts w:hint="eastAsia" w:ascii="仿宋" w:hAnsi="仿宋" w:eastAsia="仿宋" w:cs="仿宋"/>
          <w:b/>
          <w:sz w:val="44"/>
          <w:szCs w:val="44"/>
          <w:highlight w:val="none"/>
        </w:rPr>
      </w:pPr>
    </w:p>
    <w:p w14:paraId="695A1176">
      <w:pPr>
        <w:pStyle w:val="12"/>
        <w:rPr>
          <w:rFonts w:hint="eastAsia" w:ascii="仿宋" w:hAnsi="仿宋" w:eastAsia="仿宋" w:cs="仿宋"/>
          <w:b/>
          <w:sz w:val="44"/>
          <w:szCs w:val="44"/>
          <w:highlight w:val="none"/>
        </w:rPr>
      </w:pPr>
    </w:p>
    <w:p w14:paraId="5DFF3386">
      <w:pPr>
        <w:jc w:val="center"/>
        <w:rPr>
          <w:rFonts w:hint="eastAsia" w:ascii="仿宋" w:hAnsi="仿宋" w:eastAsia="仿宋" w:cs="仿宋"/>
          <w:b/>
          <w:bCs/>
          <w:i/>
          <w:iCs/>
          <w:sz w:val="48"/>
          <w:szCs w:val="48"/>
          <w:highlight w:val="none"/>
          <w:lang w:val="zh-CN"/>
        </w:rPr>
      </w:pPr>
    </w:p>
    <w:p w14:paraId="742AFC30">
      <w:pPr>
        <w:jc w:val="center"/>
        <w:rPr>
          <w:rFonts w:hint="eastAsia" w:ascii="仿宋" w:hAnsi="仿宋" w:eastAsia="仿宋" w:cs="仿宋"/>
          <w:b/>
          <w:bCs/>
          <w:i/>
          <w:iCs/>
          <w:sz w:val="48"/>
          <w:szCs w:val="48"/>
          <w:highlight w:val="none"/>
          <w:lang w:val="zh-CN"/>
        </w:rPr>
      </w:pPr>
    </w:p>
    <w:p w14:paraId="5E4EF8F1">
      <w:pPr>
        <w:jc w:val="center"/>
        <w:rPr>
          <w:rFonts w:hint="eastAsia" w:ascii="仿宋" w:hAnsi="仿宋" w:eastAsia="仿宋" w:cs="仿宋"/>
          <w:b/>
          <w:bCs/>
          <w:i/>
          <w:iCs/>
          <w:sz w:val="48"/>
          <w:szCs w:val="48"/>
          <w:highlight w:val="none"/>
          <w:lang w:val="zh-CN"/>
        </w:rPr>
      </w:pPr>
    </w:p>
    <w:p w14:paraId="2CFFE949">
      <w:pPr>
        <w:pStyle w:val="9"/>
        <w:rPr>
          <w:rFonts w:hint="eastAsia" w:ascii="仿宋" w:hAnsi="仿宋" w:eastAsia="仿宋" w:cs="仿宋"/>
          <w:b/>
          <w:bCs/>
          <w:i/>
          <w:iCs/>
          <w:sz w:val="48"/>
          <w:szCs w:val="48"/>
          <w:highlight w:val="none"/>
          <w:lang w:val="zh-CN"/>
        </w:rPr>
      </w:pPr>
    </w:p>
    <w:p w14:paraId="29A52392">
      <w:pPr>
        <w:rPr>
          <w:rFonts w:hint="eastAsia" w:ascii="仿宋" w:hAnsi="仿宋" w:eastAsia="仿宋" w:cs="仿宋"/>
          <w:b/>
          <w:bCs/>
          <w:i/>
          <w:iCs/>
          <w:sz w:val="48"/>
          <w:szCs w:val="48"/>
          <w:highlight w:val="none"/>
          <w:lang w:val="zh-CN"/>
        </w:rPr>
      </w:pPr>
    </w:p>
    <w:p w14:paraId="4C4D755B">
      <w:pPr>
        <w:rPr>
          <w:rFonts w:hint="eastAsia" w:ascii="仿宋" w:hAnsi="仿宋" w:eastAsia="仿宋" w:cs="仿宋"/>
          <w:b/>
          <w:bCs/>
          <w:i/>
          <w:iCs/>
          <w:sz w:val="48"/>
          <w:szCs w:val="48"/>
          <w:highlight w:val="none"/>
          <w:lang w:val="zh-CN"/>
        </w:rPr>
      </w:pPr>
      <w:r>
        <w:rPr>
          <w:rFonts w:hint="eastAsia" w:ascii="仿宋" w:hAnsi="仿宋" w:eastAsia="仿宋" w:cs="仿宋"/>
          <w:b/>
          <w:bCs/>
          <w:i/>
          <w:iCs/>
          <w:sz w:val="48"/>
          <w:szCs w:val="48"/>
          <w:highlight w:val="none"/>
          <w:lang w:val="zh-CN"/>
        </w:rPr>
        <w:br w:type="page"/>
      </w:r>
    </w:p>
    <w:p w14:paraId="228E8838">
      <w:pPr>
        <w:pStyle w:val="23"/>
        <w:spacing w:line="560" w:lineRule="exact"/>
        <w:ind w:firstLine="0" w:firstLineChars="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lang w:eastAsia="zh-CN"/>
        </w:rPr>
        <w:t>封袋正面标识式样</w:t>
      </w:r>
    </w:p>
    <w:p w14:paraId="23FD2F43">
      <w:pPr>
        <w:rPr>
          <w:rFonts w:hint="eastAsia"/>
          <w:highlight w:val="none"/>
        </w:rPr>
      </w:pPr>
    </w:p>
    <w:p w14:paraId="76A79EC4">
      <w:pPr>
        <w:pageBreakBefore w:val="0"/>
        <w:kinsoku/>
        <w:bidi w:val="0"/>
        <w:spacing w:line="46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eastAsia="zh-CN"/>
        </w:rPr>
        <w:t>竞争性磋商响应</w:t>
      </w:r>
      <w:r>
        <w:rPr>
          <w:rFonts w:hint="eastAsia" w:ascii="仿宋" w:hAnsi="仿宋" w:eastAsia="仿宋" w:cs="仿宋"/>
          <w:b/>
          <w:color w:val="000000"/>
          <w:sz w:val="24"/>
          <w:highlight w:val="none"/>
        </w:rPr>
        <w:t>文件封袋正面标识式样</w:t>
      </w:r>
    </w:p>
    <w:p w14:paraId="182F4E51">
      <w:pPr>
        <w:rPr>
          <w:rFonts w:hint="eastAsia"/>
          <w:highlight w:val="none"/>
        </w:rPr>
      </w:pPr>
    </w:p>
    <w:p w14:paraId="3FA48A7E">
      <w:pPr>
        <w:snapToGrid w:val="0"/>
        <w:spacing w:line="560" w:lineRule="exact"/>
        <w:rPr>
          <w:rFonts w:hint="eastAsia" w:ascii="仿宋" w:hAnsi="仿宋" w:eastAsia="仿宋" w:cs="仿宋"/>
          <w:b/>
          <w:bCs/>
          <w:color w:val="auto"/>
          <w:kern w:val="0"/>
          <w:sz w:val="28"/>
          <w:szCs w:val="28"/>
          <w:highlight w:val="none"/>
        </w:rPr>
      </w:pPr>
      <w:r>
        <w:rPr>
          <w:rFonts w:hint="eastAsia" w:ascii="仿宋" w:hAnsi="仿宋" w:eastAsia="仿宋" w:cs="仿宋"/>
          <w:b/>
          <w:sz w:val="24"/>
          <w:highlight w:val="none"/>
        </w:rPr>
        <mc:AlternateContent>
          <mc:Choice Requires="wps">
            <w:drawing>
              <wp:anchor distT="0" distB="0" distL="114300" distR="114300" simplePos="0" relativeHeight="251663360" behindDoc="0" locked="0" layoutInCell="1" allowOverlap="1">
                <wp:simplePos x="0" y="0"/>
                <wp:positionH relativeFrom="column">
                  <wp:posOffset>36830</wp:posOffset>
                </wp:positionH>
                <wp:positionV relativeFrom="paragraph">
                  <wp:posOffset>7620</wp:posOffset>
                </wp:positionV>
                <wp:extent cx="5678805" cy="7706360"/>
                <wp:effectExtent l="5080" t="4445" r="12065" b="23495"/>
                <wp:wrapNone/>
                <wp:docPr id="1" name="文本框 1"/>
                <wp:cNvGraphicFramePr/>
                <a:graphic xmlns:a="http://schemas.openxmlformats.org/drawingml/2006/main">
                  <a:graphicData uri="http://schemas.microsoft.com/office/word/2010/wordprocessingShape">
                    <wps:wsp>
                      <wps:cNvSpPr txBox="1"/>
                      <wps:spPr>
                        <a:xfrm>
                          <a:off x="0" y="0"/>
                          <a:ext cx="5678805" cy="7706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548725B">
                            <w:pPr>
                              <w:rPr>
                                <w:rFonts w:hint="eastAsia" w:ascii="仿宋" w:hAnsi="仿宋" w:eastAsia="仿宋" w:cs="仿宋"/>
                                <w:color w:val="00B0F0"/>
                                <w:sz w:val="28"/>
                                <w:szCs w:val="28"/>
                              </w:rPr>
                            </w:pPr>
                          </w:p>
                          <w:p w14:paraId="4C2ED2E3">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5A5458DE">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2B18178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73A8F151">
                            <w:pPr>
                              <w:jc w:val="center"/>
                              <w:rPr>
                                <w:rFonts w:hint="eastAsia" w:ascii="仿宋" w:hAnsi="仿宋" w:eastAsia="仿宋" w:cs="仿宋"/>
                                <w:b/>
                                <w:sz w:val="44"/>
                                <w:szCs w:val="44"/>
                              </w:rPr>
                            </w:pPr>
                          </w:p>
                          <w:p w14:paraId="680A3F57">
                            <w:pPr>
                              <w:jc w:val="center"/>
                              <w:rPr>
                                <w:rFonts w:hint="eastAsia" w:ascii="仿宋" w:hAnsi="仿宋" w:eastAsia="仿宋" w:cs="仿宋"/>
                                <w:b/>
                                <w:sz w:val="44"/>
                                <w:szCs w:val="44"/>
                              </w:rPr>
                            </w:pPr>
                          </w:p>
                          <w:p w14:paraId="02D6541F">
                            <w:pPr>
                              <w:jc w:val="center"/>
                              <w:rPr>
                                <w:rFonts w:hint="eastAsia" w:ascii="仿宋" w:hAnsi="仿宋" w:eastAsia="仿宋" w:cs="仿宋"/>
                                <w:b/>
                                <w:sz w:val="44"/>
                                <w:szCs w:val="44"/>
                              </w:rPr>
                            </w:pPr>
                          </w:p>
                          <w:p w14:paraId="464729FB">
                            <w:pPr>
                              <w:jc w:val="center"/>
                              <w:rPr>
                                <w:rFonts w:hint="eastAsia" w:ascii="仿宋" w:hAnsi="仿宋" w:eastAsia="仿宋" w:cs="仿宋"/>
                                <w:b/>
                                <w:sz w:val="44"/>
                                <w:szCs w:val="44"/>
                              </w:rPr>
                            </w:pPr>
                          </w:p>
                          <w:p w14:paraId="17E71400">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5CA7756C">
                            <w:pPr>
                              <w:rPr>
                                <w:rFonts w:hint="eastAsia" w:ascii="仿宋" w:hAnsi="仿宋" w:eastAsia="仿宋" w:cs="仿宋"/>
                                <w:sz w:val="28"/>
                                <w:szCs w:val="28"/>
                              </w:rPr>
                            </w:pPr>
                          </w:p>
                          <w:p w14:paraId="2260A583">
                            <w:pPr>
                              <w:rPr>
                                <w:rFonts w:hint="eastAsia" w:ascii="仿宋" w:hAnsi="仿宋" w:eastAsia="仿宋" w:cs="仿宋"/>
                                <w:sz w:val="28"/>
                                <w:szCs w:val="28"/>
                              </w:rPr>
                            </w:pPr>
                          </w:p>
                          <w:p w14:paraId="5DC85B24">
                            <w:pPr>
                              <w:rPr>
                                <w:rFonts w:hint="eastAsia" w:ascii="仿宋" w:hAnsi="仿宋" w:eastAsia="仿宋" w:cs="仿宋"/>
                                <w:sz w:val="28"/>
                                <w:szCs w:val="28"/>
                              </w:rPr>
                            </w:pPr>
                          </w:p>
                          <w:p w14:paraId="160ABDE7">
                            <w:pPr>
                              <w:rPr>
                                <w:rFonts w:hint="eastAsia" w:ascii="仿宋" w:hAnsi="仿宋" w:eastAsia="仿宋" w:cs="仿宋"/>
                                <w:sz w:val="28"/>
                                <w:szCs w:val="28"/>
                              </w:rPr>
                            </w:pPr>
                          </w:p>
                          <w:p w14:paraId="31FAE3F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投标人全称（公章）：</w:t>
                            </w:r>
                            <w:r>
                              <w:rPr>
                                <w:rFonts w:hint="eastAsia" w:ascii="仿宋" w:hAnsi="仿宋" w:eastAsia="仿宋" w:cs="仿宋"/>
                                <w:sz w:val="28"/>
                                <w:szCs w:val="28"/>
                                <w:u w:val="single"/>
                              </w:rPr>
                              <w:t xml:space="preserve">                     </w:t>
                            </w:r>
                          </w:p>
                          <w:p w14:paraId="5FD47121">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18714130">
                            <w:pPr>
                              <w:pStyle w:val="9"/>
                              <w:jc w:val="center"/>
                              <w:rPr>
                                <w:rFonts w:hint="eastAsia" w:ascii="仿宋" w:hAnsi="仿宋" w:eastAsia="仿宋" w:cs="仿宋"/>
                                <w:color w:val="auto"/>
                              </w:rPr>
                            </w:pPr>
                          </w:p>
                          <w:p w14:paraId="5B3E50EF">
                            <w:pPr>
                              <w:pStyle w:val="9"/>
                              <w:jc w:val="center"/>
                              <w:rPr>
                                <w:rFonts w:hint="eastAsia" w:ascii="仿宋" w:hAnsi="仿宋" w:eastAsia="仿宋" w:cs="仿宋"/>
                                <w:color w:val="auto"/>
                              </w:rPr>
                            </w:pPr>
                          </w:p>
                          <w:p w14:paraId="5387B664">
                            <w:pPr>
                              <w:pStyle w:val="9"/>
                              <w:jc w:val="center"/>
                              <w:rPr>
                                <w:rFonts w:hint="eastAsia" w:ascii="仿宋" w:hAnsi="仿宋" w:eastAsia="仿宋" w:cs="仿宋"/>
                                <w:color w:val="auto"/>
                              </w:rPr>
                            </w:pPr>
                          </w:p>
                          <w:p w14:paraId="25E91B3F">
                            <w:pPr>
                              <w:pStyle w:val="9"/>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48094F48">
                            <w:pPr>
                              <w:pStyle w:val="9"/>
                              <w:rPr>
                                <w:rFonts w:hint="eastAsia" w:ascii="仿宋" w:hAnsi="仿宋" w:eastAsia="仿宋" w:cs="仿宋"/>
                                <w:color w:val="00B0F0"/>
                              </w:rPr>
                            </w:pPr>
                          </w:p>
                          <w:p w14:paraId="4898F345">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wps:txbx>
                      <wps:bodyPr upright="1"/>
                    </wps:wsp>
                  </a:graphicData>
                </a:graphic>
              </wp:anchor>
            </w:drawing>
          </mc:Choice>
          <mc:Fallback>
            <w:pict>
              <v:shape id="_x0000_s1026" o:spid="_x0000_s1026" o:spt="202" type="#_x0000_t202" style="position:absolute;left:0pt;margin-left:2.9pt;margin-top:0.6pt;height:606.8pt;width:447.15pt;z-index:251663360;mso-width-relative:page;mso-height-relative:page;" fillcolor="#FFFFFF" filled="t" stroked="t" coordsize="21600,21600" o:gfxdata="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eOIrXXAAAACAEAAA8AAAAAAAAAAQAgAAAA&#10;IgAAAGRycy9kb3ducmV2LnhtbFBLAQIUABQAAAAIAIdO4kCOIVh+DAIAADcEAAAOAAAAAAAAAAEA&#10;IAAAACYBAABkcnMvZTJvRG9jLnhtbFBLBQYAAAAABgAGAFkBAACkBQAAAAA=&#10;">
                <v:fill on="t" focussize="0,0"/>
                <v:stroke color="#000000" joinstyle="miter"/>
                <v:imagedata o:title=""/>
                <o:lock v:ext="edit" aspectratio="f"/>
                <v:textbox>
                  <w:txbxContent>
                    <w:p w14:paraId="7548725B">
                      <w:pPr>
                        <w:rPr>
                          <w:rFonts w:hint="eastAsia" w:ascii="仿宋" w:hAnsi="仿宋" w:eastAsia="仿宋" w:cs="仿宋"/>
                          <w:color w:val="00B0F0"/>
                          <w:sz w:val="28"/>
                          <w:szCs w:val="28"/>
                        </w:rPr>
                      </w:pPr>
                    </w:p>
                    <w:p w14:paraId="4C2ED2E3">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5A5458DE">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2B18178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73A8F151">
                      <w:pPr>
                        <w:jc w:val="center"/>
                        <w:rPr>
                          <w:rFonts w:hint="eastAsia" w:ascii="仿宋" w:hAnsi="仿宋" w:eastAsia="仿宋" w:cs="仿宋"/>
                          <w:b/>
                          <w:sz w:val="44"/>
                          <w:szCs w:val="44"/>
                        </w:rPr>
                      </w:pPr>
                    </w:p>
                    <w:p w14:paraId="680A3F57">
                      <w:pPr>
                        <w:jc w:val="center"/>
                        <w:rPr>
                          <w:rFonts w:hint="eastAsia" w:ascii="仿宋" w:hAnsi="仿宋" w:eastAsia="仿宋" w:cs="仿宋"/>
                          <w:b/>
                          <w:sz w:val="44"/>
                          <w:szCs w:val="44"/>
                        </w:rPr>
                      </w:pPr>
                    </w:p>
                    <w:p w14:paraId="02D6541F">
                      <w:pPr>
                        <w:jc w:val="center"/>
                        <w:rPr>
                          <w:rFonts w:hint="eastAsia" w:ascii="仿宋" w:hAnsi="仿宋" w:eastAsia="仿宋" w:cs="仿宋"/>
                          <w:b/>
                          <w:sz w:val="44"/>
                          <w:szCs w:val="44"/>
                        </w:rPr>
                      </w:pPr>
                    </w:p>
                    <w:p w14:paraId="464729FB">
                      <w:pPr>
                        <w:jc w:val="center"/>
                        <w:rPr>
                          <w:rFonts w:hint="eastAsia" w:ascii="仿宋" w:hAnsi="仿宋" w:eastAsia="仿宋" w:cs="仿宋"/>
                          <w:b/>
                          <w:sz w:val="44"/>
                          <w:szCs w:val="44"/>
                        </w:rPr>
                      </w:pPr>
                    </w:p>
                    <w:p w14:paraId="17E71400">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5CA7756C">
                      <w:pPr>
                        <w:rPr>
                          <w:rFonts w:hint="eastAsia" w:ascii="仿宋" w:hAnsi="仿宋" w:eastAsia="仿宋" w:cs="仿宋"/>
                          <w:sz w:val="28"/>
                          <w:szCs w:val="28"/>
                        </w:rPr>
                      </w:pPr>
                    </w:p>
                    <w:p w14:paraId="2260A583">
                      <w:pPr>
                        <w:rPr>
                          <w:rFonts w:hint="eastAsia" w:ascii="仿宋" w:hAnsi="仿宋" w:eastAsia="仿宋" w:cs="仿宋"/>
                          <w:sz w:val="28"/>
                          <w:szCs w:val="28"/>
                        </w:rPr>
                      </w:pPr>
                    </w:p>
                    <w:p w14:paraId="5DC85B24">
                      <w:pPr>
                        <w:rPr>
                          <w:rFonts w:hint="eastAsia" w:ascii="仿宋" w:hAnsi="仿宋" w:eastAsia="仿宋" w:cs="仿宋"/>
                          <w:sz w:val="28"/>
                          <w:szCs w:val="28"/>
                        </w:rPr>
                      </w:pPr>
                    </w:p>
                    <w:p w14:paraId="160ABDE7">
                      <w:pPr>
                        <w:rPr>
                          <w:rFonts w:hint="eastAsia" w:ascii="仿宋" w:hAnsi="仿宋" w:eastAsia="仿宋" w:cs="仿宋"/>
                          <w:sz w:val="28"/>
                          <w:szCs w:val="28"/>
                        </w:rPr>
                      </w:pPr>
                    </w:p>
                    <w:p w14:paraId="31FAE3F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投标人全称（公章）：</w:t>
                      </w:r>
                      <w:r>
                        <w:rPr>
                          <w:rFonts w:hint="eastAsia" w:ascii="仿宋" w:hAnsi="仿宋" w:eastAsia="仿宋" w:cs="仿宋"/>
                          <w:sz w:val="28"/>
                          <w:szCs w:val="28"/>
                          <w:u w:val="single"/>
                        </w:rPr>
                        <w:t xml:space="preserve">                     </w:t>
                      </w:r>
                    </w:p>
                    <w:p w14:paraId="5FD47121">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18714130">
                      <w:pPr>
                        <w:pStyle w:val="9"/>
                        <w:jc w:val="center"/>
                        <w:rPr>
                          <w:rFonts w:hint="eastAsia" w:ascii="仿宋" w:hAnsi="仿宋" w:eastAsia="仿宋" w:cs="仿宋"/>
                          <w:color w:val="auto"/>
                        </w:rPr>
                      </w:pPr>
                    </w:p>
                    <w:p w14:paraId="5B3E50EF">
                      <w:pPr>
                        <w:pStyle w:val="9"/>
                        <w:jc w:val="center"/>
                        <w:rPr>
                          <w:rFonts w:hint="eastAsia" w:ascii="仿宋" w:hAnsi="仿宋" w:eastAsia="仿宋" w:cs="仿宋"/>
                          <w:color w:val="auto"/>
                        </w:rPr>
                      </w:pPr>
                    </w:p>
                    <w:p w14:paraId="5387B664">
                      <w:pPr>
                        <w:pStyle w:val="9"/>
                        <w:jc w:val="center"/>
                        <w:rPr>
                          <w:rFonts w:hint="eastAsia" w:ascii="仿宋" w:hAnsi="仿宋" w:eastAsia="仿宋" w:cs="仿宋"/>
                          <w:color w:val="auto"/>
                        </w:rPr>
                      </w:pPr>
                    </w:p>
                    <w:p w14:paraId="25E91B3F">
                      <w:pPr>
                        <w:pStyle w:val="9"/>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48094F48">
                      <w:pPr>
                        <w:pStyle w:val="9"/>
                        <w:rPr>
                          <w:rFonts w:hint="eastAsia" w:ascii="仿宋" w:hAnsi="仿宋" w:eastAsia="仿宋" w:cs="仿宋"/>
                          <w:color w:val="00B0F0"/>
                        </w:rPr>
                      </w:pPr>
                    </w:p>
                    <w:p w14:paraId="4898F345">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v:textbox>
              </v:shape>
            </w:pict>
          </mc:Fallback>
        </mc:AlternateContent>
      </w:r>
    </w:p>
    <w:p w14:paraId="100803A8">
      <w:pPr>
        <w:widowControl/>
        <w:spacing w:line="560" w:lineRule="exact"/>
        <w:ind w:left="420" w:leftChars="200"/>
        <w:rPr>
          <w:rFonts w:hint="eastAsia" w:ascii="仿宋" w:hAnsi="仿宋" w:eastAsia="仿宋" w:cs="仿宋"/>
          <w:color w:val="auto"/>
          <w:szCs w:val="24"/>
          <w:highlight w:val="none"/>
        </w:rPr>
      </w:pPr>
    </w:p>
    <w:p w14:paraId="44920175">
      <w:pPr>
        <w:widowControl/>
        <w:spacing w:line="560" w:lineRule="exact"/>
        <w:ind w:left="420" w:left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p>
    <w:p w14:paraId="53605827">
      <w:pPr>
        <w:pStyle w:val="9"/>
        <w:rPr>
          <w:rFonts w:hint="eastAsia" w:ascii="仿宋" w:hAnsi="仿宋" w:eastAsia="仿宋" w:cs="仿宋"/>
          <w:color w:val="auto"/>
          <w:highlight w:val="none"/>
        </w:rPr>
      </w:pPr>
    </w:p>
    <w:p w14:paraId="2628AF70">
      <w:pPr>
        <w:rPr>
          <w:rFonts w:hint="eastAsia" w:ascii="仿宋" w:hAnsi="仿宋" w:eastAsia="仿宋" w:cs="仿宋"/>
          <w:color w:val="auto"/>
          <w:highlight w:val="none"/>
        </w:rPr>
      </w:pPr>
    </w:p>
    <w:p w14:paraId="425D8573">
      <w:pPr>
        <w:spacing w:line="560" w:lineRule="exact"/>
        <w:rPr>
          <w:rFonts w:hint="eastAsia" w:ascii="仿宋" w:hAnsi="仿宋" w:eastAsia="仿宋" w:cs="仿宋"/>
          <w:b/>
          <w:color w:val="auto"/>
          <w:sz w:val="44"/>
          <w:szCs w:val="44"/>
          <w:highlight w:val="none"/>
        </w:rPr>
      </w:pPr>
    </w:p>
    <w:p w14:paraId="5FBCCE31">
      <w:pPr>
        <w:pStyle w:val="9"/>
        <w:rPr>
          <w:rFonts w:hint="eastAsia" w:ascii="仿宋" w:hAnsi="仿宋" w:eastAsia="仿宋" w:cs="仿宋"/>
          <w:color w:val="auto"/>
          <w:highlight w:val="none"/>
        </w:rPr>
      </w:pPr>
    </w:p>
    <w:p w14:paraId="2A98E30D">
      <w:pPr>
        <w:rPr>
          <w:rFonts w:hint="eastAsia"/>
          <w:highlight w:val="none"/>
          <w:lang w:val="zh-CN"/>
        </w:rPr>
      </w:pPr>
      <w:r>
        <w:rPr>
          <w:rFonts w:hint="eastAsia" w:ascii="仿宋" w:hAnsi="仿宋" w:eastAsia="仿宋" w:cs="仿宋"/>
          <w:b/>
          <w:color w:val="auto"/>
          <w:sz w:val="44"/>
          <w:szCs w:val="44"/>
          <w:highlight w:val="none"/>
        </w:rPr>
        <w:br w:type="page"/>
      </w:r>
    </w:p>
    <w:p w14:paraId="699637EA">
      <w:pPr>
        <w:rPr>
          <w:rFonts w:hint="eastAsia"/>
          <w:highlight w:val="none"/>
          <w:lang w:val="zh-CN"/>
        </w:rPr>
      </w:pPr>
    </w:p>
    <w:p w14:paraId="260B9654">
      <w:pPr>
        <w:rPr>
          <w:rFonts w:hint="eastAsia" w:ascii="仿宋" w:hAnsi="仿宋" w:eastAsia="仿宋" w:cs="仿宋"/>
          <w:b/>
          <w:bCs/>
          <w:i/>
          <w:iCs/>
          <w:sz w:val="48"/>
          <w:szCs w:val="48"/>
          <w:highlight w:val="none"/>
          <w:lang w:val="zh-CN"/>
        </w:rPr>
      </w:pPr>
    </w:p>
    <w:p w14:paraId="0CF43411">
      <w:pPr>
        <w:rPr>
          <w:rFonts w:hint="eastAsia" w:ascii="仿宋" w:hAnsi="仿宋" w:eastAsia="仿宋" w:cs="仿宋"/>
          <w:b/>
          <w:bCs/>
          <w:i/>
          <w:iCs/>
          <w:sz w:val="48"/>
          <w:szCs w:val="48"/>
          <w:highlight w:val="none"/>
          <w:lang w:val="zh-CN"/>
        </w:rPr>
      </w:pPr>
    </w:p>
    <w:p w14:paraId="04816242">
      <w:pPr>
        <w:rPr>
          <w:rFonts w:hint="eastAsia" w:ascii="仿宋" w:hAnsi="仿宋" w:eastAsia="仿宋" w:cs="仿宋"/>
          <w:b/>
          <w:bCs/>
          <w:i/>
          <w:iCs/>
          <w:sz w:val="48"/>
          <w:szCs w:val="48"/>
          <w:highlight w:val="none"/>
          <w:lang w:val="zh-CN"/>
        </w:rPr>
      </w:pPr>
    </w:p>
    <w:p w14:paraId="07102CB7">
      <w:pPr>
        <w:pStyle w:val="2"/>
        <w:rPr>
          <w:rFonts w:hint="eastAsia" w:ascii="仿宋" w:hAnsi="仿宋" w:eastAsia="仿宋" w:cs="仿宋"/>
          <w:b/>
          <w:bCs/>
          <w:i/>
          <w:iCs/>
          <w:sz w:val="48"/>
          <w:szCs w:val="48"/>
          <w:highlight w:val="none"/>
          <w:lang w:val="zh-CN"/>
        </w:rPr>
      </w:pPr>
    </w:p>
    <w:p w14:paraId="2C37ECB9">
      <w:pPr>
        <w:rPr>
          <w:rFonts w:hint="eastAsia" w:ascii="仿宋" w:hAnsi="仿宋" w:eastAsia="仿宋" w:cs="仿宋"/>
          <w:b/>
          <w:bCs/>
          <w:i/>
          <w:iCs/>
          <w:sz w:val="48"/>
          <w:szCs w:val="48"/>
          <w:highlight w:val="none"/>
          <w:lang w:val="zh-CN"/>
        </w:rPr>
      </w:pPr>
    </w:p>
    <w:p w14:paraId="615D48BF">
      <w:pPr>
        <w:pStyle w:val="2"/>
        <w:rPr>
          <w:rFonts w:hint="eastAsia" w:ascii="仿宋" w:hAnsi="仿宋" w:eastAsia="仿宋" w:cs="仿宋"/>
          <w:b/>
          <w:bCs/>
          <w:i/>
          <w:iCs/>
          <w:sz w:val="48"/>
          <w:szCs w:val="48"/>
          <w:highlight w:val="none"/>
          <w:lang w:val="zh-CN"/>
        </w:rPr>
      </w:pPr>
    </w:p>
    <w:p w14:paraId="682F38C4">
      <w:pPr>
        <w:rPr>
          <w:rFonts w:hint="eastAsia"/>
          <w:highlight w:val="none"/>
          <w:lang w:val="zh-CN"/>
        </w:rPr>
      </w:pPr>
    </w:p>
    <w:p w14:paraId="02A17810">
      <w:pPr>
        <w:jc w:val="center"/>
        <w:rPr>
          <w:rFonts w:hint="eastAsia" w:ascii="仿宋" w:hAnsi="仿宋" w:eastAsia="仿宋" w:cs="仿宋"/>
          <w:b/>
          <w:bCs/>
          <w:i/>
          <w:iCs/>
          <w:sz w:val="48"/>
          <w:szCs w:val="48"/>
          <w:highlight w:val="none"/>
          <w:lang w:val="zh-CN"/>
        </w:rPr>
      </w:pPr>
    </w:p>
    <w:p w14:paraId="1776C622">
      <w:pPr>
        <w:jc w:val="center"/>
        <w:rPr>
          <w:rFonts w:hint="eastAsia" w:ascii="仿宋" w:hAnsi="仿宋" w:eastAsia="仿宋" w:cs="仿宋"/>
          <w:b/>
          <w:bCs/>
          <w:i/>
          <w:iCs/>
          <w:sz w:val="48"/>
          <w:szCs w:val="48"/>
          <w:highlight w:val="none"/>
        </w:rPr>
      </w:pPr>
      <w:r>
        <w:rPr>
          <w:rFonts w:hint="eastAsia" w:ascii="仿宋" w:hAnsi="仿宋" w:eastAsia="仿宋" w:cs="仿宋"/>
          <w:b/>
          <w:bCs/>
          <w:i/>
          <w:iCs/>
          <w:sz w:val="48"/>
          <w:szCs w:val="48"/>
          <w:highlight w:val="none"/>
          <w:lang w:val="zh-CN"/>
        </w:rPr>
        <w:t>为政府采购</w:t>
      </w:r>
      <w:r>
        <w:rPr>
          <w:rFonts w:hint="eastAsia" w:ascii="仿宋" w:hAnsi="仿宋" w:eastAsia="仿宋" w:cs="仿宋"/>
          <w:b/>
          <w:bCs/>
          <w:i/>
          <w:iCs/>
          <w:sz w:val="48"/>
          <w:szCs w:val="48"/>
          <w:highlight w:val="none"/>
        </w:rPr>
        <w:t xml:space="preserve">  我们更专心</w:t>
      </w:r>
    </w:p>
    <w:p w14:paraId="356380E7">
      <w:pPr>
        <w:pStyle w:val="6"/>
        <w:rPr>
          <w:rFonts w:hint="eastAsia" w:ascii="仿宋" w:hAnsi="仿宋" w:eastAsia="仿宋" w:cs="仿宋"/>
          <w:i/>
          <w:iCs/>
          <w:szCs w:val="22"/>
          <w:highlight w:val="none"/>
        </w:rPr>
      </w:pPr>
      <w:r>
        <w:rPr>
          <w:rFonts w:hint="eastAsia" w:ascii="仿宋" w:hAnsi="仿宋" w:eastAsia="仿宋" w:cs="仿宋"/>
          <w:bCs/>
          <w:i/>
          <w:iCs/>
          <w:sz w:val="48"/>
          <w:szCs w:val="48"/>
          <w:highlight w:val="none"/>
        </w:rPr>
        <w:t xml:space="preserve">        </w:t>
      </w:r>
      <w:r>
        <w:rPr>
          <w:rFonts w:hint="eastAsia" w:ascii="仿宋" w:hAnsi="仿宋" w:eastAsia="仿宋" w:cs="仿宋"/>
          <w:bCs/>
          <w:i/>
          <w:iCs/>
          <w:sz w:val="48"/>
          <w:szCs w:val="48"/>
          <w:highlight w:val="none"/>
          <w:u w:val="single"/>
        </w:rPr>
        <w:t xml:space="preserve">                      </w:t>
      </w:r>
      <w:r>
        <w:rPr>
          <w:rFonts w:hint="eastAsia" w:ascii="仿宋" w:hAnsi="仿宋" w:eastAsia="仿宋" w:cs="仿宋"/>
          <w:bCs/>
          <w:i/>
          <w:iCs/>
          <w:sz w:val="48"/>
          <w:szCs w:val="48"/>
          <w:highlight w:val="none"/>
        </w:rPr>
        <w:t xml:space="preserve">      </w:t>
      </w:r>
    </w:p>
    <w:p w14:paraId="373B8E1E">
      <w:pPr>
        <w:pStyle w:val="6"/>
        <w:jc w:val="center"/>
        <w:rPr>
          <w:rFonts w:hint="eastAsia" w:ascii="仿宋" w:hAnsi="仿宋" w:eastAsia="仿宋" w:cs="仿宋"/>
          <w:bCs/>
          <w:i/>
          <w:iCs/>
          <w:sz w:val="48"/>
          <w:szCs w:val="48"/>
          <w:highlight w:val="none"/>
        </w:rPr>
      </w:pPr>
      <w:r>
        <w:rPr>
          <w:rFonts w:hint="eastAsia" w:ascii="仿宋" w:hAnsi="仿宋" w:eastAsia="仿宋" w:cs="仿宋"/>
          <w:bCs/>
          <w:i/>
          <w:iCs/>
          <w:sz w:val="48"/>
          <w:szCs w:val="48"/>
          <w:highlight w:val="none"/>
        </w:rPr>
        <w:t>做政府采购  我们更用心</w:t>
      </w:r>
    </w:p>
    <w:p w14:paraId="5FCD6BFD">
      <w:pPr>
        <w:pStyle w:val="6"/>
        <w:rPr>
          <w:rFonts w:hint="eastAsia" w:ascii="仿宋" w:hAnsi="仿宋" w:eastAsia="仿宋" w:cs="仿宋"/>
          <w:highlight w:val="none"/>
          <w:lang w:val="zh-CN"/>
        </w:rPr>
      </w:pPr>
    </w:p>
    <w:p w14:paraId="112CE566">
      <w:pPr>
        <w:rPr>
          <w:rFonts w:hint="eastAsia" w:ascii="仿宋" w:hAnsi="仿宋" w:eastAsia="仿宋" w:cs="仿宋"/>
          <w:highlight w:val="none"/>
          <w:lang w:val="zh-CN"/>
        </w:rPr>
      </w:pPr>
    </w:p>
    <w:p w14:paraId="2BF4FCD7">
      <w:pPr>
        <w:rPr>
          <w:rFonts w:hint="eastAsia" w:ascii="仿宋" w:hAnsi="仿宋" w:eastAsia="仿宋" w:cs="仿宋"/>
          <w:highlight w:val="none"/>
          <w:u w:val="single"/>
          <w:lang w:val="zh-CN"/>
        </w:rPr>
      </w:pPr>
    </w:p>
    <w:p w14:paraId="5E0E12E0">
      <w:pPr>
        <w:rPr>
          <w:rFonts w:hint="eastAsia"/>
          <w:highlight w:val="none"/>
          <w:lang w:val="zh-CN"/>
        </w:rPr>
      </w:pPr>
    </w:p>
    <w:p w14:paraId="356CDE2E">
      <w:pPr>
        <w:rPr>
          <w:rFonts w:hint="eastAsia"/>
          <w:highlight w:val="none"/>
          <w:lang w:val="zh-CN"/>
        </w:rPr>
      </w:pPr>
    </w:p>
    <w:p w14:paraId="59A210F9">
      <w:pPr>
        <w:rPr>
          <w:rFonts w:hint="eastAsia" w:ascii="仿宋" w:hAnsi="仿宋" w:eastAsia="仿宋" w:cs="仿宋"/>
          <w:b/>
          <w:bCs/>
          <w:sz w:val="40"/>
          <w:szCs w:val="40"/>
          <w:highlight w:val="none"/>
          <w:lang w:val="zh-CN"/>
        </w:rPr>
      </w:pPr>
      <w:r>
        <w:rPr>
          <w:rFonts w:hint="eastAsia" w:ascii="仿宋" w:hAnsi="仿宋" w:eastAsia="仿宋" w:cs="仿宋"/>
          <w:b/>
          <w:bCs/>
          <w:sz w:val="40"/>
          <w:szCs w:val="40"/>
          <w:highlight w:val="none"/>
          <w:lang w:val="zh-CN"/>
        </w:rPr>
        <w:t>华招广和项目管理有限公司</w:t>
      </w:r>
    </w:p>
    <w:p w14:paraId="4707CAD6">
      <w:pPr>
        <w:pStyle w:val="6"/>
        <w:spacing w:line="520" w:lineRule="exact"/>
        <w:rPr>
          <w:rFonts w:hint="eastAsia" w:ascii="仿宋" w:hAnsi="仿宋" w:eastAsia="仿宋" w:cs="仿宋"/>
          <w:highlight w:val="none"/>
          <w:u w:val="single"/>
        </w:rPr>
      </w:pP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r>
        <w:rPr>
          <w:rFonts w:hint="eastAsia" w:ascii="仿宋" w:hAnsi="仿宋" w:eastAsia="仿宋" w:cs="仿宋"/>
          <w:highlight w:val="none"/>
          <w:u w:val="single"/>
        </w:rPr>
        <w:t xml:space="preserve">   </w:t>
      </w:r>
    </w:p>
    <w:p w14:paraId="28AB7838">
      <w:pPr>
        <w:pStyle w:val="6"/>
        <w:autoSpaceDE w:val="0"/>
        <w:autoSpaceDN w:val="0"/>
        <w:adjustRightInd/>
        <w:spacing w:before="0" w:after="0" w:line="520" w:lineRule="exact"/>
        <w:jc w:val="left"/>
        <w:textAlignment w:val="auto"/>
        <w:rPr>
          <w:rFonts w:hint="eastAsia" w:ascii="仿宋" w:hAnsi="仿宋" w:eastAsia="仿宋" w:cs="仿宋"/>
          <w:b w:val="0"/>
          <w:bCs/>
          <w:spacing w:val="0"/>
          <w:sz w:val="24"/>
          <w:szCs w:val="24"/>
          <w:highlight w:val="none"/>
          <w:lang w:val="zh-CN"/>
        </w:rPr>
      </w:pPr>
      <w:r>
        <w:rPr>
          <w:rFonts w:hint="eastAsia" w:ascii="仿宋" w:hAnsi="仿宋" w:eastAsia="仿宋" w:cs="仿宋"/>
          <w:b w:val="0"/>
          <w:bCs/>
          <w:spacing w:val="0"/>
          <w:sz w:val="24"/>
          <w:szCs w:val="24"/>
          <w:highlight w:val="none"/>
          <w:lang w:val="zh-CN"/>
        </w:rPr>
        <w:t>地</w:t>
      </w:r>
      <w:r>
        <w:rPr>
          <w:rFonts w:hint="eastAsia" w:ascii="仿宋" w:hAnsi="仿宋" w:eastAsia="仿宋" w:cs="仿宋"/>
          <w:b w:val="0"/>
          <w:bCs/>
          <w:spacing w:val="0"/>
          <w:sz w:val="24"/>
          <w:szCs w:val="24"/>
          <w:highlight w:val="none"/>
        </w:rPr>
        <w:t xml:space="preserve">    </w:t>
      </w:r>
      <w:r>
        <w:rPr>
          <w:rFonts w:hint="eastAsia" w:ascii="仿宋" w:hAnsi="仿宋" w:eastAsia="仿宋" w:cs="仿宋"/>
          <w:b w:val="0"/>
          <w:bCs/>
          <w:spacing w:val="0"/>
          <w:sz w:val="24"/>
          <w:szCs w:val="24"/>
          <w:highlight w:val="none"/>
          <w:lang w:val="zh-CN"/>
        </w:rPr>
        <w:t>址：西安市雁塔区西部国际广场B座28层2803室</w:t>
      </w:r>
    </w:p>
    <w:p w14:paraId="3806672C">
      <w:pPr>
        <w:pStyle w:val="6"/>
        <w:autoSpaceDE w:val="0"/>
        <w:autoSpaceDN w:val="0"/>
        <w:adjustRightInd/>
        <w:spacing w:before="0" w:after="0" w:line="520" w:lineRule="exact"/>
        <w:jc w:val="left"/>
        <w:textAlignment w:val="auto"/>
        <w:rPr>
          <w:rFonts w:hint="eastAsia" w:ascii="仿宋" w:hAnsi="仿宋" w:eastAsia="仿宋" w:cs="仿宋"/>
          <w:b w:val="0"/>
          <w:bCs/>
          <w:spacing w:val="0"/>
          <w:sz w:val="24"/>
          <w:szCs w:val="24"/>
          <w:highlight w:val="none"/>
        </w:rPr>
      </w:pPr>
      <w:r>
        <w:rPr>
          <w:rFonts w:hint="eastAsia" w:ascii="仿宋" w:hAnsi="仿宋" w:eastAsia="仿宋" w:cs="仿宋"/>
          <w:b w:val="0"/>
          <w:bCs/>
          <w:spacing w:val="0"/>
          <w:sz w:val="24"/>
          <w:szCs w:val="24"/>
          <w:highlight w:val="none"/>
          <w:lang w:val="zh-CN"/>
        </w:rPr>
        <w:t>邮</w:t>
      </w:r>
      <w:r>
        <w:rPr>
          <w:rFonts w:hint="eastAsia" w:ascii="仿宋" w:hAnsi="仿宋" w:eastAsia="仿宋" w:cs="仿宋"/>
          <w:b w:val="0"/>
          <w:bCs/>
          <w:spacing w:val="0"/>
          <w:sz w:val="24"/>
          <w:szCs w:val="24"/>
          <w:highlight w:val="none"/>
        </w:rPr>
        <w:t xml:space="preserve">    </w:t>
      </w:r>
      <w:r>
        <w:rPr>
          <w:rFonts w:hint="eastAsia" w:ascii="仿宋" w:hAnsi="仿宋" w:eastAsia="仿宋" w:cs="仿宋"/>
          <w:b w:val="0"/>
          <w:bCs/>
          <w:spacing w:val="0"/>
          <w:sz w:val="24"/>
          <w:szCs w:val="24"/>
          <w:highlight w:val="none"/>
          <w:lang w:val="zh-CN"/>
        </w:rPr>
        <w:t>编：</w:t>
      </w:r>
      <w:r>
        <w:rPr>
          <w:rFonts w:hint="eastAsia" w:ascii="仿宋" w:hAnsi="仿宋" w:eastAsia="仿宋" w:cs="仿宋"/>
          <w:b w:val="0"/>
          <w:bCs/>
          <w:spacing w:val="0"/>
          <w:sz w:val="24"/>
          <w:szCs w:val="24"/>
          <w:highlight w:val="none"/>
        </w:rPr>
        <w:t>710000</w:t>
      </w:r>
    </w:p>
    <w:p w14:paraId="1BA32B4D">
      <w:pPr>
        <w:pStyle w:val="6"/>
        <w:autoSpaceDE w:val="0"/>
        <w:autoSpaceDN w:val="0"/>
        <w:adjustRightInd/>
        <w:spacing w:before="0" w:after="0" w:line="520" w:lineRule="exact"/>
        <w:jc w:val="left"/>
        <w:textAlignment w:val="auto"/>
        <w:rPr>
          <w:rFonts w:hint="eastAsia" w:ascii="仿宋" w:hAnsi="仿宋" w:eastAsia="仿宋" w:cs="仿宋"/>
          <w:b w:val="0"/>
          <w:bCs/>
          <w:spacing w:val="0"/>
          <w:sz w:val="24"/>
          <w:szCs w:val="24"/>
          <w:highlight w:val="none"/>
          <w:lang w:eastAsia="zh-CN"/>
        </w:rPr>
      </w:pPr>
      <w:r>
        <w:rPr>
          <w:rFonts w:hint="eastAsia" w:ascii="仿宋" w:hAnsi="仿宋" w:eastAsia="仿宋" w:cs="仿宋"/>
          <w:b w:val="0"/>
          <w:bCs/>
          <w:spacing w:val="0"/>
          <w:sz w:val="24"/>
          <w:szCs w:val="24"/>
          <w:highlight w:val="none"/>
          <w:lang w:val="zh-CN"/>
        </w:rPr>
        <w:t>电</w:t>
      </w:r>
      <w:r>
        <w:rPr>
          <w:rFonts w:hint="eastAsia" w:ascii="仿宋" w:hAnsi="仿宋" w:eastAsia="仿宋" w:cs="仿宋"/>
          <w:b w:val="0"/>
          <w:bCs/>
          <w:spacing w:val="0"/>
          <w:sz w:val="24"/>
          <w:szCs w:val="24"/>
          <w:highlight w:val="none"/>
        </w:rPr>
        <w:t xml:space="preserve">    </w:t>
      </w:r>
      <w:r>
        <w:rPr>
          <w:rFonts w:hint="eastAsia" w:ascii="仿宋" w:hAnsi="仿宋" w:eastAsia="仿宋" w:cs="仿宋"/>
          <w:b w:val="0"/>
          <w:bCs/>
          <w:spacing w:val="0"/>
          <w:sz w:val="24"/>
          <w:szCs w:val="24"/>
          <w:highlight w:val="none"/>
          <w:lang w:val="zh-CN"/>
        </w:rPr>
        <w:t>话：</w:t>
      </w:r>
      <w:r>
        <w:rPr>
          <w:rFonts w:hint="eastAsia" w:ascii="仿宋" w:hAnsi="仿宋" w:eastAsia="仿宋" w:cs="仿宋"/>
          <w:b w:val="0"/>
          <w:bCs/>
          <w:spacing w:val="0"/>
          <w:sz w:val="24"/>
          <w:szCs w:val="24"/>
          <w:highlight w:val="none"/>
          <w:lang w:eastAsia="zh-CN"/>
        </w:rPr>
        <w:t>029-87592321</w:t>
      </w:r>
    </w:p>
    <w:p w14:paraId="79DD4772">
      <w:pPr>
        <w:pStyle w:val="6"/>
        <w:autoSpaceDE w:val="0"/>
        <w:autoSpaceDN w:val="0"/>
        <w:adjustRightInd/>
        <w:spacing w:before="0" w:after="0" w:line="520" w:lineRule="exact"/>
        <w:jc w:val="left"/>
        <w:textAlignment w:val="auto"/>
        <w:rPr>
          <w:rFonts w:hint="eastAsia" w:ascii="仿宋" w:hAnsi="仿宋" w:eastAsia="仿宋" w:cs="仿宋"/>
          <w:bCs/>
          <w:spacing w:val="0"/>
          <w:sz w:val="24"/>
          <w:szCs w:val="24"/>
          <w:highlight w:val="none"/>
        </w:rPr>
      </w:pPr>
      <w:r>
        <w:rPr>
          <w:rFonts w:hint="eastAsia" w:ascii="仿宋" w:hAnsi="仿宋" w:eastAsia="仿宋" w:cs="仿宋"/>
          <w:b w:val="0"/>
          <w:bCs/>
          <w:spacing w:val="0"/>
          <w:sz w:val="24"/>
          <w:szCs w:val="24"/>
          <w:highlight w:val="none"/>
          <w:lang w:val="zh-CN"/>
        </w:rPr>
        <w:t>电子邮箱：</w:t>
      </w:r>
      <w:r>
        <w:rPr>
          <w:rFonts w:hint="eastAsia" w:ascii="仿宋" w:hAnsi="仿宋" w:eastAsia="仿宋" w:cs="仿宋"/>
          <w:bCs/>
          <w:spacing w:val="0"/>
          <w:sz w:val="24"/>
          <w:szCs w:val="24"/>
          <w:highlight w:val="none"/>
        </w:rPr>
        <w:fldChar w:fldCharType="begin"/>
      </w:r>
      <w:r>
        <w:rPr>
          <w:rFonts w:hint="eastAsia" w:ascii="仿宋" w:hAnsi="仿宋" w:eastAsia="仿宋" w:cs="仿宋"/>
          <w:bCs/>
          <w:spacing w:val="0"/>
          <w:sz w:val="24"/>
          <w:szCs w:val="24"/>
          <w:highlight w:val="none"/>
        </w:rPr>
        <w:instrText xml:space="preserve"> HYPERLINK "mailto:hzghxmglyxgs@163.com" </w:instrText>
      </w:r>
      <w:r>
        <w:rPr>
          <w:rFonts w:hint="eastAsia" w:ascii="仿宋" w:hAnsi="仿宋" w:eastAsia="仿宋" w:cs="仿宋"/>
          <w:bCs/>
          <w:spacing w:val="0"/>
          <w:sz w:val="24"/>
          <w:szCs w:val="24"/>
          <w:highlight w:val="none"/>
        </w:rPr>
        <w:fldChar w:fldCharType="separate"/>
      </w:r>
      <w:r>
        <w:rPr>
          <w:rFonts w:hint="eastAsia" w:ascii="仿宋" w:hAnsi="仿宋" w:eastAsia="仿宋" w:cs="仿宋"/>
          <w:bCs/>
          <w:spacing w:val="0"/>
          <w:sz w:val="24"/>
          <w:szCs w:val="24"/>
          <w:highlight w:val="none"/>
          <w:lang w:eastAsia="zh-CN"/>
        </w:rPr>
        <w:t>hzghxmglyxgs@163.com</w:t>
      </w:r>
      <w:r>
        <w:rPr>
          <w:rFonts w:hint="eastAsia" w:ascii="仿宋" w:hAnsi="仿宋" w:eastAsia="仿宋" w:cs="仿宋"/>
          <w:bCs/>
          <w:spacing w:val="0"/>
          <w:sz w:val="24"/>
          <w:szCs w:val="24"/>
          <w:highlight w:val="none"/>
        </w:rPr>
        <w:fldChar w:fldCharType="end"/>
      </w:r>
    </w:p>
    <w:p w14:paraId="2E4285D2">
      <w:pPr>
        <w:rPr>
          <w:rFonts w:hint="eastAsia" w:ascii="仿宋" w:hAnsi="仿宋" w:eastAsia="仿宋" w:cs="仿宋"/>
          <w:highlight w:val="none"/>
        </w:rPr>
      </w:pPr>
    </w:p>
    <w:p w14:paraId="7F0D214E">
      <w:pPr>
        <w:rPr>
          <w:highlight w:val="none"/>
        </w:rPr>
      </w:pPr>
    </w:p>
    <w:sectPr>
      <w:pgSz w:w="11905" w:h="16838"/>
      <w:pgMar w:top="1134" w:right="1287" w:bottom="1134" w:left="1304" w:header="850" w:footer="992" w:gutter="0"/>
      <w:pgNumType w:fmt="decimal"/>
      <w:cols w:space="0" w:num="1"/>
      <w:titlePg/>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27D36">
    <w:pPr>
      <w:spacing w:line="280" w:lineRule="exact"/>
      <w:rPr>
        <w:rFonts w:hint="eastAsia"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C7D77">
    <w:pPr>
      <w:pStyle w:val="12"/>
      <w:rPr>
        <w:rFonts w:hint="eastAsia"/>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6626C">
    <w:pPr>
      <w:pStyle w:val="12"/>
      <w:rPr>
        <w:rFonts w:hint="eastAsia"/>
        <w:lang w:eastAsia="zh-C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FCC619">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9FCC619">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4FCEF">
    <w:pPr>
      <w:pStyle w:val="12"/>
      <w:rPr>
        <w:rFonts w:hint="eastAsia"/>
        <w:lang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057C5E">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3057C5E">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FFCFD">
    <w:pPr>
      <w:spacing w:line="280" w:lineRule="exact"/>
      <w:rPr>
        <w:rFonts w:hint="eastAsia" w:ascii="宋体" w:hAnsi="宋体"/>
        <w:b/>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A59CA">
                          <w:pPr>
                            <w:pStyle w:val="12"/>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054A59CA">
                    <w:pPr>
                      <w:pStyle w:val="12"/>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60F65">
    <w:pPr>
      <w:spacing w:line="280" w:lineRule="exact"/>
      <w:rPr>
        <w:rFonts w:hint="eastAsia" w:ascii="楷体" w:hAnsi="楷体" w:eastAsia="楷体" w:cs="楷体"/>
        <w:b/>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20A222">
                          <w:pPr>
                            <w:pStyle w:val="12"/>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1120A222">
                    <w:pPr>
                      <w:pStyle w:val="12"/>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6B203">
    <w:pPr>
      <w:spacing w:line="280" w:lineRule="exact"/>
      <w:rPr>
        <w:rFonts w:hint="eastAsia" w:ascii="仿宋" w:hAnsi="仿宋" w:eastAsia="仿宋" w:cs="仿宋"/>
        <w:b/>
        <w:sz w:val="18"/>
        <w:szCs w:val="18"/>
        <w:lang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7B381">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6BC7B381">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仿宋" w:hAnsi="仿宋" w:eastAsia="仿宋" w:cs="仿宋"/>
        <w:b/>
        <w:sz w:val="18"/>
        <w:szCs w:val="18"/>
        <w:lang w:eastAsia="zh-CN"/>
      </w:rPr>
      <w:t>华招广和项目管理有限公司</w:t>
    </w:r>
    <w:r>
      <w:rPr>
        <w:rFonts w:hint="eastAsia" w:ascii="仿宋" w:hAnsi="仿宋" w:eastAsia="仿宋" w:cs="仿宋"/>
        <w:b/>
        <w:sz w:val="18"/>
        <w:szCs w:val="18"/>
      </w:rPr>
      <w:t xml:space="preserve">        </w:t>
    </w:r>
    <w:r>
      <w:rPr>
        <w:rFonts w:hint="eastAsia" w:ascii="仿宋" w:hAnsi="仿宋" w:eastAsia="仿宋" w:cs="仿宋"/>
        <w:b/>
        <w:sz w:val="18"/>
        <w:szCs w:val="18"/>
        <w:lang w:eastAsia="zh-CN"/>
      </w:rPr>
      <w:t>西安市雁塔区西部国际广场B座28层2803室</w:t>
    </w:r>
    <w:r>
      <w:rPr>
        <w:rFonts w:hint="eastAsia" w:ascii="仿宋" w:hAnsi="仿宋" w:eastAsia="仿宋" w:cs="仿宋"/>
        <w:b/>
        <w:sz w:val="18"/>
        <w:szCs w:val="18"/>
      </w:rPr>
      <w:t xml:space="preserve">          电话：</w:t>
    </w:r>
    <w:r>
      <w:rPr>
        <w:rFonts w:hint="eastAsia" w:ascii="仿宋" w:hAnsi="仿宋" w:eastAsia="仿宋" w:cs="仿宋"/>
        <w:b/>
        <w:sz w:val="18"/>
        <w:szCs w:val="18"/>
        <w:lang w:eastAsia="zh-CN"/>
      </w:rPr>
      <w:t>029-87592321</w:t>
    </w:r>
  </w:p>
  <w:p w14:paraId="5AC72D01">
    <w:pPr>
      <w:spacing w:line="280" w:lineRule="exact"/>
      <w:rPr>
        <w:rFonts w:hint="eastAsia" w:ascii="宋体" w:hAnsi="宋体"/>
        <w:b/>
        <w:sz w:val="18"/>
        <w:szCs w:val="18"/>
      </w:rPr>
    </w:pPr>
    <w:r>
      <w:rPr>
        <w:rFonts w:hint="eastAsia" w:ascii="楷体" w:hAnsi="楷体" w:eastAsia="楷体" w:cs="楷体"/>
        <w:b/>
        <w:sz w:val="18"/>
        <w:szCs w:val="18"/>
      </w:rPr>
      <mc:AlternateContent>
        <mc:Choice Requires="wps">
          <w:drawing>
            <wp:anchor distT="0" distB="0" distL="114300" distR="114300" simplePos="0" relativeHeight="251662336" behindDoc="0" locked="0" layoutInCell="1" allowOverlap="1">
              <wp:simplePos x="0" y="0"/>
              <wp:positionH relativeFrom="column">
                <wp:posOffset>5715</wp:posOffset>
              </wp:positionH>
              <wp:positionV relativeFrom="paragraph">
                <wp:posOffset>10795</wp:posOffset>
              </wp:positionV>
              <wp:extent cx="5721985" cy="20320"/>
              <wp:effectExtent l="0" t="4445" r="12065" b="13335"/>
              <wp:wrapNone/>
              <wp:docPr id="18" name="直接箭头连接符 18"/>
              <wp:cNvGraphicFramePr/>
              <a:graphic xmlns:a="http://schemas.openxmlformats.org/drawingml/2006/main">
                <a:graphicData uri="http://schemas.microsoft.com/office/word/2010/wordprocessingShape">
                  <wps:wsp>
                    <wps:cNvCnPr/>
                    <wps:spPr>
                      <a:xfrm>
                        <a:off x="0" y="0"/>
                        <a:ext cx="5721985" cy="20320"/>
                      </a:xfrm>
                      <a:prstGeom prst="straightConnector1">
                        <a:avLst/>
                      </a:prstGeom>
                      <a:ln w="317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0.45pt;margin-top:0.85pt;height:1.6pt;width:450.55pt;z-index:251662336;mso-width-relative:page;mso-height-relative:page;" filled="f" stroked="t" coordsize="21600,21600" o:gfxdata="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2rBD60wAAAAQBAAAPAAAAAAAAAAEAIAAAACIAAABkcnMv&#10;ZG93bnJldi54bWxQSwECFAAUAAAACACHTuJAkVc7sAgCAAAABAAADgAAAAAAAAABACAAAAAiAQAA&#10;ZHJzL2Uyb0RvYy54bWxQSwUGAAAAAAYABgBZAQAAnAUAAAAA&#10;">
              <v:fill on="f" focussize="0,0"/>
              <v:stroke weight="0.25pt" color="#000000" joinstyle="round"/>
              <v:imagedata o:title=""/>
              <o:lock v:ext="edit" aspectratio="f"/>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52DEE">
    <w:pPr>
      <w:spacing w:line="280" w:lineRule="exact"/>
      <w:rPr>
        <w:rFonts w:hint="eastAsia" w:ascii="楷体" w:hAnsi="楷体" w:eastAsia="楷体" w:cs="楷体"/>
        <w:b/>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21D3C">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2F721D3C">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8A29A">
    <w:pPr>
      <w:spacing w:line="280" w:lineRule="exact"/>
      <w:rPr>
        <w:rFonts w:hint="eastAsia" w:ascii="仿宋" w:hAnsi="仿宋" w:eastAsia="仿宋" w:cs="仿宋"/>
        <w:b/>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DF5B24">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40DF5B24">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899FD">
    <w:pPr>
      <w:spacing w:line="280" w:lineRule="exact"/>
      <w:rPr>
        <w:rFonts w:hint="eastAsia" w:ascii="楷体" w:hAnsi="楷体" w:eastAsia="楷体" w:cs="楷体"/>
        <w:b/>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B5E6D3">
                          <w:pPr>
                            <w:pStyle w:val="12"/>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0AB5E6D3">
                    <w:pPr>
                      <w:pStyle w:val="12"/>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9A278">
    <w:pPr>
      <w:pStyle w:val="12"/>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0B91EC">
                          <w:pPr>
                            <w:pStyle w:val="12"/>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0B91EC">
                    <w:pPr>
                      <w:pStyle w:val="12"/>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C042">
    <w:pPr>
      <w:pStyle w:val="12"/>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61FDF7">
                          <w:pPr>
                            <w:pStyle w:val="12"/>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661FDF7">
                    <w:pPr>
                      <w:pStyle w:val="12"/>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B00C">
    <w:pPr>
      <w:pStyle w:val="13"/>
      <w:pBdr>
        <w:bottom w:val="none" w:color="auto" w:sz="0" w:space="1"/>
      </w:pBdr>
      <w:jc w:val="center"/>
    </w:pPr>
    <w:r>
      <w:rPr>
        <w:rFonts w:hint="eastAsia" w:ascii="仿宋" w:hAnsi="仿宋" w:eastAsia="仿宋" w:cs="仿宋"/>
        <w:b/>
        <w:bCs/>
        <w:sz w:val="18"/>
        <w:szCs w:val="18"/>
        <w:highlight w:val="none"/>
        <w:u w:val="single"/>
        <w:lang w:eastAsia="zh-CN"/>
      </w:rPr>
      <w:t>长武县恒大小学教学楼排水渠维修改造工程项目</w:t>
    </w:r>
    <w:r>
      <w:rPr>
        <w:rFonts w:hint="eastAsia" w:ascii="仿宋" w:hAnsi="仿宋" w:eastAsia="仿宋" w:cs="仿宋"/>
        <w:b/>
        <w:bCs/>
        <w:sz w:val="18"/>
        <w:szCs w:val="18"/>
        <w:highlight w:val="none"/>
        <w:u w:val="single"/>
        <w:lang w:val="en-US" w:eastAsia="zh-CN"/>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7330D">
    <w:pPr>
      <w:pStyle w:val="13"/>
      <w:pBdr>
        <w:bottom w:val="none" w:color="auto" w:sz="0" w:space="1"/>
      </w:pBdr>
      <w:rPr>
        <w:rFonts w:hint="default"/>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F8D76">
    <w:pPr>
      <w:pStyle w:val="13"/>
      <w:pBdr>
        <w:bottom w:val="none" w:color="auto" w:sz="0" w:space="1"/>
      </w:pBdr>
      <w:jc w:val="center"/>
      <w:rPr>
        <w:rFonts w:hint="default"/>
        <w:lang w:val="en-US"/>
      </w:rPr>
    </w:pPr>
    <w:r>
      <w:rPr>
        <w:rFonts w:hint="eastAsia" w:ascii="仿宋" w:hAnsi="仿宋" w:eastAsia="仿宋" w:cs="仿宋"/>
        <w:b/>
        <w:bCs/>
        <w:sz w:val="18"/>
        <w:szCs w:val="18"/>
        <w:highlight w:val="none"/>
        <w:u w:val="single"/>
        <w:lang w:eastAsia="zh-CN"/>
      </w:rPr>
      <w:t>长武县恒大小学教学楼排水渠维修改造工程项目</w:t>
    </w:r>
    <w:r>
      <w:rPr>
        <w:rFonts w:hint="eastAsia" w:ascii="仿宋" w:hAnsi="仿宋" w:eastAsia="仿宋" w:cs="仿宋"/>
        <w:b/>
        <w:bCs/>
        <w:sz w:val="18"/>
        <w:szCs w:val="18"/>
        <w:highlight w:val="none"/>
        <w:u w:val="single"/>
        <w:lang w:val="en-US" w:eastAsia="zh-CN"/>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1FF42">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长武县恒大小学教学楼排水渠维修改造工程项目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09CD9">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长武县恒大小学教学楼排水渠维修改造工程项目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63942">
    <w:pPr>
      <w:pStyle w:val="13"/>
      <w:jc w:val="left"/>
      <w:rPr>
        <w:rFonts w:hint="eastAsia"/>
      </w:rPr>
    </w:pPr>
    <w:r>
      <w:rPr>
        <w:rFonts w:hint="eastAsia" w:ascii="仿宋" w:hAnsi="仿宋" w:eastAsia="仿宋" w:cs="仿宋"/>
        <w:b/>
        <w:lang w:eastAsia="zh-CN"/>
      </w:rPr>
      <w:t>长武县恒大小学教学楼排水渠维修改造工程项目</w:t>
    </w:r>
    <w:r>
      <w:rPr>
        <w:rFonts w:hint="eastAsia" w:ascii="仿宋" w:hAnsi="仿宋" w:eastAsia="仿宋" w:cs="仿宋"/>
        <w:b/>
      </w:rPr>
      <w:t xml:space="preserve">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E11E2">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长武县恒大小学教学楼排水渠维修改造工程项目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EB917">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长武县恒大小学教学楼排水渠维修改造工程项目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47644">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长武县恒大小学教学楼排水渠维修改造工程项目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E963B">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长武县恒大小学教学楼排水渠维修改造工程项目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CD9BD"/>
    <w:multiLevelType w:val="singleLevel"/>
    <w:tmpl w:val="C66CD9BD"/>
    <w:lvl w:ilvl="0" w:tentative="0">
      <w:start w:val="1"/>
      <w:numFmt w:val="decimal"/>
      <w:suff w:val="nothing"/>
      <w:lvlText w:val="%1、"/>
      <w:lvlJc w:val="left"/>
    </w:lvl>
  </w:abstractNum>
  <w:abstractNum w:abstractNumId="1">
    <w:nsid w:val="EAC7AECC"/>
    <w:multiLevelType w:val="singleLevel"/>
    <w:tmpl w:val="EAC7AECC"/>
    <w:lvl w:ilvl="0" w:tentative="0">
      <w:start w:val="1"/>
      <w:numFmt w:val="decimal"/>
      <w:lvlText w:val="%1."/>
      <w:lvlJc w:val="left"/>
      <w:pPr>
        <w:ind w:left="425" w:hanging="425"/>
      </w:pPr>
      <w:rPr>
        <w:rFonts w:hint="default"/>
      </w:rPr>
    </w:lvl>
  </w:abstractNum>
  <w:abstractNum w:abstractNumId="2">
    <w:nsid w:val="5D19BB0B"/>
    <w:multiLevelType w:val="singleLevel"/>
    <w:tmpl w:val="5D19BB0B"/>
    <w:lvl w:ilvl="0" w:tentative="0">
      <w:start w:val="5"/>
      <w:numFmt w:val="decimal"/>
      <w:suff w:val="nothing"/>
      <w:lvlText w:val="%1、"/>
      <w:lvlJc w:val="left"/>
    </w:lvl>
  </w:abstractNum>
  <w:abstractNum w:abstractNumId="3">
    <w:nsid w:val="6A1D3916"/>
    <w:multiLevelType w:val="singleLevel"/>
    <w:tmpl w:val="6A1D3916"/>
    <w:lvl w:ilvl="0" w:tentative="0">
      <w:start w:val="3"/>
      <w:numFmt w:val="chineseCounting"/>
      <w:suff w:val="space"/>
      <w:lvlText w:val="第%1章"/>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3NGJjMGQzZWYzNDQwZWRlNWQxZGM5MzZkYzAzMzkifQ=="/>
  </w:docVars>
  <w:rsids>
    <w:rsidRoot w:val="66B1433E"/>
    <w:rsid w:val="002C1C18"/>
    <w:rsid w:val="03D7322D"/>
    <w:rsid w:val="04864A7B"/>
    <w:rsid w:val="060658CC"/>
    <w:rsid w:val="0B232373"/>
    <w:rsid w:val="0BB970DF"/>
    <w:rsid w:val="0BFF61BD"/>
    <w:rsid w:val="0CE2144A"/>
    <w:rsid w:val="0DF70AEE"/>
    <w:rsid w:val="113C0779"/>
    <w:rsid w:val="12A56E1F"/>
    <w:rsid w:val="149405D7"/>
    <w:rsid w:val="150D6F0D"/>
    <w:rsid w:val="17543439"/>
    <w:rsid w:val="1B2F3DB6"/>
    <w:rsid w:val="1C691EA3"/>
    <w:rsid w:val="1E0E6E6F"/>
    <w:rsid w:val="242D78BE"/>
    <w:rsid w:val="25137802"/>
    <w:rsid w:val="272827CE"/>
    <w:rsid w:val="2C2B4783"/>
    <w:rsid w:val="2CBE50CB"/>
    <w:rsid w:val="2ED6260C"/>
    <w:rsid w:val="2F454117"/>
    <w:rsid w:val="2F601094"/>
    <w:rsid w:val="32874D75"/>
    <w:rsid w:val="334A5F74"/>
    <w:rsid w:val="3FEE07F8"/>
    <w:rsid w:val="44C9663F"/>
    <w:rsid w:val="4584015E"/>
    <w:rsid w:val="462813AD"/>
    <w:rsid w:val="470765DA"/>
    <w:rsid w:val="4A0B5F21"/>
    <w:rsid w:val="4B5D69ED"/>
    <w:rsid w:val="4E8E2C7F"/>
    <w:rsid w:val="5000409C"/>
    <w:rsid w:val="50763903"/>
    <w:rsid w:val="50BC52D4"/>
    <w:rsid w:val="51F577A8"/>
    <w:rsid w:val="51FD105B"/>
    <w:rsid w:val="5801432C"/>
    <w:rsid w:val="58E7308E"/>
    <w:rsid w:val="5999306A"/>
    <w:rsid w:val="5BF61043"/>
    <w:rsid w:val="5CA22C3E"/>
    <w:rsid w:val="600C4D29"/>
    <w:rsid w:val="604E6AEC"/>
    <w:rsid w:val="62756BE8"/>
    <w:rsid w:val="651A4308"/>
    <w:rsid w:val="66B1433E"/>
    <w:rsid w:val="66E7201E"/>
    <w:rsid w:val="6BEE37AA"/>
    <w:rsid w:val="6C03415F"/>
    <w:rsid w:val="6EF4397B"/>
    <w:rsid w:val="70112F36"/>
    <w:rsid w:val="702C48B7"/>
    <w:rsid w:val="71816E6E"/>
    <w:rsid w:val="76835805"/>
    <w:rsid w:val="794744F9"/>
    <w:rsid w:val="79D02530"/>
    <w:rsid w:val="7BCF7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cs="Arial"/>
      <w:b/>
      <w:bCs/>
      <w:sz w:val="32"/>
      <w:szCs w:val="32"/>
    </w:rPr>
  </w:style>
  <w:style w:type="paragraph" w:styleId="5">
    <w:name w:val="heading 3"/>
    <w:basedOn w:val="1"/>
    <w:next w:val="1"/>
    <w:link w:val="30"/>
    <w:qFormat/>
    <w:uiPriority w:val="0"/>
    <w:pPr>
      <w:keepNext/>
      <w:keepLines/>
      <w:spacing w:before="260" w:beforeLines="0" w:after="260" w:afterLines="0" w:line="413" w:lineRule="auto"/>
      <w:outlineLvl w:val="2"/>
    </w:pPr>
    <w:rPr>
      <w:rFonts w:eastAsia="楷体_GB2312"/>
      <w:b/>
      <w:bCs/>
      <w:sz w:val="30"/>
      <w:szCs w:val="30"/>
    </w:rPr>
  </w:style>
  <w:style w:type="paragraph" w:styleId="6">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szCs w:val="20"/>
    </w:rPr>
  </w:style>
  <w:style w:type="paragraph" w:styleId="2">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Note Heading"/>
    <w:basedOn w:val="1"/>
    <w:next w:val="1"/>
    <w:qFormat/>
    <w:uiPriority w:val="0"/>
    <w:pPr>
      <w:jc w:val="center"/>
    </w:pPr>
  </w:style>
  <w:style w:type="paragraph" w:styleId="8">
    <w:name w:val="Normal Indent"/>
    <w:basedOn w:val="1"/>
    <w:next w:val="1"/>
    <w:qFormat/>
    <w:uiPriority w:val="99"/>
    <w:pPr>
      <w:ind w:firstLine="420" w:firstLineChars="200"/>
    </w:pPr>
  </w:style>
  <w:style w:type="paragraph" w:styleId="9">
    <w:name w:val="Body Text"/>
    <w:basedOn w:val="1"/>
    <w:next w:val="1"/>
    <w:unhideWhenUsed/>
    <w:qFormat/>
    <w:uiPriority w:val="0"/>
    <w:pPr>
      <w:spacing w:after="120"/>
    </w:pPr>
    <w:rPr>
      <w:rFonts w:eastAsia="Times New Roman"/>
    </w:rPr>
  </w:style>
  <w:style w:type="paragraph" w:styleId="10">
    <w:name w:val="Body Text Indent"/>
    <w:basedOn w:val="1"/>
    <w:qFormat/>
    <w:uiPriority w:val="0"/>
    <w:pPr>
      <w:spacing w:after="120"/>
      <w:ind w:left="420" w:leftChars="200"/>
    </w:pPr>
  </w:style>
  <w:style w:type="paragraph" w:styleId="11">
    <w:name w:val="Body Text Indent 2"/>
    <w:basedOn w:val="1"/>
    <w:qFormat/>
    <w:uiPriority w:val="0"/>
    <w:pPr>
      <w:tabs>
        <w:tab w:val="left" w:pos="360"/>
      </w:tabs>
      <w:spacing w:line="360" w:lineRule="auto"/>
      <w:ind w:firstLine="480" w:firstLineChars="200"/>
    </w:pPr>
    <w:rPr>
      <w:sz w:val="24"/>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Lines="0" w:beforeAutospacing="1" w:after="100" w:afterLines="0" w:afterAutospacing="1"/>
      <w:jc w:val="left"/>
    </w:pPr>
    <w:rPr>
      <w:rFonts w:ascii="宋体" w:hAnsi="宋体"/>
      <w:sz w:val="24"/>
    </w:rPr>
  </w:style>
  <w:style w:type="paragraph" w:styleId="17">
    <w:name w:val="Body Text First Indent"/>
    <w:basedOn w:val="1"/>
    <w:next w:val="18"/>
    <w:qFormat/>
    <w:uiPriority w:val="0"/>
    <w:pPr>
      <w:ind w:firstLine="420" w:firstLineChars="100"/>
    </w:pPr>
  </w:style>
  <w:style w:type="paragraph" w:styleId="18">
    <w:name w:val="Body Text First Indent 2"/>
    <w:basedOn w:val="10"/>
    <w:qFormat/>
    <w:uiPriority w:val="0"/>
    <w:pPr>
      <w:tabs>
        <w:tab w:val="left" w:pos="4900"/>
      </w:tabs>
      <w:ind w:firstLine="420" w:firstLineChars="200"/>
    </w:pPr>
  </w:style>
  <w:style w:type="character" w:styleId="21">
    <w:name w:val="Strong"/>
    <w:basedOn w:val="20"/>
    <w:qFormat/>
    <w:uiPriority w:val="0"/>
    <w:rPr>
      <w:b/>
      <w:bCs/>
    </w:rPr>
  </w:style>
  <w:style w:type="character" w:styleId="22">
    <w:name w:val="page number"/>
    <w:basedOn w:val="20"/>
    <w:qFormat/>
    <w:uiPriority w:val="0"/>
  </w:style>
  <w:style w:type="paragraph" w:customStyle="1" w:styleId="2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4">
    <w:name w:val="title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25">
    <w:name w:val="p15"/>
    <w:basedOn w:val="1"/>
    <w:qFormat/>
    <w:uiPriority w:val="99"/>
    <w:pPr>
      <w:widowControl/>
    </w:pPr>
    <w:rPr>
      <w:kern w:val="0"/>
      <w:szCs w:val="21"/>
    </w:rPr>
  </w:style>
  <w:style w:type="paragraph" w:customStyle="1" w:styleId="26">
    <w:name w:val="正文缩进1"/>
    <w:basedOn w:val="1"/>
    <w:qFormat/>
    <w:uiPriority w:val="0"/>
    <w:pPr>
      <w:ind w:firstLine="420" w:firstLineChars="200"/>
    </w:pPr>
  </w:style>
  <w:style w:type="paragraph" w:customStyle="1" w:styleId="27">
    <w:name w:val="目录文字"/>
    <w:basedOn w:val="1"/>
    <w:qFormat/>
    <w:uiPriority w:val="0"/>
    <w:pPr>
      <w:widowControl/>
      <w:spacing w:line="480" w:lineRule="auto"/>
      <w:jc w:val="left"/>
    </w:pPr>
    <w:rPr>
      <w:rFonts w:ascii="宋体" w:hAnsi="宋体"/>
      <w:kern w:val="0"/>
      <w:sz w:val="24"/>
      <w:szCs w:val="20"/>
    </w:rPr>
  </w:style>
  <w:style w:type="paragraph" w:customStyle="1" w:styleId="28">
    <w:name w:val="目录"/>
    <w:basedOn w:val="1"/>
    <w:qFormat/>
    <w:uiPriority w:val="0"/>
    <w:pPr>
      <w:widowControl/>
      <w:jc w:val="center"/>
    </w:pPr>
    <w:rPr>
      <w:rFonts w:ascii="宋体"/>
      <w:b/>
      <w:kern w:val="0"/>
      <w:sz w:val="36"/>
      <w:szCs w:val="20"/>
    </w:rPr>
  </w:style>
  <w:style w:type="paragraph" w:customStyle="1" w:styleId="29">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0">
    <w:name w:val="标题 3 Char"/>
    <w:link w:val="5"/>
    <w:qFormat/>
    <w:locked/>
    <w:uiPriority w:val="99"/>
    <w:rPr>
      <w:rFonts w:eastAsia="楷体_GB2312"/>
      <w:b/>
      <w:bCs/>
      <w:sz w:val="30"/>
      <w:szCs w:val="30"/>
    </w:rPr>
  </w:style>
  <w:style w:type="paragraph" w:customStyle="1" w:styleId="31">
    <w:name w:val="No Spacing1"/>
    <w:autoRedefine/>
    <w:qFormat/>
    <w:uiPriority w:val="0"/>
    <w:rPr>
      <w:rFonts w:ascii="Calibri" w:hAnsi="Calibri" w:eastAsia="宋体" w:cs="Calibri"/>
      <w:sz w:val="22"/>
      <w:szCs w:val="22"/>
      <w:lang w:val="en-US" w:eastAsia="zh-CN" w:bidi="ar-SA"/>
    </w:rPr>
  </w:style>
  <w:style w:type="paragraph" w:customStyle="1" w:styleId="32">
    <w:name w:val="无间隔1"/>
    <w:qFormat/>
    <w:uiPriority w:val="1"/>
    <w:pPr>
      <w:widowControl w:val="0"/>
      <w:jc w:val="center"/>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header" Target="header1.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85</Pages>
  <Words>23921</Words>
  <Characters>25261</Characters>
  <Lines>0</Lines>
  <Paragraphs>0</Paragraphs>
  <TotalTime>39</TotalTime>
  <ScaleCrop>false</ScaleCrop>
  <LinksUpToDate>false</LinksUpToDate>
  <CharactersWithSpaces>25800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2024-11-19T06:45:00Z</dcterms:created>
  <dc:creator>QinL109</dc:creator>
  <cp:lastModifiedBy>QinL109</cp:lastModifiedBy>
  <dcterms:modified xsi:type="dcterms:W3CDTF">2026-06-01T06:07:13Z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288869C0BF2F4BB496E09BA04820E657_11</vt:lpwstr>
  </property>
  <property fmtid="{D5CDD505-2E9C-101B-9397-08002B2CF9AE}" pid="4" name="KSOTemplateDocerSaveRecord">
    <vt:lpwstr>eyJoZGlkIjoiMmVkZDQxYmU0OGEwZjdlMjg4N2VlMjg0MjRmOTM4YzUiLCJ1c2VySWQiOiI1Njc3MDgxNTgifQ==</vt:lpwstr>
  </property>
</Properties>
</file>