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4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（包括</w:t>
      </w:r>
      <w:r>
        <w:rPr>
          <w:rFonts w:hint="eastAsia" w:ascii="宋体" w:hAnsi="宋体" w:cs="Courier New"/>
          <w:color w:val="auto"/>
          <w:sz w:val="24"/>
          <w:highlight w:val="none"/>
          <w:lang w:eastAsia="zh-CN"/>
        </w:rPr>
        <w:t>项目完工期</w:t>
      </w:r>
      <w:r>
        <w:rPr>
          <w:rFonts w:hint="eastAsia" w:ascii="宋体" w:hAnsi="宋体" w:cs="Courier New"/>
          <w:color w:val="auto"/>
          <w:sz w:val="24"/>
          <w:highlight w:val="none"/>
        </w:rPr>
        <w:t>、交货地点、质保期、支付方式、支付约定等）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响应说明填写：优于、相同、低于。未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填写</w:t>
      </w:r>
      <w:r>
        <w:rPr>
          <w:rFonts w:hint="eastAsia" w:ascii="宋体" w:hAnsi="宋体" w:cs="Courier New"/>
          <w:color w:val="auto"/>
          <w:sz w:val="24"/>
          <w:highlight w:val="none"/>
        </w:rPr>
        <w:t>视为完全响应。</w:t>
      </w:r>
    </w:p>
    <w:p>
      <w:pPr>
        <w:pStyle w:val="2"/>
        <w:rPr>
          <w:rFonts w:hint="eastAsia" w:hAnsi="宋体"/>
          <w:color w:val="auto"/>
          <w:sz w:val="24"/>
          <w:highlight w:val="none"/>
        </w:rPr>
      </w:pPr>
    </w:p>
    <w:p>
      <w:pPr>
        <w:pStyle w:val="2"/>
        <w:rPr>
          <w:rFonts w:hint="eastAsia" w:hAnsi="宋体"/>
          <w:color w:val="auto"/>
          <w:sz w:val="24"/>
          <w:highlight w:val="none"/>
        </w:rPr>
      </w:pPr>
    </w:p>
    <w:p>
      <w:pPr>
        <w:pStyle w:val="2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>
      <w:pPr>
        <w:pStyle w:val="2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A00883"/>
    <w:rsid w:val="1AFB03A8"/>
    <w:rsid w:val="643F5ACE"/>
    <w:rsid w:val="677B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0</TotalTime>
  <ScaleCrop>false</ScaleCrop>
  <LinksUpToDate>false</LinksUpToDate>
  <CharactersWithSpaces>279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2025-12-19T03:25:00Z</dcterms:created>
  <dc:creator>123</dc:creator>
  <cp:lastModifiedBy>小杨</cp:lastModifiedBy>
  <dcterms:modified xsi:type="dcterms:W3CDTF">2026-07-16T08:55:22Z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F1C49DD71EB64926A538E2DDE4FAB2BB_12</vt:lpwstr>
  </property>
</Properties>
</file>