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pStyle w:val="2"/>
        <w:rPr>
          <w:rFonts w:hint="eastAsia"/>
          <w:color w:val="auto"/>
          <w:highlight w:val="none"/>
          <w:lang w:val="en-US" w:bidi="ar-SA"/>
        </w:rPr>
      </w:pPr>
    </w:p>
    <w:p>
      <w:pPr>
        <w:pStyle w:val="4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>
      <w:pPr>
        <w:pStyle w:val="3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6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922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47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750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投标报价（人民币大写）：                            （¥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备注：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1、表内报价内容以元为单位。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2、本表中的“投标报价”与“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  <w:lang w:val="en-US" w:eastAsia="zh-CN"/>
              </w:rPr>
              <w:t>开标一览表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”中的“投标报价”一致,各子项分别报价。</w:t>
            </w:r>
          </w:p>
        </w:tc>
      </w:tr>
    </w:tbl>
    <w:p>
      <w:pPr>
        <w:pStyle w:val="2"/>
        <w:ind w:left="1470" w:right="1470"/>
        <w:rPr>
          <w:rFonts w:hint="eastAsia"/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pStyle w:val="2"/>
        <w:rPr>
          <w:rFonts w:hint="eastAsia"/>
          <w:color w:val="auto"/>
          <w:highlight w:val="none"/>
          <w:lang w:val="en-US" w:bidi="ar-SA"/>
        </w:rPr>
      </w:pPr>
    </w:p>
    <w:p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14254D7"/>
    <w:rsid w:val="1730025B"/>
    <w:rsid w:val="261F2E52"/>
    <w:rsid w:val="3C7A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327</Characters>
  <Lines>0</Lines>
  <Paragraphs>0</Paragraphs>
  <TotalTime>0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2026-07-16T08:56:06Z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