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207A49">
      <w:pPr>
        <w:pStyle w:val="4"/>
        <w:jc w:val="center"/>
      </w:pPr>
      <w:r>
        <w:rPr>
          <w:rFonts w:hint="eastAsia"/>
        </w:rPr>
        <w:t>合同条款及格式</w:t>
      </w:r>
    </w:p>
    <w:p w14:paraId="779842C2">
      <w:pPr>
        <w:tabs>
          <w:tab w:val="left" w:pos="735"/>
        </w:tabs>
        <w:autoSpaceDE w:val="0"/>
        <w:autoSpaceDN w:val="0"/>
        <w:adjustRightInd w:val="0"/>
        <w:snapToGrid w:val="0"/>
        <w:spacing w:line="360" w:lineRule="auto"/>
        <w:ind w:firstLine="482" w:firstLineChars="200"/>
        <w:rPr>
          <w:rFonts w:ascii="宋体" w:hAnsi="宋体" w:cs="宋体"/>
          <w:b/>
          <w:bCs/>
          <w:sz w:val="24"/>
          <w:lang w:val="zh-CN"/>
        </w:rPr>
      </w:pPr>
      <w:r>
        <w:rPr>
          <w:rFonts w:hint="eastAsia" w:ascii="宋体" w:hAnsi="宋体" w:cs="宋体"/>
          <w:b/>
          <w:bCs/>
          <w:sz w:val="24"/>
          <w:lang w:val="zh-CN"/>
        </w:rPr>
        <w:t>甲方：</w:t>
      </w:r>
      <w:r>
        <w:rPr>
          <w:rFonts w:hint="eastAsia" w:ascii="宋体" w:hAnsi="宋体" w:cs="宋体"/>
          <w:bCs/>
          <w:sz w:val="24"/>
          <w:lang w:val="zh-CN"/>
        </w:rPr>
        <w:t>（采购人）</w:t>
      </w:r>
    </w:p>
    <w:p w14:paraId="5EEDE4B3">
      <w:pPr>
        <w:tabs>
          <w:tab w:val="left" w:pos="735"/>
        </w:tabs>
        <w:autoSpaceDE w:val="0"/>
        <w:autoSpaceDN w:val="0"/>
        <w:adjustRightInd w:val="0"/>
        <w:snapToGrid w:val="0"/>
        <w:spacing w:line="360" w:lineRule="auto"/>
        <w:ind w:firstLine="482" w:firstLineChars="200"/>
        <w:rPr>
          <w:rFonts w:ascii="宋体" w:hAnsi="宋体" w:cs="宋体"/>
          <w:bCs/>
          <w:sz w:val="24"/>
          <w:lang w:val="zh-CN"/>
        </w:rPr>
      </w:pPr>
      <w:r>
        <w:rPr>
          <w:rFonts w:hint="eastAsia" w:ascii="宋体" w:hAnsi="宋体" w:cs="宋体"/>
          <w:b/>
          <w:bCs/>
          <w:sz w:val="24"/>
          <w:lang w:val="zh-CN"/>
        </w:rPr>
        <w:t>乙方：</w:t>
      </w:r>
      <w:r>
        <w:rPr>
          <w:rFonts w:hint="eastAsia" w:ascii="宋体" w:hAnsi="宋体" w:cs="宋体"/>
          <w:bCs/>
          <w:sz w:val="24"/>
          <w:lang w:val="zh-CN"/>
        </w:rPr>
        <w:t>（成交供应商）</w:t>
      </w:r>
    </w:p>
    <w:p w14:paraId="04738AC0">
      <w:pPr>
        <w:tabs>
          <w:tab w:val="left" w:pos="735"/>
        </w:tabs>
        <w:autoSpaceDE w:val="0"/>
        <w:autoSpaceDN w:val="0"/>
        <w:adjustRightInd w:val="0"/>
        <w:snapToGrid w:val="0"/>
        <w:spacing w:line="360" w:lineRule="auto"/>
        <w:ind w:firstLine="482" w:firstLineChars="200"/>
        <w:rPr>
          <w:rFonts w:ascii="宋体" w:hAnsi="宋体" w:cs="宋体"/>
          <w:b/>
          <w:bCs/>
          <w:sz w:val="24"/>
          <w:lang w:val="zh-CN"/>
        </w:rPr>
      </w:pPr>
      <w:r>
        <w:rPr>
          <w:rFonts w:hint="eastAsia" w:ascii="宋体" w:hAnsi="宋体" w:cs="宋体"/>
          <w:b/>
          <w:bCs/>
          <w:sz w:val="24"/>
          <w:lang w:val="zh-CN"/>
        </w:rPr>
        <w:t>一、合同内容</w:t>
      </w:r>
    </w:p>
    <w:p w14:paraId="1B371FEF">
      <w:pPr>
        <w:snapToGrid w:val="0"/>
        <w:spacing w:line="360" w:lineRule="auto"/>
        <w:ind w:firstLine="480" w:firstLineChars="200"/>
        <w:rPr>
          <w:rFonts w:ascii="宋体" w:hAnsi="宋体" w:cs="宋体"/>
          <w:bCs/>
          <w:sz w:val="24"/>
          <w:u w:val="single"/>
        </w:rPr>
      </w:pPr>
      <w:r>
        <w:rPr>
          <w:rFonts w:hint="eastAsia" w:ascii="宋体" w:hAnsi="宋体" w:cs="宋体"/>
          <w:bCs/>
          <w:sz w:val="24"/>
          <w:lang w:val="zh-CN"/>
        </w:rPr>
        <w:t>工程地点：</w:t>
      </w:r>
      <w:r>
        <w:rPr>
          <w:rFonts w:hint="eastAsia" w:ascii="宋体" w:hAnsi="宋体" w:cs="宋体"/>
          <w:bCs/>
          <w:sz w:val="24"/>
          <w:u w:val="single"/>
        </w:rPr>
        <w:t xml:space="preserve">                      </w:t>
      </w:r>
    </w:p>
    <w:p w14:paraId="05F7763D">
      <w:pPr>
        <w:tabs>
          <w:tab w:val="left" w:pos="735"/>
        </w:tabs>
        <w:autoSpaceDE w:val="0"/>
        <w:autoSpaceDN w:val="0"/>
        <w:adjustRightInd w:val="0"/>
        <w:snapToGrid w:val="0"/>
        <w:spacing w:line="360" w:lineRule="auto"/>
        <w:ind w:firstLine="480" w:firstLineChars="200"/>
        <w:rPr>
          <w:rFonts w:ascii="宋体" w:hAnsi="宋体" w:cs="宋体"/>
          <w:bCs/>
          <w:sz w:val="24"/>
          <w:lang w:val="zh-CN"/>
        </w:rPr>
      </w:pPr>
      <w:r>
        <w:rPr>
          <w:rFonts w:hint="eastAsia" w:ascii="宋体" w:hAnsi="宋体" w:cs="宋体"/>
          <w:bCs/>
          <w:sz w:val="24"/>
          <w:lang w:val="zh-CN"/>
        </w:rPr>
        <w:t>施工工期：</w:t>
      </w:r>
      <w:r>
        <w:rPr>
          <w:rFonts w:hint="eastAsia" w:ascii="宋体" w:hAnsi="宋体" w:cs="宋体"/>
          <w:bCs/>
          <w:sz w:val="24"/>
          <w:u w:val="single"/>
        </w:rPr>
        <w:t xml:space="preserve">       </w:t>
      </w:r>
      <w:r>
        <w:rPr>
          <w:rFonts w:hint="eastAsia" w:ascii="宋体" w:hAnsi="宋体" w:cs="宋体"/>
          <w:bCs/>
          <w:sz w:val="24"/>
          <w:lang w:val="zh-CN"/>
        </w:rPr>
        <w:t>个日历日。</w:t>
      </w:r>
    </w:p>
    <w:p w14:paraId="011E9C1B">
      <w:pPr>
        <w:tabs>
          <w:tab w:val="left" w:pos="735"/>
        </w:tabs>
        <w:adjustRightInd w:val="0"/>
        <w:snapToGrid w:val="0"/>
        <w:spacing w:line="360" w:lineRule="auto"/>
        <w:ind w:firstLine="482" w:firstLineChars="200"/>
        <w:rPr>
          <w:rFonts w:ascii="宋体" w:hAnsi="宋体" w:cs="宋体"/>
          <w:sz w:val="24"/>
        </w:rPr>
      </w:pPr>
      <w:r>
        <w:rPr>
          <w:rFonts w:hint="eastAsia" w:ascii="宋体" w:hAnsi="宋体" w:cs="宋体"/>
          <w:b/>
          <w:sz w:val="24"/>
        </w:rPr>
        <w:t>二、合同价款</w:t>
      </w:r>
    </w:p>
    <w:p w14:paraId="1EE8B7C0">
      <w:pPr>
        <w:adjustRightInd w:val="0"/>
        <w:snapToGrid w:val="0"/>
        <w:spacing w:line="360" w:lineRule="auto"/>
        <w:ind w:firstLine="480" w:firstLineChars="200"/>
        <w:rPr>
          <w:rFonts w:ascii="宋体" w:hAnsi="宋体" w:cs="宋体"/>
          <w:sz w:val="24"/>
        </w:rPr>
      </w:pPr>
      <w:r>
        <w:rPr>
          <w:rFonts w:hint="eastAsia" w:ascii="宋体" w:hAnsi="宋体" w:cs="宋体"/>
          <w:sz w:val="24"/>
        </w:rPr>
        <w:t>1、合同总价：</w:t>
      </w:r>
    </w:p>
    <w:p w14:paraId="228E7F7D">
      <w:pPr>
        <w:adjustRightInd w:val="0"/>
        <w:snapToGrid w:val="0"/>
        <w:spacing w:line="360" w:lineRule="auto"/>
        <w:ind w:firstLine="480" w:firstLineChars="200"/>
        <w:rPr>
          <w:rFonts w:ascii="宋体" w:hAnsi="宋体" w:cs="宋体"/>
          <w:sz w:val="24"/>
        </w:rPr>
      </w:pPr>
      <w:r>
        <w:rPr>
          <w:rFonts w:hint="eastAsia" w:ascii="宋体" w:hAnsi="宋体" w:cs="宋体"/>
          <w:sz w:val="24"/>
        </w:rPr>
        <w:t>2、合同总价包括：成交价格</w:t>
      </w:r>
    </w:p>
    <w:p w14:paraId="0CB7F0E1">
      <w:pPr>
        <w:tabs>
          <w:tab w:val="left" w:pos="735"/>
        </w:tabs>
        <w:adjustRightInd w:val="0"/>
        <w:snapToGrid w:val="0"/>
        <w:spacing w:line="360" w:lineRule="auto"/>
        <w:ind w:firstLine="482" w:firstLineChars="200"/>
        <w:rPr>
          <w:rFonts w:ascii="宋体" w:hAnsi="宋体" w:cs="宋体"/>
          <w:b/>
          <w:sz w:val="24"/>
        </w:rPr>
      </w:pPr>
      <w:r>
        <w:rPr>
          <w:rFonts w:hint="eastAsia" w:ascii="宋体" w:hAnsi="宋体" w:cs="宋体"/>
          <w:b/>
          <w:sz w:val="24"/>
        </w:rPr>
        <w:t>三、合同结算</w:t>
      </w:r>
    </w:p>
    <w:p w14:paraId="3A486D03">
      <w:pPr>
        <w:autoSpaceDE w:val="0"/>
        <w:autoSpaceDN w:val="0"/>
        <w:adjustRightInd w:val="0"/>
        <w:snapToGrid w:val="0"/>
        <w:spacing w:line="360" w:lineRule="auto"/>
        <w:ind w:firstLine="480" w:firstLineChars="200"/>
        <w:rPr>
          <w:rFonts w:ascii="宋体" w:hAnsi="宋体" w:cs="宋体"/>
          <w:sz w:val="24"/>
        </w:rPr>
      </w:pPr>
      <w:r>
        <w:rPr>
          <w:rFonts w:hint="eastAsia" w:ascii="宋体" w:hAnsi="宋体" w:cs="宋体"/>
          <w:sz w:val="24"/>
        </w:rPr>
        <w:t>1、付款比例：</w:t>
      </w:r>
    </w:p>
    <w:p w14:paraId="08B1A9D5">
      <w:pPr>
        <w:autoSpaceDE w:val="0"/>
        <w:autoSpaceDN w:val="0"/>
        <w:adjustRightInd w:val="0"/>
        <w:snapToGrid w:val="0"/>
        <w:spacing w:line="360" w:lineRule="auto"/>
        <w:ind w:firstLine="480" w:firstLineChars="200"/>
        <w:rPr>
          <w:rFonts w:ascii="宋体" w:hAnsi="宋体" w:cs="宋体"/>
          <w:color w:val="000000"/>
          <w:sz w:val="24"/>
        </w:rPr>
      </w:pPr>
      <w:r>
        <w:rPr>
          <w:rFonts w:hint="eastAsia" w:ascii="宋体" w:hAnsi="宋体" w:cs="宋体"/>
          <w:color w:val="000000"/>
          <w:sz w:val="24"/>
        </w:rPr>
        <w:t>1-1、</w:t>
      </w:r>
      <w:bookmarkStart w:id="0" w:name="_GoBack"/>
      <w:r>
        <w:rPr>
          <w:rFonts w:hint="eastAsia" w:ascii="宋体" w:hAnsi="宋体" w:cs="宋体"/>
          <w:color w:val="000000"/>
          <w:sz w:val="24"/>
          <w:u w:val="single"/>
          <w:lang w:val="en-US" w:eastAsia="zh-CN"/>
        </w:rPr>
        <w:t xml:space="preserve">                         </w:t>
      </w:r>
      <w:bookmarkEnd w:id="0"/>
      <w:r>
        <w:rPr>
          <w:rFonts w:hint="eastAsia" w:ascii="宋体" w:hAnsi="宋体" w:cs="宋体"/>
          <w:color w:val="000000"/>
          <w:sz w:val="24"/>
        </w:rPr>
        <w:t>。</w:t>
      </w:r>
    </w:p>
    <w:p w14:paraId="5CC53B7F">
      <w:pPr>
        <w:autoSpaceDE w:val="0"/>
        <w:autoSpaceDN w:val="0"/>
        <w:adjustRightInd w:val="0"/>
        <w:snapToGrid w:val="0"/>
        <w:spacing w:line="360" w:lineRule="auto"/>
        <w:ind w:firstLine="480" w:firstLineChars="200"/>
        <w:rPr>
          <w:rFonts w:ascii="宋体" w:hAnsi="宋体" w:cs="宋体"/>
          <w:sz w:val="24"/>
        </w:rPr>
      </w:pPr>
      <w:r>
        <w:rPr>
          <w:rFonts w:hint="eastAsia" w:ascii="宋体" w:hAnsi="宋体" w:cs="宋体"/>
          <w:sz w:val="24"/>
        </w:rPr>
        <w:t>2、结算方式：银行转账。</w:t>
      </w:r>
    </w:p>
    <w:p w14:paraId="51693B6B">
      <w:pPr>
        <w:autoSpaceDE w:val="0"/>
        <w:autoSpaceDN w:val="0"/>
        <w:adjustRightInd w:val="0"/>
        <w:snapToGrid w:val="0"/>
        <w:spacing w:line="360" w:lineRule="auto"/>
        <w:ind w:firstLine="480" w:firstLineChars="200"/>
        <w:rPr>
          <w:rFonts w:ascii="宋体" w:hAnsi="宋体" w:cs="宋体"/>
          <w:sz w:val="24"/>
        </w:rPr>
      </w:pPr>
      <w:r>
        <w:rPr>
          <w:rFonts w:hint="eastAsia" w:ascii="宋体" w:hAnsi="宋体" w:cs="宋体"/>
          <w:sz w:val="24"/>
        </w:rPr>
        <w:t>3、结算单位：由甲方与乙方直接结算，乙方开具合同总价数的全额发票交采购人。</w:t>
      </w:r>
    </w:p>
    <w:p w14:paraId="11F2FC3C">
      <w:pPr>
        <w:tabs>
          <w:tab w:val="left" w:pos="735"/>
        </w:tabs>
        <w:adjustRightInd w:val="0"/>
        <w:snapToGrid w:val="0"/>
        <w:spacing w:line="360" w:lineRule="auto"/>
        <w:ind w:firstLine="482" w:firstLineChars="200"/>
        <w:rPr>
          <w:rFonts w:ascii="宋体" w:hAnsi="宋体" w:cs="宋体"/>
          <w:b/>
          <w:sz w:val="24"/>
        </w:rPr>
      </w:pPr>
      <w:r>
        <w:rPr>
          <w:rFonts w:hint="eastAsia" w:ascii="宋体" w:hAnsi="宋体" w:cs="宋体"/>
          <w:b/>
          <w:sz w:val="24"/>
        </w:rPr>
        <w:t>四、合同其他事项</w:t>
      </w:r>
    </w:p>
    <w:p w14:paraId="7D92C897">
      <w:pPr>
        <w:autoSpaceDE w:val="0"/>
        <w:autoSpaceDN w:val="0"/>
        <w:adjustRightInd w:val="0"/>
        <w:snapToGrid w:val="0"/>
        <w:spacing w:line="360" w:lineRule="auto"/>
        <w:ind w:firstLine="480" w:firstLineChars="200"/>
        <w:rPr>
          <w:rFonts w:ascii="宋体" w:hAnsi="宋体" w:cs="宋体"/>
          <w:sz w:val="24"/>
        </w:rPr>
      </w:pPr>
      <w:r>
        <w:rPr>
          <w:rFonts w:hint="eastAsia" w:ascii="宋体" w:hAnsi="宋体" w:cs="宋体"/>
          <w:sz w:val="24"/>
        </w:rPr>
        <w:t>1、乙方未经甲方及有关部门同意，不得擅自变更本工程在磋商响应文件中认定的工程范围、施工组织方案和项目负责人（项目经理）和技术负责人。</w:t>
      </w:r>
    </w:p>
    <w:p w14:paraId="2FFFE749">
      <w:pPr>
        <w:autoSpaceDE w:val="0"/>
        <w:autoSpaceDN w:val="0"/>
        <w:adjustRightInd w:val="0"/>
        <w:snapToGrid w:val="0"/>
        <w:spacing w:line="360" w:lineRule="auto"/>
        <w:ind w:firstLine="480" w:firstLineChars="200"/>
        <w:rPr>
          <w:rFonts w:ascii="宋体" w:hAnsi="宋体" w:cs="宋体"/>
          <w:sz w:val="24"/>
        </w:rPr>
      </w:pPr>
      <w:r>
        <w:rPr>
          <w:rFonts w:hint="eastAsia" w:ascii="宋体" w:hAnsi="宋体" w:cs="宋体"/>
          <w:sz w:val="24"/>
        </w:rPr>
        <w:t>2、乙方必须自行施工，不得转包、分包。为了确保工程质量，乙方应组织一支强有力的技术骨干队伍，建立严格的质量管理体系，规范操作。</w:t>
      </w:r>
    </w:p>
    <w:p w14:paraId="6875313E">
      <w:pPr>
        <w:autoSpaceDE w:val="0"/>
        <w:autoSpaceDN w:val="0"/>
        <w:adjustRightInd w:val="0"/>
        <w:snapToGrid w:val="0"/>
        <w:spacing w:line="360" w:lineRule="auto"/>
        <w:ind w:firstLine="480" w:firstLineChars="200"/>
        <w:rPr>
          <w:rFonts w:ascii="宋体" w:hAnsi="宋体" w:cs="宋体"/>
          <w:sz w:val="24"/>
        </w:rPr>
      </w:pPr>
      <w:r>
        <w:rPr>
          <w:rFonts w:hint="eastAsia" w:ascii="宋体" w:hAnsi="宋体" w:cs="宋体"/>
          <w:sz w:val="24"/>
        </w:rPr>
        <w:t>3、乙方的响应文件和承诺以及补充意见等内容，将作为成交条件列入合同。</w:t>
      </w:r>
    </w:p>
    <w:p w14:paraId="5EDA62D7">
      <w:pPr>
        <w:autoSpaceDE w:val="0"/>
        <w:autoSpaceDN w:val="0"/>
        <w:adjustRightInd w:val="0"/>
        <w:snapToGrid w:val="0"/>
        <w:spacing w:line="360" w:lineRule="auto"/>
        <w:ind w:firstLine="480" w:firstLineChars="200"/>
        <w:rPr>
          <w:rFonts w:ascii="宋体" w:hAnsi="宋体" w:cs="宋体"/>
          <w:sz w:val="24"/>
        </w:rPr>
      </w:pPr>
      <w:r>
        <w:rPr>
          <w:rFonts w:hint="eastAsia" w:ascii="宋体" w:hAnsi="宋体" w:cs="宋体"/>
          <w:sz w:val="24"/>
        </w:rPr>
        <w:t>4、若因不可抗力致使工程实际情况发生变化或其他因素造成需对原方案进行修改、完善、补充时，乙方需会同甲方协商有关工程事宜。因此发生的费用，由三方协商解决。</w:t>
      </w:r>
    </w:p>
    <w:p w14:paraId="2C683C0C">
      <w:pPr>
        <w:adjustRightInd w:val="0"/>
        <w:snapToGrid w:val="0"/>
        <w:spacing w:line="360" w:lineRule="auto"/>
        <w:ind w:firstLine="482" w:firstLineChars="200"/>
        <w:rPr>
          <w:rFonts w:ascii="宋体" w:hAnsi="宋体" w:cs="宋体"/>
          <w:b/>
          <w:sz w:val="24"/>
        </w:rPr>
      </w:pPr>
      <w:r>
        <w:rPr>
          <w:rFonts w:hint="eastAsia" w:ascii="宋体" w:hAnsi="宋体" w:cs="宋体"/>
          <w:b/>
          <w:sz w:val="24"/>
        </w:rPr>
        <w:t>五、质量保证</w:t>
      </w:r>
    </w:p>
    <w:p w14:paraId="61D1D1A8">
      <w:pPr>
        <w:snapToGrid w:val="0"/>
        <w:spacing w:line="360" w:lineRule="auto"/>
        <w:ind w:firstLine="480" w:firstLineChars="200"/>
        <w:rPr>
          <w:rFonts w:ascii="宋体" w:hAnsi="宋体" w:cs="宋体"/>
          <w:sz w:val="24"/>
        </w:rPr>
      </w:pPr>
      <w:r>
        <w:rPr>
          <w:rFonts w:hint="eastAsia" w:ascii="宋体" w:hAnsi="宋体" w:cs="宋体"/>
          <w:sz w:val="24"/>
        </w:rPr>
        <w:t>1、所选材料必须保证质量可靠、进货渠道正常，符合国家相关标准，满足施工要求。</w:t>
      </w:r>
    </w:p>
    <w:p w14:paraId="2279DD8E">
      <w:pPr>
        <w:snapToGrid w:val="0"/>
        <w:spacing w:line="360" w:lineRule="auto"/>
        <w:ind w:firstLine="480" w:firstLineChars="200"/>
        <w:rPr>
          <w:rFonts w:ascii="宋体" w:hAnsi="宋体" w:cs="宋体"/>
          <w:sz w:val="24"/>
        </w:rPr>
      </w:pPr>
      <w:r>
        <w:rPr>
          <w:rFonts w:hint="eastAsia" w:ascii="宋体" w:hAnsi="宋体" w:cs="宋体"/>
          <w:sz w:val="24"/>
        </w:rPr>
        <w:t>2、工程质量符合国家有关规范，确保达到合格。</w:t>
      </w:r>
    </w:p>
    <w:p w14:paraId="5879EB1A">
      <w:pPr>
        <w:snapToGrid w:val="0"/>
        <w:spacing w:line="360" w:lineRule="auto"/>
        <w:ind w:firstLine="480" w:firstLineChars="200"/>
        <w:rPr>
          <w:rFonts w:ascii="宋体" w:hAnsi="宋体" w:cs="宋体"/>
          <w:sz w:val="24"/>
        </w:rPr>
      </w:pPr>
      <w:r>
        <w:rPr>
          <w:rFonts w:hint="eastAsia" w:ascii="宋体" w:hAnsi="宋体" w:cs="宋体"/>
          <w:sz w:val="24"/>
        </w:rPr>
        <w:t>3、工程</w:t>
      </w:r>
      <w:r>
        <w:rPr>
          <w:rFonts w:hint="eastAsia" w:ascii="宋体" w:hAnsi="宋体" w:cs="宋体"/>
          <w:sz w:val="24"/>
          <w:lang w:eastAsia="zh-CN"/>
        </w:rPr>
        <w:t>保修期</w:t>
      </w:r>
      <w:r>
        <w:rPr>
          <w:rFonts w:hint="eastAsia" w:ascii="宋体" w:hAnsi="宋体" w:cs="宋体"/>
          <w:sz w:val="24"/>
        </w:rPr>
        <w:t>按照《建设工程质量管理条例》执行。</w:t>
      </w:r>
    </w:p>
    <w:p w14:paraId="21DD77A8">
      <w:pPr>
        <w:adjustRightInd w:val="0"/>
        <w:snapToGrid w:val="0"/>
        <w:spacing w:line="360" w:lineRule="auto"/>
        <w:ind w:firstLine="482" w:firstLineChars="200"/>
        <w:rPr>
          <w:rFonts w:ascii="宋体" w:hAnsi="宋体" w:cs="宋体"/>
          <w:b/>
          <w:sz w:val="24"/>
        </w:rPr>
      </w:pPr>
      <w:r>
        <w:rPr>
          <w:rFonts w:hint="eastAsia" w:ascii="宋体" w:hAnsi="宋体" w:cs="宋体"/>
          <w:b/>
          <w:sz w:val="24"/>
        </w:rPr>
        <w:t>六、违约责任</w:t>
      </w:r>
    </w:p>
    <w:p w14:paraId="35DCAE5E">
      <w:pPr>
        <w:snapToGrid w:val="0"/>
        <w:spacing w:line="360" w:lineRule="auto"/>
        <w:ind w:firstLine="480" w:firstLineChars="200"/>
        <w:rPr>
          <w:rFonts w:ascii="宋体" w:hAnsi="宋体" w:cs="宋体"/>
          <w:sz w:val="24"/>
        </w:rPr>
      </w:pPr>
      <w:r>
        <w:rPr>
          <w:rFonts w:hint="eastAsia" w:ascii="宋体" w:hAnsi="宋体" w:cs="宋体"/>
          <w:sz w:val="24"/>
        </w:rPr>
        <w:t>1、按《中华人民共和国民法典》中的相关条款执行。</w:t>
      </w:r>
    </w:p>
    <w:p w14:paraId="7D2C4E20">
      <w:pPr>
        <w:snapToGrid w:val="0"/>
        <w:spacing w:line="360" w:lineRule="auto"/>
        <w:ind w:firstLine="480" w:firstLineChars="200"/>
        <w:rPr>
          <w:rFonts w:ascii="宋体" w:hAnsi="宋体" w:cs="宋体"/>
          <w:sz w:val="24"/>
        </w:rPr>
      </w:pPr>
      <w:r>
        <w:rPr>
          <w:rFonts w:hint="eastAsia" w:ascii="宋体" w:hAnsi="宋体" w:cs="宋体"/>
          <w:sz w:val="24"/>
        </w:rPr>
        <w:t>2、乙方应加强管理，合同调配人力、物力、财力，严格按规范组织施工，确保工程质量并按期竣工。</w:t>
      </w:r>
    </w:p>
    <w:p w14:paraId="4D5259A9">
      <w:pPr>
        <w:snapToGrid w:val="0"/>
        <w:spacing w:line="360" w:lineRule="auto"/>
        <w:ind w:firstLine="480" w:firstLineChars="200"/>
        <w:rPr>
          <w:rFonts w:ascii="宋体" w:hAnsi="宋体" w:cs="宋体"/>
          <w:sz w:val="24"/>
        </w:rPr>
      </w:pPr>
      <w:r>
        <w:rPr>
          <w:rFonts w:hint="eastAsia" w:ascii="宋体" w:hAnsi="宋体" w:cs="宋体"/>
          <w:sz w:val="24"/>
        </w:rPr>
        <w:t>3、未按合同要求提供材料或工程质量达不到国家标准要求，或未在规定的时间内完工，应由乙方负责整改，并承担相关费用，以及由此引起一切的经济损失及政治影响。</w:t>
      </w:r>
    </w:p>
    <w:p w14:paraId="204093B2">
      <w:pPr>
        <w:snapToGrid w:val="0"/>
        <w:spacing w:line="360" w:lineRule="auto"/>
        <w:ind w:firstLine="480" w:firstLineChars="200"/>
        <w:rPr>
          <w:rFonts w:ascii="宋体" w:hAnsi="宋体" w:cs="宋体"/>
          <w:sz w:val="24"/>
        </w:rPr>
      </w:pPr>
      <w:r>
        <w:rPr>
          <w:rFonts w:hint="eastAsia" w:ascii="宋体" w:hAnsi="宋体" w:cs="宋体"/>
          <w:sz w:val="24"/>
        </w:rPr>
        <w:t>4、乙方应在合同工期内完工，因乙方因素，造成工程延期的，每天扣除</w:t>
      </w:r>
      <w:r>
        <w:rPr>
          <w:rFonts w:hint="eastAsia" w:ascii="宋体" w:hAnsi="宋体" w:cs="宋体"/>
          <w:sz w:val="24"/>
          <w:lang w:val="en-US" w:eastAsia="zh-CN"/>
        </w:rPr>
        <w:t xml:space="preserve"> </w:t>
      </w:r>
      <w:r>
        <w:rPr>
          <w:rFonts w:hint="eastAsia" w:ascii="宋体" w:hAnsi="宋体" w:cs="宋体"/>
          <w:sz w:val="24"/>
          <w:u w:val="single"/>
          <w:lang w:val="en-US" w:eastAsia="zh-CN"/>
        </w:rPr>
        <w:t xml:space="preserve">   </w:t>
      </w:r>
      <w:r>
        <w:rPr>
          <w:rFonts w:hint="eastAsia" w:ascii="宋体" w:hAnsi="宋体" w:cs="宋体"/>
          <w:sz w:val="24"/>
        </w:rPr>
        <w:t>工程款。</w:t>
      </w:r>
    </w:p>
    <w:p w14:paraId="1C5268B9">
      <w:pPr>
        <w:adjustRightInd w:val="0"/>
        <w:snapToGrid w:val="0"/>
        <w:spacing w:line="360" w:lineRule="auto"/>
        <w:ind w:firstLine="482" w:firstLineChars="200"/>
        <w:rPr>
          <w:rFonts w:ascii="宋体" w:hAnsi="宋体" w:cs="宋体"/>
          <w:b/>
          <w:sz w:val="24"/>
        </w:rPr>
      </w:pPr>
      <w:r>
        <w:rPr>
          <w:rFonts w:hint="eastAsia" w:ascii="宋体" w:hAnsi="宋体" w:cs="宋体"/>
          <w:b/>
          <w:sz w:val="24"/>
        </w:rPr>
        <w:t>七、验收</w:t>
      </w:r>
    </w:p>
    <w:p w14:paraId="16D95599">
      <w:pPr>
        <w:snapToGrid w:val="0"/>
        <w:spacing w:line="360" w:lineRule="auto"/>
        <w:ind w:firstLine="480" w:firstLineChars="200"/>
        <w:rPr>
          <w:rFonts w:ascii="宋体" w:hAnsi="宋体" w:cs="宋体"/>
          <w:sz w:val="24"/>
        </w:rPr>
      </w:pPr>
      <w:r>
        <w:rPr>
          <w:rFonts w:hint="eastAsia" w:ascii="宋体" w:hAnsi="宋体" w:cs="宋体"/>
          <w:sz w:val="24"/>
        </w:rPr>
        <w:t>1、主材到现场后，由甲方对其进行验收，确认材料的产地、规格、数量。</w:t>
      </w:r>
    </w:p>
    <w:p w14:paraId="6CC773F4">
      <w:pPr>
        <w:snapToGrid w:val="0"/>
        <w:spacing w:line="360" w:lineRule="auto"/>
        <w:ind w:firstLine="480" w:firstLineChars="200"/>
        <w:rPr>
          <w:rFonts w:ascii="宋体" w:hAnsi="宋体" w:cs="宋体"/>
          <w:sz w:val="24"/>
        </w:rPr>
      </w:pPr>
      <w:r>
        <w:rPr>
          <w:rFonts w:hint="eastAsia" w:ascii="宋体" w:hAnsi="宋体" w:cs="宋体"/>
          <w:sz w:val="24"/>
        </w:rPr>
        <w:t>2、工程完工后，应进行自检，合格后准备验收文件，并书面通知采购人。</w:t>
      </w:r>
    </w:p>
    <w:p w14:paraId="0EDA4E4D">
      <w:pPr>
        <w:snapToGrid w:val="0"/>
        <w:spacing w:line="360" w:lineRule="auto"/>
        <w:ind w:firstLine="480" w:firstLineChars="200"/>
        <w:rPr>
          <w:rFonts w:ascii="宋体" w:hAnsi="宋体" w:cs="宋体"/>
          <w:sz w:val="24"/>
        </w:rPr>
      </w:pPr>
      <w:r>
        <w:rPr>
          <w:rFonts w:hint="eastAsia" w:ascii="宋体" w:hAnsi="宋体" w:cs="宋体"/>
          <w:sz w:val="24"/>
        </w:rPr>
        <w:t>3、甲方确认乙方单位的自检内容，也可委托质检部门进行质检，其结果作为工程质量的最终认可。</w:t>
      </w:r>
    </w:p>
    <w:p w14:paraId="4F0D03B6">
      <w:pPr>
        <w:snapToGrid w:val="0"/>
        <w:spacing w:line="360" w:lineRule="auto"/>
        <w:ind w:firstLine="480" w:firstLineChars="200"/>
        <w:rPr>
          <w:rFonts w:ascii="宋体" w:hAnsi="宋体" w:cs="宋体"/>
          <w:sz w:val="24"/>
        </w:rPr>
      </w:pPr>
      <w:r>
        <w:rPr>
          <w:rFonts w:hint="eastAsia" w:ascii="宋体" w:hAnsi="宋体" w:cs="宋体"/>
          <w:sz w:val="24"/>
        </w:rPr>
        <w:t>4、验收依据：</w:t>
      </w:r>
    </w:p>
    <w:p w14:paraId="243FBED6">
      <w:pPr>
        <w:snapToGrid w:val="0"/>
        <w:spacing w:line="360" w:lineRule="auto"/>
        <w:ind w:firstLine="480" w:firstLineChars="200"/>
        <w:rPr>
          <w:rFonts w:ascii="宋体" w:hAnsi="宋体" w:cs="宋体"/>
          <w:sz w:val="24"/>
        </w:rPr>
      </w:pPr>
      <w:r>
        <w:rPr>
          <w:rFonts w:hint="eastAsia" w:ascii="宋体" w:hAnsi="宋体" w:cs="宋体"/>
          <w:sz w:val="24"/>
        </w:rPr>
        <w:t>4-1、合同文本、合同附件、磋商文件、响应文件。</w:t>
      </w:r>
    </w:p>
    <w:p w14:paraId="4B665964">
      <w:pPr>
        <w:snapToGrid w:val="0"/>
        <w:spacing w:line="360" w:lineRule="auto"/>
        <w:ind w:firstLine="480" w:firstLineChars="200"/>
        <w:rPr>
          <w:rFonts w:ascii="宋体" w:hAnsi="宋体" w:cs="宋体"/>
          <w:sz w:val="24"/>
        </w:rPr>
      </w:pPr>
      <w:r>
        <w:rPr>
          <w:rFonts w:hint="eastAsia" w:ascii="宋体" w:hAnsi="宋体" w:cs="宋体"/>
          <w:sz w:val="24"/>
        </w:rPr>
        <w:t>4-2、国家相应的施工标准和规范。</w:t>
      </w:r>
    </w:p>
    <w:p w14:paraId="2C290EEC">
      <w:pPr>
        <w:adjustRightInd w:val="0"/>
        <w:snapToGrid w:val="0"/>
        <w:spacing w:line="360" w:lineRule="auto"/>
        <w:ind w:firstLine="482" w:firstLineChars="200"/>
        <w:rPr>
          <w:rFonts w:ascii="宋体" w:hAnsi="宋体" w:cs="宋体"/>
          <w:b/>
          <w:sz w:val="24"/>
        </w:rPr>
      </w:pPr>
      <w:r>
        <w:rPr>
          <w:rFonts w:hint="eastAsia" w:ascii="宋体" w:hAnsi="宋体" w:cs="宋体"/>
          <w:b/>
          <w:sz w:val="24"/>
        </w:rPr>
        <w:t>八、合同组成</w:t>
      </w:r>
    </w:p>
    <w:p w14:paraId="3FDA2830">
      <w:pPr>
        <w:adjustRightInd w:val="0"/>
        <w:snapToGrid w:val="0"/>
        <w:spacing w:line="360" w:lineRule="auto"/>
        <w:ind w:firstLine="480" w:firstLineChars="200"/>
        <w:rPr>
          <w:rFonts w:ascii="宋体" w:hAnsi="宋体" w:cs="宋体"/>
          <w:sz w:val="24"/>
        </w:rPr>
      </w:pPr>
      <w:r>
        <w:rPr>
          <w:rFonts w:hint="eastAsia" w:ascii="宋体" w:hAnsi="宋体" w:cs="宋体"/>
          <w:sz w:val="24"/>
        </w:rPr>
        <w:t>1、成交通知书</w:t>
      </w:r>
    </w:p>
    <w:p w14:paraId="1B224848">
      <w:pPr>
        <w:adjustRightInd w:val="0"/>
        <w:snapToGrid w:val="0"/>
        <w:spacing w:line="360" w:lineRule="auto"/>
        <w:ind w:firstLine="480" w:firstLineChars="200"/>
        <w:rPr>
          <w:rFonts w:ascii="宋体" w:hAnsi="宋体" w:cs="宋体"/>
          <w:sz w:val="24"/>
        </w:rPr>
      </w:pPr>
      <w:r>
        <w:rPr>
          <w:rFonts w:hint="eastAsia" w:ascii="宋体" w:hAnsi="宋体" w:cs="宋体"/>
          <w:sz w:val="24"/>
        </w:rPr>
        <w:t>2、合同文件</w:t>
      </w:r>
    </w:p>
    <w:p w14:paraId="18345176">
      <w:pPr>
        <w:adjustRightInd w:val="0"/>
        <w:snapToGrid w:val="0"/>
        <w:spacing w:line="360" w:lineRule="auto"/>
        <w:ind w:firstLine="480" w:firstLineChars="200"/>
        <w:rPr>
          <w:rFonts w:ascii="宋体" w:hAnsi="宋体" w:cs="宋体"/>
          <w:sz w:val="24"/>
        </w:rPr>
      </w:pPr>
      <w:r>
        <w:rPr>
          <w:rFonts w:hint="eastAsia" w:ascii="宋体" w:hAnsi="宋体" w:cs="宋体"/>
          <w:sz w:val="24"/>
        </w:rPr>
        <w:t>3、国家相关规范及标准</w:t>
      </w:r>
    </w:p>
    <w:p w14:paraId="49553174">
      <w:pPr>
        <w:adjustRightInd w:val="0"/>
        <w:snapToGrid w:val="0"/>
        <w:spacing w:line="360" w:lineRule="auto"/>
        <w:ind w:firstLine="480" w:firstLineChars="200"/>
        <w:rPr>
          <w:rFonts w:ascii="宋体" w:hAnsi="宋体" w:cs="宋体"/>
          <w:sz w:val="24"/>
        </w:rPr>
      </w:pPr>
      <w:r>
        <w:rPr>
          <w:rFonts w:hint="eastAsia" w:ascii="宋体" w:hAnsi="宋体" w:cs="宋体"/>
          <w:sz w:val="24"/>
        </w:rPr>
        <w:t>4、技术规格及参数表</w:t>
      </w:r>
    </w:p>
    <w:p w14:paraId="36BB04CD">
      <w:pPr>
        <w:adjustRightInd w:val="0"/>
        <w:snapToGrid w:val="0"/>
        <w:spacing w:line="360" w:lineRule="auto"/>
        <w:ind w:firstLine="480" w:firstLineChars="200"/>
        <w:rPr>
          <w:rFonts w:ascii="宋体" w:hAnsi="宋体" w:cs="宋体"/>
          <w:sz w:val="24"/>
        </w:rPr>
      </w:pPr>
      <w:r>
        <w:rPr>
          <w:rFonts w:hint="eastAsia" w:ascii="宋体" w:hAnsi="宋体" w:cs="宋体"/>
          <w:sz w:val="24"/>
        </w:rPr>
        <w:t>5、磋商文件</w:t>
      </w:r>
    </w:p>
    <w:p w14:paraId="3F3ACCDD">
      <w:pPr>
        <w:adjustRightInd w:val="0"/>
        <w:snapToGrid w:val="0"/>
        <w:spacing w:line="360" w:lineRule="auto"/>
        <w:ind w:firstLine="480" w:firstLineChars="200"/>
        <w:rPr>
          <w:rFonts w:ascii="宋体" w:hAnsi="宋体" w:cs="宋体"/>
          <w:sz w:val="24"/>
        </w:rPr>
      </w:pPr>
      <w:r>
        <w:rPr>
          <w:rFonts w:hint="eastAsia" w:ascii="宋体" w:hAnsi="宋体" w:cs="宋体"/>
          <w:sz w:val="24"/>
        </w:rPr>
        <w:t>6、响应文件</w:t>
      </w:r>
    </w:p>
    <w:p w14:paraId="07C5F3F3">
      <w:pPr>
        <w:snapToGrid w:val="0"/>
        <w:spacing w:line="360" w:lineRule="auto"/>
        <w:ind w:firstLine="482" w:firstLineChars="200"/>
        <w:rPr>
          <w:rFonts w:ascii="宋体" w:hAnsi="宋体" w:cs="宋体"/>
          <w:sz w:val="24"/>
        </w:rPr>
      </w:pPr>
      <w:r>
        <w:rPr>
          <w:rFonts w:hint="eastAsia" w:ascii="宋体" w:hAnsi="宋体" w:cs="宋体"/>
          <w:b/>
          <w:kern w:val="0"/>
          <w:sz w:val="24"/>
        </w:rPr>
        <w:t>九、</w:t>
      </w:r>
      <w:r>
        <w:rPr>
          <w:rFonts w:hint="eastAsia" w:ascii="宋体" w:hAnsi="宋体" w:cs="宋体"/>
          <w:b/>
          <w:bCs/>
          <w:sz w:val="24"/>
        </w:rPr>
        <w:t>争议解决途径</w:t>
      </w:r>
    </w:p>
    <w:p w14:paraId="1AAD4681">
      <w:pPr>
        <w:snapToGrid w:val="0"/>
        <w:spacing w:line="360" w:lineRule="auto"/>
        <w:ind w:firstLine="480" w:firstLineChars="200"/>
        <w:rPr>
          <w:rFonts w:ascii="宋体" w:hAnsi="宋体" w:cs="宋体"/>
          <w:sz w:val="24"/>
        </w:rPr>
      </w:pPr>
      <w:r>
        <w:rPr>
          <w:rFonts w:hint="eastAsia" w:ascii="宋体" w:hAnsi="宋体" w:cs="宋体"/>
          <w:sz w:val="24"/>
        </w:rPr>
        <w:t xml:space="preserve"> 合同履行中如出现争议，由双方友好协商解决；协议不成，申请项目实施地仲裁委员会裁决。</w:t>
      </w:r>
    </w:p>
    <w:p w14:paraId="73D34D15">
      <w:pPr>
        <w:widowControl/>
        <w:autoSpaceDE w:val="0"/>
        <w:autoSpaceDN w:val="0"/>
        <w:snapToGrid w:val="0"/>
        <w:spacing w:line="360" w:lineRule="auto"/>
        <w:ind w:right="893" w:firstLine="482" w:firstLineChars="200"/>
        <w:textAlignment w:val="bottom"/>
        <w:rPr>
          <w:rFonts w:ascii="宋体" w:hAnsi="宋体" w:cs="宋体"/>
          <w:b/>
          <w:kern w:val="0"/>
          <w:sz w:val="24"/>
        </w:rPr>
      </w:pPr>
      <w:r>
        <w:rPr>
          <w:rFonts w:hint="eastAsia" w:ascii="宋体" w:hAnsi="宋体" w:cs="宋体"/>
          <w:b/>
          <w:kern w:val="0"/>
          <w:sz w:val="24"/>
        </w:rPr>
        <w:t>十、合同生效及其它</w:t>
      </w:r>
    </w:p>
    <w:p w14:paraId="760CCD24">
      <w:pPr>
        <w:widowControl/>
        <w:autoSpaceDE w:val="0"/>
        <w:autoSpaceDN w:val="0"/>
        <w:snapToGrid w:val="0"/>
        <w:spacing w:line="360" w:lineRule="auto"/>
        <w:ind w:right="-110" w:firstLine="480" w:firstLineChars="200"/>
        <w:textAlignment w:val="bottom"/>
        <w:rPr>
          <w:rFonts w:ascii="宋体" w:hAnsi="宋体" w:cs="宋体"/>
          <w:kern w:val="0"/>
          <w:sz w:val="24"/>
        </w:rPr>
      </w:pPr>
      <w:r>
        <w:rPr>
          <w:rFonts w:hint="eastAsia" w:ascii="宋体" w:hAnsi="宋体" w:cs="宋体"/>
          <w:kern w:val="0"/>
          <w:sz w:val="24"/>
        </w:rPr>
        <w:t>1、合同未尽事宜，由甲、乙双方协商，作为合同补充，与原合同具有同等法律效力。</w:t>
      </w:r>
    </w:p>
    <w:p w14:paraId="29D6AEA4">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rPr>
      </w:pPr>
      <w:r>
        <w:rPr>
          <w:rFonts w:hint="eastAsia" w:ascii="宋体" w:hAnsi="宋体" w:cs="宋体"/>
          <w:kern w:val="0"/>
          <w:sz w:val="24"/>
        </w:rPr>
        <w:t>2、本合同正本一式</w:t>
      </w:r>
      <w:r>
        <w:rPr>
          <w:rFonts w:hint="eastAsia" w:ascii="宋体" w:hAnsi="宋体" w:cs="宋体"/>
          <w:kern w:val="0"/>
          <w:sz w:val="24"/>
          <w:u w:val="single"/>
        </w:rPr>
        <w:t xml:space="preserve">  </w:t>
      </w:r>
      <w:r>
        <w:rPr>
          <w:rFonts w:hint="eastAsia" w:ascii="宋体" w:hAnsi="宋体" w:cs="宋体"/>
          <w:kern w:val="0"/>
          <w:sz w:val="24"/>
        </w:rPr>
        <w:t>份，甲方、乙方双方分别执</w:t>
      </w:r>
      <w:r>
        <w:rPr>
          <w:rFonts w:hint="eastAsia" w:ascii="宋体" w:hAnsi="宋体" w:cs="宋体"/>
          <w:kern w:val="0"/>
          <w:sz w:val="24"/>
          <w:u w:val="single"/>
        </w:rPr>
        <w:t xml:space="preserve">  </w:t>
      </w:r>
      <w:r>
        <w:rPr>
          <w:rFonts w:hint="eastAsia" w:ascii="宋体" w:hAnsi="宋体" w:cs="宋体"/>
          <w:kern w:val="0"/>
          <w:sz w:val="24"/>
        </w:rPr>
        <w:t>份，</w:t>
      </w:r>
      <w:r>
        <w:rPr>
          <w:rFonts w:hint="eastAsia" w:ascii="宋体" w:hAnsi="宋体" w:cs="宋体"/>
          <w:kern w:val="0"/>
          <w:sz w:val="24"/>
          <w:u w:val="single"/>
        </w:rPr>
        <w:t xml:space="preserve">   </w:t>
      </w:r>
      <w:r>
        <w:rPr>
          <w:rFonts w:hint="eastAsia" w:ascii="宋体" w:hAnsi="宋体" w:cs="宋体"/>
          <w:kern w:val="0"/>
          <w:sz w:val="24"/>
        </w:rPr>
        <w:t>备案</w:t>
      </w:r>
      <w:r>
        <w:rPr>
          <w:rFonts w:hint="eastAsia" w:ascii="宋体" w:hAnsi="宋体" w:cs="宋体"/>
          <w:kern w:val="0"/>
          <w:sz w:val="24"/>
          <w:u w:val="single"/>
        </w:rPr>
        <w:t xml:space="preserve">  </w:t>
      </w:r>
      <w:r>
        <w:rPr>
          <w:rFonts w:hint="eastAsia" w:ascii="宋体" w:hAnsi="宋体" w:cs="宋体"/>
          <w:kern w:val="0"/>
          <w:sz w:val="24"/>
        </w:rPr>
        <w:t>份。</w:t>
      </w:r>
    </w:p>
    <w:p w14:paraId="134427F1">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rPr>
      </w:pPr>
      <w:r>
        <w:rPr>
          <w:rFonts w:hint="eastAsia" w:ascii="宋体" w:hAnsi="宋体" w:cs="宋体"/>
          <w:kern w:val="0"/>
          <w:sz w:val="24"/>
        </w:rPr>
        <w:t>3、合同经甲乙双方盖章、签字后生效，合同签订地点为</w:t>
      </w:r>
      <w:r>
        <w:rPr>
          <w:rFonts w:hint="eastAsia" w:ascii="宋体" w:hAnsi="宋体" w:cs="宋体"/>
          <w:kern w:val="0"/>
          <w:sz w:val="24"/>
          <w:u w:val="single"/>
        </w:rPr>
        <w:t xml:space="preserve">   </w:t>
      </w:r>
      <w:r>
        <w:rPr>
          <w:rFonts w:hint="eastAsia" w:ascii="宋体" w:hAnsi="宋体" w:cs="宋体"/>
          <w:kern w:val="0"/>
          <w:sz w:val="24"/>
        </w:rPr>
        <w:t>。</w:t>
      </w:r>
    </w:p>
    <w:p w14:paraId="47E2BD34">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rPr>
      </w:pPr>
      <w:r>
        <w:rPr>
          <w:rFonts w:hint="eastAsia" w:ascii="宋体" w:hAnsi="宋体" w:cs="宋体"/>
          <w:kern w:val="0"/>
          <w:sz w:val="24"/>
        </w:rPr>
        <w:t>4、生效时间：    年  月  日</w:t>
      </w:r>
    </w:p>
    <w:p w14:paraId="39954826">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rPr>
      </w:pPr>
    </w:p>
    <w:tbl>
      <w:tblPr>
        <w:tblStyle w:val="10"/>
        <w:tblW w:w="0" w:type="auto"/>
        <w:jc w:val="center"/>
        <w:tblLayout w:type="fixed"/>
        <w:tblCellMar>
          <w:top w:w="0" w:type="dxa"/>
          <w:left w:w="108" w:type="dxa"/>
          <w:bottom w:w="0" w:type="dxa"/>
          <w:right w:w="108" w:type="dxa"/>
        </w:tblCellMar>
      </w:tblPr>
      <w:tblGrid>
        <w:gridCol w:w="4643"/>
        <w:gridCol w:w="4643"/>
      </w:tblGrid>
      <w:tr w14:paraId="300CC916">
        <w:tblPrEx>
          <w:tblCellMar>
            <w:top w:w="0" w:type="dxa"/>
            <w:left w:w="108" w:type="dxa"/>
            <w:bottom w:w="0" w:type="dxa"/>
            <w:right w:w="108" w:type="dxa"/>
          </w:tblCellMar>
        </w:tblPrEx>
        <w:trPr>
          <w:jc w:val="center"/>
        </w:trPr>
        <w:tc>
          <w:tcPr>
            <w:tcW w:w="4643" w:type="dxa"/>
          </w:tcPr>
          <w:p w14:paraId="23201D11">
            <w:pPr>
              <w:widowControl/>
              <w:autoSpaceDE w:val="0"/>
              <w:autoSpaceDN w:val="0"/>
              <w:snapToGrid w:val="0"/>
              <w:spacing w:line="360" w:lineRule="auto"/>
              <w:ind w:right="-154" w:firstLine="480" w:firstLineChars="200"/>
              <w:textAlignment w:val="bottom"/>
              <w:rPr>
                <w:rFonts w:ascii="宋体" w:hAnsi="宋体" w:cs="宋体"/>
                <w:kern w:val="0"/>
                <w:sz w:val="24"/>
              </w:rPr>
            </w:pPr>
            <w:r>
              <w:rPr>
                <w:rFonts w:hint="eastAsia" w:ascii="宋体" w:hAnsi="宋体" w:cs="宋体"/>
                <w:kern w:val="0"/>
                <w:sz w:val="24"/>
              </w:rPr>
              <w:t>甲方名称</w:t>
            </w:r>
            <w:r>
              <w:rPr>
                <w:rFonts w:hint="eastAsia" w:ascii="宋体" w:hAnsi="宋体" w:cs="宋体"/>
                <w:spacing w:val="-20"/>
                <w:kern w:val="0"/>
                <w:sz w:val="24"/>
              </w:rPr>
              <w:t>（盖章）</w:t>
            </w:r>
            <w:r>
              <w:rPr>
                <w:rFonts w:hint="eastAsia" w:ascii="宋体" w:hAnsi="宋体" w:cs="宋体"/>
                <w:kern w:val="0"/>
                <w:sz w:val="24"/>
              </w:rPr>
              <w:t>:</w:t>
            </w:r>
          </w:p>
          <w:p w14:paraId="4E65FAAF">
            <w:pPr>
              <w:widowControl/>
              <w:autoSpaceDE w:val="0"/>
              <w:autoSpaceDN w:val="0"/>
              <w:snapToGrid w:val="0"/>
              <w:spacing w:line="360" w:lineRule="auto"/>
              <w:ind w:right="-154" w:firstLine="480" w:firstLineChars="200"/>
              <w:textAlignment w:val="bottom"/>
              <w:rPr>
                <w:rFonts w:ascii="宋体" w:hAnsi="宋体" w:cs="宋体"/>
                <w:kern w:val="0"/>
                <w:sz w:val="24"/>
              </w:rPr>
            </w:pPr>
            <w:r>
              <w:rPr>
                <w:rFonts w:hint="eastAsia" w:ascii="宋体" w:hAnsi="宋体" w:cs="宋体"/>
                <w:kern w:val="0"/>
                <w:sz w:val="24"/>
              </w:rPr>
              <w:t>地址：</w:t>
            </w:r>
          </w:p>
          <w:p w14:paraId="7A556417">
            <w:pPr>
              <w:widowControl/>
              <w:autoSpaceDE w:val="0"/>
              <w:autoSpaceDN w:val="0"/>
              <w:snapToGrid w:val="0"/>
              <w:spacing w:line="360" w:lineRule="auto"/>
              <w:ind w:right="-154" w:firstLine="480" w:firstLineChars="200"/>
              <w:textAlignment w:val="bottom"/>
              <w:rPr>
                <w:rFonts w:ascii="宋体" w:hAnsi="宋体" w:cs="宋体"/>
                <w:kern w:val="0"/>
                <w:sz w:val="24"/>
              </w:rPr>
            </w:pPr>
            <w:r>
              <w:rPr>
                <w:rFonts w:hint="eastAsia" w:ascii="宋体" w:hAnsi="宋体" w:cs="宋体"/>
                <w:kern w:val="0"/>
                <w:sz w:val="24"/>
              </w:rPr>
              <w:t>代表人（签字）：</w:t>
            </w:r>
          </w:p>
          <w:p w14:paraId="1D594161">
            <w:pPr>
              <w:widowControl/>
              <w:autoSpaceDE w:val="0"/>
              <w:autoSpaceDN w:val="0"/>
              <w:snapToGrid w:val="0"/>
              <w:spacing w:line="360" w:lineRule="auto"/>
              <w:ind w:right="-154" w:firstLine="480" w:firstLineChars="200"/>
              <w:textAlignment w:val="bottom"/>
              <w:rPr>
                <w:rFonts w:ascii="宋体" w:hAnsi="宋体" w:cs="宋体"/>
                <w:kern w:val="0"/>
                <w:sz w:val="24"/>
              </w:rPr>
            </w:pPr>
            <w:r>
              <w:rPr>
                <w:rFonts w:hint="eastAsia" w:ascii="宋体" w:hAnsi="宋体" w:cs="宋体"/>
                <w:kern w:val="0"/>
                <w:sz w:val="24"/>
              </w:rPr>
              <w:t>电话：</w:t>
            </w:r>
          </w:p>
          <w:p w14:paraId="6BD9FCDE">
            <w:pPr>
              <w:widowControl/>
              <w:autoSpaceDE w:val="0"/>
              <w:autoSpaceDN w:val="0"/>
              <w:snapToGrid w:val="0"/>
              <w:spacing w:line="360" w:lineRule="auto"/>
              <w:ind w:right="-154" w:firstLine="480" w:firstLineChars="200"/>
              <w:textAlignment w:val="bottom"/>
              <w:rPr>
                <w:rFonts w:ascii="宋体" w:hAnsi="宋体" w:cs="宋体"/>
                <w:kern w:val="0"/>
                <w:sz w:val="24"/>
              </w:rPr>
            </w:pPr>
            <w:r>
              <w:rPr>
                <w:rFonts w:hint="eastAsia" w:ascii="宋体" w:hAnsi="宋体" w:cs="宋体"/>
                <w:kern w:val="0"/>
                <w:sz w:val="24"/>
              </w:rPr>
              <w:t>开户银行：</w:t>
            </w:r>
          </w:p>
          <w:p w14:paraId="4F2B9C88">
            <w:pPr>
              <w:widowControl/>
              <w:autoSpaceDE w:val="0"/>
              <w:autoSpaceDN w:val="0"/>
              <w:snapToGrid w:val="0"/>
              <w:spacing w:line="360" w:lineRule="auto"/>
              <w:ind w:right="-154" w:firstLine="480" w:firstLineChars="200"/>
              <w:textAlignment w:val="bottom"/>
              <w:rPr>
                <w:rFonts w:ascii="宋体" w:hAnsi="宋体" w:cs="宋体"/>
                <w:kern w:val="0"/>
                <w:sz w:val="24"/>
              </w:rPr>
            </w:pPr>
            <w:r>
              <w:rPr>
                <w:rFonts w:hint="eastAsia" w:ascii="宋体" w:hAnsi="宋体" w:cs="宋体"/>
                <w:kern w:val="0"/>
                <w:sz w:val="24"/>
              </w:rPr>
              <w:t>帐号：</w:t>
            </w:r>
          </w:p>
        </w:tc>
        <w:tc>
          <w:tcPr>
            <w:tcW w:w="4643" w:type="dxa"/>
          </w:tcPr>
          <w:p w14:paraId="60919D07">
            <w:pPr>
              <w:widowControl/>
              <w:autoSpaceDE w:val="0"/>
              <w:autoSpaceDN w:val="0"/>
              <w:snapToGrid w:val="0"/>
              <w:spacing w:line="360" w:lineRule="auto"/>
              <w:ind w:right="-154" w:firstLine="480" w:firstLineChars="200"/>
              <w:textAlignment w:val="bottom"/>
              <w:rPr>
                <w:rFonts w:ascii="宋体" w:hAnsi="宋体" w:cs="宋体"/>
                <w:kern w:val="0"/>
                <w:sz w:val="24"/>
              </w:rPr>
            </w:pPr>
            <w:r>
              <w:rPr>
                <w:rFonts w:hint="eastAsia" w:ascii="宋体" w:hAnsi="宋体" w:cs="宋体"/>
                <w:kern w:val="0"/>
                <w:sz w:val="24"/>
              </w:rPr>
              <w:t>乙方名称</w:t>
            </w:r>
            <w:r>
              <w:rPr>
                <w:rFonts w:hint="eastAsia" w:ascii="宋体" w:hAnsi="宋体" w:cs="宋体"/>
                <w:spacing w:val="-20"/>
                <w:kern w:val="0"/>
                <w:sz w:val="24"/>
              </w:rPr>
              <w:t>（盖章）</w:t>
            </w:r>
            <w:r>
              <w:rPr>
                <w:rFonts w:hint="eastAsia" w:ascii="宋体" w:hAnsi="宋体" w:cs="宋体"/>
                <w:kern w:val="0"/>
                <w:sz w:val="24"/>
              </w:rPr>
              <w:t>:</w:t>
            </w:r>
          </w:p>
          <w:p w14:paraId="71171365">
            <w:pPr>
              <w:widowControl/>
              <w:autoSpaceDE w:val="0"/>
              <w:autoSpaceDN w:val="0"/>
              <w:snapToGrid w:val="0"/>
              <w:spacing w:line="360" w:lineRule="auto"/>
              <w:ind w:right="-154" w:firstLine="480" w:firstLineChars="200"/>
              <w:textAlignment w:val="bottom"/>
              <w:rPr>
                <w:rFonts w:ascii="宋体" w:hAnsi="宋体" w:cs="宋体"/>
                <w:kern w:val="0"/>
                <w:sz w:val="24"/>
              </w:rPr>
            </w:pPr>
            <w:r>
              <w:rPr>
                <w:rFonts w:hint="eastAsia" w:ascii="宋体" w:hAnsi="宋体" w:cs="宋体"/>
                <w:kern w:val="0"/>
                <w:sz w:val="24"/>
              </w:rPr>
              <w:t>地址：</w:t>
            </w:r>
          </w:p>
          <w:p w14:paraId="0FE14AF7">
            <w:pPr>
              <w:widowControl/>
              <w:autoSpaceDE w:val="0"/>
              <w:autoSpaceDN w:val="0"/>
              <w:snapToGrid w:val="0"/>
              <w:spacing w:line="360" w:lineRule="auto"/>
              <w:ind w:right="-154" w:firstLine="480" w:firstLineChars="200"/>
              <w:textAlignment w:val="bottom"/>
              <w:rPr>
                <w:rFonts w:ascii="宋体" w:hAnsi="宋体" w:cs="宋体"/>
                <w:kern w:val="0"/>
                <w:sz w:val="24"/>
              </w:rPr>
            </w:pPr>
            <w:r>
              <w:rPr>
                <w:rFonts w:hint="eastAsia" w:ascii="宋体" w:hAnsi="宋体" w:cs="宋体"/>
                <w:kern w:val="0"/>
                <w:sz w:val="24"/>
              </w:rPr>
              <w:t>代表人（签字）：</w:t>
            </w:r>
          </w:p>
          <w:p w14:paraId="1F2CF448">
            <w:pPr>
              <w:widowControl/>
              <w:autoSpaceDE w:val="0"/>
              <w:autoSpaceDN w:val="0"/>
              <w:snapToGrid w:val="0"/>
              <w:spacing w:line="360" w:lineRule="auto"/>
              <w:ind w:right="-154" w:firstLine="480" w:firstLineChars="200"/>
              <w:textAlignment w:val="bottom"/>
              <w:rPr>
                <w:rFonts w:ascii="宋体" w:hAnsi="宋体" w:cs="宋体"/>
                <w:kern w:val="0"/>
                <w:sz w:val="24"/>
              </w:rPr>
            </w:pPr>
            <w:r>
              <w:rPr>
                <w:rFonts w:hint="eastAsia" w:ascii="宋体" w:hAnsi="宋体" w:cs="宋体"/>
                <w:kern w:val="0"/>
                <w:sz w:val="24"/>
              </w:rPr>
              <w:t>电话：</w:t>
            </w:r>
          </w:p>
          <w:p w14:paraId="6D3195A0">
            <w:pPr>
              <w:widowControl/>
              <w:autoSpaceDE w:val="0"/>
              <w:autoSpaceDN w:val="0"/>
              <w:snapToGrid w:val="0"/>
              <w:spacing w:line="360" w:lineRule="auto"/>
              <w:ind w:right="-154" w:firstLine="480" w:firstLineChars="200"/>
              <w:textAlignment w:val="bottom"/>
              <w:rPr>
                <w:rFonts w:ascii="宋体" w:hAnsi="宋体" w:cs="宋体"/>
                <w:kern w:val="0"/>
                <w:sz w:val="24"/>
              </w:rPr>
            </w:pPr>
            <w:r>
              <w:rPr>
                <w:rFonts w:hint="eastAsia" w:ascii="宋体" w:hAnsi="宋体" w:cs="宋体"/>
                <w:kern w:val="0"/>
                <w:sz w:val="24"/>
              </w:rPr>
              <w:t>开户银行：</w:t>
            </w:r>
          </w:p>
          <w:p w14:paraId="4D01EBB9">
            <w:pPr>
              <w:widowControl/>
              <w:autoSpaceDE w:val="0"/>
              <w:autoSpaceDN w:val="0"/>
              <w:snapToGrid w:val="0"/>
              <w:spacing w:line="360" w:lineRule="auto"/>
              <w:ind w:right="-154" w:firstLine="480" w:firstLineChars="200"/>
              <w:textAlignment w:val="bottom"/>
              <w:rPr>
                <w:rFonts w:ascii="宋体" w:hAnsi="宋体" w:cs="宋体"/>
                <w:kern w:val="0"/>
                <w:sz w:val="24"/>
              </w:rPr>
            </w:pPr>
            <w:r>
              <w:rPr>
                <w:rFonts w:hint="eastAsia" w:ascii="宋体" w:hAnsi="宋体" w:cs="宋体"/>
                <w:kern w:val="0"/>
                <w:sz w:val="24"/>
              </w:rPr>
              <w:t>帐号：</w:t>
            </w:r>
          </w:p>
        </w:tc>
      </w:tr>
    </w:tbl>
    <w:p w14:paraId="1390694F">
      <w:pPr>
        <w:pStyle w:val="4"/>
      </w:pPr>
    </w:p>
    <w:p w14:paraId="769333A3">
      <w:pPr>
        <w:pStyle w:val="7"/>
        <w:ind w:firstLine="400" w:firstLineChars="200"/>
        <w:rPr>
          <w:rFonts w:ascii="仿宋" w:hAnsi="仿宋"/>
          <w:szCs w:val="32"/>
        </w:rPr>
      </w:pPr>
    </w:p>
    <w:p w14:paraId="421F59A3">
      <w:pPr>
        <w:spacing w:line="440" w:lineRule="exact"/>
        <w:rPr>
          <w:rFonts w:ascii="仿宋" w:hAnsi="仿宋"/>
          <w:color w:val="000000"/>
          <w:sz w:val="28"/>
          <w:szCs w:val="28"/>
        </w:rPr>
      </w:pPr>
    </w:p>
    <w:p w14:paraId="27484B58">
      <w:pPr>
        <w:spacing w:line="440" w:lineRule="exact"/>
        <w:rPr>
          <w:rFonts w:ascii="宋体" w:hAnsi="宋体" w:cs="宋体"/>
          <w:b/>
          <w:bCs/>
        </w:rPr>
      </w:pPr>
      <w:r>
        <w:rPr>
          <w:rFonts w:hint="eastAsia" w:ascii="宋体" w:hAnsi="宋体" w:cs="宋体"/>
          <w:b/>
          <w:bCs/>
          <w:sz w:val="24"/>
        </w:rPr>
        <w:t>（注：1、本合同条款仅供参考，甲乙双方可根据实际情况进行补充。</w:t>
      </w:r>
    </w:p>
    <w:p w14:paraId="7F488673">
      <w:pPr>
        <w:snapToGrid w:val="0"/>
        <w:spacing w:line="240" w:lineRule="atLeast"/>
        <w:ind w:firstLine="723" w:firstLineChars="300"/>
        <w:jc w:val="left"/>
        <w:rPr>
          <w:rFonts w:ascii="宋体" w:hAnsi="宋体"/>
          <w:sz w:val="24"/>
        </w:rPr>
      </w:pPr>
      <w:r>
        <w:rPr>
          <w:rFonts w:hint="eastAsia" w:ascii="宋体" w:hAnsi="宋体" w:cs="宋体"/>
          <w:b/>
          <w:bCs/>
          <w:sz w:val="24"/>
        </w:rPr>
        <w:t>2、其他合同专用条款在合同签定时另行约定。</w:t>
      </w:r>
    </w:p>
    <w:p w14:paraId="667B12E5"/>
    <w:sectPr>
      <w:headerReference r:id="rId4" w:type="first"/>
      <w:headerReference r:id="rId3" w:type="default"/>
      <w:pgSz w:w="11906" w:h="16838"/>
      <w:pgMar w:top="1440" w:right="1463" w:bottom="1457" w:left="1463"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crosoft JhengHei">
    <w:panose1 w:val="020B0604030504040204"/>
    <w:charset w:val="88"/>
    <w:family w:val="swiss"/>
    <w:pitch w:val="default"/>
    <w:sig w:usb0="000002A7" w:usb1="28CF4400" w:usb2="00000016" w:usb3="00000000" w:csb0="00100009"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2AEA3C">
    <w:pPr>
      <w:pStyle w:val="9"/>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C06559">
    <w:pPr>
      <w:pStyle w:val="9"/>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736C77"/>
    <w:rsid w:val="099D33C1"/>
    <w:rsid w:val="14FA256A"/>
    <w:rsid w:val="1DE018E8"/>
    <w:rsid w:val="1F8E26D6"/>
    <w:rsid w:val="2938095D"/>
    <w:rsid w:val="2C8B3B43"/>
    <w:rsid w:val="31787DC5"/>
    <w:rsid w:val="34BB2AE6"/>
    <w:rsid w:val="39955D57"/>
    <w:rsid w:val="464716F8"/>
    <w:rsid w:val="489C5C83"/>
    <w:rsid w:val="4B2F1B72"/>
    <w:rsid w:val="4B8F6154"/>
    <w:rsid w:val="4D785557"/>
    <w:rsid w:val="4FCE5E9D"/>
    <w:rsid w:val="5E9C3124"/>
    <w:rsid w:val="67A80C87"/>
    <w:rsid w:val="78CC4E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jc w:val="center"/>
      <w:outlineLvl w:val="0"/>
    </w:pPr>
    <w:rPr>
      <w:rFonts w:ascii="Times New Roman" w:hAnsi="Times New Roman" w:eastAsia="仿宋" w:cs="Arial"/>
      <w:b/>
      <w:bCs/>
      <w:snapToGrid w:val="0"/>
      <w:color w:val="000000"/>
      <w:kern w:val="44"/>
      <w:sz w:val="30"/>
      <w:szCs w:val="44"/>
      <w:lang w:eastAsia="en-US"/>
    </w:rPr>
  </w:style>
  <w:style w:type="paragraph" w:styleId="4">
    <w:name w:val="heading 2"/>
    <w:basedOn w:val="1"/>
    <w:next w:val="1"/>
    <w:link w:val="12"/>
    <w:semiHidden/>
    <w:unhideWhenUsed/>
    <w:qFormat/>
    <w:uiPriority w:val="0"/>
    <w:pPr>
      <w:spacing w:before="0" w:beforeAutospacing="1" w:after="0" w:afterAutospacing="1"/>
      <w:jc w:val="left"/>
      <w:outlineLvl w:val="1"/>
    </w:pPr>
    <w:rPr>
      <w:rFonts w:hint="eastAsia" w:ascii="宋体" w:hAnsi="宋体" w:eastAsia="宋体" w:cs="宋体"/>
      <w:b/>
      <w:bCs/>
      <w:kern w:val="0"/>
      <w:sz w:val="32"/>
      <w:szCs w:val="36"/>
      <w:lang w:bidi="ar"/>
    </w:rPr>
  </w:style>
  <w:style w:type="paragraph" w:styleId="5">
    <w:name w:val="heading 3"/>
    <w:basedOn w:val="1"/>
    <w:next w:val="1"/>
    <w:semiHidden/>
    <w:unhideWhenUsed/>
    <w:qFormat/>
    <w:uiPriority w:val="0"/>
    <w:pPr>
      <w:spacing w:beforeAutospacing="1" w:afterAutospacing="1"/>
      <w:jc w:val="center"/>
      <w:outlineLvl w:val="2"/>
    </w:pPr>
    <w:rPr>
      <w:rFonts w:ascii="黑体" w:hAnsi="黑体" w:eastAsia="黑体" w:cs="黑体"/>
      <w:b/>
      <w:bCs/>
      <w:kern w:val="0"/>
      <w:sz w:val="28"/>
      <w:szCs w:val="28"/>
      <w:lang w:bidi="ar"/>
    </w:rPr>
  </w:style>
  <w:style w:type="paragraph" w:styleId="6">
    <w:name w:val="heading 4"/>
    <w:basedOn w:val="1"/>
    <w:next w:val="1"/>
    <w:semiHidden/>
    <w:unhideWhenUsed/>
    <w:qFormat/>
    <w:uiPriority w:val="0"/>
    <w:pPr>
      <w:keepNext/>
      <w:keepLines/>
      <w:jc w:val="center"/>
      <w:outlineLvl w:val="3"/>
    </w:pPr>
    <w:rPr>
      <w:rFonts w:ascii="Arial" w:hAnsi="Arial" w:eastAsia="宋体" w:cs="Times New Roman"/>
      <w:b/>
      <w:snapToGrid w:val="0"/>
      <w:color w:val="000000"/>
      <w:kern w:val="0"/>
      <w:sz w:val="28"/>
      <w:szCs w:val="24"/>
      <w:lang w:eastAsia="zh-CN"/>
    </w:rPr>
  </w:style>
  <w:style w:type="character" w:default="1" w:styleId="11">
    <w:name w:val="Default Paragraph Font"/>
    <w:semiHidden/>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TOC 标题1"/>
    <w:basedOn w:val="3"/>
    <w:next w:val="1"/>
    <w:autoRedefine/>
    <w:qFormat/>
    <w:uiPriority w:val="99"/>
    <w:pPr>
      <w:spacing w:before="480" w:after="0" w:line="276" w:lineRule="auto"/>
    </w:pPr>
    <w:rPr>
      <w:rFonts w:ascii="Cambria" w:hAnsi="Cambria" w:eastAsia="Microsoft JhengHei"/>
      <w:kern w:val="0"/>
      <w:sz w:val="28"/>
      <w:szCs w:val="28"/>
    </w:rPr>
  </w:style>
  <w:style w:type="paragraph" w:styleId="7">
    <w:name w:val="Plain Text"/>
    <w:basedOn w:val="1"/>
    <w:unhideWhenUsed/>
    <w:qFormat/>
    <w:uiPriority w:val="99"/>
    <w:rPr>
      <w:rFonts w:ascii="宋体" w:hAnsi="Courier New"/>
      <w:kern w:val="0"/>
      <w:sz w:val="20"/>
      <w:szCs w:val="20"/>
    </w:rPr>
  </w:style>
  <w:style w:type="paragraph" w:styleId="8">
    <w:name w:val="footer"/>
    <w:basedOn w:val="1"/>
    <w:unhideWhenUsed/>
    <w:qFormat/>
    <w:uiPriority w:val="99"/>
    <w:pPr>
      <w:tabs>
        <w:tab w:val="center" w:pos="4153"/>
        <w:tab w:val="right" w:pos="8306"/>
      </w:tabs>
      <w:snapToGrid w:val="0"/>
      <w:jc w:val="left"/>
    </w:pPr>
    <w:rPr>
      <w:sz w:val="18"/>
      <w:szCs w:val="18"/>
    </w:rPr>
  </w:style>
  <w:style w:type="paragraph" w:styleId="9">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2">
    <w:name w:val="标题 2 Char"/>
    <w:basedOn w:val="11"/>
    <w:link w:val="4"/>
    <w:qFormat/>
    <w:uiPriority w:val="0"/>
    <w:rPr>
      <w:rFonts w:ascii="宋体" w:hAnsi="宋体" w:eastAsia="宋体" w:cs="宋体"/>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2024-10-31T05:48:00Z</dcterms:created>
  <dc:creator>Administrator</dc:creator>
  <cp:lastModifiedBy>婷小婷 </cp:lastModifiedBy>
  <dcterms:modified xsi:type="dcterms:W3CDTF">2026-07-09T10:30:26Z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55CE6B91780F4AF2874879496D6F6242_12</vt:lpwstr>
  </property>
  <property fmtid="{D5CDD505-2E9C-101B-9397-08002B2CF9AE}" pid="4" name="KSOTemplateDocerSaveRecord">
    <vt:lpwstr>eyJoZGlkIjoiODViNDkyNTZhOTJhNWFjOTk3MTUzZTgzNmZlZGI4MWIiLCJ1c2VySWQiOiIxMTA0Mjc0MTMyIn0=</vt:lpwstr>
  </property>
</Properties>
</file>