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8372A">
      <w:pPr>
        <w:numPr>
          <w:ilvl w:val="0"/>
          <w:numId w:val="0"/>
        </w:numPr>
        <w:tabs>
          <w:tab w:val="left" w:pos="9030"/>
        </w:tabs>
        <w:snapToGrid w:val="0"/>
        <w:spacing w:line="360" w:lineRule="auto"/>
        <w:ind w:right="-65" w:rightChars="0"/>
        <w:jc w:val="center"/>
        <w:rPr>
          <w:rFonts w:hint="eastAsia" w:ascii="宋体" w:hAnsi="宋体" w:eastAsia="宋体"/>
          <w:b/>
          <w:sz w:val="44"/>
          <w:szCs w:val="44"/>
          <w:highlight w:val="none"/>
          <w:lang w:val="zh-CN" w:eastAsia="zh-CN"/>
        </w:rPr>
      </w:pPr>
      <w:r>
        <w:rPr>
          <w:rFonts w:hint="eastAsia" w:ascii="宋体" w:hAnsi="宋体"/>
          <w:b/>
          <w:sz w:val="44"/>
          <w:szCs w:val="44"/>
          <w:highlight w:val="none"/>
          <w:lang w:val="zh-CN"/>
        </w:rPr>
        <w:t>采</w:t>
      </w:r>
      <w:bookmarkStart w:id="0" w:name="_GoBack"/>
      <w:bookmarkEnd w:id="0"/>
      <w:r>
        <w:rPr>
          <w:rFonts w:hint="eastAsia" w:ascii="宋体" w:hAnsi="宋体"/>
          <w:b/>
          <w:sz w:val="44"/>
          <w:szCs w:val="44"/>
          <w:highlight w:val="none"/>
          <w:lang w:val="zh-CN"/>
        </w:rPr>
        <w:t>购</w:t>
      </w:r>
      <w:r>
        <w:rPr>
          <w:rFonts w:hint="eastAsia" w:ascii="宋体" w:hAnsi="宋体"/>
          <w:b/>
          <w:sz w:val="44"/>
          <w:szCs w:val="44"/>
          <w:highlight w:val="none"/>
          <w:lang w:val="en-US" w:eastAsia="zh-CN"/>
        </w:rPr>
        <w:t>需求</w:t>
      </w:r>
    </w:p>
    <w:tbl>
      <w:tblPr>
        <w:tblStyle w:val="6"/>
        <w:tblW w:w="10405" w:type="dxa"/>
        <w:tblInd w:w="-247" w:type="dxa"/>
        <w:tblBorders>
          <w:top w:val="single" w:color="333333" w:sz="6" w:space="0"/>
          <w:left w:val="single" w:color="333333" w:sz="6" w:space="0"/>
          <w:bottom w:val="single" w:color="333333" w:sz="6" w:space="0"/>
          <w:right w:val="single" w:color="333333" w:sz="6" w:space="0"/>
          <w:insideH w:val="single" w:color="333333" w:sz="6" w:space="0"/>
          <w:insideV w:val="single" w:color="333333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8"/>
        <w:gridCol w:w="1178"/>
        <w:gridCol w:w="1178"/>
        <w:gridCol w:w="1179"/>
        <w:gridCol w:w="1179"/>
        <w:gridCol w:w="1178"/>
        <w:gridCol w:w="1179"/>
        <w:gridCol w:w="2366"/>
      </w:tblGrid>
      <w:tr w14:paraId="28E90C48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968" w:type="dxa"/>
            <w:vAlign w:val="top"/>
          </w:tcPr>
          <w:p w14:paraId="5C60C1C2">
            <w:pPr>
              <w:pStyle w:val="5"/>
              <w:spacing w:before="104" w:line="221" w:lineRule="auto"/>
              <w:ind w:left="143"/>
            </w:pPr>
            <w:r>
              <w:rPr>
                <w:b/>
                <w:bCs/>
                <w:color w:val="333333"/>
                <w:spacing w:val="-5"/>
              </w:rPr>
              <w:t>序号</w:t>
            </w:r>
          </w:p>
        </w:tc>
        <w:tc>
          <w:tcPr>
            <w:tcW w:w="1178" w:type="dxa"/>
            <w:vAlign w:val="top"/>
          </w:tcPr>
          <w:p w14:paraId="6D360B35">
            <w:pPr>
              <w:pStyle w:val="5"/>
              <w:spacing w:before="104" w:line="223" w:lineRule="auto"/>
              <w:ind w:left="391"/>
            </w:pPr>
            <w:r>
              <w:rPr>
                <w:b/>
                <w:bCs/>
                <w:color w:val="333333"/>
                <w:spacing w:val="-9"/>
              </w:rPr>
              <w:t>品名</w:t>
            </w:r>
          </w:p>
        </w:tc>
        <w:tc>
          <w:tcPr>
            <w:tcW w:w="1178" w:type="dxa"/>
            <w:vAlign w:val="top"/>
          </w:tcPr>
          <w:p w14:paraId="683D361B">
            <w:pPr>
              <w:pStyle w:val="5"/>
              <w:spacing w:before="104" w:line="219" w:lineRule="auto"/>
              <w:ind w:left="164"/>
            </w:pPr>
            <w:r>
              <w:rPr>
                <w:b/>
                <w:bCs/>
                <w:color w:val="333333"/>
                <w:spacing w:val="-4"/>
              </w:rPr>
              <w:t>采购标的</w:t>
            </w:r>
          </w:p>
        </w:tc>
        <w:tc>
          <w:tcPr>
            <w:tcW w:w="1179" w:type="dxa"/>
            <w:vAlign w:val="top"/>
          </w:tcPr>
          <w:p w14:paraId="5918064F">
            <w:pPr>
              <w:pStyle w:val="5"/>
              <w:spacing w:before="104" w:line="218" w:lineRule="auto"/>
              <w:ind w:left="380"/>
            </w:pPr>
            <w:r>
              <w:rPr>
                <w:b/>
                <w:bCs/>
                <w:color w:val="333333"/>
                <w:spacing w:val="-5"/>
              </w:rPr>
              <w:t>单价</w:t>
            </w:r>
          </w:p>
        </w:tc>
        <w:tc>
          <w:tcPr>
            <w:tcW w:w="1179" w:type="dxa"/>
            <w:vAlign w:val="top"/>
          </w:tcPr>
          <w:p w14:paraId="67A01249">
            <w:pPr>
              <w:pStyle w:val="5"/>
              <w:spacing w:before="105" w:line="219" w:lineRule="auto"/>
              <w:ind w:left="381"/>
            </w:pPr>
            <w:r>
              <w:rPr>
                <w:b/>
                <w:bCs/>
                <w:color w:val="333333"/>
                <w:spacing w:val="-5"/>
              </w:rPr>
              <w:t>数量</w:t>
            </w:r>
          </w:p>
        </w:tc>
        <w:tc>
          <w:tcPr>
            <w:tcW w:w="1178" w:type="dxa"/>
            <w:vAlign w:val="top"/>
          </w:tcPr>
          <w:p w14:paraId="4E0314F5">
            <w:pPr>
              <w:pStyle w:val="5"/>
              <w:spacing w:before="104" w:line="220" w:lineRule="auto"/>
              <w:ind w:left="383"/>
            </w:pPr>
            <w:r>
              <w:rPr>
                <w:b/>
                <w:bCs/>
                <w:color w:val="333333"/>
                <w:spacing w:val="-5"/>
              </w:rPr>
              <w:t>单位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vAlign w:val="top"/>
          </w:tcPr>
          <w:p w14:paraId="75073C9A">
            <w:pPr>
              <w:pStyle w:val="5"/>
              <w:spacing w:before="104" w:line="218" w:lineRule="auto"/>
              <w:ind w:left="389"/>
            </w:pPr>
            <w:r>
              <w:rPr>
                <w:b/>
                <w:bCs/>
                <w:color w:val="333333"/>
                <w:spacing w:val="-6"/>
              </w:rPr>
              <w:t>总价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vAlign w:val="top"/>
          </w:tcPr>
          <w:p w14:paraId="273BBCBF">
            <w:pPr>
              <w:pStyle w:val="5"/>
              <w:spacing w:before="105" w:line="219" w:lineRule="auto"/>
              <w:ind w:left="768"/>
            </w:pPr>
            <w:r>
              <w:rPr>
                <w:b/>
                <w:bCs/>
                <w:color w:val="333333"/>
                <w:spacing w:val="-4"/>
              </w:rPr>
              <w:t>技术参数</w:t>
            </w:r>
          </w:p>
        </w:tc>
      </w:tr>
      <w:tr w14:paraId="22B73DBC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968" w:type="dxa"/>
            <w:tcBorders>
              <w:bottom w:val="single" w:color="333333" w:sz="4" w:space="0"/>
            </w:tcBorders>
            <w:vAlign w:val="top"/>
          </w:tcPr>
          <w:p w14:paraId="599FD64B">
            <w:pPr>
              <w:spacing w:line="294" w:lineRule="auto"/>
              <w:jc w:val="center"/>
              <w:rPr>
                <w:rFonts w:ascii="Arial"/>
                <w:sz w:val="21"/>
              </w:rPr>
            </w:pPr>
          </w:p>
          <w:p w14:paraId="1EBF4925">
            <w:pPr>
              <w:pStyle w:val="5"/>
              <w:spacing w:before="68" w:line="241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b/>
                <w:bCs/>
                <w:color w:val="333333"/>
                <w:spacing w:val="-3"/>
                <w:lang w:val="en-US" w:eastAsia="zh-CN"/>
              </w:rPr>
              <w:t>合同包1</w:t>
            </w:r>
          </w:p>
        </w:tc>
        <w:tc>
          <w:tcPr>
            <w:tcW w:w="1178" w:type="dxa"/>
            <w:tcBorders>
              <w:bottom w:val="single" w:color="333333" w:sz="4" w:space="0"/>
            </w:tcBorders>
            <w:vAlign w:val="top"/>
          </w:tcPr>
          <w:p w14:paraId="591C3E22">
            <w:pPr>
              <w:pStyle w:val="5"/>
              <w:spacing w:before="133" w:line="203" w:lineRule="auto"/>
              <w:ind w:left="165"/>
            </w:pPr>
            <w:r>
              <w:rPr>
                <w:color w:val="333333"/>
                <w:spacing w:val="-2"/>
              </w:rPr>
              <w:t>技术测试</w:t>
            </w:r>
          </w:p>
          <w:p w14:paraId="49785B28">
            <w:pPr>
              <w:pStyle w:val="5"/>
              <w:spacing w:line="211" w:lineRule="auto"/>
              <w:ind w:left="480" w:right="166" w:hanging="315"/>
            </w:pPr>
            <w:r>
              <w:rPr>
                <w:color w:val="333333"/>
                <w:spacing w:val="-3"/>
              </w:rPr>
              <w:t>和分析服</w:t>
            </w:r>
            <w:r>
              <w:rPr>
                <w:color w:val="333333"/>
              </w:rPr>
              <w:t>务</w:t>
            </w:r>
          </w:p>
        </w:tc>
        <w:tc>
          <w:tcPr>
            <w:tcW w:w="1178" w:type="dxa"/>
            <w:tcBorders>
              <w:bottom w:val="single" w:color="333333" w:sz="4" w:space="0"/>
            </w:tcBorders>
            <w:vAlign w:val="top"/>
          </w:tcPr>
          <w:p w14:paraId="4FB71048">
            <w:pPr>
              <w:pStyle w:val="5"/>
              <w:spacing w:before="249" w:line="211" w:lineRule="auto"/>
              <w:ind w:left="93" w:right="237"/>
            </w:pPr>
            <w:r>
              <w:rPr>
                <w:color w:val="333333"/>
                <w:spacing w:val="-3"/>
              </w:rPr>
              <w:t>食品安全监督抽检</w:t>
            </w:r>
          </w:p>
        </w:tc>
        <w:tc>
          <w:tcPr>
            <w:tcW w:w="1179" w:type="dxa"/>
            <w:tcBorders>
              <w:bottom w:val="single" w:color="333333" w:sz="4" w:space="0"/>
            </w:tcBorders>
            <w:vAlign w:val="top"/>
          </w:tcPr>
          <w:p w14:paraId="792AABE1">
            <w:pPr>
              <w:spacing w:line="294" w:lineRule="auto"/>
              <w:rPr>
                <w:rFonts w:ascii="Arial"/>
                <w:sz w:val="21"/>
              </w:rPr>
            </w:pPr>
          </w:p>
          <w:p w14:paraId="2F91A261">
            <w:pPr>
              <w:pStyle w:val="5"/>
              <w:spacing w:before="68" w:line="239" w:lineRule="auto"/>
              <w:ind w:left="450"/>
            </w:pPr>
            <w:r>
              <w:rPr>
                <w:color w:val="333333"/>
                <w:spacing w:val="-2"/>
              </w:rPr>
              <w:t>444.33</w:t>
            </w:r>
          </w:p>
        </w:tc>
        <w:tc>
          <w:tcPr>
            <w:tcW w:w="1179" w:type="dxa"/>
            <w:tcBorders>
              <w:bottom w:val="single" w:color="333333" w:sz="4" w:space="0"/>
            </w:tcBorders>
            <w:vAlign w:val="top"/>
          </w:tcPr>
          <w:p w14:paraId="44E6602F">
            <w:pPr>
              <w:spacing w:line="294" w:lineRule="auto"/>
              <w:rPr>
                <w:rFonts w:ascii="Arial"/>
                <w:sz w:val="21"/>
              </w:rPr>
            </w:pPr>
          </w:p>
          <w:p w14:paraId="50C0456A">
            <w:pPr>
              <w:pStyle w:val="5"/>
              <w:spacing w:before="69" w:line="216" w:lineRule="auto"/>
              <w:ind w:left="556"/>
            </w:pPr>
            <w:r>
              <w:rPr>
                <w:color w:val="333333"/>
                <w:spacing w:val="-2"/>
              </w:rPr>
              <w:t>4,850</w:t>
            </w:r>
          </w:p>
        </w:tc>
        <w:tc>
          <w:tcPr>
            <w:tcW w:w="1178" w:type="dxa"/>
            <w:tcBorders>
              <w:bottom w:val="single" w:color="333333" w:sz="4" w:space="0"/>
            </w:tcBorders>
            <w:vAlign w:val="top"/>
          </w:tcPr>
          <w:p w14:paraId="01E795D3">
            <w:pPr>
              <w:spacing w:line="294" w:lineRule="auto"/>
              <w:rPr>
                <w:rFonts w:ascii="Arial"/>
                <w:sz w:val="21"/>
              </w:rPr>
            </w:pPr>
          </w:p>
          <w:p w14:paraId="58374B23">
            <w:pPr>
              <w:pStyle w:val="5"/>
              <w:spacing w:before="68" w:line="219" w:lineRule="auto"/>
              <w:ind w:left="380"/>
            </w:pPr>
            <w:r>
              <w:rPr>
                <w:color w:val="333333"/>
                <w:spacing w:val="-2"/>
              </w:rPr>
              <w:t>批次</w:t>
            </w:r>
          </w:p>
        </w:tc>
        <w:tc>
          <w:tcPr>
            <w:tcW w:w="1179" w:type="dxa"/>
            <w:tcBorders>
              <w:bottom w:val="single" w:color="333333" w:sz="4" w:space="0"/>
              <w:right w:val="single" w:color="333333" w:sz="4" w:space="0"/>
            </w:tcBorders>
            <w:vAlign w:val="top"/>
          </w:tcPr>
          <w:p w14:paraId="71A1F63E">
            <w:pPr>
              <w:pStyle w:val="5"/>
              <w:spacing w:before="248" w:line="203" w:lineRule="auto"/>
              <w:ind w:left="144"/>
            </w:pPr>
            <w:r>
              <w:rPr>
                <w:color w:val="333333"/>
                <w:spacing w:val="-2"/>
              </w:rPr>
              <w:t>2,155,000</w:t>
            </w:r>
          </w:p>
          <w:p w14:paraId="4AFFA1AC">
            <w:pPr>
              <w:pStyle w:val="5"/>
              <w:spacing w:line="238" w:lineRule="auto"/>
              <w:ind w:left="777"/>
            </w:pPr>
            <w:r>
              <w:rPr>
                <w:color w:val="333333"/>
                <w:spacing w:val="-4"/>
              </w:rPr>
              <w:t>.00</w:t>
            </w:r>
          </w:p>
        </w:tc>
        <w:tc>
          <w:tcPr>
            <w:tcW w:w="2366" w:type="dxa"/>
            <w:tcBorders>
              <w:left w:val="single" w:color="333333" w:sz="4" w:space="0"/>
              <w:bottom w:val="single" w:color="333333" w:sz="4" w:space="0"/>
            </w:tcBorders>
            <w:vAlign w:val="top"/>
          </w:tcPr>
          <w:p w14:paraId="6F3B1ADC">
            <w:pPr>
              <w:pStyle w:val="5"/>
              <w:spacing w:before="17" w:line="197" w:lineRule="auto"/>
              <w:ind w:left="105" w:right="156" w:hanging="1"/>
              <w:jc w:val="both"/>
            </w:pPr>
            <w:r>
              <w:rPr>
                <w:color w:val="333333"/>
                <w:spacing w:val="-1"/>
              </w:rPr>
              <w:t>选取具有国家认证资质的食品检测机构开展工作，服务及验收以合同</w:t>
            </w:r>
            <w:r>
              <w:rPr>
                <w:color w:val="333333"/>
                <w:spacing w:val="-2"/>
              </w:rPr>
              <w:t>约定为准</w:t>
            </w:r>
          </w:p>
        </w:tc>
      </w:tr>
      <w:tr w14:paraId="171DCBE9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968" w:type="dxa"/>
            <w:tcBorders>
              <w:top w:val="single" w:color="333333" w:sz="4" w:space="0"/>
            </w:tcBorders>
            <w:vAlign w:val="top"/>
          </w:tcPr>
          <w:p w14:paraId="58A31D09">
            <w:pPr>
              <w:spacing w:line="299" w:lineRule="auto"/>
              <w:jc w:val="center"/>
              <w:rPr>
                <w:rFonts w:ascii="Arial"/>
                <w:sz w:val="21"/>
              </w:rPr>
            </w:pPr>
          </w:p>
          <w:p w14:paraId="6E9EBCA6">
            <w:pPr>
              <w:pStyle w:val="5"/>
              <w:spacing w:before="68" w:line="241" w:lineRule="auto"/>
              <w:jc w:val="center"/>
            </w:pPr>
            <w:r>
              <w:rPr>
                <w:rFonts w:hint="eastAsia"/>
                <w:b/>
                <w:bCs/>
                <w:color w:val="333333"/>
                <w:spacing w:val="-3"/>
                <w:lang w:val="en-US" w:eastAsia="zh-CN"/>
              </w:rPr>
              <w:t>合同包</w:t>
            </w:r>
            <w:r>
              <w:rPr>
                <w:b/>
                <w:bCs/>
                <w:color w:val="333333"/>
                <w:spacing w:val="-3"/>
              </w:rPr>
              <w:t>2</w:t>
            </w:r>
          </w:p>
        </w:tc>
        <w:tc>
          <w:tcPr>
            <w:tcW w:w="1178" w:type="dxa"/>
            <w:tcBorders>
              <w:top w:val="single" w:color="333333" w:sz="4" w:space="0"/>
            </w:tcBorders>
            <w:shd w:val="clear" w:color="auto" w:fill="auto"/>
            <w:vAlign w:val="top"/>
          </w:tcPr>
          <w:p w14:paraId="506E2794">
            <w:pPr>
              <w:pStyle w:val="5"/>
              <w:spacing w:before="133" w:line="203" w:lineRule="auto"/>
              <w:ind w:left="165"/>
            </w:pPr>
            <w:r>
              <w:rPr>
                <w:color w:val="333333"/>
                <w:spacing w:val="-2"/>
              </w:rPr>
              <w:t>技术测试</w:t>
            </w:r>
          </w:p>
          <w:p w14:paraId="355C6938">
            <w:pPr>
              <w:pStyle w:val="5"/>
              <w:spacing w:line="211" w:lineRule="auto"/>
              <w:ind w:left="480" w:leftChars="0" w:right="166" w:rightChars="0" w:hanging="315" w:firstLine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3"/>
              </w:rPr>
              <w:t>和分析服</w:t>
            </w:r>
            <w:r>
              <w:rPr>
                <w:color w:val="333333"/>
              </w:rPr>
              <w:t>务</w:t>
            </w:r>
          </w:p>
        </w:tc>
        <w:tc>
          <w:tcPr>
            <w:tcW w:w="1178" w:type="dxa"/>
            <w:tcBorders>
              <w:top w:val="single" w:color="333333" w:sz="4" w:space="0"/>
            </w:tcBorders>
            <w:shd w:val="clear" w:color="auto" w:fill="auto"/>
            <w:vAlign w:val="top"/>
          </w:tcPr>
          <w:p w14:paraId="11F85AC1">
            <w:pPr>
              <w:pStyle w:val="5"/>
              <w:spacing w:before="249" w:line="211" w:lineRule="auto"/>
              <w:ind w:left="93" w:leftChars="0" w:right="237" w:righ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3"/>
              </w:rPr>
              <w:t>食品安全监督抽检</w:t>
            </w:r>
          </w:p>
        </w:tc>
        <w:tc>
          <w:tcPr>
            <w:tcW w:w="1179" w:type="dxa"/>
            <w:tcBorders>
              <w:top w:val="single" w:color="333333" w:sz="4" w:space="0"/>
            </w:tcBorders>
            <w:shd w:val="clear" w:color="auto" w:fill="auto"/>
            <w:vAlign w:val="top"/>
          </w:tcPr>
          <w:p w14:paraId="4FC81969">
            <w:pPr>
              <w:spacing w:line="294" w:lineRule="auto"/>
              <w:rPr>
                <w:rFonts w:ascii="Arial"/>
                <w:sz w:val="21"/>
              </w:rPr>
            </w:pPr>
          </w:p>
          <w:p w14:paraId="1FDD8DA3">
            <w:pPr>
              <w:pStyle w:val="5"/>
              <w:spacing w:before="68" w:line="239" w:lineRule="auto"/>
              <w:ind w:left="455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371.56</w:t>
            </w:r>
          </w:p>
        </w:tc>
        <w:tc>
          <w:tcPr>
            <w:tcW w:w="1179" w:type="dxa"/>
            <w:tcBorders>
              <w:top w:val="single" w:color="333333" w:sz="4" w:space="0"/>
            </w:tcBorders>
            <w:shd w:val="clear" w:color="auto" w:fill="auto"/>
            <w:vAlign w:val="top"/>
          </w:tcPr>
          <w:p w14:paraId="63A1DF73">
            <w:pPr>
              <w:spacing w:line="294" w:lineRule="auto"/>
              <w:rPr>
                <w:rFonts w:ascii="Arial"/>
                <w:sz w:val="21"/>
              </w:rPr>
            </w:pPr>
          </w:p>
          <w:p w14:paraId="088443D0">
            <w:pPr>
              <w:pStyle w:val="5"/>
              <w:spacing w:before="69" w:line="216" w:lineRule="auto"/>
              <w:ind w:left="560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2,110</w:t>
            </w:r>
          </w:p>
        </w:tc>
        <w:tc>
          <w:tcPr>
            <w:tcW w:w="1178" w:type="dxa"/>
            <w:tcBorders>
              <w:top w:val="single" w:color="333333" w:sz="4" w:space="0"/>
            </w:tcBorders>
            <w:shd w:val="clear" w:color="auto" w:fill="auto"/>
            <w:vAlign w:val="top"/>
          </w:tcPr>
          <w:p w14:paraId="57F6D20A">
            <w:pPr>
              <w:spacing w:line="294" w:lineRule="auto"/>
              <w:rPr>
                <w:rFonts w:ascii="Arial"/>
                <w:sz w:val="21"/>
              </w:rPr>
            </w:pPr>
          </w:p>
          <w:p w14:paraId="5BA15D71">
            <w:pPr>
              <w:pStyle w:val="5"/>
              <w:spacing w:before="68" w:line="219" w:lineRule="auto"/>
              <w:ind w:left="380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批次</w:t>
            </w:r>
          </w:p>
        </w:tc>
        <w:tc>
          <w:tcPr>
            <w:tcW w:w="1179" w:type="dxa"/>
            <w:tcBorders>
              <w:top w:val="single" w:color="333333" w:sz="4" w:space="0"/>
              <w:right w:val="single" w:color="333333" w:sz="4" w:space="0"/>
            </w:tcBorders>
            <w:shd w:val="clear" w:color="auto" w:fill="auto"/>
            <w:vAlign w:val="top"/>
          </w:tcPr>
          <w:p w14:paraId="3FBA2AE4">
            <w:pPr>
              <w:spacing w:line="294" w:lineRule="auto"/>
              <w:rPr>
                <w:rFonts w:ascii="Arial"/>
                <w:sz w:val="21"/>
              </w:rPr>
            </w:pPr>
          </w:p>
          <w:p w14:paraId="6477476C">
            <w:pPr>
              <w:pStyle w:val="5"/>
              <w:spacing w:before="69" w:line="216" w:lineRule="auto"/>
              <w:ind w:left="41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784,000.00</w:t>
            </w:r>
          </w:p>
        </w:tc>
        <w:tc>
          <w:tcPr>
            <w:tcW w:w="2366" w:type="dxa"/>
            <w:tcBorders>
              <w:top w:val="single" w:color="333333" w:sz="4" w:space="0"/>
              <w:left w:val="single" w:color="333333" w:sz="4" w:space="0"/>
            </w:tcBorders>
            <w:shd w:val="clear" w:color="auto" w:fill="auto"/>
            <w:vAlign w:val="top"/>
          </w:tcPr>
          <w:p w14:paraId="1A132EEC">
            <w:pPr>
              <w:pStyle w:val="5"/>
              <w:spacing w:before="18" w:line="197" w:lineRule="auto"/>
              <w:ind w:left="105" w:leftChars="0" w:right="156" w:rightChars="0" w:hanging="1" w:firstLineChars="0"/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1"/>
              </w:rPr>
              <w:t>选取具有国家认证资质的食品检测机构开展工作，服务及验收以合同</w:t>
            </w:r>
            <w:r>
              <w:rPr>
                <w:color w:val="333333"/>
                <w:spacing w:val="-2"/>
              </w:rPr>
              <w:t>约定为准</w:t>
            </w:r>
          </w:p>
        </w:tc>
      </w:tr>
      <w:tr w14:paraId="7B412F71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5" w:hRule="atLeast"/>
        </w:trPr>
        <w:tc>
          <w:tcPr>
            <w:tcW w:w="968" w:type="dxa"/>
            <w:vAlign w:val="top"/>
          </w:tcPr>
          <w:p w14:paraId="09CF1580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1B9BF7DF">
            <w:pPr>
              <w:pStyle w:val="5"/>
              <w:spacing w:before="69"/>
              <w:jc w:val="center"/>
            </w:pPr>
            <w:r>
              <w:rPr>
                <w:rFonts w:hint="eastAsia"/>
                <w:b/>
                <w:bCs/>
                <w:color w:val="333333"/>
                <w:spacing w:val="-3"/>
                <w:lang w:val="en-US" w:eastAsia="zh-CN"/>
              </w:rPr>
              <w:t>合同包</w:t>
            </w:r>
            <w:r>
              <w:rPr>
                <w:b/>
                <w:bCs/>
                <w:color w:val="333333"/>
                <w:spacing w:val="-3"/>
              </w:rPr>
              <w:t>3</w:t>
            </w:r>
          </w:p>
        </w:tc>
        <w:tc>
          <w:tcPr>
            <w:tcW w:w="1178" w:type="dxa"/>
            <w:shd w:val="clear" w:color="auto" w:fill="auto"/>
            <w:vAlign w:val="top"/>
          </w:tcPr>
          <w:p w14:paraId="260D14FE">
            <w:pPr>
              <w:pStyle w:val="5"/>
              <w:spacing w:before="132" w:line="203" w:lineRule="auto"/>
              <w:ind w:left="165"/>
            </w:pPr>
            <w:r>
              <w:rPr>
                <w:color w:val="333333"/>
                <w:spacing w:val="-2"/>
              </w:rPr>
              <w:t>技术测试</w:t>
            </w:r>
          </w:p>
          <w:p w14:paraId="70AAA926">
            <w:pPr>
              <w:pStyle w:val="5"/>
              <w:spacing w:line="211" w:lineRule="auto"/>
              <w:ind w:left="480" w:leftChars="0" w:right="166" w:rightChars="0" w:hanging="315" w:firstLine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3"/>
              </w:rPr>
              <w:t>和分析服</w:t>
            </w:r>
            <w:r>
              <w:rPr>
                <w:color w:val="333333"/>
              </w:rPr>
              <w:t>务</w:t>
            </w:r>
          </w:p>
        </w:tc>
        <w:tc>
          <w:tcPr>
            <w:tcW w:w="1178" w:type="dxa"/>
            <w:shd w:val="clear" w:color="auto" w:fill="auto"/>
            <w:vAlign w:val="top"/>
          </w:tcPr>
          <w:p w14:paraId="2501E2B9">
            <w:pPr>
              <w:pStyle w:val="5"/>
              <w:spacing w:before="248" w:line="211" w:lineRule="auto"/>
              <w:ind w:left="93" w:leftChars="0" w:right="237" w:righ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3"/>
              </w:rPr>
              <w:t>食品安全监督抽检</w:t>
            </w:r>
          </w:p>
        </w:tc>
        <w:tc>
          <w:tcPr>
            <w:tcW w:w="1179" w:type="dxa"/>
            <w:shd w:val="clear" w:color="auto" w:fill="auto"/>
            <w:vAlign w:val="top"/>
          </w:tcPr>
          <w:p w14:paraId="4B3DE203">
            <w:pPr>
              <w:spacing w:line="293" w:lineRule="auto"/>
              <w:rPr>
                <w:rFonts w:ascii="Arial"/>
                <w:sz w:val="21"/>
              </w:rPr>
            </w:pPr>
          </w:p>
          <w:p w14:paraId="23948EBA">
            <w:pPr>
              <w:pStyle w:val="5"/>
              <w:spacing w:before="68" w:line="239" w:lineRule="auto"/>
              <w:ind w:left="455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351.76</w:t>
            </w:r>
          </w:p>
        </w:tc>
        <w:tc>
          <w:tcPr>
            <w:tcW w:w="1179" w:type="dxa"/>
            <w:shd w:val="clear" w:color="auto" w:fill="auto"/>
            <w:vAlign w:val="top"/>
          </w:tcPr>
          <w:p w14:paraId="70C55695">
            <w:pPr>
              <w:spacing w:line="293" w:lineRule="auto"/>
              <w:rPr>
                <w:rFonts w:ascii="Arial"/>
                <w:sz w:val="21"/>
              </w:rPr>
            </w:pPr>
          </w:p>
          <w:p w14:paraId="5A0B424A">
            <w:pPr>
              <w:pStyle w:val="5"/>
              <w:spacing w:before="69" w:line="216" w:lineRule="auto"/>
              <w:ind w:left="573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4"/>
              </w:rPr>
              <w:t>1,700</w:t>
            </w:r>
          </w:p>
        </w:tc>
        <w:tc>
          <w:tcPr>
            <w:tcW w:w="1178" w:type="dxa"/>
            <w:shd w:val="clear" w:color="auto" w:fill="auto"/>
            <w:vAlign w:val="top"/>
          </w:tcPr>
          <w:p w14:paraId="7F7EAB33">
            <w:pPr>
              <w:spacing w:line="293" w:lineRule="auto"/>
              <w:rPr>
                <w:rFonts w:ascii="Arial"/>
                <w:sz w:val="21"/>
              </w:rPr>
            </w:pPr>
          </w:p>
          <w:p w14:paraId="18DC7D41">
            <w:pPr>
              <w:pStyle w:val="5"/>
              <w:spacing w:before="68" w:line="219" w:lineRule="auto"/>
              <w:ind w:left="380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批次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shd w:val="clear" w:color="auto" w:fill="auto"/>
            <w:vAlign w:val="top"/>
          </w:tcPr>
          <w:p w14:paraId="1305ACE8">
            <w:pPr>
              <w:spacing w:line="293" w:lineRule="auto"/>
              <w:rPr>
                <w:rFonts w:ascii="Arial"/>
                <w:sz w:val="21"/>
              </w:rPr>
            </w:pPr>
          </w:p>
          <w:p w14:paraId="752EA73E">
            <w:pPr>
              <w:pStyle w:val="5"/>
              <w:spacing w:before="69" w:line="216" w:lineRule="auto"/>
              <w:ind w:left="40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598,000.00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shd w:val="clear" w:color="auto" w:fill="auto"/>
            <w:vAlign w:val="top"/>
          </w:tcPr>
          <w:p w14:paraId="6D6214C3">
            <w:pPr>
              <w:pStyle w:val="5"/>
              <w:spacing w:before="18" w:line="197" w:lineRule="auto"/>
              <w:ind w:left="105" w:leftChars="0" w:right="156" w:rightChars="0" w:hanging="1" w:firstLineChars="0"/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1"/>
              </w:rPr>
              <w:t>选取具有国家认证资质的食品检测机构开展工作，服务及验收以合同</w:t>
            </w:r>
            <w:r>
              <w:rPr>
                <w:color w:val="333333"/>
                <w:spacing w:val="-2"/>
              </w:rPr>
              <w:t>约定为准</w:t>
            </w:r>
          </w:p>
        </w:tc>
      </w:tr>
      <w:tr w14:paraId="4A7BC920">
        <w:tblPrEx>
          <w:tblBorders>
            <w:top w:val="single" w:color="333333" w:sz="6" w:space="0"/>
            <w:left w:val="single" w:color="333333" w:sz="6" w:space="0"/>
            <w:bottom w:val="single" w:color="333333" w:sz="6" w:space="0"/>
            <w:right w:val="single" w:color="333333" w:sz="6" w:space="0"/>
            <w:insideH w:val="single" w:color="333333" w:sz="6" w:space="0"/>
            <w:insideV w:val="single" w:color="333333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5" w:hRule="atLeast"/>
        </w:trPr>
        <w:tc>
          <w:tcPr>
            <w:tcW w:w="968" w:type="dxa"/>
            <w:vAlign w:val="top"/>
          </w:tcPr>
          <w:p w14:paraId="06FB25F2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3A731186">
            <w:pPr>
              <w:pStyle w:val="5"/>
              <w:spacing w:before="68" w:line="241" w:lineRule="auto"/>
              <w:jc w:val="center"/>
            </w:pPr>
            <w:r>
              <w:rPr>
                <w:rFonts w:hint="eastAsia"/>
                <w:b/>
                <w:bCs/>
                <w:color w:val="333333"/>
                <w:spacing w:val="-3"/>
                <w:lang w:val="en-US" w:eastAsia="zh-CN"/>
              </w:rPr>
              <w:t>合同包</w:t>
            </w:r>
            <w:r>
              <w:rPr>
                <w:b/>
                <w:bCs/>
                <w:color w:val="333333"/>
                <w:spacing w:val="-3"/>
              </w:rPr>
              <w:t>4</w:t>
            </w:r>
          </w:p>
        </w:tc>
        <w:tc>
          <w:tcPr>
            <w:tcW w:w="1178" w:type="dxa"/>
            <w:shd w:val="clear" w:color="auto" w:fill="auto"/>
            <w:vAlign w:val="top"/>
          </w:tcPr>
          <w:p w14:paraId="22480946">
            <w:pPr>
              <w:pStyle w:val="5"/>
              <w:spacing w:before="131" w:line="203" w:lineRule="auto"/>
              <w:ind w:left="165"/>
            </w:pPr>
            <w:r>
              <w:rPr>
                <w:color w:val="333333"/>
                <w:spacing w:val="-2"/>
              </w:rPr>
              <w:t>技术测试</w:t>
            </w:r>
          </w:p>
          <w:p w14:paraId="5DCA27B5">
            <w:pPr>
              <w:pStyle w:val="5"/>
              <w:spacing w:line="211" w:lineRule="auto"/>
              <w:ind w:left="480" w:leftChars="0" w:right="166" w:rightChars="0" w:hanging="315" w:firstLine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3"/>
              </w:rPr>
              <w:t>和分析服</w:t>
            </w:r>
            <w:r>
              <w:rPr>
                <w:color w:val="333333"/>
              </w:rPr>
              <w:t>务</w:t>
            </w:r>
          </w:p>
        </w:tc>
        <w:tc>
          <w:tcPr>
            <w:tcW w:w="1178" w:type="dxa"/>
            <w:shd w:val="clear" w:color="auto" w:fill="auto"/>
            <w:vAlign w:val="top"/>
          </w:tcPr>
          <w:p w14:paraId="1F5E23C2">
            <w:pPr>
              <w:pStyle w:val="5"/>
              <w:spacing w:before="247" w:line="211" w:lineRule="auto"/>
              <w:ind w:left="93" w:leftChars="0" w:right="237" w:righ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3"/>
              </w:rPr>
              <w:t>食品安全监督抽检</w:t>
            </w:r>
          </w:p>
        </w:tc>
        <w:tc>
          <w:tcPr>
            <w:tcW w:w="1179" w:type="dxa"/>
            <w:shd w:val="clear" w:color="auto" w:fill="auto"/>
            <w:vAlign w:val="top"/>
          </w:tcPr>
          <w:p w14:paraId="67C1C3FF">
            <w:pPr>
              <w:spacing w:line="292" w:lineRule="auto"/>
              <w:rPr>
                <w:rFonts w:ascii="Arial"/>
                <w:sz w:val="21"/>
              </w:rPr>
            </w:pPr>
          </w:p>
          <w:p w14:paraId="6D75393F">
            <w:pPr>
              <w:pStyle w:val="5"/>
              <w:spacing w:before="68" w:line="239" w:lineRule="auto"/>
              <w:ind w:left="455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374.53</w:t>
            </w:r>
          </w:p>
        </w:tc>
        <w:tc>
          <w:tcPr>
            <w:tcW w:w="1179" w:type="dxa"/>
            <w:shd w:val="clear" w:color="auto" w:fill="auto"/>
            <w:vAlign w:val="top"/>
          </w:tcPr>
          <w:p w14:paraId="155ADCFE">
            <w:pPr>
              <w:spacing w:line="292" w:lineRule="auto"/>
              <w:rPr>
                <w:rFonts w:ascii="Arial"/>
                <w:sz w:val="21"/>
              </w:rPr>
            </w:pPr>
          </w:p>
          <w:p w14:paraId="25F93270">
            <w:pPr>
              <w:pStyle w:val="5"/>
              <w:spacing w:before="69" w:line="216" w:lineRule="auto"/>
              <w:ind w:left="560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2,123</w:t>
            </w:r>
          </w:p>
        </w:tc>
        <w:tc>
          <w:tcPr>
            <w:tcW w:w="1178" w:type="dxa"/>
            <w:shd w:val="clear" w:color="auto" w:fill="auto"/>
            <w:vAlign w:val="top"/>
          </w:tcPr>
          <w:p w14:paraId="2CCDCB1F">
            <w:pPr>
              <w:spacing w:line="292" w:lineRule="auto"/>
              <w:rPr>
                <w:rFonts w:ascii="Arial"/>
                <w:sz w:val="21"/>
              </w:rPr>
            </w:pPr>
          </w:p>
          <w:p w14:paraId="3F80B2A5">
            <w:pPr>
              <w:pStyle w:val="5"/>
              <w:spacing w:before="68" w:line="219" w:lineRule="auto"/>
              <w:ind w:left="380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批次</w:t>
            </w:r>
          </w:p>
        </w:tc>
        <w:tc>
          <w:tcPr>
            <w:tcW w:w="1179" w:type="dxa"/>
            <w:tcBorders>
              <w:right w:val="single" w:color="333333" w:sz="4" w:space="0"/>
            </w:tcBorders>
            <w:shd w:val="clear" w:color="auto" w:fill="auto"/>
            <w:vAlign w:val="top"/>
          </w:tcPr>
          <w:p w14:paraId="4C5DD815">
            <w:pPr>
              <w:spacing w:line="292" w:lineRule="auto"/>
              <w:rPr>
                <w:rFonts w:ascii="Arial"/>
                <w:sz w:val="21"/>
              </w:rPr>
            </w:pPr>
          </w:p>
          <w:p w14:paraId="08E2285A">
            <w:pPr>
              <w:pStyle w:val="5"/>
              <w:spacing w:before="69" w:line="216" w:lineRule="auto"/>
              <w:ind w:left="41" w:leftChars="0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2"/>
              </w:rPr>
              <w:t>795,120.00</w:t>
            </w:r>
          </w:p>
        </w:tc>
        <w:tc>
          <w:tcPr>
            <w:tcW w:w="2366" w:type="dxa"/>
            <w:tcBorders>
              <w:left w:val="single" w:color="333333" w:sz="4" w:space="0"/>
            </w:tcBorders>
            <w:shd w:val="clear" w:color="auto" w:fill="auto"/>
            <w:vAlign w:val="top"/>
          </w:tcPr>
          <w:p w14:paraId="3960E673">
            <w:pPr>
              <w:pStyle w:val="5"/>
              <w:spacing w:before="14" w:line="198" w:lineRule="auto"/>
              <w:ind w:left="105" w:leftChars="0" w:right="156" w:rightChars="0" w:hanging="1" w:firstLineChars="0"/>
              <w:jc w:val="both"/>
              <w:rPr>
                <w:rFonts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color w:val="333333"/>
                <w:spacing w:val="-1"/>
              </w:rPr>
              <w:t>选取具有国家认证资质的食品检测机构开展工作，服务及验收以合同</w:t>
            </w:r>
            <w:r>
              <w:rPr>
                <w:color w:val="333333"/>
                <w:spacing w:val="-2"/>
              </w:rPr>
              <w:t>约定为准</w:t>
            </w:r>
          </w:p>
        </w:tc>
      </w:tr>
    </w:tbl>
    <w:p w14:paraId="1CD01055">
      <w:pPr>
        <w:rPr>
          <w:rFonts w:hint="eastAsia" w:ascii="宋体" w:hAnsi="宋体"/>
          <w:szCs w:val="28"/>
          <w:highlight w:val="none"/>
          <w:lang w:val="zh-CN"/>
        </w:rPr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4F7DA8"/>
    <w:rsid w:val="30E14779"/>
    <w:rsid w:val="332D141B"/>
    <w:rsid w:val="51035903"/>
    <w:rsid w:val="554E1ED3"/>
    <w:rsid w:val="6C44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60" w:after="60"/>
      <w:jc w:val="center"/>
      <w:outlineLvl w:val="0"/>
    </w:pPr>
    <w:rPr>
      <w:rFonts w:ascii="Cambria" w:hAnsi="Cambria"/>
      <w:b/>
      <w:bCs/>
      <w:szCs w:val="32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253</Words>
  <Characters>326</Characters>
  <Lines>0</Lines>
  <Paragraphs>0</Paragraphs>
  <TotalTime>0</TotalTime>
  <ScaleCrop>false</ScaleCrop>
  <LinksUpToDate>false</LinksUpToDate>
  <CharactersWithSpaces>326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2026-03-31T01:57:00Z</dcterms:created>
  <dc:creator>yan'xiao'ying</dc:creator>
  <cp:lastModifiedBy>YXY</cp:lastModifiedBy>
  <dcterms:modified xsi:type="dcterms:W3CDTF">2026-10-16T02:24:18Z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eyJoZGlkIjoiYTc2ZGZiNzZiNDVlOGViOWVmM2JhOTY0NGJkNjUyYzgiLCJ1c2VySWQiOiIzNzMxOTU1MTQifQ==</vt:lpwstr>
  </property>
  <property fmtid="{D5CDD505-2E9C-101B-9397-08002B2CF9AE}" pid="4" name="ICV">
    <vt:lpwstr>859609C7A754424E99921C4CAD53B137_12</vt:lpwstr>
  </property>
</Properties>
</file>