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0AF52E">
      <w:pPr>
        <w:pStyle w:val="4"/>
        <w:jc w:val="center"/>
        <w:outlineLvl w:val="0"/>
      </w:pPr>
      <w:r>
        <w:rPr>
          <w:rFonts w:ascii="仿宋_GB2312" w:hAnsi="仿宋_GB2312" w:eastAsia="仿宋_GB2312" w:cs="仿宋_GB2312"/>
          <w:b/>
          <w:sz w:val="48"/>
        </w:rPr>
        <w:t>政府采购项目采购需求</w:t>
      </w:r>
    </w:p>
    <w:p w14:paraId="3A8A3341">
      <w:pPr>
        <w:pStyle w:val="4"/>
        <w:spacing w:before="3000"/>
        <w:jc w:val="center"/>
        <w:outlineLvl w:val="2"/>
      </w:pPr>
      <w:r>
        <w:rPr>
          <w:rFonts w:ascii="仿宋_GB2312" w:hAnsi="仿宋_GB2312" w:eastAsia="仿宋_GB2312" w:cs="仿宋_GB2312"/>
          <w:b/>
          <w:sz w:val="28"/>
        </w:rPr>
        <w:t>采购单位：渭南师范学院</w:t>
      </w:r>
    </w:p>
    <w:p w14:paraId="3E60DF82">
      <w:pPr>
        <w:pStyle w:val="4"/>
        <w:jc w:val="center"/>
        <w:outlineLvl w:val="2"/>
      </w:pPr>
      <w:r>
        <w:rPr>
          <w:rFonts w:ascii="仿宋_GB2312" w:hAnsi="仿宋_GB2312" w:eastAsia="仿宋_GB2312" w:cs="仿宋_GB2312"/>
          <w:b/>
          <w:sz w:val="28"/>
        </w:rPr>
        <w:t>所属年度：2026年</w:t>
      </w:r>
    </w:p>
    <w:p w14:paraId="064D5880">
      <w:pPr>
        <w:pStyle w:val="4"/>
        <w:jc w:val="center"/>
        <w:outlineLvl w:val="2"/>
      </w:pPr>
      <w:r>
        <w:rPr>
          <w:rFonts w:ascii="仿宋_GB2312" w:hAnsi="仿宋_GB2312" w:eastAsia="仿宋_GB2312" w:cs="仿宋_GB2312"/>
          <w:b/>
          <w:sz w:val="28"/>
        </w:rPr>
        <w:t>编制单位：渭南师范学院</w:t>
      </w:r>
    </w:p>
    <w:p w14:paraId="36C6F9C9">
      <w:pPr>
        <w:pStyle w:val="4"/>
        <w:jc w:val="center"/>
        <w:outlineLvl w:val="2"/>
      </w:pPr>
      <w:r>
        <w:rPr>
          <w:rFonts w:ascii="仿宋_GB2312" w:hAnsi="仿宋_GB2312" w:eastAsia="仿宋_GB2312" w:cs="仿宋_GB2312"/>
          <w:b/>
          <w:sz w:val="28"/>
        </w:rPr>
        <w:t>编制时间：2026年06月03日</w:t>
      </w:r>
    </w:p>
    <w:p w14:paraId="337C1872">
      <w:pPr>
        <w:rPr>
          <w:rFonts w:ascii="仿宋_GB2312" w:hAnsi="仿宋_GB2312" w:eastAsia="仿宋_GB2312" w:cs="仿宋_GB2312"/>
          <w:b/>
          <w:sz w:val="28"/>
        </w:rPr>
      </w:pPr>
      <w:r>
        <w:rPr>
          <w:rFonts w:ascii="仿宋_GB2312" w:hAnsi="仿宋_GB2312" w:eastAsia="仿宋_GB2312" w:cs="仿宋_GB2312"/>
          <w:b/>
          <w:sz w:val="28"/>
        </w:rPr>
        <w:br w:type="page"/>
      </w:r>
    </w:p>
    <w:p w14:paraId="68A7B357">
      <w:pPr>
        <w:pStyle w:val="4"/>
        <w:outlineLvl w:val="2"/>
      </w:pPr>
      <w:r>
        <w:rPr>
          <w:rFonts w:ascii="仿宋_GB2312" w:hAnsi="仿宋_GB2312" w:eastAsia="仿宋_GB2312" w:cs="仿宋_GB2312"/>
          <w:b/>
          <w:sz w:val="28"/>
        </w:rPr>
        <w:t>一、项目总体情况</w:t>
      </w:r>
    </w:p>
    <w:p w14:paraId="0A92530A">
      <w:pPr>
        <w:pStyle w:val="4"/>
      </w:pPr>
      <w:r>
        <w:rPr>
          <w:rFonts w:ascii="仿宋_GB2312" w:hAnsi="仿宋_GB2312" w:eastAsia="仿宋_GB2312" w:cs="仿宋_GB2312"/>
        </w:rPr>
        <w:t xml:space="preserve"> （一）项目名称： 附属医院中西药品及耗材采购</w:t>
      </w:r>
    </w:p>
    <w:p w14:paraId="2A89B4C5">
      <w:pPr>
        <w:pStyle w:val="4"/>
      </w:pPr>
      <w:r>
        <w:rPr>
          <w:rFonts w:ascii="仿宋_GB2312" w:hAnsi="仿宋_GB2312" w:eastAsia="仿宋_GB2312" w:cs="仿宋_GB2312"/>
        </w:rPr>
        <w:t xml:space="preserve"> （二）项目所属年度： 2026年</w:t>
      </w:r>
    </w:p>
    <w:p w14:paraId="38FD49D7">
      <w:pPr>
        <w:pStyle w:val="4"/>
      </w:pPr>
      <w:r>
        <w:rPr>
          <w:rFonts w:ascii="仿宋_GB2312" w:hAnsi="仿宋_GB2312" w:eastAsia="仿宋_GB2312" w:cs="仿宋_GB2312"/>
        </w:rPr>
        <w:t xml:space="preserve"> （三）项目所属分类： 服务</w:t>
      </w:r>
    </w:p>
    <w:p w14:paraId="5B3FB3ED">
      <w:pPr>
        <w:pStyle w:val="4"/>
      </w:pPr>
      <w:r>
        <w:rPr>
          <w:rFonts w:ascii="仿宋_GB2312" w:hAnsi="仿宋_GB2312" w:eastAsia="仿宋_GB2312" w:cs="仿宋_GB2312"/>
        </w:rPr>
        <w:t xml:space="preserve"> （四）预算金额（元）：650,000.00元 ，大写（人民币）：陆拾伍万元整</w:t>
      </w:r>
    </w:p>
    <w:p w14:paraId="1AC5E152">
      <w:pPr>
        <w:pStyle w:val="4"/>
        <w:ind w:firstLine="1200"/>
      </w:pPr>
      <w:r>
        <w:rPr>
          <w:rFonts w:ascii="仿宋_GB2312" w:hAnsi="仿宋_GB2312" w:eastAsia="仿宋_GB2312" w:cs="仿宋_GB2312"/>
        </w:rPr>
        <w:t xml:space="preserve"> （五）项目概况：</w:t>
      </w:r>
    </w:p>
    <w:p w14:paraId="068EEAFE">
      <w:pPr>
        <w:pStyle w:val="4"/>
        <w:ind w:left="480"/>
      </w:pPr>
      <w:r>
        <w:rPr>
          <w:rFonts w:ascii="仿宋_GB2312" w:hAnsi="仿宋_GB2312" w:eastAsia="仿宋_GB2312" w:cs="仿宋_GB2312"/>
        </w:rPr>
        <w:t>附属医院中西药品及耗材采购</w:t>
      </w:r>
    </w:p>
    <w:p w14:paraId="626417F5">
      <w:pPr>
        <w:pStyle w:val="4"/>
      </w:pPr>
      <w:r>
        <w:rPr>
          <w:rFonts w:ascii="仿宋_GB2312" w:hAnsi="仿宋_GB2312" w:eastAsia="仿宋_GB2312" w:cs="仿宋_GB2312"/>
        </w:rPr>
        <w:t xml:space="preserve"> （六）本项目是否有为采购项目提供整体设计、规范编制或者项目管理、监理、检测等服务的供应商：否</w:t>
      </w:r>
    </w:p>
    <w:p w14:paraId="2DBE0BE2">
      <w:pPr>
        <w:pStyle w:val="4"/>
        <w:outlineLvl w:val="2"/>
      </w:pPr>
      <w:r>
        <w:rPr>
          <w:rFonts w:ascii="仿宋_GB2312" w:hAnsi="仿宋_GB2312" w:eastAsia="仿宋_GB2312" w:cs="仿宋_GB2312"/>
          <w:b/>
          <w:sz w:val="28"/>
        </w:rPr>
        <w:t>二、项目需求调查情况</w:t>
      </w:r>
    </w:p>
    <w:p w14:paraId="5ED335B0">
      <w:pPr>
        <w:pStyle w:val="4"/>
      </w:pPr>
      <w:r>
        <w:rPr>
          <w:rFonts w:ascii="仿宋_GB2312" w:hAnsi="仿宋_GB2312" w:eastAsia="仿宋_GB2312" w:cs="仿宋_GB2312"/>
        </w:rPr>
        <w:t>依据《政府采购需求管理办法》的规定，本项目不需要需求调查，具体情况如下：</w:t>
      </w:r>
    </w:p>
    <w:p w14:paraId="44729DD4">
      <w:pPr>
        <w:pStyle w:val="4"/>
      </w:pPr>
      <w:r>
        <w:rPr>
          <w:rFonts w:ascii="仿宋_GB2312" w:hAnsi="仿宋_GB2312" w:eastAsia="仿宋_GB2312" w:cs="仿宋_GB2312"/>
        </w:rPr>
        <w:t>（一）需求调查方式</w:t>
      </w:r>
    </w:p>
    <w:p w14:paraId="471799EA">
      <w:pPr>
        <w:pStyle w:val="4"/>
        <w:ind w:firstLine="840"/>
      </w:pPr>
      <w:r>
        <w:rPr>
          <w:rFonts w:ascii="仿宋_GB2312" w:hAnsi="仿宋_GB2312" w:eastAsia="仿宋_GB2312" w:cs="仿宋_GB2312"/>
        </w:rPr>
        <w:t>（二）需求调查对象</w:t>
      </w:r>
    </w:p>
    <w:p w14:paraId="40042B26">
      <w:pPr>
        <w:pStyle w:val="4"/>
        <w:ind w:firstLine="840"/>
      </w:pPr>
      <w:r>
        <w:rPr>
          <w:rFonts w:ascii="仿宋_GB2312" w:hAnsi="仿宋_GB2312" w:eastAsia="仿宋_GB2312" w:cs="仿宋_GB2312"/>
        </w:rPr>
        <w:t>（三）需求调查结果</w:t>
      </w:r>
    </w:p>
    <w:p w14:paraId="2CA4569F">
      <w:pPr>
        <w:pStyle w:val="4"/>
        <w:ind w:firstLine="840"/>
      </w:pPr>
      <w:r>
        <w:rPr>
          <w:rFonts w:ascii="仿宋_GB2312" w:hAnsi="仿宋_GB2312" w:eastAsia="仿宋_GB2312" w:cs="仿宋_GB2312"/>
        </w:rPr>
        <w:t>1.相关产业发展情况</w:t>
      </w:r>
    </w:p>
    <w:p w14:paraId="6A423FB5">
      <w:pPr>
        <w:pStyle w:val="4"/>
        <w:ind w:firstLine="840"/>
      </w:pPr>
      <w:r>
        <w:rPr>
          <w:rFonts w:ascii="仿宋_GB2312" w:hAnsi="仿宋_GB2312" w:eastAsia="仿宋_GB2312" w:cs="仿宋_GB2312"/>
        </w:rPr>
        <w:t>2.市场供给情况</w:t>
      </w:r>
    </w:p>
    <w:p w14:paraId="1369E688">
      <w:pPr>
        <w:pStyle w:val="4"/>
        <w:ind w:firstLine="840"/>
      </w:pPr>
      <w:r>
        <w:rPr>
          <w:rFonts w:ascii="仿宋_GB2312" w:hAnsi="仿宋_GB2312" w:eastAsia="仿宋_GB2312" w:cs="仿宋_GB2312"/>
        </w:rPr>
        <w:t>3.同类采购项目历史成交信息情况</w:t>
      </w:r>
    </w:p>
    <w:p w14:paraId="65B2B52D">
      <w:pPr>
        <w:pStyle w:val="4"/>
        <w:ind w:firstLine="840"/>
      </w:pPr>
      <w:r>
        <w:rPr>
          <w:rFonts w:ascii="仿宋_GB2312" w:hAnsi="仿宋_GB2312" w:eastAsia="仿宋_GB2312" w:cs="仿宋_GB2312"/>
        </w:rPr>
        <w:t>4.可能涉及的运行维护、升级更新、备品备件、耗材等后续采购情况</w:t>
      </w:r>
    </w:p>
    <w:p w14:paraId="2874EFAB">
      <w:pPr>
        <w:pStyle w:val="4"/>
        <w:ind w:firstLine="840"/>
      </w:pPr>
      <w:r>
        <w:rPr>
          <w:rFonts w:ascii="仿宋_GB2312" w:hAnsi="仿宋_GB2312" w:eastAsia="仿宋_GB2312" w:cs="仿宋_GB2312"/>
        </w:rPr>
        <w:t>5.其他相关情况</w:t>
      </w:r>
    </w:p>
    <w:p w14:paraId="1263562D">
      <w:pPr>
        <w:pStyle w:val="4"/>
        <w:ind w:firstLine="840"/>
        <w:outlineLvl w:val="2"/>
      </w:pPr>
      <w:r>
        <w:rPr>
          <w:rFonts w:ascii="仿宋_GB2312" w:hAnsi="仿宋_GB2312" w:eastAsia="仿宋_GB2312" w:cs="仿宋_GB2312"/>
          <w:b/>
          <w:sz w:val="28"/>
        </w:rPr>
        <w:t>三、项目采购实施计划</w:t>
      </w:r>
    </w:p>
    <w:p w14:paraId="3AC702C2">
      <w:pPr>
        <w:pStyle w:val="4"/>
      </w:pPr>
      <w:r>
        <w:rPr>
          <w:rFonts w:ascii="仿宋_GB2312" w:hAnsi="仿宋_GB2312" w:eastAsia="仿宋_GB2312" w:cs="仿宋_GB2312"/>
        </w:rPr>
        <w:t>（一）采购组织形式：部门集中采购</w:t>
      </w:r>
    </w:p>
    <w:p w14:paraId="06745FA5">
      <w:pPr>
        <w:pStyle w:val="4"/>
      </w:pPr>
      <w:r>
        <w:rPr>
          <w:rFonts w:ascii="仿宋_GB2312" w:hAnsi="仿宋_GB2312" w:eastAsia="仿宋_GB2312" w:cs="仿宋_GB2312"/>
        </w:rPr>
        <w:t>（二）采购方式：竞争性磋商</w:t>
      </w:r>
    </w:p>
    <w:p w14:paraId="3028560D">
      <w:pPr>
        <w:pStyle w:val="4"/>
      </w:pPr>
      <w:r>
        <w:rPr>
          <w:rFonts w:ascii="仿宋_GB2312" w:hAnsi="仿宋_GB2312" w:eastAsia="仿宋_GB2312" w:cs="仿宋_GB2312"/>
        </w:rPr>
        <w:t>（三）本项目是否单位自行组织采购：否</w:t>
      </w:r>
    </w:p>
    <w:p w14:paraId="04D95ED0">
      <w:pPr>
        <w:pStyle w:val="4"/>
      </w:pPr>
      <w:r>
        <w:rPr>
          <w:rFonts w:ascii="仿宋_GB2312" w:hAnsi="仿宋_GB2312" w:eastAsia="仿宋_GB2312" w:cs="仿宋_GB2312"/>
        </w:rPr>
        <w:t>（四）采购包划分：不分包采购</w:t>
      </w:r>
    </w:p>
    <w:p w14:paraId="2F8BAFE5">
      <w:pPr>
        <w:pStyle w:val="4"/>
      </w:pPr>
      <w:r>
        <w:rPr>
          <w:rFonts w:ascii="仿宋_GB2312" w:hAnsi="仿宋_GB2312" w:eastAsia="仿宋_GB2312" w:cs="仿宋_GB2312"/>
        </w:rPr>
        <w:t>（五）执行政府采购促进中小企业发展的相关政策</w:t>
      </w:r>
    </w:p>
    <w:p w14:paraId="4AE0C1AB">
      <w:pPr>
        <w:pStyle w:val="4"/>
      </w:pPr>
      <w:r>
        <w:rPr>
          <w:rFonts w:ascii="仿宋_GB2312" w:hAnsi="仿宋_GB2312" w:eastAsia="仿宋_GB2312" w:cs="仿宋_GB2312"/>
          <w:color w:val="000000"/>
        </w:rPr>
        <w:t>1.</w:t>
      </w:r>
      <w:r>
        <w:rPr>
          <w:rFonts w:ascii="仿宋_GB2312" w:hAnsi="仿宋_GB2312" w:eastAsia="仿宋_GB2312" w:cs="仿宋_GB2312"/>
        </w:rPr>
        <w:t>不专门面向中小企业采购</w:t>
      </w:r>
    </w:p>
    <w:p w14:paraId="56F1E1A3">
      <w:pPr>
        <w:pStyle w:val="4"/>
        <w:ind w:firstLine="840"/>
      </w:pPr>
      <w:r>
        <w:rPr>
          <w:rFonts w:ascii="仿宋_GB2312" w:hAnsi="仿宋_GB2312" w:eastAsia="仿宋_GB2312" w:cs="仿宋_GB2312"/>
          <w:color w:val="000000"/>
        </w:rPr>
        <w:t>2.不专门面向的原因：</w:t>
      </w:r>
      <w:r>
        <w:rPr>
          <w:rFonts w:ascii="仿宋_GB2312" w:hAnsi="仿宋_GB2312" w:eastAsia="仿宋_GB2312" w:cs="仿宋_GB2312"/>
        </w:rPr>
        <w:t>按照本办法规定预留采购份额无法确保充分供应、充分竞争，或者存在可能影响政府采购目标实现的情形</w:t>
      </w:r>
    </w:p>
    <w:p w14:paraId="2E47BABF">
      <w:pPr>
        <w:pStyle w:val="4"/>
        <w:ind w:firstLine="840"/>
      </w:pPr>
      <w:r>
        <w:rPr>
          <w:rFonts w:ascii="仿宋_GB2312" w:hAnsi="仿宋_GB2312" w:eastAsia="仿宋_GB2312" w:cs="仿宋_GB2312"/>
          <w:i/>
        </w:rPr>
        <w:t>注：监狱企业和残疾人福利单位视同小微企业。</w:t>
      </w:r>
    </w:p>
    <w:p w14:paraId="0B112A9D">
      <w:pPr>
        <w:pStyle w:val="4"/>
      </w:pPr>
      <w:r>
        <w:rPr>
          <w:rFonts w:ascii="仿宋_GB2312" w:hAnsi="仿宋_GB2312" w:eastAsia="仿宋_GB2312" w:cs="仿宋_GB2312"/>
        </w:rPr>
        <w:t>（六）是否采购环境标识产品：否</w:t>
      </w:r>
    </w:p>
    <w:p w14:paraId="0A2DAFFB">
      <w:pPr>
        <w:pStyle w:val="4"/>
      </w:pPr>
      <w:r>
        <w:rPr>
          <w:rFonts w:ascii="仿宋_GB2312" w:hAnsi="仿宋_GB2312" w:eastAsia="仿宋_GB2312" w:cs="仿宋_GB2312"/>
        </w:rPr>
        <w:t>（七）是否采购节能产品：否</w:t>
      </w:r>
    </w:p>
    <w:p w14:paraId="7B709B32">
      <w:pPr>
        <w:pStyle w:val="4"/>
      </w:pPr>
      <w:r>
        <w:rPr>
          <w:rFonts w:ascii="仿宋_GB2312" w:hAnsi="仿宋_GB2312" w:eastAsia="仿宋_GB2312" w:cs="仿宋_GB2312"/>
        </w:rPr>
        <w:t>（八）项目的采购标的是否包含进口产品：否</w:t>
      </w:r>
    </w:p>
    <w:p w14:paraId="22B79153">
      <w:pPr>
        <w:pStyle w:val="4"/>
      </w:pPr>
      <w:r>
        <w:rPr>
          <w:rFonts w:ascii="仿宋_GB2312" w:hAnsi="仿宋_GB2312" w:eastAsia="仿宋_GB2312" w:cs="仿宋_GB2312"/>
        </w:rPr>
        <w:t>（九）采购标的是否属于政府购买服务：否</w:t>
      </w:r>
    </w:p>
    <w:p w14:paraId="67FB91AA">
      <w:pPr>
        <w:pStyle w:val="4"/>
      </w:pPr>
      <w:r>
        <w:rPr>
          <w:rFonts w:ascii="仿宋_GB2312" w:hAnsi="仿宋_GB2312" w:eastAsia="仿宋_GB2312" w:cs="仿宋_GB2312"/>
        </w:rPr>
        <w:t>（十）是否属于政务信息系统项目：否</w:t>
      </w:r>
    </w:p>
    <w:p w14:paraId="2BD31017">
      <w:pPr>
        <w:pStyle w:val="4"/>
      </w:pPr>
      <w:r>
        <w:rPr>
          <w:rFonts w:ascii="仿宋_GB2312" w:hAnsi="仿宋_GB2312" w:eastAsia="仿宋_GB2312" w:cs="仿宋_GB2312"/>
        </w:rPr>
        <w:t>（十一）是否属于高校、科研院所的科研仪器设备采购：否</w:t>
      </w:r>
    </w:p>
    <w:p w14:paraId="1D9C7F9D">
      <w:pPr>
        <w:pStyle w:val="4"/>
      </w:pPr>
      <w:r>
        <w:rPr>
          <w:rFonts w:ascii="仿宋_GB2312" w:hAnsi="仿宋_GB2312" w:eastAsia="仿宋_GB2312" w:cs="仿宋_GB2312"/>
        </w:rPr>
        <w:t>（十二）是否属于一签多年项目：否</w:t>
      </w:r>
    </w:p>
    <w:p w14:paraId="24FE38AE">
      <w:pPr>
        <w:pStyle w:val="4"/>
        <w:ind w:firstLine="1275"/>
        <w:outlineLvl w:val="2"/>
      </w:pPr>
      <w:r>
        <w:rPr>
          <w:rFonts w:ascii="仿宋_GB2312" w:hAnsi="仿宋_GB2312" w:eastAsia="仿宋_GB2312" w:cs="仿宋_GB2312"/>
          <w:b/>
          <w:sz w:val="28"/>
        </w:rPr>
        <w:t>四、项目需求及分包情况、采购标的</w:t>
      </w:r>
    </w:p>
    <w:p w14:paraId="23521F51">
      <w:pPr>
        <w:pStyle w:val="4"/>
        <w:outlineLvl w:val="4"/>
      </w:pPr>
      <w:r>
        <w:rPr>
          <w:rFonts w:ascii="仿宋_GB2312" w:hAnsi="仿宋_GB2312" w:eastAsia="仿宋_GB2312" w:cs="仿宋_GB2312"/>
          <w:b/>
          <w:sz w:val="20"/>
        </w:rPr>
        <w:t>（一）分包名称：附属医院中西药品及耗材采购</w:t>
      </w:r>
    </w:p>
    <w:p w14:paraId="3FF38204">
      <w:pPr>
        <w:pStyle w:val="4"/>
      </w:pPr>
      <w:r>
        <w:rPr>
          <w:rFonts w:ascii="仿宋_GB2312" w:hAnsi="仿宋_GB2312" w:eastAsia="仿宋_GB2312" w:cs="仿宋_GB2312"/>
        </w:rPr>
        <w:t>1、执行政府采购促进中小企业发展的相关政策</w:t>
      </w:r>
    </w:p>
    <w:p w14:paraId="11AC2ABC">
      <w:pPr>
        <w:pStyle w:val="4"/>
      </w:pPr>
      <w:r>
        <w:rPr>
          <w:rFonts w:ascii="仿宋_GB2312" w:hAnsi="仿宋_GB2312" w:eastAsia="仿宋_GB2312" w:cs="仿宋_GB2312"/>
          <w:color w:val="000000"/>
        </w:rPr>
        <w:t>1)</w:t>
      </w:r>
      <w:r>
        <w:rPr>
          <w:rFonts w:ascii="仿宋_GB2312" w:hAnsi="仿宋_GB2312" w:eastAsia="仿宋_GB2312" w:cs="仿宋_GB2312"/>
        </w:rPr>
        <w:t>不专门面向中小企业采购</w:t>
      </w:r>
    </w:p>
    <w:p w14:paraId="6DA76706">
      <w:pPr>
        <w:pStyle w:val="4"/>
        <w:ind w:firstLine="840"/>
      </w:pPr>
      <w:r>
        <w:rPr>
          <w:rFonts w:ascii="仿宋_GB2312" w:hAnsi="仿宋_GB2312" w:eastAsia="仿宋_GB2312" w:cs="仿宋_GB2312"/>
        </w:rPr>
        <w:t>2、预算金额（元）：650,000.00 ，大写（人民币）： 陆拾伍万元整</w:t>
      </w:r>
    </w:p>
    <w:p w14:paraId="60A852AA">
      <w:pPr>
        <w:pStyle w:val="4"/>
        <w:ind w:firstLine="780"/>
      </w:pPr>
      <w:r>
        <w:rPr>
          <w:rFonts w:ascii="仿宋_GB2312" w:hAnsi="仿宋_GB2312" w:eastAsia="仿宋_GB2312" w:cs="仿宋_GB2312"/>
        </w:rPr>
        <w:t xml:space="preserve"> 最高限价（元）： 650,000.00 ，大写（人民币）： 陆拾伍万元整</w:t>
      </w:r>
    </w:p>
    <w:p w14:paraId="299C4EB4">
      <w:pPr>
        <w:pStyle w:val="4"/>
      </w:pPr>
      <w:r>
        <w:rPr>
          <w:rFonts w:ascii="仿宋_GB2312" w:hAnsi="仿宋_GB2312" w:eastAsia="仿宋_GB2312" w:cs="仿宋_GB2312"/>
        </w:rPr>
        <w:t>3、评审方法：综合评分法</w:t>
      </w:r>
    </w:p>
    <w:p w14:paraId="2B3D57B7">
      <w:pPr>
        <w:pStyle w:val="4"/>
      </w:pPr>
      <w:r>
        <w:rPr>
          <w:rFonts w:ascii="仿宋_GB2312" w:hAnsi="仿宋_GB2312" w:eastAsia="仿宋_GB2312" w:cs="仿宋_GB2312"/>
        </w:rPr>
        <w:t>4、是否支持联合体投标：否</w:t>
      </w:r>
    </w:p>
    <w:p w14:paraId="2F467D69">
      <w:pPr>
        <w:pStyle w:val="4"/>
      </w:pPr>
      <w:r>
        <w:rPr>
          <w:rFonts w:ascii="仿宋_GB2312" w:hAnsi="仿宋_GB2312" w:eastAsia="仿宋_GB2312" w:cs="仿宋_GB2312"/>
        </w:rPr>
        <w:t>5、是否允许合同分包选项：否</w:t>
      </w:r>
    </w:p>
    <w:p w14:paraId="6BFE452B">
      <w:pPr>
        <w:pStyle w:val="4"/>
      </w:pPr>
      <w:r>
        <w:rPr>
          <w:rFonts w:ascii="仿宋_GB2312" w:hAnsi="仿宋_GB2312" w:eastAsia="仿宋_GB2312" w:cs="仿宋_GB2312"/>
        </w:rPr>
        <w:t>6、拟采购标的的技术要求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7"/>
        <w:gridCol w:w="1993"/>
        <w:gridCol w:w="1661"/>
        <w:gridCol w:w="1993"/>
        <w:gridCol w:w="1661"/>
      </w:tblGrid>
      <w:tr w14:paraId="442123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restart"/>
          </w:tcPr>
          <w:p w14:paraId="71DD999B">
            <w:pPr>
              <w:pStyle w:val="4"/>
            </w:pPr>
            <w:r>
              <w:rPr>
                <w:rFonts w:ascii="仿宋_GB2312" w:hAnsi="仿宋_GB2312" w:eastAsia="仿宋_GB2312" w:cs="仿宋_GB2312"/>
              </w:rPr>
              <w:t>1</w:t>
            </w:r>
          </w:p>
        </w:tc>
        <w:tc>
          <w:tcPr>
            <w:tcW w:w="1993" w:type="dxa"/>
          </w:tcPr>
          <w:p w14:paraId="567A5956">
            <w:pPr>
              <w:pStyle w:val="4"/>
              <w:jc w:val="center"/>
            </w:pPr>
            <w:r>
              <w:rPr>
                <w:rFonts w:ascii="仿宋_GB2312" w:hAnsi="仿宋_GB2312" w:eastAsia="仿宋_GB2312" w:cs="仿宋_GB2312"/>
                <w:b/>
                <w:color w:val="000000"/>
              </w:rPr>
              <w:t>采购品目</w:t>
            </w:r>
          </w:p>
        </w:tc>
        <w:tc>
          <w:tcPr>
            <w:tcW w:w="1661" w:type="dxa"/>
          </w:tcPr>
          <w:p w14:paraId="52E9D628">
            <w:pPr>
              <w:pStyle w:val="4"/>
            </w:pPr>
            <w:r>
              <w:rPr>
                <w:rFonts w:ascii="仿宋_GB2312" w:hAnsi="仿宋_GB2312" w:eastAsia="仿宋_GB2312" w:cs="仿宋_GB2312"/>
              </w:rPr>
              <w:t>医药和医疗器材批发服务</w:t>
            </w:r>
          </w:p>
        </w:tc>
        <w:tc>
          <w:tcPr>
            <w:tcW w:w="1993" w:type="dxa"/>
          </w:tcPr>
          <w:p w14:paraId="3B746A92">
            <w:pPr>
              <w:pStyle w:val="4"/>
              <w:jc w:val="center"/>
            </w:pPr>
            <w:r>
              <w:rPr>
                <w:rFonts w:ascii="仿宋_GB2312" w:hAnsi="仿宋_GB2312" w:eastAsia="仿宋_GB2312" w:cs="仿宋_GB2312"/>
                <w:b/>
                <w:color w:val="000000"/>
              </w:rPr>
              <w:t>标的名称</w:t>
            </w:r>
          </w:p>
        </w:tc>
        <w:tc>
          <w:tcPr>
            <w:tcW w:w="1661" w:type="dxa"/>
          </w:tcPr>
          <w:p w14:paraId="3D6B375D">
            <w:pPr>
              <w:pStyle w:val="4"/>
            </w:pPr>
            <w:r>
              <w:rPr>
                <w:rFonts w:ascii="仿宋_GB2312" w:hAnsi="仿宋_GB2312" w:eastAsia="仿宋_GB2312" w:cs="仿宋_GB2312"/>
              </w:rPr>
              <w:t>附属医院中西药品及耗材采购</w:t>
            </w:r>
          </w:p>
        </w:tc>
      </w:tr>
      <w:tr w14:paraId="2F3FE0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791BD6B1"/>
        </w:tc>
        <w:tc>
          <w:tcPr>
            <w:tcW w:w="1993" w:type="dxa"/>
          </w:tcPr>
          <w:p w14:paraId="065D74B3">
            <w:pPr>
              <w:pStyle w:val="4"/>
              <w:jc w:val="center"/>
            </w:pPr>
            <w:r>
              <w:rPr>
                <w:rFonts w:ascii="仿宋_GB2312" w:hAnsi="仿宋_GB2312" w:eastAsia="仿宋_GB2312" w:cs="仿宋_GB2312"/>
                <w:b/>
                <w:color w:val="000000"/>
              </w:rPr>
              <w:t>数量</w:t>
            </w:r>
          </w:p>
        </w:tc>
        <w:tc>
          <w:tcPr>
            <w:tcW w:w="1661" w:type="dxa"/>
          </w:tcPr>
          <w:p w14:paraId="28F0EBBB">
            <w:pPr>
              <w:pStyle w:val="4"/>
              <w:jc w:val="right"/>
            </w:pPr>
            <w:r>
              <w:rPr>
                <w:rFonts w:ascii="仿宋_GB2312" w:hAnsi="仿宋_GB2312" w:eastAsia="仿宋_GB2312" w:cs="仿宋_GB2312"/>
              </w:rPr>
              <w:t>1.00</w:t>
            </w:r>
          </w:p>
        </w:tc>
        <w:tc>
          <w:tcPr>
            <w:tcW w:w="1993" w:type="dxa"/>
          </w:tcPr>
          <w:p w14:paraId="0DFCC2E4">
            <w:pPr>
              <w:pStyle w:val="4"/>
              <w:jc w:val="center"/>
            </w:pPr>
            <w:r>
              <w:rPr>
                <w:rFonts w:ascii="仿宋_GB2312" w:hAnsi="仿宋_GB2312" w:eastAsia="仿宋_GB2312" w:cs="仿宋_GB2312"/>
                <w:b/>
                <w:color w:val="000000"/>
              </w:rPr>
              <w:t>单位</w:t>
            </w:r>
          </w:p>
        </w:tc>
        <w:tc>
          <w:tcPr>
            <w:tcW w:w="1661" w:type="dxa"/>
          </w:tcPr>
          <w:p w14:paraId="222F538D">
            <w:pPr>
              <w:pStyle w:val="4"/>
            </w:pPr>
            <w:r>
              <w:rPr>
                <w:rFonts w:ascii="仿宋_GB2312" w:hAnsi="仿宋_GB2312" w:eastAsia="仿宋_GB2312" w:cs="仿宋_GB2312"/>
              </w:rPr>
              <w:t>项</w:t>
            </w:r>
          </w:p>
        </w:tc>
      </w:tr>
      <w:tr w14:paraId="025EB3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6D13B483"/>
        </w:tc>
        <w:tc>
          <w:tcPr>
            <w:tcW w:w="1993" w:type="dxa"/>
          </w:tcPr>
          <w:p w14:paraId="09668774">
            <w:pPr>
              <w:pStyle w:val="4"/>
              <w:jc w:val="center"/>
            </w:pPr>
            <w:r>
              <w:rPr>
                <w:rFonts w:ascii="仿宋_GB2312" w:hAnsi="仿宋_GB2312" w:eastAsia="仿宋_GB2312" w:cs="仿宋_GB2312"/>
                <w:b/>
                <w:color w:val="000000"/>
              </w:rPr>
              <w:t>合计金额（元）</w:t>
            </w:r>
          </w:p>
        </w:tc>
        <w:tc>
          <w:tcPr>
            <w:tcW w:w="1661" w:type="dxa"/>
          </w:tcPr>
          <w:p w14:paraId="20B55523">
            <w:pPr>
              <w:pStyle w:val="4"/>
              <w:jc w:val="right"/>
            </w:pPr>
            <w:r>
              <w:rPr>
                <w:rFonts w:ascii="仿宋_GB2312" w:hAnsi="仿宋_GB2312" w:eastAsia="仿宋_GB2312" w:cs="仿宋_GB2312"/>
              </w:rPr>
              <w:t>650,000.00</w:t>
            </w:r>
          </w:p>
        </w:tc>
        <w:tc>
          <w:tcPr>
            <w:tcW w:w="1993" w:type="dxa"/>
          </w:tcPr>
          <w:p w14:paraId="5D26B41A">
            <w:pPr>
              <w:pStyle w:val="4"/>
              <w:jc w:val="center"/>
            </w:pPr>
            <w:r>
              <w:rPr>
                <w:rFonts w:ascii="仿宋_GB2312" w:hAnsi="仿宋_GB2312" w:eastAsia="仿宋_GB2312" w:cs="仿宋_GB2312"/>
                <w:b/>
                <w:color w:val="000000"/>
              </w:rPr>
              <w:t>单价（元）</w:t>
            </w:r>
          </w:p>
        </w:tc>
        <w:tc>
          <w:tcPr>
            <w:tcW w:w="1661" w:type="dxa"/>
          </w:tcPr>
          <w:p w14:paraId="19A54F53">
            <w:pPr>
              <w:pStyle w:val="4"/>
              <w:jc w:val="right"/>
            </w:pPr>
            <w:r>
              <w:rPr>
                <w:rFonts w:ascii="仿宋_GB2312" w:hAnsi="仿宋_GB2312" w:eastAsia="仿宋_GB2312" w:cs="仿宋_GB2312"/>
              </w:rPr>
              <w:t>650,000.00</w:t>
            </w:r>
          </w:p>
        </w:tc>
      </w:tr>
      <w:tr w14:paraId="49F322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42729F26"/>
        </w:tc>
        <w:tc>
          <w:tcPr>
            <w:tcW w:w="1993" w:type="dxa"/>
          </w:tcPr>
          <w:p w14:paraId="2DE4A8F2">
            <w:pPr>
              <w:pStyle w:val="4"/>
              <w:jc w:val="center"/>
            </w:pPr>
            <w:r>
              <w:rPr>
                <w:rFonts w:ascii="仿宋_GB2312" w:hAnsi="仿宋_GB2312" w:eastAsia="仿宋_GB2312" w:cs="仿宋_GB2312"/>
                <w:b/>
                <w:color w:val="000000"/>
              </w:rPr>
              <w:t>是否采购节能产品</w:t>
            </w:r>
          </w:p>
        </w:tc>
        <w:tc>
          <w:tcPr>
            <w:tcW w:w="1661" w:type="dxa"/>
          </w:tcPr>
          <w:p w14:paraId="5EEF8F30">
            <w:pPr>
              <w:pStyle w:val="4"/>
            </w:pPr>
            <w:r>
              <w:rPr>
                <w:rFonts w:ascii="仿宋_GB2312" w:hAnsi="仿宋_GB2312" w:eastAsia="仿宋_GB2312" w:cs="仿宋_GB2312"/>
              </w:rPr>
              <w:t>否</w:t>
            </w:r>
          </w:p>
        </w:tc>
        <w:tc>
          <w:tcPr>
            <w:tcW w:w="1993" w:type="dxa"/>
          </w:tcPr>
          <w:p w14:paraId="5F06C8CD">
            <w:pPr>
              <w:pStyle w:val="4"/>
              <w:jc w:val="center"/>
            </w:pPr>
            <w:r>
              <w:rPr>
                <w:rFonts w:ascii="仿宋_GB2312" w:hAnsi="仿宋_GB2312" w:eastAsia="仿宋_GB2312" w:cs="仿宋_GB2312"/>
                <w:b/>
                <w:color w:val="000000"/>
              </w:rPr>
              <w:t>未采购节能产品原因</w:t>
            </w:r>
          </w:p>
        </w:tc>
        <w:tc>
          <w:tcPr>
            <w:tcW w:w="1661" w:type="dxa"/>
          </w:tcPr>
          <w:p w14:paraId="28985F3D">
            <w:pPr>
              <w:pStyle w:val="4"/>
            </w:pPr>
            <w:r>
              <w:rPr>
                <w:rFonts w:ascii="仿宋_GB2312" w:hAnsi="仿宋_GB2312" w:eastAsia="仿宋_GB2312" w:cs="仿宋_GB2312"/>
              </w:rPr>
              <w:t>无</w:t>
            </w:r>
          </w:p>
        </w:tc>
      </w:tr>
      <w:tr w14:paraId="609D3C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31CFD74E"/>
        </w:tc>
        <w:tc>
          <w:tcPr>
            <w:tcW w:w="1993" w:type="dxa"/>
          </w:tcPr>
          <w:p w14:paraId="2B5C5115">
            <w:pPr>
              <w:pStyle w:val="4"/>
              <w:jc w:val="center"/>
            </w:pPr>
            <w:r>
              <w:rPr>
                <w:rFonts w:ascii="仿宋_GB2312" w:hAnsi="仿宋_GB2312" w:eastAsia="仿宋_GB2312" w:cs="仿宋_GB2312"/>
                <w:b/>
                <w:color w:val="000000"/>
              </w:rPr>
              <w:t>是否采购环保产品</w:t>
            </w:r>
          </w:p>
        </w:tc>
        <w:tc>
          <w:tcPr>
            <w:tcW w:w="1661" w:type="dxa"/>
          </w:tcPr>
          <w:p w14:paraId="0D50513B">
            <w:pPr>
              <w:pStyle w:val="4"/>
            </w:pPr>
            <w:r>
              <w:rPr>
                <w:rFonts w:ascii="仿宋_GB2312" w:hAnsi="仿宋_GB2312" w:eastAsia="仿宋_GB2312" w:cs="仿宋_GB2312"/>
              </w:rPr>
              <w:t>否</w:t>
            </w:r>
          </w:p>
        </w:tc>
        <w:tc>
          <w:tcPr>
            <w:tcW w:w="1993" w:type="dxa"/>
          </w:tcPr>
          <w:p w14:paraId="6B709C64">
            <w:pPr>
              <w:pStyle w:val="4"/>
              <w:jc w:val="center"/>
            </w:pPr>
            <w:r>
              <w:rPr>
                <w:rFonts w:ascii="仿宋_GB2312" w:hAnsi="仿宋_GB2312" w:eastAsia="仿宋_GB2312" w:cs="仿宋_GB2312"/>
                <w:b/>
                <w:color w:val="000000"/>
              </w:rPr>
              <w:t>未采购环保产品原因</w:t>
            </w:r>
          </w:p>
        </w:tc>
        <w:tc>
          <w:tcPr>
            <w:tcW w:w="1661" w:type="dxa"/>
          </w:tcPr>
          <w:p w14:paraId="5E463D02">
            <w:pPr>
              <w:pStyle w:val="4"/>
            </w:pPr>
            <w:r>
              <w:rPr>
                <w:rFonts w:ascii="仿宋_GB2312" w:hAnsi="仿宋_GB2312" w:eastAsia="仿宋_GB2312" w:cs="仿宋_GB2312"/>
              </w:rPr>
              <w:t>无</w:t>
            </w:r>
          </w:p>
        </w:tc>
      </w:tr>
      <w:tr w14:paraId="6315C7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79DF8FED"/>
        </w:tc>
        <w:tc>
          <w:tcPr>
            <w:tcW w:w="1993" w:type="dxa"/>
          </w:tcPr>
          <w:p w14:paraId="57BE6405">
            <w:pPr>
              <w:pStyle w:val="4"/>
              <w:jc w:val="center"/>
            </w:pPr>
            <w:r>
              <w:rPr>
                <w:rFonts w:ascii="仿宋_GB2312" w:hAnsi="仿宋_GB2312" w:eastAsia="仿宋_GB2312" w:cs="仿宋_GB2312"/>
                <w:b/>
                <w:color w:val="000000"/>
              </w:rPr>
              <w:t>是否采购进口产品</w:t>
            </w:r>
          </w:p>
        </w:tc>
        <w:tc>
          <w:tcPr>
            <w:tcW w:w="1661" w:type="dxa"/>
          </w:tcPr>
          <w:p w14:paraId="7347A9BE">
            <w:pPr>
              <w:pStyle w:val="4"/>
            </w:pPr>
            <w:r>
              <w:rPr>
                <w:rFonts w:ascii="仿宋_GB2312" w:hAnsi="仿宋_GB2312" w:eastAsia="仿宋_GB2312" w:cs="仿宋_GB2312"/>
              </w:rPr>
              <w:t>否</w:t>
            </w:r>
          </w:p>
        </w:tc>
        <w:tc>
          <w:tcPr>
            <w:tcW w:w="1993" w:type="dxa"/>
          </w:tcPr>
          <w:p w14:paraId="2D10BF95">
            <w:pPr>
              <w:pStyle w:val="4"/>
              <w:jc w:val="center"/>
            </w:pPr>
            <w:r>
              <w:rPr>
                <w:rFonts w:ascii="仿宋_GB2312" w:hAnsi="仿宋_GB2312" w:eastAsia="仿宋_GB2312" w:cs="仿宋_GB2312"/>
                <w:b/>
                <w:color w:val="000000"/>
              </w:rPr>
              <w:t>标的物所属行业</w:t>
            </w:r>
          </w:p>
        </w:tc>
        <w:tc>
          <w:tcPr>
            <w:tcW w:w="1661" w:type="dxa"/>
          </w:tcPr>
          <w:p w14:paraId="00B192F3">
            <w:pPr>
              <w:pStyle w:val="4"/>
            </w:pPr>
            <w:r>
              <w:rPr>
                <w:rFonts w:ascii="仿宋_GB2312" w:hAnsi="仿宋_GB2312" w:eastAsia="仿宋_GB2312" w:cs="仿宋_GB2312"/>
              </w:rPr>
              <w:t>批发业</w:t>
            </w:r>
          </w:p>
        </w:tc>
      </w:tr>
    </w:tbl>
    <w:p w14:paraId="7CD862C3">
      <w:pPr>
        <w:pStyle w:val="4"/>
      </w:pPr>
      <w:r>
        <w:rPr>
          <w:rFonts w:ascii="仿宋_GB2312" w:hAnsi="仿宋_GB2312" w:eastAsia="仿宋_GB2312" w:cs="仿宋_GB2312"/>
        </w:rPr>
        <w:t>标的名称：附属医院中西药品及耗材采购</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1E1420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FD02900">
            <w:pPr>
              <w:pStyle w:val="4"/>
            </w:pPr>
            <w:r>
              <w:rPr>
                <w:rFonts w:ascii="仿宋_GB2312" w:hAnsi="仿宋_GB2312" w:eastAsia="仿宋_GB2312" w:cs="仿宋_GB2312"/>
              </w:rPr>
              <w:t xml:space="preserve"> 参数性质</w:t>
            </w:r>
          </w:p>
        </w:tc>
        <w:tc>
          <w:tcPr>
            <w:tcW w:w="2769" w:type="dxa"/>
          </w:tcPr>
          <w:p w14:paraId="0A108EDB">
            <w:pPr>
              <w:pStyle w:val="4"/>
            </w:pPr>
            <w:r>
              <w:rPr>
                <w:rFonts w:ascii="仿宋_GB2312" w:hAnsi="仿宋_GB2312" w:eastAsia="仿宋_GB2312" w:cs="仿宋_GB2312"/>
              </w:rPr>
              <w:t xml:space="preserve"> 序号</w:t>
            </w:r>
          </w:p>
        </w:tc>
        <w:tc>
          <w:tcPr>
            <w:tcW w:w="2769" w:type="dxa"/>
          </w:tcPr>
          <w:p w14:paraId="509FA2A4">
            <w:pPr>
              <w:pStyle w:val="4"/>
            </w:pPr>
            <w:r>
              <w:rPr>
                <w:rFonts w:ascii="仿宋_GB2312" w:hAnsi="仿宋_GB2312" w:eastAsia="仿宋_GB2312" w:cs="仿宋_GB2312"/>
              </w:rPr>
              <w:t xml:space="preserve"> 技术参数与性能指标</w:t>
            </w:r>
          </w:p>
        </w:tc>
      </w:tr>
      <w:tr w14:paraId="24B4CC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1C4169F"/>
        </w:tc>
        <w:tc>
          <w:tcPr>
            <w:tcW w:w="2769" w:type="dxa"/>
          </w:tcPr>
          <w:p w14:paraId="5B86CA65">
            <w:pPr>
              <w:pStyle w:val="4"/>
            </w:pPr>
            <w:r>
              <w:rPr>
                <w:rFonts w:ascii="仿宋_GB2312" w:hAnsi="仿宋_GB2312" w:eastAsia="仿宋_GB2312" w:cs="仿宋_GB2312"/>
              </w:rPr>
              <w:t>1</w:t>
            </w:r>
          </w:p>
        </w:tc>
        <w:tc>
          <w:tcPr>
            <w:tcW w:w="2769" w:type="dxa"/>
          </w:tcPr>
          <w:p w14:paraId="16479EE7">
            <w:pPr>
              <w:pStyle w:val="4"/>
            </w:pPr>
            <w:r>
              <w:rPr>
                <w:rFonts w:ascii="仿宋_GB2312" w:hAnsi="仿宋_GB2312" w:eastAsia="仿宋_GB2312" w:cs="仿宋_GB2312"/>
                <w:b/>
              </w:rPr>
              <w:t>一、项目概述</w:t>
            </w:r>
          </w:p>
          <w:p w14:paraId="709A0A95">
            <w:pPr>
              <w:pStyle w:val="4"/>
            </w:pPr>
            <w:r>
              <w:rPr>
                <w:rFonts w:ascii="仿宋_GB2312" w:hAnsi="仿宋_GB2312" w:eastAsia="仿宋_GB2312" w:cs="仿宋_GB2312"/>
              </w:rPr>
              <w:t>1.项目背景</w:t>
            </w:r>
          </w:p>
          <w:p w14:paraId="7D522E60">
            <w:pPr>
              <w:pStyle w:val="4"/>
            </w:pPr>
            <w:r>
              <w:rPr>
                <w:rFonts w:ascii="仿宋_GB2312" w:hAnsi="仿宋_GB2312" w:eastAsia="仿宋_GB2312" w:cs="仿宋_GB2312"/>
              </w:rPr>
              <w:t>为严格落实《中华人民共和国药品管理法》《国家基本药物目录》《医疗机构药事管理规定》等法律法规，保障渭南师范学院朝阳、富平两校2万余名师生日常诊疗、急诊急救、健康体检、传染病防控等医疗需求，结合附属医院药品耗材使用实际需求，通过规范采购建立稳定、安全、高效的药品及耗材供应服务体系。</w:t>
            </w:r>
          </w:p>
          <w:p w14:paraId="7F747FEE">
            <w:pPr>
              <w:pStyle w:val="4"/>
            </w:pPr>
            <w:r>
              <w:rPr>
                <w:rFonts w:ascii="仿宋_GB2312" w:hAnsi="仿宋_GB2312" w:eastAsia="仿宋_GB2312" w:cs="仿宋_GB2312"/>
              </w:rPr>
              <w:t>2.项目必要性</w:t>
            </w:r>
          </w:p>
          <w:p w14:paraId="5FECF3D4">
            <w:pPr>
              <w:pStyle w:val="4"/>
            </w:pPr>
            <w:r>
              <w:rPr>
                <w:rFonts w:ascii="仿宋_GB2312" w:hAnsi="仿宋_GB2312" w:eastAsia="仿宋_GB2312" w:cs="仿宋_GB2312"/>
              </w:rPr>
              <w:t>（1）政策合规必须：严格执行国家，教育部、卫生部等部门相关法律法规要求，医疗机构药品采购必须执行药品“两票制”、进货查验、质量追溯、冷链管理等法定要求。</w:t>
            </w:r>
          </w:p>
          <w:p w14:paraId="0A4E7BB0">
            <w:pPr>
              <w:pStyle w:val="4"/>
            </w:pPr>
            <w:r>
              <w:rPr>
                <w:rFonts w:ascii="仿宋_GB2312" w:hAnsi="仿宋_GB2312" w:eastAsia="仿宋_GB2312" w:cs="仿宋_GB2312"/>
              </w:rPr>
              <w:t>（2）医疗保障必须：附属医院医院承担两校区门诊、急诊、体检、结核病筛查、健康教育、突发公卫事件处置，药品、耗材为基础保障。</w:t>
            </w:r>
          </w:p>
          <w:p w14:paraId="47C2EA33">
            <w:pPr>
              <w:pStyle w:val="4"/>
            </w:pPr>
            <w:r>
              <w:rPr>
                <w:rFonts w:ascii="仿宋_GB2312" w:hAnsi="仿宋_GB2312" w:eastAsia="仿宋_GB2312" w:cs="仿宋_GB2312"/>
              </w:rPr>
              <w:t>（3）质量安全必须：杜绝假药、劣药、过期药、来源不明耗材，严防医疗安全风险。</w:t>
            </w:r>
          </w:p>
          <w:p w14:paraId="5C725EB1">
            <w:pPr>
              <w:pStyle w:val="4"/>
            </w:pPr>
            <w:r>
              <w:rPr>
                <w:rFonts w:ascii="仿宋_GB2312" w:hAnsi="仿宋_GB2312" w:eastAsia="仿宋_GB2312" w:cs="仿宋_GB2312"/>
              </w:rPr>
              <w:t>（4）应急保障必须：突发传染病疫情及突发公共卫生事件等突发情况需即时供应、随时补送。</w:t>
            </w:r>
          </w:p>
          <w:p w14:paraId="0D404DEA">
            <w:pPr>
              <w:pStyle w:val="4"/>
            </w:pPr>
            <w:r>
              <w:rPr>
                <w:rFonts w:ascii="仿宋_GB2312" w:hAnsi="仿宋_GB2312" w:eastAsia="仿宋_GB2312" w:cs="仿宋_GB2312"/>
              </w:rPr>
              <w:t>3.项目范围及内容</w:t>
            </w:r>
          </w:p>
          <w:p w14:paraId="11CF44D3">
            <w:pPr>
              <w:pStyle w:val="4"/>
            </w:pPr>
            <w:r>
              <w:rPr>
                <w:rFonts w:ascii="仿宋_GB2312" w:hAnsi="仿宋_GB2312" w:eastAsia="仿宋_GB2312" w:cs="仿宋_GB2312"/>
              </w:rPr>
              <w:t>本项目为2026年度至2029年度，渭南师范学院附属医院两校区中西药品及医用耗材采购供应服务，其覆盖：</w:t>
            </w:r>
          </w:p>
          <w:p w14:paraId="5E1A64E5">
            <w:pPr>
              <w:pStyle w:val="4"/>
            </w:pPr>
            <w:r>
              <w:rPr>
                <w:rFonts w:ascii="仿宋_GB2312" w:hAnsi="仿宋_GB2312" w:eastAsia="仿宋_GB2312" w:cs="仿宋_GB2312"/>
              </w:rPr>
              <w:t>（1）西药（抗生素、解热镇痛、心脑血管、消化、呼吸、急救药品等）约230类；</w:t>
            </w:r>
          </w:p>
          <w:p w14:paraId="018C41E8">
            <w:pPr>
              <w:pStyle w:val="4"/>
            </w:pPr>
            <w:r>
              <w:rPr>
                <w:rFonts w:ascii="仿宋_GB2312" w:hAnsi="仿宋_GB2312" w:eastAsia="仿宋_GB2312" w:cs="仿宋_GB2312"/>
              </w:rPr>
              <w:t>（2）中成药、中药饮片、颗粒剂等约330种；</w:t>
            </w:r>
          </w:p>
          <w:p w14:paraId="30A03009">
            <w:pPr>
              <w:pStyle w:val="4"/>
            </w:pPr>
            <w:r>
              <w:rPr>
                <w:rFonts w:ascii="仿宋_GB2312" w:hAnsi="仿宋_GB2312" w:eastAsia="仿宋_GB2312" w:cs="仿宋_GB2312"/>
              </w:rPr>
              <w:t>（3）医用耗材、诊断试剂（采血类、检验类、消毒类、护理类等）约50项；</w:t>
            </w:r>
          </w:p>
          <w:p w14:paraId="5DD5A576">
            <w:pPr>
              <w:pStyle w:val="4"/>
            </w:pPr>
            <w:r>
              <w:rPr>
                <w:rFonts w:ascii="仿宋_GB2312" w:hAnsi="仿宋_GB2312" w:eastAsia="仿宋_GB2312" w:cs="仿宋_GB2312"/>
              </w:rPr>
              <w:t>（4）冷链药品、特殊管理药品（第二类精神药品）等按规定规范供应。</w:t>
            </w:r>
          </w:p>
          <w:p w14:paraId="4005F064">
            <w:pPr>
              <w:pStyle w:val="4"/>
            </w:pPr>
            <w:r>
              <w:rPr>
                <w:rFonts w:ascii="仿宋_GB2312" w:hAnsi="仿宋_GB2312" w:eastAsia="仿宋_GB2312" w:cs="仿宋_GB2312"/>
              </w:rPr>
              <w:t>4.项目用途</w:t>
            </w:r>
          </w:p>
          <w:p w14:paraId="36A2BF8B">
            <w:pPr>
              <w:pStyle w:val="4"/>
            </w:pPr>
            <w:r>
              <w:rPr>
                <w:rFonts w:ascii="仿宋_GB2312" w:hAnsi="仿宋_GB2312" w:eastAsia="仿宋_GB2312" w:cs="仿宋_GB2312"/>
              </w:rPr>
              <w:t>（1）满足附属医院、富平校区医务室日常门诊、急诊、体检诊疗需求及传染病防控、院感防控、消杀等；</w:t>
            </w:r>
          </w:p>
          <w:p w14:paraId="04DA6F4E">
            <w:pPr>
              <w:pStyle w:val="4"/>
            </w:pPr>
            <w:r>
              <w:rPr>
                <w:rFonts w:ascii="仿宋_GB2312" w:hAnsi="仿宋_GB2312" w:eastAsia="仿宋_GB2312" w:cs="仿宋_GB2312"/>
              </w:rPr>
              <w:t>（2）保障两校区校园公共卫生事件应急药品耗材供应；</w:t>
            </w:r>
          </w:p>
          <w:p w14:paraId="62FDDD39">
            <w:pPr>
              <w:pStyle w:val="4"/>
            </w:pPr>
            <w:r>
              <w:rPr>
                <w:rFonts w:ascii="仿宋_GB2312" w:hAnsi="仿宋_GB2312" w:eastAsia="仿宋_GB2312" w:cs="仿宋_GB2312"/>
              </w:rPr>
              <w:t>（3）建立完整药品耗材购进、验收、储存、使用、追溯闭环；</w:t>
            </w:r>
          </w:p>
          <w:p w14:paraId="4D043E50">
            <w:pPr>
              <w:pStyle w:val="4"/>
            </w:pPr>
            <w:r>
              <w:rPr>
                <w:rFonts w:ascii="仿宋_GB2312" w:hAnsi="仿宋_GB2312" w:eastAsia="仿宋_GB2312" w:cs="仿宋_GB2312"/>
              </w:rPr>
              <w:t>（4）为学校健康管理、疾病防控提供充足物资保障。</w:t>
            </w:r>
          </w:p>
          <w:p w14:paraId="385CFA0C">
            <w:pPr>
              <w:pStyle w:val="4"/>
            </w:pPr>
            <w:r>
              <w:rPr>
                <w:rFonts w:ascii="仿宋_GB2312" w:hAnsi="仿宋_GB2312" w:eastAsia="仿宋_GB2312" w:cs="仿宋_GB2312"/>
              </w:rPr>
              <w:t>5.实施计划及方案</w:t>
            </w:r>
          </w:p>
          <w:p w14:paraId="1B1668CB">
            <w:pPr>
              <w:pStyle w:val="4"/>
            </w:pPr>
            <w:r>
              <w:rPr>
                <w:rFonts w:ascii="仿宋_GB2312" w:hAnsi="仿宋_GB2312" w:eastAsia="仿宋_GB2312" w:cs="仿宋_GB2312"/>
              </w:rPr>
              <w:t>（1）实施地点：渭南师范学院朝阳校区附属医院中西药房、富平校区医务室药房。</w:t>
            </w:r>
          </w:p>
          <w:p w14:paraId="5E3A0091">
            <w:pPr>
              <w:pStyle w:val="4"/>
            </w:pPr>
            <w:r>
              <w:rPr>
                <w:rFonts w:ascii="仿宋_GB2312" w:hAnsi="仿宋_GB2312" w:eastAsia="仿宋_GB2312" w:cs="仿宋_GB2312"/>
              </w:rPr>
              <w:t>（2）实施时间：按医院日常采购计划随时下单，全年常态化供应。</w:t>
            </w:r>
          </w:p>
          <w:p w14:paraId="2DAA34C9">
            <w:pPr>
              <w:pStyle w:val="4"/>
            </w:pPr>
            <w:r>
              <w:rPr>
                <w:rFonts w:ascii="仿宋_GB2312" w:hAnsi="仿宋_GB2312" w:eastAsia="仿宋_GB2312" w:cs="仿宋_GB2312"/>
              </w:rPr>
              <w:t>（3）实施方式：服务商按订单配送，医院确保双人验收、入库、发放，全程质量管控。</w:t>
            </w:r>
          </w:p>
          <w:p w14:paraId="562CE1BA">
            <w:pPr>
              <w:pStyle w:val="4"/>
            </w:pPr>
            <w:r>
              <w:rPr>
                <w:rFonts w:ascii="仿宋_GB2312" w:hAnsi="仿宋_GB2312" w:eastAsia="仿宋_GB2312" w:cs="仿宋_GB2312"/>
              </w:rPr>
              <w:t>6.预期效益</w:t>
            </w:r>
          </w:p>
          <w:p w14:paraId="66264BFB">
            <w:pPr>
              <w:pStyle w:val="4"/>
            </w:pPr>
            <w:r>
              <w:rPr>
                <w:rFonts w:ascii="仿宋_GB2312" w:hAnsi="仿宋_GB2312" w:eastAsia="仿宋_GB2312" w:cs="仿宋_GB2312"/>
              </w:rPr>
              <w:t>（1）质量安全：药品耗材合格率100%，无安全事故。</w:t>
            </w:r>
          </w:p>
          <w:p w14:paraId="391D0705">
            <w:pPr>
              <w:pStyle w:val="4"/>
            </w:pPr>
            <w:r>
              <w:rPr>
                <w:rFonts w:ascii="仿宋_GB2312" w:hAnsi="仿宋_GB2312" w:eastAsia="仿宋_GB2312" w:cs="仿宋_GB2312"/>
              </w:rPr>
              <w:t>（2）供应保障：配送及时率100%，急救药品30分钟及时响应。</w:t>
            </w:r>
          </w:p>
          <w:p w14:paraId="74599A08">
            <w:pPr>
              <w:pStyle w:val="4"/>
            </w:pPr>
            <w:r>
              <w:rPr>
                <w:rFonts w:ascii="仿宋_GB2312" w:hAnsi="仿宋_GB2312" w:eastAsia="仿宋_GB2312" w:cs="仿宋_GB2312"/>
              </w:rPr>
              <w:t>（3）成本可控：集中采购折扣优惠，资金使用规范高效。</w:t>
            </w:r>
          </w:p>
          <w:p w14:paraId="26FA0F9B">
            <w:pPr>
              <w:pStyle w:val="4"/>
            </w:pPr>
            <w:r>
              <w:rPr>
                <w:rFonts w:ascii="仿宋_GB2312" w:hAnsi="仿宋_GB2312" w:eastAsia="仿宋_GB2312" w:cs="仿宋_GB2312"/>
                <w:sz w:val="21"/>
              </w:rPr>
              <w:t>（4）服务提升：师生就医用药更安全、便捷、有保障。</w:t>
            </w:r>
          </w:p>
        </w:tc>
      </w:tr>
      <w:tr w14:paraId="20CD68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E41F293"/>
        </w:tc>
        <w:tc>
          <w:tcPr>
            <w:tcW w:w="2769" w:type="dxa"/>
          </w:tcPr>
          <w:p w14:paraId="1A0F884C">
            <w:pPr>
              <w:pStyle w:val="4"/>
            </w:pPr>
            <w:r>
              <w:rPr>
                <w:rFonts w:ascii="仿宋_GB2312" w:hAnsi="仿宋_GB2312" w:eastAsia="仿宋_GB2312" w:cs="仿宋_GB2312"/>
              </w:rPr>
              <w:t>2</w:t>
            </w:r>
          </w:p>
        </w:tc>
        <w:tc>
          <w:tcPr>
            <w:tcW w:w="2769" w:type="dxa"/>
          </w:tcPr>
          <w:p w14:paraId="1DDEAEFE">
            <w:pPr>
              <w:pStyle w:val="4"/>
            </w:pPr>
            <w:r>
              <w:rPr>
                <w:rFonts w:ascii="仿宋_GB2312" w:hAnsi="仿宋_GB2312" w:eastAsia="仿宋_GB2312" w:cs="仿宋_GB2312"/>
                <w:b/>
              </w:rPr>
              <w:t>二、服务内容和标准：</w:t>
            </w:r>
          </w:p>
          <w:p w14:paraId="0B7A6806">
            <w:pPr>
              <w:pStyle w:val="4"/>
            </w:pPr>
            <w:r>
              <w:rPr>
                <w:rFonts w:ascii="仿宋_GB2312" w:hAnsi="仿宋_GB2312" w:eastAsia="仿宋_GB2312" w:cs="仿宋_GB2312"/>
              </w:rPr>
              <w:t>1.总体要求：</w:t>
            </w:r>
          </w:p>
          <w:p w14:paraId="2A595C65">
            <w:pPr>
              <w:pStyle w:val="4"/>
            </w:pPr>
            <w:r>
              <w:rPr>
                <w:rFonts w:ascii="仿宋_GB2312" w:hAnsi="仿宋_GB2312" w:eastAsia="仿宋_GB2312" w:cs="仿宋_GB2312"/>
              </w:rPr>
              <w:t>（1）服务范围</w:t>
            </w:r>
          </w:p>
          <w:p w14:paraId="70A38476">
            <w:pPr>
              <w:pStyle w:val="4"/>
            </w:pPr>
            <w:r>
              <w:rPr>
                <w:rFonts w:ascii="仿宋_GB2312" w:hAnsi="仿宋_GB2312" w:eastAsia="仿宋_GB2312" w:cs="仿宋_GB2312"/>
              </w:rPr>
              <w:t>中西药品、中药饮片、医用耗材、诊断试剂全品类供应。</w:t>
            </w:r>
          </w:p>
          <w:p w14:paraId="07797BF9">
            <w:pPr>
              <w:pStyle w:val="4"/>
            </w:pPr>
            <w:r>
              <w:rPr>
                <w:rFonts w:ascii="仿宋_GB2312" w:hAnsi="仿宋_GB2312" w:eastAsia="仿宋_GB2312" w:cs="仿宋_GB2312"/>
              </w:rPr>
              <w:t>（2）现状条件</w:t>
            </w:r>
          </w:p>
          <w:p w14:paraId="64E62E6A">
            <w:pPr>
              <w:pStyle w:val="4"/>
            </w:pPr>
            <w:r>
              <w:rPr>
                <w:rFonts w:ascii="仿宋_GB2312" w:hAnsi="仿宋_GB2312" w:eastAsia="仿宋_GB2312" w:cs="仿宋_GB2312"/>
              </w:rPr>
              <w:t>医院具备药房、药库、冷藏等药品、耗材储存设施，服务供应商负责配送、资质、售后。</w:t>
            </w:r>
          </w:p>
          <w:p w14:paraId="3221CFC7">
            <w:pPr>
              <w:pStyle w:val="4"/>
            </w:pPr>
            <w:r>
              <w:rPr>
                <w:rFonts w:ascii="仿宋_GB2312" w:hAnsi="仿宋_GB2312" w:eastAsia="仿宋_GB2312" w:cs="仿宋_GB2312"/>
              </w:rPr>
              <w:t>（3）服务原则</w:t>
            </w:r>
          </w:p>
          <w:p w14:paraId="6CD6C325">
            <w:pPr>
              <w:pStyle w:val="4"/>
            </w:pPr>
            <w:r>
              <w:rPr>
                <w:rFonts w:ascii="仿宋_GB2312" w:hAnsi="仿宋_GB2312" w:eastAsia="仿宋_GB2312" w:cs="仿宋_GB2312"/>
              </w:rPr>
              <w:t>依法合规、质量优先、时效保障、价格合理、全程追溯。</w:t>
            </w:r>
          </w:p>
          <w:p w14:paraId="7CAA67B2">
            <w:pPr>
              <w:pStyle w:val="4"/>
            </w:pPr>
            <w:r>
              <w:rPr>
                <w:rFonts w:ascii="仿宋_GB2312" w:hAnsi="仿宋_GB2312" w:eastAsia="仿宋_GB2312" w:cs="仿宋_GB2312"/>
              </w:rPr>
              <w:t>2.服务标准：</w:t>
            </w:r>
          </w:p>
          <w:p w14:paraId="1B33EBCE">
            <w:pPr>
              <w:pStyle w:val="4"/>
            </w:pPr>
            <w:r>
              <w:rPr>
                <w:rFonts w:ascii="仿宋_GB2312" w:hAnsi="仿宋_GB2312" w:eastAsia="仿宋_GB2312" w:cs="仿宋_GB2312"/>
              </w:rPr>
              <w:t>（1）服务内容</w:t>
            </w:r>
          </w:p>
          <w:p w14:paraId="60390A49">
            <w:pPr>
              <w:pStyle w:val="4"/>
            </w:pPr>
            <w:r>
              <w:rPr>
                <w:rFonts w:ascii="仿宋_GB2312" w:hAnsi="仿宋_GB2312" w:eastAsia="仿宋_GB2312" w:cs="仿宋_GB2312"/>
              </w:rPr>
              <w:t>①药品供应：基本药物、常用药、急救药、慢性病用药、体检配套用药等。</w:t>
            </w:r>
          </w:p>
          <w:p w14:paraId="41412261">
            <w:pPr>
              <w:pStyle w:val="4"/>
            </w:pPr>
            <w:r>
              <w:rPr>
                <w:rFonts w:ascii="仿宋_GB2312" w:hAnsi="仿宋_GB2312" w:eastAsia="仿宋_GB2312" w:cs="仿宋_GB2312"/>
              </w:rPr>
              <w:t>②耗材供应：检验试剂、一次性耗材、护理耗材、消毒防护用品等。</w:t>
            </w:r>
          </w:p>
          <w:p w14:paraId="65D4D8ED">
            <w:pPr>
              <w:pStyle w:val="4"/>
            </w:pPr>
            <w:r>
              <w:rPr>
                <w:rFonts w:ascii="仿宋_GB2312" w:hAnsi="仿宋_GB2312" w:eastAsia="仿宋_GB2312" w:cs="仿宋_GB2312"/>
              </w:rPr>
              <w:t>③合规服务：两票制、随货资料、批次检验报告、进口备案文件等。</w:t>
            </w:r>
          </w:p>
          <w:p w14:paraId="4C8C733A">
            <w:pPr>
              <w:pStyle w:val="4"/>
            </w:pPr>
            <w:r>
              <w:rPr>
                <w:rFonts w:ascii="仿宋_GB2312" w:hAnsi="仿宋_GB2312" w:eastAsia="仿宋_GB2312" w:cs="仿宋_GB2312"/>
              </w:rPr>
              <w:t>④售后保障：免费退换（近效期/不合格）、应急配送、问题处理等。</w:t>
            </w:r>
          </w:p>
          <w:p w14:paraId="64E9F23C">
            <w:pPr>
              <w:pStyle w:val="4"/>
            </w:pPr>
            <w:r>
              <w:rPr>
                <w:rFonts w:ascii="仿宋_GB2312" w:hAnsi="仿宋_GB2312" w:eastAsia="仿宋_GB2312" w:cs="仿宋_GB2312"/>
              </w:rPr>
              <w:t>（2）工作量要求</w:t>
            </w:r>
          </w:p>
          <w:p w14:paraId="68F827F3">
            <w:pPr>
              <w:pStyle w:val="4"/>
            </w:pPr>
            <w:r>
              <w:rPr>
                <w:rFonts w:ascii="仿宋_GB2312" w:hAnsi="仿宋_GB2312" w:eastAsia="仿宋_GB2312" w:cs="仿宋_GB2312"/>
              </w:rPr>
              <w:t>①常规订单24小时内送达，急救/急需药品、耗材1小时内送达。</w:t>
            </w:r>
          </w:p>
          <w:p w14:paraId="4FC25778">
            <w:pPr>
              <w:pStyle w:val="4"/>
            </w:pPr>
            <w:r>
              <w:rPr>
                <w:rFonts w:ascii="仿宋_GB2312" w:hAnsi="仿宋_GB2312" w:eastAsia="仿宋_GB2312" w:cs="仿宋_GB2312"/>
              </w:rPr>
              <w:t>②每批次随货提供：清单、发票、质检报告、冷链记录（如有）。</w:t>
            </w:r>
          </w:p>
          <w:p w14:paraId="1049A85C">
            <w:pPr>
              <w:pStyle w:val="4"/>
            </w:pPr>
            <w:r>
              <w:rPr>
                <w:rFonts w:ascii="仿宋_GB2312" w:hAnsi="仿宋_GB2312" w:eastAsia="仿宋_GB2312" w:cs="仿宋_GB2312"/>
              </w:rPr>
              <w:t>③不合格产品24小时内更换到位。</w:t>
            </w:r>
          </w:p>
          <w:p w14:paraId="169A5194">
            <w:pPr>
              <w:pStyle w:val="4"/>
            </w:pPr>
            <w:r>
              <w:rPr>
                <w:rFonts w:ascii="仿宋_GB2312" w:hAnsi="仿宋_GB2312" w:eastAsia="仿宋_GB2312" w:cs="仿宋_GB2312"/>
              </w:rPr>
              <w:t>④缺货24小时内反馈并提供替代方案。</w:t>
            </w:r>
          </w:p>
          <w:p w14:paraId="51638601">
            <w:pPr>
              <w:pStyle w:val="4"/>
            </w:pPr>
            <w:r>
              <w:rPr>
                <w:rFonts w:ascii="仿宋_GB2312" w:hAnsi="仿宋_GB2312" w:eastAsia="仿宋_GB2312" w:cs="仿宋_GB2312"/>
              </w:rPr>
              <w:t>（3）具体要求</w:t>
            </w:r>
          </w:p>
          <w:p w14:paraId="06255461">
            <w:pPr>
              <w:pStyle w:val="4"/>
            </w:pPr>
            <w:r>
              <w:rPr>
                <w:rFonts w:ascii="仿宋_GB2312" w:hAnsi="仿宋_GB2312" w:eastAsia="仿宋_GB2312" w:cs="仿宋_GB2312"/>
              </w:rPr>
              <w:t>①人员要求：固定项目负责人、药学/器械专员、配送人员，持证合规。</w:t>
            </w:r>
          </w:p>
          <w:p w14:paraId="05D87883">
            <w:pPr>
              <w:pStyle w:val="4"/>
            </w:pPr>
            <w:r>
              <w:rPr>
                <w:rFonts w:ascii="仿宋_GB2312" w:hAnsi="仿宋_GB2312" w:eastAsia="仿宋_GB2312" w:cs="仿宋_GB2312"/>
              </w:rPr>
              <w:t>②质量要求：全新合格、在效期内、包装完好、资质齐全可追溯。</w:t>
            </w:r>
          </w:p>
          <w:p w14:paraId="1C9C5943">
            <w:pPr>
              <w:pStyle w:val="4"/>
            </w:pPr>
            <w:r>
              <w:rPr>
                <w:rFonts w:ascii="仿宋_GB2312" w:hAnsi="仿宋_GB2312" w:eastAsia="仿宋_GB2312" w:cs="仿宋_GB2312"/>
              </w:rPr>
              <w:t>③冷链要求：冷链药品专用冷链车，全程温控可查。</w:t>
            </w:r>
          </w:p>
          <w:p w14:paraId="6F7FFF42">
            <w:pPr>
              <w:pStyle w:val="4"/>
            </w:pPr>
            <w:r>
              <w:rPr>
                <w:rFonts w:ascii="仿宋_GB2312" w:hAnsi="仿宋_GB2312" w:eastAsia="仿宋_GB2312" w:cs="仿宋_GB2312"/>
              </w:rPr>
              <w:t>④效期要求：到货效期不低2/3，近效期提前预警。</w:t>
            </w:r>
          </w:p>
          <w:p w14:paraId="73BFD2A4">
            <w:pPr>
              <w:pStyle w:val="4"/>
            </w:pPr>
            <w:r>
              <w:rPr>
                <w:rFonts w:ascii="仿宋_GB2312" w:hAnsi="仿宋_GB2312" w:eastAsia="仿宋_GB2312" w:cs="仿宋_GB2312"/>
              </w:rPr>
              <w:t>（4）考核标准</w:t>
            </w:r>
          </w:p>
          <w:p w14:paraId="074B1CDD">
            <w:pPr>
              <w:pStyle w:val="4"/>
            </w:pPr>
            <w:r>
              <w:rPr>
                <w:rFonts w:ascii="仿宋_GB2312" w:hAnsi="仿宋_GB2312" w:eastAsia="仿宋_GB2312" w:cs="仿宋_GB2312"/>
              </w:rPr>
              <w:t>①质量合格率：100%</w:t>
            </w:r>
          </w:p>
          <w:p w14:paraId="62957E33">
            <w:pPr>
              <w:pStyle w:val="4"/>
            </w:pPr>
            <w:r>
              <w:rPr>
                <w:rFonts w:ascii="仿宋_GB2312" w:hAnsi="仿宋_GB2312" w:eastAsia="仿宋_GB2312" w:cs="仿宋_GB2312"/>
              </w:rPr>
              <w:t>②配送及时率：100%</w:t>
            </w:r>
          </w:p>
          <w:p w14:paraId="65015D9B">
            <w:pPr>
              <w:pStyle w:val="4"/>
            </w:pPr>
            <w:r>
              <w:rPr>
                <w:rFonts w:ascii="仿宋_GB2312" w:hAnsi="仿宋_GB2312" w:eastAsia="仿宋_GB2312" w:cs="仿宋_GB2312"/>
              </w:rPr>
              <w:t>③应急响应率：100%</w:t>
            </w:r>
          </w:p>
          <w:p w14:paraId="437BE633">
            <w:pPr>
              <w:pStyle w:val="4"/>
            </w:pPr>
            <w:r>
              <w:rPr>
                <w:rFonts w:ascii="仿宋_GB2312" w:hAnsi="仿宋_GB2312" w:eastAsia="仿宋_GB2312" w:cs="仿宋_GB2312"/>
              </w:rPr>
              <w:t>④投诉处理率：100%</w:t>
            </w:r>
          </w:p>
          <w:p w14:paraId="4B48D379">
            <w:pPr>
              <w:pStyle w:val="4"/>
            </w:pPr>
            <w:r>
              <w:rPr>
                <w:rFonts w:ascii="仿宋_GB2312" w:hAnsi="仿宋_GB2312" w:eastAsia="仿宋_GB2312" w:cs="仿宋_GB2312"/>
              </w:rPr>
              <w:t>⑤师生满意度：≥98%</w:t>
            </w:r>
          </w:p>
          <w:p w14:paraId="471A803D">
            <w:pPr>
              <w:pStyle w:val="4"/>
            </w:pPr>
            <w:r>
              <w:rPr>
                <w:rFonts w:ascii="仿宋_GB2312" w:hAnsi="仿宋_GB2312" w:eastAsia="仿宋_GB2312" w:cs="仿宋_GB2312"/>
              </w:rPr>
              <w:t>（5）奖惩措施</w:t>
            </w:r>
          </w:p>
          <w:p w14:paraId="617C6BEF">
            <w:pPr>
              <w:pStyle w:val="4"/>
            </w:pPr>
            <w:r>
              <w:rPr>
                <w:rFonts w:ascii="仿宋_GB2312" w:hAnsi="仿宋_GB2312" w:eastAsia="仿宋_GB2312" w:cs="仿宋_GB2312"/>
              </w:rPr>
              <w:t>奖励：年度考核达标、满意度高，优先续签下一年度合同。</w:t>
            </w:r>
          </w:p>
          <w:p w14:paraId="7F050A75">
            <w:pPr>
              <w:pStyle w:val="4"/>
            </w:pPr>
            <w:r>
              <w:rPr>
                <w:rFonts w:ascii="仿宋_GB2312" w:hAnsi="仿宋_GB2312" w:eastAsia="仿宋_GB2312" w:cs="仿宋_GB2312"/>
              </w:rPr>
              <w:t>惩处：</w:t>
            </w:r>
          </w:p>
          <w:p w14:paraId="08A348D5">
            <w:pPr>
              <w:pStyle w:val="4"/>
            </w:pPr>
            <w:r>
              <w:rPr>
                <w:rFonts w:ascii="仿宋_GB2312" w:hAnsi="仿宋_GB2312" w:eastAsia="仿宋_GB2312" w:cs="仿宋_GB2312"/>
              </w:rPr>
              <w:t>①质量、时效、合规不达标，限期整改；累计3次终止合同并追责。</w:t>
            </w:r>
          </w:p>
          <w:p w14:paraId="4AB98F76">
            <w:pPr>
              <w:pStyle w:val="4"/>
            </w:pPr>
            <w:r>
              <w:rPr>
                <w:rFonts w:ascii="仿宋_GB2312" w:hAnsi="仿宋_GB2312" w:eastAsia="仿宋_GB2312" w:cs="仿宋_GB2312"/>
              </w:rPr>
              <w:t xml:space="preserve">②服务商出现假药、劣药、过期药、质量不合格，立即终止合同，赔偿全部损失，并支付违约金5万元。 </w:t>
            </w:r>
          </w:p>
          <w:p w14:paraId="2001A001">
            <w:pPr>
              <w:pStyle w:val="4"/>
            </w:pPr>
            <w:r>
              <w:rPr>
                <w:rFonts w:ascii="仿宋_GB2312" w:hAnsi="仿宋_GB2312" w:eastAsia="仿宋_GB2312" w:cs="仿宋_GB2312"/>
              </w:rPr>
              <w:t>③因供应商责任造成损失，由服务供应商全额赔偿。</w:t>
            </w:r>
          </w:p>
          <w:p w14:paraId="5832E055">
            <w:pPr>
              <w:pStyle w:val="4"/>
            </w:pPr>
            <w:r>
              <w:rPr>
                <w:rFonts w:ascii="仿宋_GB2312" w:hAnsi="仿宋_GB2312" w:eastAsia="仿宋_GB2312" w:cs="仿宋_GB2312"/>
              </w:rPr>
              <w:t>3.组织实施、应急措施等要求；</w:t>
            </w:r>
          </w:p>
          <w:p w14:paraId="624987B4">
            <w:pPr>
              <w:pStyle w:val="4"/>
            </w:pPr>
            <w:r>
              <w:rPr>
                <w:rFonts w:ascii="仿宋_GB2312" w:hAnsi="仿宋_GB2312" w:eastAsia="仿宋_GB2312" w:cs="仿宋_GB2312"/>
              </w:rPr>
              <w:t>（1）组织实施供应商建立专属服务台账，按计划精准配送；医院实行双人验收、分类储存、批号管理、近效期管理。</w:t>
            </w:r>
          </w:p>
          <w:p w14:paraId="43E36317">
            <w:pPr>
              <w:pStyle w:val="4"/>
            </w:pPr>
            <w:r>
              <w:rPr>
                <w:rFonts w:ascii="仿宋_GB2312" w:hAnsi="仿宋_GB2312" w:eastAsia="仿宋_GB2312" w:cs="仿宋_GB2312"/>
              </w:rPr>
              <w:t>（2）应急措施建立流感、突发外伤、传染病疫情应急供应预案，确保急救药品30分钟内到位。</w:t>
            </w:r>
          </w:p>
          <w:p w14:paraId="59E8B3B8">
            <w:pPr>
              <w:pStyle w:val="4"/>
            </w:pPr>
            <w:r>
              <w:rPr>
                <w:rFonts w:ascii="仿宋_GB2312" w:hAnsi="仿宋_GB2312" w:eastAsia="仿宋_GB2312" w:cs="仿宋_GB2312"/>
              </w:rPr>
              <w:t>4.报价要求以及其他要求。</w:t>
            </w:r>
          </w:p>
          <w:p w14:paraId="6A7AC49A">
            <w:pPr>
              <w:pStyle w:val="4"/>
            </w:pPr>
            <w:r>
              <w:rPr>
                <w:rFonts w:ascii="仿宋_GB2312" w:hAnsi="仿宋_GB2312" w:eastAsia="仿宋_GB2312" w:cs="仿宋_GB2312"/>
              </w:rPr>
              <w:t>（1）报价要求</w:t>
            </w:r>
          </w:p>
          <w:p w14:paraId="14524CCC">
            <w:pPr>
              <w:pStyle w:val="4"/>
            </w:pPr>
            <w:r>
              <w:rPr>
                <w:rFonts w:ascii="仿宋_GB2312" w:hAnsi="仿宋_GB2312" w:eastAsia="仿宋_GB2312" w:cs="仿宋_GB2312"/>
              </w:rPr>
              <w:t>实行综合折扣报价，药品、耗材价格不高于市场公允价与既往合同价，按实结算。</w:t>
            </w:r>
          </w:p>
          <w:p w14:paraId="2A218BAA">
            <w:pPr>
              <w:pStyle w:val="4"/>
            </w:pPr>
            <w:r>
              <w:rPr>
                <w:rFonts w:ascii="仿宋_GB2312" w:hAnsi="仿宋_GB2312" w:eastAsia="仿宋_GB2312" w:cs="仿宋_GB2312"/>
              </w:rPr>
              <w:t>（2）其他要求</w:t>
            </w:r>
          </w:p>
          <w:p w14:paraId="0C422E1E">
            <w:pPr>
              <w:pStyle w:val="4"/>
            </w:pPr>
            <w:r>
              <w:rPr>
                <w:rFonts w:ascii="仿宋_GB2312" w:hAnsi="仿宋_GB2312" w:eastAsia="仿宋_GB2312" w:cs="仿宋_GB2312"/>
              </w:rPr>
              <w:t>1）严禁转包、分包。</w:t>
            </w:r>
          </w:p>
          <w:p w14:paraId="0043BF6C">
            <w:pPr>
              <w:pStyle w:val="4"/>
            </w:pPr>
            <w:r>
              <w:rPr>
                <w:rFonts w:ascii="仿宋_GB2312" w:hAnsi="仿宋_GB2312" w:eastAsia="仿宋_GB2312" w:cs="仿宋_GB2312"/>
              </w:rPr>
              <w:t>2）严禁供应过期、不合格、无资质产品。</w:t>
            </w:r>
          </w:p>
          <w:p w14:paraId="735EEC9D">
            <w:pPr>
              <w:pStyle w:val="4"/>
            </w:pPr>
            <w:r>
              <w:rPr>
                <w:rFonts w:ascii="仿宋_GB2312" w:hAnsi="仿宋_GB2312" w:eastAsia="仿宋_GB2312" w:cs="仿宋_GB2312"/>
                <w:sz w:val="21"/>
              </w:rPr>
              <w:t>5.供应商配备专属项目负责人、药学服务专员、配送专员、售后专员，确保 24 小时响应。</w:t>
            </w:r>
          </w:p>
        </w:tc>
      </w:tr>
      <w:tr w14:paraId="7A2C74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E33A3B7"/>
        </w:tc>
        <w:tc>
          <w:tcPr>
            <w:tcW w:w="2769" w:type="dxa"/>
          </w:tcPr>
          <w:p w14:paraId="30C0EFC1">
            <w:pPr>
              <w:pStyle w:val="4"/>
            </w:pPr>
            <w:r>
              <w:rPr>
                <w:rFonts w:ascii="仿宋_GB2312" w:hAnsi="仿宋_GB2312" w:eastAsia="仿宋_GB2312" w:cs="仿宋_GB2312"/>
              </w:rPr>
              <w:t>3</w:t>
            </w:r>
          </w:p>
        </w:tc>
        <w:tc>
          <w:tcPr>
            <w:tcW w:w="2769" w:type="dxa"/>
          </w:tcPr>
          <w:p w14:paraId="04D1783C">
            <w:pPr>
              <w:pStyle w:val="4"/>
            </w:pPr>
            <w:r>
              <w:rPr>
                <w:rFonts w:ascii="仿宋_GB2312" w:hAnsi="仿宋_GB2312" w:eastAsia="仿宋_GB2312" w:cs="仿宋_GB2312"/>
                <w:b/>
              </w:rPr>
              <w:t>三、甲乙双方的权利和义务</w:t>
            </w:r>
          </w:p>
          <w:p w14:paraId="595C9761">
            <w:pPr>
              <w:pStyle w:val="4"/>
            </w:pPr>
            <w:r>
              <w:rPr>
                <w:rFonts w:ascii="仿宋_GB2312" w:hAnsi="仿宋_GB2312" w:eastAsia="仿宋_GB2312" w:cs="仿宋_GB2312"/>
              </w:rPr>
              <w:t>（一）甲方权利：</w:t>
            </w:r>
          </w:p>
          <w:p w14:paraId="5D84ABCF">
            <w:pPr>
              <w:pStyle w:val="4"/>
            </w:pPr>
            <w:r>
              <w:rPr>
                <w:rFonts w:ascii="仿宋_GB2312" w:hAnsi="仿宋_GB2312" w:eastAsia="仿宋_GB2312" w:cs="仿宋_GB2312"/>
              </w:rPr>
              <w:t>1.有权要求供应商严格按订单、时效、质量标准配送药品耗材。</w:t>
            </w:r>
          </w:p>
          <w:p w14:paraId="09DF6F29">
            <w:pPr>
              <w:pStyle w:val="4"/>
            </w:pPr>
            <w:r>
              <w:rPr>
                <w:rFonts w:ascii="仿宋_GB2312" w:hAnsi="仿宋_GB2312" w:eastAsia="仿宋_GB2312" w:cs="仿宋_GB2312"/>
              </w:rPr>
              <w:t>2.有权查验供应商资质、批次质检报告、注册证、进口备案文件等。</w:t>
            </w:r>
          </w:p>
          <w:p w14:paraId="40058742">
            <w:pPr>
              <w:pStyle w:val="4"/>
            </w:pPr>
            <w:r>
              <w:rPr>
                <w:rFonts w:ascii="仿宋_GB2312" w:hAnsi="仿宋_GB2312" w:eastAsia="仿宋_GB2312" w:cs="仿宋_GB2312"/>
              </w:rPr>
              <w:t>3.有权对不合格产品拒收、退换、索赔，并要求 24 小时内更换。</w:t>
            </w:r>
          </w:p>
          <w:p w14:paraId="7D974B5A">
            <w:pPr>
              <w:pStyle w:val="4"/>
            </w:pPr>
            <w:r>
              <w:rPr>
                <w:rFonts w:ascii="仿宋_GB2312" w:hAnsi="仿宋_GB2312" w:eastAsia="仿宋_GB2312" w:cs="仿宋_GB2312"/>
              </w:rPr>
              <w:t>4.有权监督执行 “两票制”，审核发票与随货同行单。</w:t>
            </w:r>
          </w:p>
          <w:p w14:paraId="0C594C5F">
            <w:pPr>
              <w:pStyle w:val="4"/>
            </w:pPr>
            <w:r>
              <w:rPr>
                <w:rFonts w:ascii="仿宋_GB2312" w:hAnsi="仿宋_GB2312" w:eastAsia="仿宋_GB2312" w:cs="仿宋_GB2312"/>
              </w:rPr>
              <w:t>5.有权对服务不达标、违约行为提出整改、扣款、终止合同。</w:t>
            </w:r>
          </w:p>
          <w:p w14:paraId="1B79BA79">
            <w:pPr>
              <w:pStyle w:val="4"/>
            </w:pPr>
            <w:r>
              <w:rPr>
                <w:rFonts w:ascii="仿宋_GB2312" w:hAnsi="仿宋_GB2312" w:eastAsia="仿宋_GB2312" w:cs="仿宋_GB2312"/>
              </w:rPr>
              <w:t>（二）甲方义务：</w:t>
            </w:r>
          </w:p>
          <w:p w14:paraId="1BFEF17C">
            <w:pPr>
              <w:pStyle w:val="4"/>
            </w:pPr>
            <w:r>
              <w:rPr>
                <w:rFonts w:ascii="仿宋_GB2312" w:hAnsi="仿宋_GB2312" w:eastAsia="仿宋_GB2312" w:cs="仿宋_GB2312"/>
              </w:rPr>
              <w:t>1.按时提交采购计划，准确提供品类、规格、数量。</w:t>
            </w:r>
          </w:p>
          <w:p w14:paraId="6827189A">
            <w:pPr>
              <w:pStyle w:val="4"/>
            </w:pPr>
            <w:r>
              <w:rPr>
                <w:rFonts w:ascii="仿宋_GB2312" w:hAnsi="仿宋_GB2312" w:eastAsia="仿宋_GB2312" w:cs="仿宋_GB2312"/>
              </w:rPr>
              <w:t>2.按时组织验收，按合同约定结算付款。</w:t>
            </w:r>
          </w:p>
          <w:p w14:paraId="4763B612">
            <w:pPr>
              <w:pStyle w:val="4"/>
            </w:pPr>
            <w:r>
              <w:rPr>
                <w:rFonts w:ascii="仿宋_GB2312" w:hAnsi="仿宋_GB2312" w:eastAsia="仿宋_GB2312" w:cs="仿宋_GB2312"/>
              </w:rPr>
              <w:t>3.提供药品耗材接收、暂存必要场地与条件。</w:t>
            </w:r>
          </w:p>
          <w:p w14:paraId="492D24E1">
            <w:pPr>
              <w:pStyle w:val="4"/>
            </w:pPr>
            <w:r>
              <w:rPr>
                <w:rFonts w:ascii="仿宋_GB2312" w:hAnsi="仿宋_GB2312" w:eastAsia="仿宋_GB2312" w:cs="仿宋_GB2312"/>
              </w:rPr>
              <w:t>（三）乙方权利：</w:t>
            </w:r>
          </w:p>
          <w:p w14:paraId="45D6866E">
            <w:pPr>
              <w:pStyle w:val="4"/>
            </w:pPr>
            <w:r>
              <w:rPr>
                <w:rFonts w:ascii="仿宋_GB2312" w:hAnsi="仿宋_GB2312" w:eastAsia="仿宋_GB2312" w:cs="仿宋_GB2312"/>
              </w:rPr>
              <w:t>1.有权要求甲方按时验收、按时结算货款。</w:t>
            </w:r>
          </w:p>
          <w:p w14:paraId="15721883">
            <w:pPr>
              <w:pStyle w:val="4"/>
            </w:pPr>
            <w:r>
              <w:rPr>
                <w:rFonts w:ascii="仿宋_GB2312" w:hAnsi="仿宋_GB2312" w:eastAsia="仿宋_GB2312" w:cs="仿宋_GB2312"/>
              </w:rPr>
              <w:t>2.有权要求甲方提供准确采购需求与收货对接。</w:t>
            </w:r>
          </w:p>
          <w:p w14:paraId="1D817036">
            <w:pPr>
              <w:pStyle w:val="4"/>
            </w:pPr>
            <w:r>
              <w:rPr>
                <w:rFonts w:ascii="仿宋_GB2312" w:hAnsi="仿宋_GB2312" w:eastAsia="仿宋_GB2312" w:cs="仿宋_GB2312"/>
              </w:rPr>
              <w:t>（四）乙方义务：</w:t>
            </w:r>
          </w:p>
          <w:p w14:paraId="17A349F6">
            <w:pPr>
              <w:pStyle w:val="4"/>
            </w:pPr>
            <w:r>
              <w:rPr>
                <w:rFonts w:ascii="仿宋_GB2312" w:hAnsi="仿宋_GB2312" w:eastAsia="仿宋_GB2312" w:cs="仿宋_GB2312"/>
              </w:rPr>
              <w:t>1.保证所有药品耗材合法合规、资质齐全、质量合格。</w:t>
            </w:r>
          </w:p>
          <w:p w14:paraId="4C7C4970">
            <w:pPr>
              <w:pStyle w:val="4"/>
            </w:pPr>
            <w:r>
              <w:rPr>
                <w:rFonts w:ascii="仿宋_GB2312" w:hAnsi="仿宋_GB2312" w:eastAsia="仿宋_GB2312" w:cs="仿宋_GB2312"/>
              </w:rPr>
              <w:t>2.常规药品/耗材24小时内送达，急救药品0.5-1小时送达。</w:t>
            </w:r>
          </w:p>
          <w:p w14:paraId="356B7FA5">
            <w:pPr>
              <w:pStyle w:val="4"/>
            </w:pPr>
            <w:r>
              <w:rPr>
                <w:rFonts w:ascii="仿宋_GB2312" w:hAnsi="仿宋_GB2312" w:eastAsia="仿宋_GB2312" w:cs="仿宋_GB2312"/>
              </w:rPr>
              <w:t>3.严格执行两票制，发票随货同行，关联生产企业票号。</w:t>
            </w:r>
          </w:p>
          <w:p w14:paraId="74992225">
            <w:pPr>
              <w:pStyle w:val="4"/>
            </w:pPr>
            <w:r>
              <w:rPr>
                <w:rFonts w:ascii="仿宋_GB2312" w:hAnsi="仿宋_GB2312" w:eastAsia="仿宋_GB2312" w:cs="仿宋_GB2312"/>
              </w:rPr>
              <w:t xml:space="preserve">4.同一批号供货，有效期≥总有效期2/3，包装完好。   </w:t>
            </w:r>
          </w:p>
          <w:p w14:paraId="1DEAC2C5">
            <w:pPr>
              <w:pStyle w:val="4"/>
            </w:pPr>
            <w:r>
              <w:rPr>
                <w:rFonts w:ascii="仿宋_GB2312" w:hAnsi="仿宋_GB2312" w:eastAsia="仿宋_GB2312" w:cs="仿宋_GB2312"/>
              </w:rPr>
              <w:t>5.冷链药品专车配送，提供完整冷链温度记录单。</w:t>
            </w:r>
          </w:p>
          <w:p w14:paraId="6BA1B669">
            <w:pPr>
              <w:pStyle w:val="4"/>
            </w:pPr>
            <w:r>
              <w:rPr>
                <w:rFonts w:ascii="仿宋_GB2312" w:hAnsi="仿宋_GB2312" w:eastAsia="仿宋_GB2312" w:cs="仿宋_GB2312"/>
              </w:rPr>
              <w:t>6.近效期6个月内且包装完好，按要10日内上门退换。</w:t>
            </w:r>
          </w:p>
          <w:p w14:paraId="0935415C">
            <w:pPr>
              <w:pStyle w:val="4"/>
            </w:pPr>
            <w:r>
              <w:rPr>
                <w:rFonts w:ascii="仿宋_GB2312" w:hAnsi="仿宋_GB2312" w:eastAsia="仿宋_GB2312" w:cs="仿宋_GB2312"/>
                <w:sz w:val="21"/>
              </w:rPr>
              <w:t>7.缺货24小时内告知并提供替代方案，不可抗力需提供官方证明。</w:t>
            </w:r>
          </w:p>
        </w:tc>
      </w:tr>
    </w:tbl>
    <w:p w14:paraId="1AC51F3F">
      <w:pPr>
        <w:pStyle w:val="4"/>
      </w:pPr>
      <w:r>
        <w:rPr>
          <w:rFonts w:ascii="仿宋_GB2312" w:hAnsi="仿宋_GB2312" w:eastAsia="仿宋_GB2312" w:cs="仿宋_GB2312"/>
        </w:rPr>
        <w:t>7、供应商一般资格要求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0DCA24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1C8E728">
            <w:pPr>
              <w:pStyle w:val="4"/>
            </w:pPr>
            <w:r>
              <w:rPr>
                <w:rFonts w:ascii="仿宋_GB2312" w:hAnsi="仿宋_GB2312" w:eastAsia="仿宋_GB2312" w:cs="仿宋_GB2312"/>
              </w:rPr>
              <w:t>序号</w:t>
            </w:r>
          </w:p>
        </w:tc>
        <w:tc>
          <w:tcPr>
            <w:tcW w:w="2769" w:type="dxa"/>
          </w:tcPr>
          <w:p w14:paraId="6BECA4F2">
            <w:pPr>
              <w:pStyle w:val="4"/>
            </w:pPr>
            <w:r>
              <w:rPr>
                <w:rFonts w:ascii="仿宋_GB2312" w:hAnsi="仿宋_GB2312" w:eastAsia="仿宋_GB2312" w:cs="仿宋_GB2312"/>
              </w:rPr>
              <w:t>资格要求名称</w:t>
            </w:r>
          </w:p>
        </w:tc>
        <w:tc>
          <w:tcPr>
            <w:tcW w:w="2769" w:type="dxa"/>
          </w:tcPr>
          <w:p w14:paraId="7D35AE99">
            <w:pPr>
              <w:pStyle w:val="4"/>
            </w:pPr>
            <w:r>
              <w:rPr>
                <w:rFonts w:ascii="仿宋_GB2312" w:hAnsi="仿宋_GB2312" w:eastAsia="仿宋_GB2312" w:cs="仿宋_GB2312"/>
              </w:rPr>
              <w:t>资格要求详细说明</w:t>
            </w:r>
          </w:p>
        </w:tc>
      </w:tr>
      <w:tr w14:paraId="6DDAD4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4FC5747">
            <w:pPr>
              <w:pStyle w:val="4"/>
            </w:pPr>
            <w:r>
              <w:rPr>
                <w:rFonts w:ascii="仿宋_GB2312" w:hAnsi="仿宋_GB2312" w:eastAsia="仿宋_GB2312" w:cs="仿宋_GB2312"/>
              </w:rPr>
              <w:t>1</w:t>
            </w:r>
          </w:p>
        </w:tc>
        <w:tc>
          <w:tcPr>
            <w:tcW w:w="2769" w:type="dxa"/>
          </w:tcPr>
          <w:p w14:paraId="4E5B5E7C">
            <w:pPr>
              <w:pStyle w:val="4"/>
            </w:pPr>
            <w:r>
              <w:rPr>
                <w:rFonts w:ascii="仿宋_GB2312" w:hAnsi="仿宋_GB2312" w:eastAsia="仿宋_GB2312" w:cs="仿宋_GB2312"/>
              </w:rPr>
              <w:t>供应商应具备《中华人民共和国政府采购法》第二十二条规定的条件</w:t>
            </w:r>
          </w:p>
        </w:tc>
        <w:tc>
          <w:tcPr>
            <w:tcW w:w="2769" w:type="dxa"/>
          </w:tcPr>
          <w:p w14:paraId="578ED3E1">
            <w:pPr>
              <w:pStyle w:val="4"/>
            </w:pPr>
            <w:r>
              <w:rPr>
                <w:rFonts w:ascii="仿宋_GB2312" w:hAnsi="仿宋_GB2312" w:eastAsia="仿宋_GB2312" w:cs="仿宋_GB2312"/>
              </w:rPr>
              <w:t>供应商需在项目电子化交易系统中按要求填写《投标函》完成承诺并进行电子签章。</w:t>
            </w:r>
          </w:p>
        </w:tc>
      </w:tr>
      <w:tr w14:paraId="4BFCA3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FB1087A">
            <w:pPr>
              <w:pStyle w:val="4"/>
            </w:pPr>
            <w:r>
              <w:rPr>
                <w:rFonts w:ascii="仿宋_GB2312" w:hAnsi="仿宋_GB2312" w:eastAsia="仿宋_GB2312" w:cs="仿宋_GB2312"/>
              </w:rPr>
              <w:t>2</w:t>
            </w:r>
          </w:p>
        </w:tc>
        <w:tc>
          <w:tcPr>
            <w:tcW w:w="2769" w:type="dxa"/>
          </w:tcPr>
          <w:p w14:paraId="1C71184A">
            <w:pPr>
              <w:pStyle w:val="4"/>
            </w:pPr>
            <w:r>
              <w:rPr>
                <w:rFonts w:ascii="仿宋_GB2312" w:hAnsi="仿宋_GB2312" w:eastAsia="仿宋_GB2312" w:cs="仿宋_GB2312"/>
              </w:rPr>
              <w:t>供应商应提供健全的财务会计制度的证明材料；</w:t>
            </w:r>
          </w:p>
        </w:tc>
        <w:tc>
          <w:tcPr>
            <w:tcW w:w="2769" w:type="dxa"/>
          </w:tcPr>
          <w:p w14:paraId="3EF64877">
            <w:pPr>
              <w:pStyle w:val="4"/>
            </w:pPr>
            <w:r>
              <w:rPr>
                <w:rFonts w:ascii="仿宋_GB2312" w:hAnsi="仿宋_GB2312" w:eastAsia="仿宋_GB2312" w:cs="仿宋_GB2312"/>
              </w:rPr>
              <w:t>供应商需在项目电子化交易系统中按要求上传相应证明文件并进行电子签章。</w:t>
            </w:r>
          </w:p>
        </w:tc>
      </w:tr>
      <w:tr w14:paraId="07B398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1659F7C">
            <w:pPr>
              <w:pStyle w:val="4"/>
            </w:pPr>
            <w:r>
              <w:rPr>
                <w:rFonts w:ascii="仿宋_GB2312" w:hAnsi="仿宋_GB2312" w:eastAsia="仿宋_GB2312" w:cs="仿宋_GB2312"/>
              </w:rPr>
              <w:t>3</w:t>
            </w:r>
          </w:p>
        </w:tc>
        <w:tc>
          <w:tcPr>
            <w:tcW w:w="2769" w:type="dxa"/>
          </w:tcPr>
          <w:p w14:paraId="2CF0CC50">
            <w:pPr>
              <w:pStyle w:val="4"/>
            </w:pPr>
            <w:r>
              <w:rPr>
                <w:rFonts w:ascii="仿宋_GB2312" w:hAnsi="仿宋_GB2312" w:eastAsia="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2769" w:type="dxa"/>
          </w:tcPr>
          <w:p w14:paraId="3583190A">
            <w:pPr>
              <w:pStyle w:val="4"/>
            </w:pPr>
            <w:r>
              <w:rPr>
                <w:rFonts w:ascii="仿宋_GB2312" w:hAnsi="仿宋_GB2312" w:eastAsia="仿宋_GB2312" w:cs="仿宋_GB2312"/>
              </w:rPr>
              <w:t>供应商需在项目电子化交易系统中按要求填写《投标函》完成承诺并进行电子签章。</w:t>
            </w:r>
          </w:p>
        </w:tc>
      </w:tr>
    </w:tbl>
    <w:p w14:paraId="2858C5E4">
      <w:pPr>
        <w:pStyle w:val="4"/>
      </w:pPr>
      <w:r>
        <w:rPr>
          <w:rFonts w:ascii="仿宋_GB2312" w:hAnsi="仿宋_GB2312" w:eastAsia="仿宋_GB2312" w:cs="仿宋_GB2312"/>
        </w:rPr>
        <w:t>8、供应商特殊资格要求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5C14AD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348F718">
            <w:pPr>
              <w:pStyle w:val="4"/>
            </w:pPr>
            <w:r>
              <w:rPr>
                <w:rFonts w:ascii="仿宋_GB2312" w:hAnsi="仿宋_GB2312" w:eastAsia="仿宋_GB2312" w:cs="仿宋_GB2312"/>
              </w:rPr>
              <w:t>序号</w:t>
            </w:r>
          </w:p>
        </w:tc>
        <w:tc>
          <w:tcPr>
            <w:tcW w:w="2769" w:type="dxa"/>
          </w:tcPr>
          <w:p w14:paraId="7D462660">
            <w:pPr>
              <w:pStyle w:val="4"/>
            </w:pPr>
            <w:r>
              <w:rPr>
                <w:rFonts w:ascii="仿宋_GB2312" w:hAnsi="仿宋_GB2312" w:eastAsia="仿宋_GB2312" w:cs="仿宋_GB2312"/>
              </w:rPr>
              <w:t>资格要求名称</w:t>
            </w:r>
          </w:p>
        </w:tc>
        <w:tc>
          <w:tcPr>
            <w:tcW w:w="2769" w:type="dxa"/>
          </w:tcPr>
          <w:p w14:paraId="707212AC">
            <w:pPr>
              <w:pStyle w:val="4"/>
            </w:pPr>
            <w:r>
              <w:rPr>
                <w:rFonts w:ascii="仿宋_GB2312" w:hAnsi="仿宋_GB2312" w:eastAsia="仿宋_GB2312" w:cs="仿宋_GB2312"/>
              </w:rPr>
              <w:t>资格要求详细说明</w:t>
            </w:r>
          </w:p>
        </w:tc>
      </w:tr>
      <w:tr w14:paraId="1AE833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B01E875">
            <w:pPr>
              <w:pStyle w:val="4"/>
            </w:pPr>
            <w:r>
              <w:rPr>
                <w:rFonts w:ascii="仿宋_GB2312" w:hAnsi="仿宋_GB2312" w:eastAsia="仿宋_GB2312" w:cs="仿宋_GB2312"/>
              </w:rPr>
              <w:t>1</w:t>
            </w:r>
          </w:p>
        </w:tc>
        <w:tc>
          <w:tcPr>
            <w:tcW w:w="2769" w:type="dxa"/>
          </w:tcPr>
          <w:p w14:paraId="1F2C1D65">
            <w:pPr>
              <w:pStyle w:val="4"/>
            </w:pPr>
            <w:r>
              <w:rPr>
                <w:rFonts w:ascii="仿宋_GB2312" w:hAnsi="仿宋_GB2312" w:eastAsia="仿宋_GB2312" w:cs="仿宋_GB2312"/>
              </w:rPr>
              <w:t>主体资格</w:t>
            </w:r>
          </w:p>
        </w:tc>
        <w:tc>
          <w:tcPr>
            <w:tcW w:w="2769" w:type="dxa"/>
          </w:tcPr>
          <w:p w14:paraId="7BC58597">
            <w:pPr>
              <w:pStyle w:val="4"/>
            </w:pPr>
            <w:r>
              <w:rPr>
                <w:rFonts w:ascii="仿宋_GB2312" w:hAnsi="仿宋_GB2312" w:eastAsia="仿宋_GB2312" w:cs="仿宋_GB2312"/>
              </w:rPr>
              <w:t>供应商为响应招标并参加投标的合法注册的企业法人、事业法人或其他组织。企业法人应提供合法有效的标识有统一社会信用代码的营业执照；事业法人应提供事业单位法人证书；其他组织应提供合法登记证明文件。供应商需在项目电子化交易系统中按要求进行电子签章。</w:t>
            </w:r>
          </w:p>
        </w:tc>
      </w:tr>
      <w:tr w14:paraId="59EFE9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E670FA1">
            <w:pPr>
              <w:pStyle w:val="4"/>
            </w:pPr>
            <w:r>
              <w:rPr>
                <w:rFonts w:ascii="仿宋_GB2312" w:hAnsi="仿宋_GB2312" w:eastAsia="仿宋_GB2312" w:cs="仿宋_GB2312"/>
              </w:rPr>
              <w:t>2</w:t>
            </w:r>
          </w:p>
        </w:tc>
        <w:tc>
          <w:tcPr>
            <w:tcW w:w="2769" w:type="dxa"/>
          </w:tcPr>
          <w:p w14:paraId="09191638">
            <w:pPr>
              <w:pStyle w:val="4"/>
            </w:pPr>
            <w:r>
              <w:rPr>
                <w:rFonts w:ascii="仿宋_GB2312" w:hAnsi="仿宋_GB2312" w:eastAsia="仿宋_GB2312" w:cs="仿宋_GB2312"/>
              </w:rPr>
              <w:t>授权委托</w:t>
            </w:r>
          </w:p>
        </w:tc>
        <w:tc>
          <w:tcPr>
            <w:tcW w:w="2769" w:type="dxa"/>
          </w:tcPr>
          <w:p w14:paraId="2B4C18B4">
            <w:pPr>
              <w:pStyle w:val="4"/>
            </w:pPr>
            <w:r>
              <w:rPr>
                <w:rFonts w:ascii="仿宋_GB2312" w:hAnsi="仿宋_GB2312" w:eastAsia="仿宋_GB2312" w:cs="仿宋_GB2312"/>
              </w:rPr>
              <w:t>供应商应授权合法的人员参加投标全过程，其中法定代表人/负责人直接投标，须提交法定代表人/负责人身份证明书。法定代表人/负责人授权代表参加投标的，须出具法定代表人/负责人授权书。供应商需在项目电子化交易系统中按要求进行电子签章。</w:t>
            </w:r>
          </w:p>
        </w:tc>
      </w:tr>
      <w:tr w14:paraId="262EDA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E71411F">
            <w:pPr>
              <w:pStyle w:val="4"/>
            </w:pPr>
            <w:r>
              <w:rPr>
                <w:rFonts w:ascii="仿宋_GB2312" w:hAnsi="仿宋_GB2312" w:eastAsia="仿宋_GB2312" w:cs="仿宋_GB2312"/>
              </w:rPr>
              <w:t>3</w:t>
            </w:r>
          </w:p>
        </w:tc>
        <w:tc>
          <w:tcPr>
            <w:tcW w:w="2769" w:type="dxa"/>
          </w:tcPr>
          <w:p w14:paraId="460165A1">
            <w:pPr>
              <w:pStyle w:val="4"/>
            </w:pPr>
            <w:r>
              <w:rPr>
                <w:rFonts w:ascii="仿宋_GB2312" w:hAnsi="仿宋_GB2312" w:eastAsia="仿宋_GB2312" w:cs="仿宋_GB2312"/>
              </w:rPr>
              <w:t>财务状况报告</w:t>
            </w:r>
          </w:p>
        </w:tc>
        <w:tc>
          <w:tcPr>
            <w:tcW w:w="2769" w:type="dxa"/>
          </w:tcPr>
          <w:p w14:paraId="451CBD45">
            <w:pPr>
              <w:pStyle w:val="4"/>
            </w:pPr>
            <w:r>
              <w:rPr>
                <w:rFonts w:ascii="仿宋_GB2312" w:hAnsi="仿宋_GB2312" w:eastAsia="仿宋_GB2312" w:cs="仿宋_GB2312"/>
              </w:rPr>
              <w:t>供应商提供2025年度经审计的完整财务审计报告（审计报告应当包含报告正文、资产负债表、利润表、现金流量表、附注和会计师事务所营业执照，报告正文应当有会计师事务所公章，2个注册会计师的证书、签字和盖章）或开标前三个月内银行出具的资信证明，或财政部门认可的政府采购专业担保机构出具的投标担保函（以上三种形式的资料提供任何一种即可）；供应商需在项目电子化交易系统中按要求进行电子签章。</w:t>
            </w:r>
          </w:p>
        </w:tc>
      </w:tr>
      <w:tr w14:paraId="72FF80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FA4A3FF">
            <w:pPr>
              <w:pStyle w:val="4"/>
            </w:pPr>
            <w:r>
              <w:rPr>
                <w:rFonts w:ascii="仿宋_GB2312" w:hAnsi="仿宋_GB2312" w:eastAsia="仿宋_GB2312" w:cs="仿宋_GB2312"/>
              </w:rPr>
              <w:t>4</w:t>
            </w:r>
          </w:p>
        </w:tc>
        <w:tc>
          <w:tcPr>
            <w:tcW w:w="2769" w:type="dxa"/>
          </w:tcPr>
          <w:p w14:paraId="6EF368FA">
            <w:pPr>
              <w:pStyle w:val="4"/>
            </w:pPr>
            <w:r>
              <w:rPr>
                <w:rFonts w:ascii="仿宋_GB2312" w:hAnsi="仿宋_GB2312" w:eastAsia="仿宋_GB2312" w:cs="仿宋_GB2312"/>
              </w:rPr>
              <w:t>社会保障资金缴纳证明</w:t>
            </w:r>
          </w:p>
        </w:tc>
        <w:tc>
          <w:tcPr>
            <w:tcW w:w="2769" w:type="dxa"/>
          </w:tcPr>
          <w:p w14:paraId="33EC4505">
            <w:pPr>
              <w:pStyle w:val="4"/>
            </w:pPr>
            <w:r>
              <w:rPr>
                <w:rFonts w:ascii="仿宋_GB2312" w:hAnsi="仿宋_GB2312" w:eastAsia="仿宋_GB2312" w:cs="仿宋_GB2312"/>
              </w:rPr>
              <w:t>供应商提供2025年06月01日至磋商响应文件递交截止日已缴存的任意一个月的社会保障资金缴存单据或社保机构开具的社会保险参保缴费情况证明，依法不需要缴纳社会保障资金的供应商应提供相关文件证明。供应商需在项目电子化交易系统中按要求进行电子签章。</w:t>
            </w:r>
          </w:p>
        </w:tc>
      </w:tr>
      <w:tr w14:paraId="0CB435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7A7411D">
            <w:pPr>
              <w:pStyle w:val="4"/>
            </w:pPr>
            <w:r>
              <w:rPr>
                <w:rFonts w:ascii="仿宋_GB2312" w:hAnsi="仿宋_GB2312" w:eastAsia="仿宋_GB2312" w:cs="仿宋_GB2312"/>
              </w:rPr>
              <w:t>5</w:t>
            </w:r>
          </w:p>
        </w:tc>
        <w:tc>
          <w:tcPr>
            <w:tcW w:w="2769" w:type="dxa"/>
          </w:tcPr>
          <w:p w14:paraId="5A55AA62">
            <w:pPr>
              <w:pStyle w:val="4"/>
            </w:pPr>
            <w:r>
              <w:rPr>
                <w:rFonts w:ascii="仿宋_GB2312" w:hAnsi="仿宋_GB2312" w:eastAsia="仿宋_GB2312" w:cs="仿宋_GB2312"/>
              </w:rPr>
              <w:t>税收缴纳证明</w:t>
            </w:r>
          </w:p>
        </w:tc>
        <w:tc>
          <w:tcPr>
            <w:tcW w:w="2769" w:type="dxa"/>
          </w:tcPr>
          <w:p w14:paraId="0C41595E">
            <w:pPr>
              <w:pStyle w:val="4"/>
            </w:pPr>
            <w:r>
              <w:rPr>
                <w:rFonts w:ascii="仿宋_GB2312" w:hAnsi="仿宋_GB2312" w:eastAsia="仿宋_GB2312" w:cs="仿宋_GB2312"/>
              </w:rPr>
              <w:t>供应商提供2025年06月01日至磋商响应文件递交截止日已缴存的任意一个月的纳税证明或完税证明，纳税证明或完税证明上应有代收机构或税务机关的公章，依法免税的供应商应提供相关文件证明。供应商需在项目电子化交易系统中按要求进行电子签章。</w:t>
            </w:r>
          </w:p>
        </w:tc>
      </w:tr>
      <w:tr w14:paraId="42D7EC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13D6F2A">
            <w:pPr>
              <w:pStyle w:val="4"/>
            </w:pPr>
            <w:r>
              <w:rPr>
                <w:rFonts w:ascii="仿宋_GB2312" w:hAnsi="仿宋_GB2312" w:eastAsia="仿宋_GB2312" w:cs="仿宋_GB2312"/>
              </w:rPr>
              <w:t>6</w:t>
            </w:r>
          </w:p>
        </w:tc>
        <w:tc>
          <w:tcPr>
            <w:tcW w:w="2769" w:type="dxa"/>
          </w:tcPr>
          <w:p w14:paraId="30A725EA">
            <w:pPr>
              <w:pStyle w:val="4"/>
            </w:pPr>
            <w:r>
              <w:rPr>
                <w:rFonts w:ascii="仿宋_GB2312" w:hAnsi="仿宋_GB2312" w:eastAsia="仿宋_GB2312" w:cs="仿宋_GB2312"/>
              </w:rPr>
              <w:t>书面声明（信用记录）</w:t>
            </w:r>
          </w:p>
        </w:tc>
        <w:tc>
          <w:tcPr>
            <w:tcW w:w="2769" w:type="dxa"/>
          </w:tcPr>
          <w:p w14:paraId="748D9180">
            <w:pPr>
              <w:pStyle w:val="4"/>
            </w:pPr>
            <w:r>
              <w:rPr>
                <w:rFonts w:ascii="仿宋_GB2312" w:hAnsi="仿宋_GB2312" w:eastAsia="仿宋_GB2312" w:cs="仿宋_GB2312"/>
              </w:rPr>
              <w:t>参加本次政府采购活动前3年内在经营活动中没有重大违纪，以及未被列入失信被执行人、重大税收违法案件当事人名单、政府采购严重违法失信行为记录名单的书面声明原件。供应商需在项目电子化交易系统中按要求进行电子签章。</w:t>
            </w:r>
          </w:p>
        </w:tc>
      </w:tr>
      <w:tr w14:paraId="3C56DE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B6925E3">
            <w:pPr>
              <w:pStyle w:val="4"/>
            </w:pPr>
            <w:r>
              <w:rPr>
                <w:rFonts w:ascii="仿宋_GB2312" w:hAnsi="仿宋_GB2312" w:eastAsia="仿宋_GB2312" w:cs="仿宋_GB2312"/>
              </w:rPr>
              <w:t>7</w:t>
            </w:r>
          </w:p>
        </w:tc>
        <w:tc>
          <w:tcPr>
            <w:tcW w:w="2769" w:type="dxa"/>
          </w:tcPr>
          <w:p w14:paraId="7A47DC88">
            <w:pPr>
              <w:pStyle w:val="4"/>
            </w:pPr>
            <w:r>
              <w:rPr>
                <w:rFonts w:ascii="仿宋_GB2312" w:hAnsi="仿宋_GB2312" w:eastAsia="仿宋_GB2312" w:cs="仿宋_GB2312"/>
              </w:rPr>
              <w:t>承诺书（一）</w:t>
            </w:r>
          </w:p>
        </w:tc>
        <w:tc>
          <w:tcPr>
            <w:tcW w:w="2769" w:type="dxa"/>
          </w:tcPr>
          <w:p w14:paraId="5C1AC1A0">
            <w:pPr>
              <w:pStyle w:val="4"/>
            </w:pPr>
            <w:r>
              <w:rPr>
                <w:rFonts w:ascii="仿宋_GB2312" w:hAnsi="仿宋_GB2312" w:eastAsia="仿宋_GB2312" w:cs="仿宋_GB2312"/>
              </w:rPr>
              <w:t>提供具有履行合同所必需的设备和专业技术能力的承诺原件。供应商需在项目电子化交易系统中按要求进行电子签章。</w:t>
            </w:r>
          </w:p>
        </w:tc>
      </w:tr>
      <w:tr w14:paraId="3FAFD2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15A7FA3">
            <w:pPr>
              <w:pStyle w:val="4"/>
            </w:pPr>
            <w:r>
              <w:rPr>
                <w:rFonts w:ascii="仿宋_GB2312" w:hAnsi="仿宋_GB2312" w:eastAsia="仿宋_GB2312" w:cs="仿宋_GB2312"/>
              </w:rPr>
              <w:t>8</w:t>
            </w:r>
          </w:p>
        </w:tc>
        <w:tc>
          <w:tcPr>
            <w:tcW w:w="2769" w:type="dxa"/>
          </w:tcPr>
          <w:p w14:paraId="45C746AC">
            <w:pPr>
              <w:pStyle w:val="4"/>
            </w:pPr>
            <w:r>
              <w:rPr>
                <w:rFonts w:ascii="仿宋_GB2312" w:hAnsi="仿宋_GB2312" w:eastAsia="仿宋_GB2312" w:cs="仿宋_GB2312"/>
              </w:rPr>
              <w:t>特殊资质</w:t>
            </w:r>
          </w:p>
        </w:tc>
        <w:tc>
          <w:tcPr>
            <w:tcW w:w="2769" w:type="dxa"/>
          </w:tcPr>
          <w:p w14:paraId="724CDCC8">
            <w:pPr>
              <w:pStyle w:val="4"/>
            </w:pPr>
            <w:r>
              <w:rPr>
                <w:rFonts w:ascii="仿宋_GB2312" w:hAnsi="仿宋_GB2312" w:eastAsia="仿宋_GB2312" w:cs="仿宋_GB2312"/>
              </w:rPr>
              <w:t>供应商如果是代理商或经销商须具备有效的《药品经营许可证》及《医疗器械经营许可证》；供应商如果是制造商须具备《药品生产许可证》、《药品经营许可证》</w:t>
            </w:r>
            <w:bookmarkStart w:id="0" w:name="_GoBack"/>
            <w:bookmarkEnd w:id="0"/>
            <w:r>
              <w:rPr>
                <w:rFonts w:ascii="仿宋_GB2312" w:hAnsi="仿宋_GB2312" w:eastAsia="仿宋_GB2312" w:cs="仿宋_GB2312"/>
              </w:rPr>
              <w:t>及《医疗器械生产许可证》。供应商需在项目电子化交易系统中按要求进行电子签章。</w:t>
            </w:r>
          </w:p>
        </w:tc>
      </w:tr>
      <w:tr w14:paraId="663FFD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E263FE8">
            <w:pPr>
              <w:pStyle w:val="4"/>
            </w:pPr>
            <w:r>
              <w:rPr>
                <w:rFonts w:ascii="仿宋_GB2312" w:hAnsi="仿宋_GB2312" w:eastAsia="仿宋_GB2312" w:cs="仿宋_GB2312"/>
              </w:rPr>
              <w:t>9</w:t>
            </w:r>
          </w:p>
        </w:tc>
        <w:tc>
          <w:tcPr>
            <w:tcW w:w="2769" w:type="dxa"/>
          </w:tcPr>
          <w:p w14:paraId="2B8E54C5">
            <w:pPr>
              <w:pStyle w:val="4"/>
            </w:pPr>
            <w:r>
              <w:rPr>
                <w:rFonts w:ascii="仿宋_GB2312" w:hAnsi="仿宋_GB2312" w:eastAsia="仿宋_GB2312" w:cs="仿宋_GB2312"/>
              </w:rPr>
              <w:t>承诺书（二）</w:t>
            </w:r>
          </w:p>
        </w:tc>
        <w:tc>
          <w:tcPr>
            <w:tcW w:w="2769" w:type="dxa"/>
          </w:tcPr>
          <w:p w14:paraId="39CD2505">
            <w:pPr>
              <w:pStyle w:val="4"/>
            </w:pPr>
            <w:r>
              <w:rPr>
                <w:rFonts w:ascii="仿宋_GB2312" w:hAnsi="仿宋_GB2312" w:eastAsia="仿宋_GB2312" w:cs="仿宋_GB2312"/>
              </w:rPr>
              <w:t>供应商严格执行“两票制”，提供承诺书。供应商需在项目电子化交易系统中按要求进行电子签章。</w:t>
            </w:r>
          </w:p>
        </w:tc>
      </w:tr>
    </w:tbl>
    <w:p w14:paraId="046F66F2">
      <w:pPr>
        <w:pStyle w:val="4"/>
      </w:pPr>
      <w:r>
        <w:rPr>
          <w:rFonts w:ascii="仿宋_GB2312" w:hAnsi="仿宋_GB2312" w:eastAsia="仿宋_GB2312" w:cs="仿宋_GB2312"/>
        </w:rPr>
        <w:t>9、分包的评审条款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774C07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AD3906C">
            <w:pPr>
              <w:pStyle w:val="4"/>
            </w:pPr>
            <w:r>
              <w:rPr>
                <w:rFonts w:ascii="仿宋_GB2312" w:hAnsi="仿宋_GB2312" w:eastAsia="仿宋_GB2312" w:cs="仿宋_GB2312"/>
              </w:rPr>
              <w:t>评审项编号</w:t>
            </w:r>
          </w:p>
        </w:tc>
        <w:tc>
          <w:tcPr>
            <w:tcW w:w="1384" w:type="dxa"/>
          </w:tcPr>
          <w:p w14:paraId="36FAFE05">
            <w:pPr>
              <w:pStyle w:val="4"/>
            </w:pPr>
            <w:r>
              <w:rPr>
                <w:rFonts w:ascii="仿宋_GB2312" w:hAnsi="仿宋_GB2312" w:eastAsia="仿宋_GB2312" w:cs="仿宋_GB2312"/>
              </w:rPr>
              <w:t>一级评审项</w:t>
            </w:r>
          </w:p>
        </w:tc>
        <w:tc>
          <w:tcPr>
            <w:tcW w:w="1384" w:type="dxa"/>
          </w:tcPr>
          <w:p w14:paraId="73A3617E">
            <w:pPr>
              <w:pStyle w:val="4"/>
            </w:pPr>
            <w:r>
              <w:rPr>
                <w:rFonts w:ascii="仿宋_GB2312" w:hAnsi="仿宋_GB2312" w:eastAsia="仿宋_GB2312" w:cs="仿宋_GB2312"/>
              </w:rPr>
              <w:t>二级评审项</w:t>
            </w:r>
          </w:p>
        </w:tc>
        <w:tc>
          <w:tcPr>
            <w:tcW w:w="1384" w:type="dxa"/>
          </w:tcPr>
          <w:p w14:paraId="0CFA4FB8">
            <w:pPr>
              <w:pStyle w:val="4"/>
            </w:pPr>
            <w:r>
              <w:rPr>
                <w:rFonts w:ascii="仿宋_GB2312" w:hAnsi="仿宋_GB2312" w:eastAsia="仿宋_GB2312" w:cs="仿宋_GB2312"/>
              </w:rPr>
              <w:t>详细要求</w:t>
            </w:r>
          </w:p>
        </w:tc>
        <w:tc>
          <w:tcPr>
            <w:tcW w:w="1384" w:type="dxa"/>
          </w:tcPr>
          <w:p w14:paraId="05FC052B">
            <w:pPr>
              <w:pStyle w:val="4"/>
            </w:pPr>
            <w:r>
              <w:rPr>
                <w:rFonts w:ascii="仿宋_GB2312" w:hAnsi="仿宋_GB2312" w:eastAsia="仿宋_GB2312" w:cs="仿宋_GB2312"/>
              </w:rPr>
              <w:t>分值</w:t>
            </w:r>
          </w:p>
        </w:tc>
        <w:tc>
          <w:tcPr>
            <w:tcW w:w="1384" w:type="dxa"/>
          </w:tcPr>
          <w:p w14:paraId="5F52DDB6">
            <w:pPr>
              <w:pStyle w:val="4"/>
            </w:pPr>
            <w:r>
              <w:rPr>
                <w:rFonts w:ascii="仿宋_GB2312" w:hAnsi="仿宋_GB2312" w:eastAsia="仿宋_GB2312" w:cs="仿宋_GB2312"/>
              </w:rPr>
              <w:t>客观评审项</w:t>
            </w:r>
          </w:p>
        </w:tc>
      </w:tr>
      <w:tr w14:paraId="1EFB4D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6B5EAFC">
            <w:pPr>
              <w:pStyle w:val="4"/>
            </w:pPr>
            <w:r>
              <w:rPr>
                <w:rFonts w:ascii="仿宋_GB2312" w:hAnsi="仿宋_GB2312" w:eastAsia="仿宋_GB2312" w:cs="仿宋_GB2312"/>
              </w:rPr>
              <w:t>1</w:t>
            </w:r>
          </w:p>
        </w:tc>
        <w:tc>
          <w:tcPr>
            <w:tcW w:w="1384" w:type="dxa"/>
          </w:tcPr>
          <w:p w14:paraId="6E5478B1">
            <w:pPr>
              <w:pStyle w:val="4"/>
            </w:pPr>
            <w:r>
              <w:rPr>
                <w:rFonts w:ascii="仿宋_GB2312" w:hAnsi="仿宋_GB2312" w:eastAsia="仿宋_GB2312" w:cs="仿宋_GB2312"/>
              </w:rPr>
              <w:t>详细评审</w:t>
            </w:r>
          </w:p>
        </w:tc>
        <w:tc>
          <w:tcPr>
            <w:tcW w:w="1384" w:type="dxa"/>
          </w:tcPr>
          <w:p w14:paraId="4622FF75">
            <w:pPr>
              <w:pStyle w:val="4"/>
            </w:pPr>
            <w:r>
              <w:rPr>
                <w:rFonts w:ascii="仿宋_GB2312" w:hAnsi="仿宋_GB2312" w:eastAsia="仿宋_GB2312" w:cs="仿宋_GB2312"/>
              </w:rPr>
              <w:t>服务指标响应</w:t>
            </w:r>
          </w:p>
        </w:tc>
        <w:tc>
          <w:tcPr>
            <w:tcW w:w="1384" w:type="dxa"/>
          </w:tcPr>
          <w:p w14:paraId="422ED102">
            <w:pPr>
              <w:pStyle w:val="4"/>
            </w:pPr>
            <w:r>
              <w:rPr>
                <w:rFonts w:ascii="仿宋_GB2312" w:hAnsi="仿宋_GB2312" w:eastAsia="仿宋_GB2312" w:cs="仿宋_GB2312"/>
              </w:rPr>
              <w:t>技术服务要求响应得分=（供应商满足的技术服务要求条款的数量÷技术服务要求条款的总数量）×20分。 注：①技术服务要求条数计数以“服务要求”表格中一级序号数字（如1、2、3、…）为一项（标题除外）；数字序号下有多级序号的，以最小级数字序号为一项。②参数条款技术服务要求，供应商须自主响应，未响应或的则不得分。③得分保留小数点后两位小数，四舍五入。</w:t>
            </w:r>
          </w:p>
        </w:tc>
        <w:tc>
          <w:tcPr>
            <w:tcW w:w="1384" w:type="dxa"/>
          </w:tcPr>
          <w:p w14:paraId="1B07033D">
            <w:pPr>
              <w:pStyle w:val="4"/>
              <w:jc w:val="right"/>
            </w:pPr>
            <w:r>
              <w:rPr>
                <w:rFonts w:ascii="仿宋_GB2312" w:hAnsi="仿宋_GB2312" w:eastAsia="仿宋_GB2312" w:cs="仿宋_GB2312"/>
              </w:rPr>
              <w:t>20.0000</w:t>
            </w:r>
          </w:p>
        </w:tc>
        <w:tc>
          <w:tcPr>
            <w:tcW w:w="1384" w:type="dxa"/>
          </w:tcPr>
          <w:p w14:paraId="462A247C">
            <w:pPr>
              <w:pStyle w:val="4"/>
            </w:pPr>
            <w:r>
              <w:rPr>
                <w:rFonts w:ascii="仿宋_GB2312" w:hAnsi="仿宋_GB2312" w:eastAsia="仿宋_GB2312" w:cs="仿宋_GB2312"/>
              </w:rPr>
              <w:t>是</w:t>
            </w:r>
          </w:p>
        </w:tc>
      </w:tr>
      <w:tr w14:paraId="6ECDE7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BA26C80">
            <w:pPr>
              <w:pStyle w:val="4"/>
            </w:pPr>
            <w:r>
              <w:rPr>
                <w:rFonts w:ascii="仿宋_GB2312" w:hAnsi="仿宋_GB2312" w:eastAsia="仿宋_GB2312" w:cs="仿宋_GB2312"/>
              </w:rPr>
              <w:t>2</w:t>
            </w:r>
          </w:p>
        </w:tc>
        <w:tc>
          <w:tcPr>
            <w:tcW w:w="1384" w:type="dxa"/>
          </w:tcPr>
          <w:p w14:paraId="65C09E37">
            <w:pPr>
              <w:pStyle w:val="4"/>
            </w:pPr>
            <w:r>
              <w:rPr>
                <w:rFonts w:ascii="仿宋_GB2312" w:hAnsi="仿宋_GB2312" w:eastAsia="仿宋_GB2312" w:cs="仿宋_GB2312"/>
              </w:rPr>
              <w:t>详细评审</w:t>
            </w:r>
          </w:p>
        </w:tc>
        <w:tc>
          <w:tcPr>
            <w:tcW w:w="1384" w:type="dxa"/>
          </w:tcPr>
          <w:p w14:paraId="35349C54">
            <w:pPr>
              <w:pStyle w:val="4"/>
            </w:pPr>
            <w:r>
              <w:rPr>
                <w:rFonts w:ascii="仿宋_GB2312" w:hAnsi="仿宋_GB2312" w:eastAsia="仿宋_GB2312" w:cs="仿宋_GB2312"/>
              </w:rPr>
              <w:t>服务方案</w:t>
            </w:r>
          </w:p>
        </w:tc>
        <w:tc>
          <w:tcPr>
            <w:tcW w:w="1384" w:type="dxa"/>
          </w:tcPr>
          <w:p w14:paraId="52647ECC">
            <w:pPr>
              <w:pStyle w:val="4"/>
            </w:pPr>
            <w:r>
              <w:rPr>
                <w:rFonts w:ascii="仿宋_GB2312" w:hAnsi="仿宋_GB2312" w:eastAsia="仿宋_GB2312" w:cs="仿宋_GB2312"/>
              </w:rPr>
              <w:t>一、评审内容： 供应商提供针对本项目的服务方案包括但不限于以下内容：①服务目标及内容；②服务团队（包含不限于配备专属项目负责人、药学服务专员、配送专员、售后专员等）；③退换货方案；④服务保障措施；⑤服务承诺。 二、评审标准： 1、完整性：方案须全面，对评审内容中的各项要求描述详细； 2、可实施性：切合本项目实际情况，实施步骤清晰、合理； 3、针对性：方案能够紧扣项目实际情况，内容科学合理。 三、赋分依据（满分30分） ①服务目标及内容：每完全满足一个评审标准最高得2分，满分6分； ②服务团队（包含不限于配备专属项目负责人、药学服务专员、配送专员、售后专员等）：每完全满足一个评审标准最高得2分，满分6分； ③退换货方案：每完全满足一个评审标准最高得2分，满分6分； ④服务保障措施：每完全满足一个评审标准最高得2分，满分6分； ⑤服务承诺：每完全满足一个评审标准最高得2分，满分6分；</w:t>
            </w:r>
          </w:p>
        </w:tc>
        <w:tc>
          <w:tcPr>
            <w:tcW w:w="1384" w:type="dxa"/>
          </w:tcPr>
          <w:p w14:paraId="2DBA9B75">
            <w:pPr>
              <w:pStyle w:val="4"/>
              <w:jc w:val="right"/>
            </w:pPr>
            <w:r>
              <w:rPr>
                <w:rFonts w:ascii="仿宋_GB2312" w:hAnsi="仿宋_GB2312" w:eastAsia="仿宋_GB2312" w:cs="仿宋_GB2312"/>
              </w:rPr>
              <w:t>30.0000</w:t>
            </w:r>
          </w:p>
        </w:tc>
        <w:tc>
          <w:tcPr>
            <w:tcW w:w="1384" w:type="dxa"/>
          </w:tcPr>
          <w:p w14:paraId="3092165A">
            <w:pPr>
              <w:pStyle w:val="4"/>
            </w:pPr>
            <w:r>
              <w:rPr>
                <w:rFonts w:ascii="仿宋_GB2312" w:hAnsi="仿宋_GB2312" w:eastAsia="仿宋_GB2312" w:cs="仿宋_GB2312"/>
              </w:rPr>
              <w:t>否</w:t>
            </w:r>
          </w:p>
        </w:tc>
      </w:tr>
      <w:tr w14:paraId="2E229D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F57C38A">
            <w:pPr>
              <w:pStyle w:val="4"/>
            </w:pPr>
            <w:r>
              <w:rPr>
                <w:rFonts w:ascii="仿宋_GB2312" w:hAnsi="仿宋_GB2312" w:eastAsia="仿宋_GB2312" w:cs="仿宋_GB2312"/>
              </w:rPr>
              <w:t>3</w:t>
            </w:r>
          </w:p>
        </w:tc>
        <w:tc>
          <w:tcPr>
            <w:tcW w:w="1384" w:type="dxa"/>
          </w:tcPr>
          <w:p w14:paraId="30ECBB7D">
            <w:pPr>
              <w:pStyle w:val="4"/>
            </w:pPr>
            <w:r>
              <w:rPr>
                <w:rFonts w:ascii="仿宋_GB2312" w:hAnsi="仿宋_GB2312" w:eastAsia="仿宋_GB2312" w:cs="仿宋_GB2312"/>
              </w:rPr>
              <w:t>详细评审</w:t>
            </w:r>
          </w:p>
        </w:tc>
        <w:tc>
          <w:tcPr>
            <w:tcW w:w="1384" w:type="dxa"/>
          </w:tcPr>
          <w:p w14:paraId="3D4660F0">
            <w:pPr>
              <w:pStyle w:val="4"/>
            </w:pPr>
            <w:r>
              <w:rPr>
                <w:rFonts w:ascii="仿宋_GB2312" w:hAnsi="仿宋_GB2312" w:eastAsia="仿宋_GB2312" w:cs="仿宋_GB2312"/>
              </w:rPr>
              <w:t>质量保障方案</w:t>
            </w:r>
          </w:p>
        </w:tc>
        <w:tc>
          <w:tcPr>
            <w:tcW w:w="1384" w:type="dxa"/>
          </w:tcPr>
          <w:p w14:paraId="30C11122">
            <w:pPr>
              <w:pStyle w:val="4"/>
            </w:pPr>
            <w:r>
              <w:rPr>
                <w:rFonts w:ascii="仿宋_GB2312" w:hAnsi="仿宋_GB2312" w:eastAsia="仿宋_GB2312" w:cs="仿宋_GB2312"/>
              </w:rPr>
              <w:t>一、评审内容： 供应商提供针对本项目的①质量管理方案、②质量保障方案。 二、评审标准： 1、完整性：方案须全面，对评审内容中的各项要求描述详细； 2、可实施性：切合本项目实际情况，实施步骤清晰、合理； 3、针对性：方案能够紧扣项目实际情况，内容科学合理。 三、赋分依据（满分9分） ①质量管理方案：每完全满足一个评审标准最高得1.5分，满分4.5分； ②质量保障方案：每完全满足一个评审标准最高得1.5分，满分4.5分。</w:t>
            </w:r>
          </w:p>
        </w:tc>
        <w:tc>
          <w:tcPr>
            <w:tcW w:w="1384" w:type="dxa"/>
          </w:tcPr>
          <w:p w14:paraId="31FD8184">
            <w:pPr>
              <w:pStyle w:val="4"/>
              <w:jc w:val="right"/>
            </w:pPr>
            <w:r>
              <w:rPr>
                <w:rFonts w:ascii="仿宋_GB2312" w:hAnsi="仿宋_GB2312" w:eastAsia="仿宋_GB2312" w:cs="仿宋_GB2312"/>
              </w:rPr>
              <w:t>9.0000</w:t>
            </w:r>
          </w:p>
        </w:tc>
        <w:tc>
          <w:tcPr>
            <w:tcW w:w="1384" w:type="dxa"/>
          </w:tcPr>
          <w:p w14:paraId="41B64ABF">
            <w:pPr>
              <w:pStyle w:val="4"/>
            </w:pPr>
            <w:r>
              <w:rPr>
                <w:rFonts w:ascii="仿宋_GB2312" w:hAnsi="仿宋_GB2312" w:eastAsia="仿宋_GB2312" w:cs="仿宋_GB2312"/>
              </w:rPr>
              <w:t>否</w:t>
            </w:r>
          </w:p>
        </w:tc>
      </w:tr>
      <w:tr w14:paraId="213229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BD48FC8">
            <w:pPr>
              <w:pStyle w:val="4"/>
            </w:pPr>
            <w:r>
              <w:rPr>
                <w:rFonts w:ascii="仿宋_GB2312" w:hAnsi="仿宋_GB2312" w:eastAsia="仿宋_GB2312" w:cs="仿宋_GB2312"/>
              </w:rPr>
              <w:t>4</w:t>
            </w:r>
          </w:p>
        </w:tc>
        <w:tc>
          <w:tcPr>
            <w:tcW w:w="1384" w:type="dxa"/>
          </w:tcPr>
          <w:p w14:paraId="5BED2411">
            <w:pPr>
              <w:pStyle w:val="4"/>
            </w:pPr>
            <w:r>
              <w:rPr>
                <w:rFonts w:ascii="仿宋_GB2312" w:hAnsi="仿宋_GB2312" w:eastAsia="仿宋_GB2312" w:cs="仿宋_GB2312"/>
              </w:rPr>
              <w:t>详细评审</w:t>
            </w:r>
          </w:p>
        </w:tc>
        <w:tc>
          <w:tcPr>
            <w:tcW w:w="1384" w:type="dxa"/>
          </w:tcPr>
          <w:p w14:paraId="5286804B">
            <w:pPr>
              <w:pStyle w:val="4"/>
            </w:pPr>
            <w:r>
              <w:rPr>
                <w:rFonts w:ascii="仿宋_GB2312" w:hAnsi="仿宋_GB2312" w:eastAsia="仿宋_GB2312" w:cs="仿宋_GB2312"/>
              </w:rPr>
              <w:t>应急方案</w:t>
            </w:r>
          </w:p>
        </w:tc>
        <w:tc>
          <w:tcPr>
            <w:tcW w:w="1384" w:type="dxa"/>
          </w:tcPr>
          <w:p w14:paraId="680885D0">
            <w:pPr>
              <w:pStyle w:val="4"/>
            </w:pPr>
            <w:r>
              <w:rPr>
                <w:rFonts w:ascii="仿宋_GB2312" w:hAnsi="仿宋_GB2312" w:eastAsia="仿宋_GB2312" w:cs="仿宋_GB2312"/>
              </w:rPr>
              <w:t>一、评审内容： 供应商提供针对本项目的应急服务方案，包括：①特殊情况需紧急到现场协助采购人处理②药品及耗材使用过程中发现或发生的问题③运送车辆故障等特殊情况导致无法及时供货。 二、评审标准： 1、完整性：方案须全面，对评审内容中的各项要求描述详细； 2、可实施性：切合本项目实际情况，实施步骤清晰、合理； 3、针对性：方案能够紧扣项目实际情况，内容科学合理。 三、赋分依据（满分9分） ①特殊情况需紧急到现场协助采购人处理使：每完全满足一个评审标准最高得1分，满分3分； ②货药品及耗材过程中发现或发生的问题：每完全满足一个评审标准最高得1分，满分3分； ③运送车辆故障等特殊情况导致无法及时供货：每完全满足一个评审标准最高得1分，满分3分。</w:t>
            </w:r>
          </w:p>
        </w:tc>
        <w:tc>
          <w:tcPr>
            <w:tcW w:w="1384" w:type="dxa"/>
          </w:tcPr>
          <w:p w14:paraId="3581EB07">
            <w:pPr>
              <w:pStyle w:val="4"/>
              <w:jc w:val="right"/>
            </w:pPr>
            <w:r>
              <w:rPr>
                <w:rFonts w:ascii="仿宋_GB2312" w:hAnsi="仿宋_GB2312" w:eastAsia="仿宋_GB2312" w:cs="仿宋_GB2312"/>
              </w:rPr>
              <w:t>9.0000</w:t>
            </w:r>
          </w:p>
        </w:tc>
        <w:tc>
          <w:tcPr>
            <w:tcW w:w="1384" w:type="dxa"/>
          </w:tcPr>
          <w:p w14:paraId="78E8B9F4">
            <w:pPr>
              <w:pStyle w:val="4"/>
            </w:pPr>
            <w:r>
              <w:rPr>
                <w:rFonts w:ascii="仿宋_GB2312" w:hAnsi="仿宋_GB2312" w:eastAsia="仿宋_GB2312" w:cs="仿宋_GB2312"/>
              </w:rPr>
              <w:t>否</w:t>
            </w:r>
          </w:p>
        </w:tc>
      </w:tr>
      <w:tr w14:paraId="2624BC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4C20DAA">
            <w:pPr>
              <w:pStyle w:val="4"/>
            </w:pPr>
            <w:r>
              <w:rPr>
                <w:rFonts w:ascii="仿宋_GB2312" w:hAnsi="仿宋_GB2312" w:eastAsia="仿宋_GB2312" w:cs="仿宋_GB2312"/>
              </w:rPr>
              <w:t>5</w:t>
            </w:r>
          </w:p>
        </w:tc>
        <w:tc>
          <w:tcPr>
            <w:tcW w:w="1384" w:type="dxa"/>
          </w:tcPr>
          <w:p w14:paraId="472F58C5">
            <w:pPr>
              <w:pStyle w:val="4"/>
            </w:pPr>
            <w:r>
              <w:rPr>
                <w:rFonts w:ascii="仿宋_GB2312" w:hAnsi="仿宋_GB2312" w:eastAsia="仿宋_GB2312" w:cs="仿宋_GB2312"/>
              </w:rPr>
              <w:t>详细评审</w:t>
            </w:r>
          </w:p>
        </w:tc>
        <w:tc>
          <w:tcPr>
            <w:tcW w:w="1384" w:type="dxa"/>
          </w:tcPr>
          <w:p w14:paraId="1B9F198B">
            <w:pPr>
              <w:pStyle w:val="4"/>
            </w:pPr>
            <w:r>
              <w:rPr>
                <w:rFonts w:ascii="仿宋_GB2312" w:hAnsi="仿宋_GB2312" w:eastAsia="仿宋_GB2312" w:cs="仿宋_GB2312"/>
              </w:rPr>
              <w:t>配送流程及车辆</w:t>
            </w:r>
          </w:p>
        </w:tc>
        <w:tc>
          <w:tcPr>
            <w:tcW w:w="1384" w:type="dxa"/>
          </w:tcPr>
          <w:p w14:paraId="293842D9">
            <w:pPr>
              <w:pStyle w:val="4"/>
            </w:pPr>
            <w:r>
              <w:rPr>
                <w:rFonts w:ascii="仿宋_GB2312" w:hAnsi="仿宋_GB2312" w:eastAsia="仿宋_GB2312" w:cs="仿宋_GB2312"/>
              </w:rPr>
              <w:t>一、评审内容： 供应商提供针对本项目的配送流程及车辆方案，包含：①配送流程、②配送车辆方案。 二、评审标准： 1、完整性：方案须全面，对评审内容中的各项要求描述详细； 2、可实施性：切合本项目实际情况，实施步骤清晰、合理； 3、针对性：方案能够紧扣项目实际情况，内容科学合理。 三、赋分依据（满分6分） ①配送流程：每完全满足一个评审标准最高得1分，满分3分； ②配送车辆方案：每完全满足一个评审标准最高得1分，满分3分。</w:t>
            </w:r>
          </w:p>
        </w:tc>
        <w:tc>
          <w:tcPr>
            <w:tcW w:w="1384" w:type="dxa"/>
          </w:tcPr>
          <w:p w14:paraId="3F8455F7">
            <w:pPr>
              <w:pStyle w:val="4"/>
              <w:jc w:val="right"/>
            </w:pPr>
            <w:r>
              <w:rPr>
                <w:rFonts w:ascii="仿宋_GB2312" w:hAnsi="仿宋_GB2312" w:eastAsia="仿宋_GB2312" w:cs="仿宋_GB2312"/>
              </w:rPr>
              <w:t>6.0000</w:t>
            </w:r>
          </w:p>
        </w:tc>
        <w:tc>
          <w:tcPr>
            <w:tcW w:w="1384" w:type="dxa"/>
          </w:tcPr>
          <w:p w14:paraId="77764288">
            <w:pPr>
              <w:pStyle w:val="4"/>
            </w:pPr>
            <w:r>
              <w:rPr>
                <w:rFonts w:ascii="仿宋_GB2312" w:hAnsi="仿宋_GB2312" w:eastAsia="仿宋_GB2312" w:cs="仿宋_GB2312"/>
              </w:rPr>
              <w:t>否</w:t>
            </w:r>
          </w:p>
        </w:tc>
      </w:tr>
      <w:tr w14:paraId="7702FA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894A4D4">
            <w:pPr>
              <w:pStyle w:val="4"/>
            </w:pPr>
            <w:r>
              <w:rPr>
                <w:rFonts w:ascii="仿宋_GB2312" w:hAnsi="仿宋_GB2312" w:eastAsia="仿宋_GB2312" w:cs="仿宋_GB2312"/>
              </w:rPr>
              <w:t>6</w:t>
            </w:r>
          </w:p>
        </w:tc>
        <w:tc>
          <w:tcPr>
            <w:tcW w:w="1384" w:type="dxa"/>
          </w:tcPr>
          <w:p w14:paraId="490B8BB6">
            <w:pPr>
              <w:pStyle w:val="4"/>
            </w:pPr>
            <w:r>
              <w:rPr>
                <w:rFonts w:ascii="仿宋_GB2312" w:hAnsi="仿宋_GB2312" w:eastAsia="仿宋_GB2312" w:cs="仿宋_GB2312"/>
              </w:rPr>
              <w:t>详细评审</w:t>
            </w:r>
          </w:p>
        </w:tc>
        <w:tc>
          <w:tcPr>
            <w:tcW w:w="1384" w:type="dxa"/>
          </w:tcPr>
          <w:p w14:paraId="2BE035E5">
            <w:pPr>
              <w:pStyle w:val="4"/>
            </w:pPr>
            <w:r>
              <w:rPr>
                <w:rFonts w:ascii="仿宋_GB2312" w:hAnsi="仿宋_GB2312" w:eastAsia="仿宋_GB2312" w:cs="仿宋_GB2312"/>
              </w:rPr>
              <w:t>运输及储存环境</w:t>
            </w:r>
          </w:p>
        </w:tc>
        <w:tc>
          <w:tcPr>
            <w:tcW w:w="1384" w:type="dxa"/>
          </w:tcPr>
          <w:p w14:paraId="6099B948">
            <w:pPr>
              <w:pStyle w:val="4"/>
            </w:pPr>
            <w:r>
              <w:rPr>
                <w:rFonts w:ascii="仿宋_GB2312" w:hAnsi="仿宋_GB2312" w:eastAsia="仿宋_GB2312" w:cs="仿宋_GB2312"/>
              </w:rPr>
              <w:t>一、评审内容： 供应商提供针对本项目的运输及储存环境保障方案，产品运送过程中具有良好的储存及运输环境，符合相关储存标准。冷链药品运输应具备符合国家标准的冷链运输环境。 二、评审标准： 1、完整性：方案须全面，对评审内容中的各项要求描述详细； 2、可实施性：切合本项目实际情况，实施步骤清晰、合理； 3、针对性：方案能够紧扣项目实际情况，内容科学合理。 三、赋分依据（满分9分） 每完全满足一个评审标准最高得3分，满分9分。</w:t>
            </w:r>
          </w:p>
        </w:tc>
        <w:tc>
          <w:tcPr>
            <w:tcW w:w="1384" w:type="dxa"/>
          </w:tcPr>
          <w:p w14:paraId="0501EED3">
            <w:pPr>
              <w:pStyle w:val="4"/>
              <w:jc w:val="right"/>
            </w:pPr>
            <w:r>
              <w:rPr>
                <w:rFonts w:ascii="仿宋_GB2312" w:hAnsi="仿宋_GB2312" w:eastAsia="仿宋_GB2312" w:cs="仿宋_GB2312"/>
              </w:rPr>
              <w:t>9.0000</w:t>
            </w:r>
          </w:p>
        </w:tc>
        <w:tc>
          <w:tcPr>
            <w:tcW w:w="1384" w:type="dxa"/>
          </w:tcPr>
          <w:p w14:paraId="1EC61755">
            <w:pPr>
              <w:pStyle w:val="4"/>
            </w:pPr>
            <w:r>
              <w:rPr>
                <w:rFonts w:ascii="仿宋_GB2312" w:hAnsi="仿宋_GB2312" w:eastAsia="仿宋_GB2312" w:cs="仿宋_GB2312"/>
              </w:rPr>
              <w:t>否</w:t>
            </w:r>
          </w:p>
        </w:tc>
      </w:tr>
      <w:tr w14:paraId="018D1F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E2BAF46">
            <w:pPr>
              <w:pStyle w:val="4"/>
            </w:pPr>
            <w:r>
              <w:rPr>
                <w:rFonts w:ascii="仿宋_GB2312" w:hAnsi="仿宋_GB2312" w:eastAsia="仿宋_GB2312" w:cs="仿宋_GB2312"/>
              </w:rPr>
              <w:t>7</w:t>
            </w:r>
          </w:p>
        </w:tc>
        <w:tc>
          <w:tcPr>
            <w:tcW w:w="1384" w:type="dxa"/>
          </w:tcPr>
          <w:p w14:paraId="0F0A0657">
            <w:pPr>
              <w:pStyle w:val="4"/>
            </w:pPr>
            <w:r>
              <w:rPr>
                <w:rFonts w:ascii="仿宋_GB2312" w:hAnsi="仿宋_GB2312" w:eastAsia="仿宋_GB2312" w:cs="仿宋_GB2312"/>
              </w:rPr>
              <w:t>详细评审</w:t>
            </w:r>
          </w:p>
        </w:tc>
        <w:tc>
          <w:tcPr>
            <w:tcW w:w="1384" w:type="dxa"/>
          </w:tcPr>
          <w:p w14:paraId="332128A6">
            <w:pPr>
              <w:pStyle w:val="4"/>
            </w:pPr>
            <w:r>
              <w:rPr>
                <w:rFonts w:ascii="仿宋_GB2312" w:hAnsi="仿宋_GB2312" w:eastAsia="仿宋_GB2312" w:cs="仿宋_GB2312"/>
              </w:rPr>
              <w:t>合理化建议</w:t>
            </w:r>
          </w:p>
        </w:tc>
        <w:tc>
          <w:tcPr>
            <w:tcW w:w="1384" w:type="dxa"/>
          </w:tcPr>
          <w:p w14:paraId="2C86B625">
            <w:pPr>
              <w:pStyle w:val="4"/>
            </w:pPr>
            <w:r>
              <w:rPr>
                <w:rFonts w:ascii="仿宋_GB2312" w:hAnsi="仿宋_GB2312" w:eastAsia="仿宋_GB2312" w:cs="仿宋_GB2312"/>
              </w:rPr>
              <w:t>根据本项目提出有利于采购人的建议。①内容详尽、完善可行得2分；②内容不详细、基本可行得1分；③无有效内容、可行性差得0分。</w:t>
            </w:r>
          </w:p>
        </w:tc>
        <w:tc>
          <w:tcPr>
            <w:tcW w:w="1384" w:type="dxa"/>
          </w:tcPr>
          <w:p w14:paraId="4B02711C">
            <w:pPr>
              <w:pStyle w:val="4"/>
              <w:jc w:val="right"/>
            </w:pPr>
            <w:r>
              <w:rPr>
                <w:rFonts w:ascii="仿宋_GB2312" w:hAnsi="仿宋_GB2312" w:eastAsia="仿宋_GB2312" w:cs="仿宋_GB2312"/>
              </w:rPr>
              <w:t>2.0000</w:t>
            </w:r>
          </w:p>
        </w:tc>
        <w:tc>
          <w:tcPr>
            <w:tcW w:w="1384" w:type="dxa"/>
          </w:tcPr>
          <w:p w14:paraId="4D9A90DF">
            <w:pPr>
              <w:pStyle w:val="4"/>
            </w:pPr>
            <w:r>
              <w:rPr>
                <w:rFonts w:ascii="仿宋_GB2312" w:hAnsi="仿宋_GB2312" w:eastAsia="仿宋_GB2312" w:cs="仿宋_GB2312"/>
              </w:rPr>
              <w:t>否</w:t>
            </w:r>
          </w:p>
        </w:tc>
      </w:tr>
      <w:tr w14:paraId="7589BF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9BBCEFF">
            <w:pPr>
              <w:pStyle w:val="4"/>
            </w:pPr>
            <w:r>
              <w:rPr>
                <w:rFonts w:ascii="仿宋_GB2312" w:hAnsi="仿宋_GB2312" w:eastAsia="仿宋_GB2312" w:cs="仿宋_GB2312"/>
              </w:rPr>
              <w:t>8</w:t>
            </w:r>
          </w:p>
        </w:tc>
        <w:tc>
          <w:tcPr>
            <w:tcW w:w="1384" w:type="dxa"/>
          </w:tcPr>
          <w:p w14:paraId="7265ABE2">
            <w:pPr>
              <w:pStyle w:val="4"/>
            </w:pPr>
            <w:r>
              <w:rPr>
                <w:rFonts w:ascii="仿宋_GB2312" w:hAnsi="仿宋_GB2312" w:eastAsia="仿宋_GB2312" w:cs="仿宋_GB2312"/>
              </w:rPr>
              <w:t>详细评审</w:t>
            </w:r>
          </w:p>
        </w:tc>
        <w:tc>
          <w:tcPr>
            <w:tcW w:w="1384" w:type="dxa"/>
          </w:tcPr>
          <w:p w14:paraId="4091D479">
            <w:pPr>
              <w:pStyle w:val="4"/>
            </w:pPr>
            <w:r>
              <w:rPr>
                <w:rFonts w:ascii="仿宋_GB2312" w:hAnsi="仿宋_GB2312" w:eastAsia="仿宋_GB2312" w:cs="仿宋_GB2312"/>
              </w:rPr>
              <w:t>业绩要求</w:t>
            </w:r>
          </w:p>
        </w:tc>
        <w:tc>
          <w:tcPr>
            <w:tcW w:w="1384" w:type="dxa"/>
          </w:tcPr>
          <w:p w14:paraId="53AB8096">
            <w:pPr>
              <w:pStyle w:val="4"/>
            </w:pPr>
            <w:r>
              <w:rPr>
                <w:rFonts w:ascii="仿宋_GB2312" w:hAnsi="仿宋_GB2312" w:eastAsia="仿宋_GB2312" w:cs="仿宋_GB2312"/>
              </w:rPr>
              <w:t>投标人提供自2023年1月1日起（以合同签订日为准）至今承担过类似业绩，每提供1个完整的业绩合同得1分，最高得5分。</w:t>
            </w:r>
          </w:p>
        </w:tc>
        <w:tc>
          <w:tcPr>
            <w:tcW w:w="1384" w:type="dxa"/>
          </w:tcPr>
          <w:p w14:paraId="37F97154">
            <w:pPr>
              <w:pStyle w:val="4"/>
              <w:jc w:val="right"/>
            </w:pPr>
            <w:r>
              <w:rPr>
                <w:rFonts w:ascii="仿宋_GB2312" w:hAnsi="仿宋_GB2312" w:eastAsia="仿宋_GB2312" w:cs="仿宋_GB2312"/>
              </w:rPr>
              <w:t>5.0000</w:t>
            </w:r>
          </w:p>
        </w:tc>
        <w:tc>
          <w:tcPr>
            <w:tcW w:w="1384" w:type="dxa"/>
          </w:tcPr>
          <w:p w14:paraId="50E4BF7C">
            <w:pPr>
              <w:pStyle w:val="4"/>
            </w:pPr>
            <w:r>
              <w:rPr>
                <w:rFonts w:ascii="仿宋_GB2312" w:hAnsi="仿宋_GB2312" w:eastAsia="仿宋_GB2312" w:cs="仿宋_GB2312"/>
              </w:rPr>
              <w:t>是</w:t>
            </w:r>
          </w:p>
        </w:tc>
      </w:tr>
      <w:tr w14:paraId="44EEA8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268A6F5">
            <w:pPr>
              <w:pStyle w:val="4"/>
            </w:pPr>
            <w:r>
              <w:rPr>
                <w:rFonts w:ascii="仿宋_GB2312" w:hAnsi="仿宋_GB2312" w:eastAsia="仿宋_GB2312" w:cs="仿宋_GB2312"/>
              </w:rPr>
              <w:t>1</w:t>
            </w:r>
          </w:p>
        </w:tc>
        <w:tc>
          <w:tcPr>
            <w:tcW w:w="1384" w:type="dxa"/>
          </w:tcPr>
          <w:p w14:paraId="76D7BC6B">
            <w:pPr>
              <w:pStyle w:val="4"/>
            </w:pPr>
            <w:r>
              <w:rPr>
                <w:rFonts w:ascii="仿宋_GB2312" w:hAnsi="仿宋_GB2312" w:eastAsia="仿宋_GB2312" w:cs="仿宋_GB2312"/>
              </w:rPr>
              <w:t>价格扣除</w:t>
            </w:r>
          </w:p>
        </w:tc>
        <w:tc>
          <w:tcPr>
            <w:tcW w:w="1384" w:type="dxa"/>
          </w:tcPr>
          <w:p w14:paraId="6D9F1488">
            <w:pPr>
              <w:pStyle w:val="4"/>
            </w:pPr>
            <w:r>
              <w:rPr>
                <w:rFonts w:ascii="仿宋_GB2312" w:hAnsi="仿宋_GB2312" w:eastAsia="仿宋_GB2312" w:cs="仿宋_GB2312"/>
              </w:rPr>
              <w:t>小型、微型企业，监狱企业，残疾人福利性单位</w:t>
            </w:r>
          </w:p>
        </w:tc>
        <w:tc>
          <w:tcPr>
            <w:tcW w:w="1384" w:type="dxa"/>
          </w:tcPr>
          <w:p w14:paraId="2D4F7B64">
            <w:pPr>
              <w:pStyle w:val="4"/>
            </w:pPr>
            <w:r>
              <w:rPr>
                <w:rFonts w:ascii="仿宋_GB2312" w:hAnsi="仿宋_GB2312" w:eastAsia="仿宋_GB2312" w:cs="仿宋_GB2312"/>
              </w:rPr>
              <w:t>对于经主管预算单位统筹后未预留份额专门面向中小企业采购的采购项目，以及预留份额项目中的非预留部分采购包，对符合《政府采购促进中小企业发展管理办法》（财库〔2020〕46号）规定的小微企业报价给予C1的扣除，用扣除后的价格参加评审。承接本项目的供应商符合相应条件时，给予C1的价格扣除，即：评标价=最后报价×（1-C1）;监狱企业与残疾人福利性单位视同小型、微型企业，享受同等价格扣除，当企业属性重复时，不重复价格扣除</w:t>
            </w:r>
          </w:p>
        </w:tc>
        <w:tc>
          <w:tcPr>
            <w:tcW w:w="1384" w:type="dxa"/>
          </w:tcPr>
          <w:p w14:paraId="077C56B3">
            <w:pPr>
              <w:pStyle w:val="4"/>
              <w:jc w:val="right"/>
            </w:pPr>
            <w:r>
              <w:rPr>
                <w:rFonts w:ascii="仿宋_GB2312" w:hAnsi="仿宋_GB2312" w:eastAsia="仿宋_GB2312" w:cs="仿宋_GB2312"/>
              </w:rPr>
              <w:t>10.0000</w:t>
            </w:r>
          </w:p>
        </w:tc>
        <w:tc>
          <w:tcPr>
            <w:tcW w:w="1384" w:type="dxa"/>
          </w:tcPr>
          <w:p w14:paraId="29E3A08D">
            <w:pPr>
              <w:pStyle w:val="4"/>
            </w:pPr>
            <w:r>
              <w:rPr>
                <w:rFonts w:ascii="仿宋_GB2312" w:hAnsi="仿宋_GB2312" w:eastAsia="仿宋_GB2312" w:cs="仿宋_GB2312"/>
              </w:rPr>
              <w:t>是</w:t>
            </w:r>
          </w:p>
        </w:tc>
      </w:tr>
      <w:tr w14:paraId="2F5DD0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9B15606">
            <w:pPr>
              <w:pStyle w:val="4"/>
            </w:pPr>
            <w:r>
              <w:rPr>
                <w:rFonts w:ascii="仿宋_GB2312" w:hAnsi="仿宋_GB2312" w:eastAsia="仿宋_GB2312" w:cs="仿宋_GB2312"/>
              </w:rPr>
              <w:t>1</w:t>
            </w:r>
          </w:p>
        </w:tc>
        <w:tc>
          <w:tcPr>
            <w:tcW w:w="1384" w:type="dxa"/>
          </w:tcPr>
          <w:p w14:paraId="280D2076">
            <w:pPr>
              <w:pStyle w:val="4"/>
            </w:pPr>
            <w:r>
              <w:rPr>
                <w:rFonts w:ascii="仿宋_GB2312" w:hAnsi="仿宋_GB2312" w:eastAsia="仿宋_GB2312" w:cs="仿宋_GB2312"/>
              </w:rPr>
              <w:t>价格分</w:t>
            </w:r>
          </w:p>
        </w:tc>
        <w:tc>
          <w:tcPr>
            <w:tcW w:w="1384" w:type="dxa"/>
          </w:tcPr>
          <w:p w14:paraId="7476461C">
            <w:pPr>
              <w:pStyle w:val="4"/>
            </w:pPr>
            <w:r>
              <w:rPr>
                <w:rFonts w:ascii="仿宋_GB2312" w:hAnsi="仿宋_GB2312" w:eastAsia="仿宋_GB2312" w:cs="仿宋_GB2312"/>
              </w:rPr>
              <w:t>价格分</w:t>
            </w:r>
          </w:p>
        </w:tc>
        <w:tc>
          <w:tcPr>
            <w:tcW w:w="1384" w:type="dxa"/>
          </w:tcPr>
          <w:p w14:paraId="63ECC56D">
            <w:pPr>
              <w:pStyle w:val="4"/>
            </w:pPr>
            <w:r>
              <w:rPr>
                <w:rFonts w:ascii="仿宋_GB2312" w:hAnsi="仿宋_GB2312" w:eastAsia="仿宋_GB2312" w:cs="仿宋_GB2312"/>
              </w:rPr>
              <w:t>以合格投标人有效投标报价下浮率中的最高的为基准价，基准价为10分。投标报价下浮率得分＝（评标基准价/（1-投标报价下浮率））×10%×100（小数点后保留2位小数）</w:t>
            </w:r>
          </w:p>
        </w:tc>
        <w:tc>
          <w:tcPr>
            <w:tcW w:w="1384" w:type="dxa"/>
          </w:tcPr>
          <w:p w14:paraId="4B650D52">
            <w:pPr>
              <w:pStyle w:val="4"/>
              <w:jc w:val="right"/>
            </w:pPr>
            <w:r>
              <w:rPr>
                <w:rFonts w:ascii="仿宋_GB2312" w:hAnsi="仿宋_GB2312" w:eastAsia="仿宋_GB2312" w:cs="仿宋_GB2312"/>
              </w:rPr>
              <w:t>10.0000</w:t>
            </w:r>
          </w:p>
        </w:tc>
        <w:tc>
          <w:tcPr>
            <w:tcW w:w="1384" w:type="dxa"/>
          </w:tcPr>
          <w:p w14:paraId="132D663E">
            <w:pPr>
              <w:pStyle w:val="4"/>
            </w:pPr>
            <w:r>
              <w:rPr>
                <w:rFonts w:ascii="仿宋_GB2312" w:hAnsi="仿宋_GB2312" w:eastAsia="仿宋_GB2312" w:cs="仿宋_GB2312"/>
              </w:rPr>
              <w:t>是</w:t>
            </w:r>
          </w:p>
        </w:tc>
      </w:tr>
    </w:tbl>
    <w:p w14:paraId="4C8797D9">
      <w:pPr>
        <w:pStyle w:val="4"/>
      </w:pPr>
      <w:r>
        <w:rPr>
          <w:rFonts w:ascii="仿宋_GB2312" w:hAnsi="仿宋_GB2312" w:eastAsia="仿宋_GB2312" w:cs="仿宋_GB2312"/>
        </w:rPr>
        <w:t>10、合同管理安排</w:t>
      </w:r>
    </w:p>
    <w:p w14:paraId="5A2A27F2">
      <w:pPr>
        <w:pStyle w:val="4"/>
        <w:ind w:firstLine="840"/>
      </w:pPr>
      <w:r>
        <w:rPr>
          <w:rFonts w:ascii="仿宋_GB2312" w:hAnsi="仿宋_GB2312" w:eastAsia="仿宋_GB2312" w:cs="仿宋_GB2312"/>
        </w:rPr>
        <w:t>1）合同类型：买卖合同</w:t>
      </w:r>
    </w:p>
    <w:p w14:paraId="532F8F83">
      <w:pPr>
        <w:pStyle w:val="4"/>
        <w:ind w:firstLine="840"/>
      </w:pPr>
      <w:r>
        <w:rPr>
          <w:rFonts w:ascii="仿宋_GB2312" w:hAnsi="仿宋_GB2312" w:eastAsia="仿宋_GB2312" w:cs="仿宋_GB2312"/>
        </w:rPr>
        <w:t>2）合同履行期限： 本项目服务期限为三年，每一年服务期结束前，经甲方评估认可乙方的服务并在乙方同意且不涨价的情况下可以续签一个服务期，最多可续签两次。</w:t>
      </w:r>
    </w:p>
    <w:p w14:paraId="53AB0E26">
      <w:pPr>
        <w:pStyle w:val="4"/>
        <w:ind w:firstLine="840"/>
      </w:pPr>
      <w:r>
        <w:rPr>
          <w:rFonts w:ascii="仿宋_GB2312" w:hAnsi="仿宋_GB2312" w:eastAsia="仿宋_GB2312" w:cs="仿宋_GB2312"/>
        </w:rPr>
        <w:t>3）合同履约地点：采购人指定地点。</w:t>
      </w:r>
    </w:p>
    <w:p w14:paraId="6652AE68">
      <w:pPr>
        <w:pStyle w:val="4"/>
        <w:ind w:firstLine="840"/>
      </w:pPr>
      <w:r>
        <w:rPr>
          <w:rFonts w:ascii="仿宋_GB2312" w:hAnsi="仿宋_GB2312" w:eastAsia="仿宋_GB2312" w:cs="仿宋_GB2312"/>
        </w:rPr>
        <w:t>4）支付方式：一次付清</w:t>
      </w:r>
    </w:p>
    <w:p w14:paraId="78E73C9B">
      <w:pPr>
        <w:pStyle w:val="4"/>
        <w:ind w:firstLine="840"/>
      </w:pPr>
      <w:r>
        <w:rPr>
          <w:rFonts w:ascii="仿宋_GB2312" w:hAnsi="仿宋_GB2312" w:eastAsia="仿宋_GB2312" w:cs="仿宋_GB2312"/>
        </w:rPr>
        <w:t>5）履约保证金及缴纳形式：</w:t>
      </w:r>
    </w:p>
    <w:p w14:paraId="7D87730D">
      <w:pPr>
        <w:pStyle w:val="4"/>
      </w:pPr>
      <w:r>
        <w:rPr>
          <w:rFonts w:ascii="仿宋_GB2312" w:hAnsi="仿宋_GB2312" w:eastAsia="仿宋_GB2312" w:cs="仿宋_GB2312"/>
        </w:rPr>
        <w:t>中标/成交供应商是否需要缴纳履约保证金：否</w:t>
      </w:r>
    </w:p>
    <w:p w14:paraId="58E46DC2">
      <w:pPr>
        <w:pStyle w:val="4"/>
        <w:ind w:firstLine="840"/>
      </w:pPr>
      <w:r>
        <w:rPr>
          <w:rFonts w:ascii="仿宋_GB2312" w:hAnsi="仿宋_GB2312" w:eastAsia="仿宋_GB2312" w:cs="仿宋_GB2312"/>
        </w:rPr>
        <w:t>6）质量保证金及缴纳形式：</w:t>
      </w:r>
    </w:p>
    <w:p w14:paraId="36017E31">
      <w:pPr>
        <w:pStyle w:val="4"/>
      </w:pPr>
      <w:r>
        <w:rPr>
          <w:rFonts w:ascii="仿宋_GB2312" w:hAnsi="仿宋_GB2312" w:eastAsia="仿宋_GB2312" w:cs="仿宋_GB2312"/>
        </w:rPr>
        <w:t>中标/成交供应商是否需要缴纳质量保证金：否</w:t>
      </w:r>
    </w:p>
    <w:p w14:paraId="4ED16D3D">
      <w:pPr>
        <w:pStyle w:val="4"/>
        <w:ind w:firstLine="840"/>
      </w:pPr>
      <w:r>
        <w:rPr>
          <w:rFonts w:ascii="仿宋_GB2312" w:hAnsi="仿宋_GB2312" w:eastAsia="仿宋_GB2312" w:cs="仿宋_GB2312"/>
        </w:rPr>
        <w:t>7）合同支付约定：</w:t>
      </w:r>
    </w:p>
    <w:p w14:paraId="1863E906">
      <w:pPr>
        <w:pStyle w:val="4"/>
      </w:pPr>
      <w:r>
        <w:rPr>
          <w:rFonts w:ascii="仿宋_GB2312" w:hAnsi="仿宋_GB2312" w:eastAsia="仿宋_GB2312" w:cs="仿宋_GB2312"/>
        </w:rPr>
        <w:t>采购包1：</w:t>
      </w:r>
    </w:p>
    <w:p w14:paraId="49061849">
      <w:pPr>
        <w:pStyle w:val="4"/>
        <w:ind w:firstLine="1200"/>
      </w:pPr>
      <w:r>
        <w:rPr>
          <w:rFonts w:ascii="仿宋_GB2312" w:hAnsi="仿宋_GB2312" w:eastAsia="仿宋_GB2312" w:cs="仿宋_GB2312"/>
        </w:rPr>
        <w:t>1、进度款，按自然月结算，甲方收货验收合格后，按月结算上月货款。遇寒暑假顺延，达到付款条件起10个工作日内，支付合同总金额的100.0%</w:t>
      </w:r>
    </w:p>
    <w:p w14:paraId="1E273995">
      <w:pPr>
        <w:pStyle w:val="4"/>
        <w:ind w:firstLine="840"/>
      </w:pPr>
      <w:r>
        <w:rPr>
          <w:rFonts w:ascii="仿宋_GB2312" w:hAnsi="仿宋_GB2312" w:eastAsia="仿宋_GB2312" w:cs="仿宋_GB2312"/>
        </w:rPr>
        <w:t>8）验收交付标准和方法：由渭南师院附属医院牵头，联合国资处、审计处共同组成验收小组，实行履约验收工作。 1.批次验收：附属医院中西药房药师对每批次到货当场核验资质、批号、效期、包装、数量、冷链数据，不合格当场拒收。 2.月度验收：附属医院药事委员会核对配送及时率、质量合格率、退换货处理、售后响应情况。 3.年度验收：综合评估质量、价格、服务、合规、安全，形成验收报告。</w:t>
      </w:r>
    </w:p>
    <w:p w14:paraId="67D1766D">
      <w:pPr>
        <w:pStyle w:val="4"/>
        <w:ind w:firstLine="840"/>
      </w:pPr>
      <w:r>
        <w:rPr>
          <w:rFonts w:ascii="仿宋_GB2312" w:hAnsi="仿宋_GB2312" w:eastAsia="仿宋_GB2312" w:cs="仿宋_GB2312"/>
        </w:rPr>
        <w:t>9）质量保修范围和保修期：详见服务要求</w:t>
      </w:r>
    </w:p>
    <w:p w14:paraId="088A5332">
      <w:pPr>
        <w:pStyle w:val="4"/>
        <w:ind w:firstLine="840"/>
      </w:pPr>
      <w:r>
        <w:rPr>
          <w:rFonts w:ascii="仿宋_GB2312" w:hAnsi="仿宋_GB2312" w:eastAsia="仿宋_GB2312" w:cs="仿宋_GB2312"/>
        </w:rPr>
        <w:t>10）知识产权归属和处理方式：详见服务要求</w:t>
      </w:r>
    </w:p>
    <w:p w14:paraId="1FD709EA">
      <w:pPr>
        <w:pStyle w:val="4"/>
        <w:ind w:firstLine="840"/>
      </w:pPr>
      <w:r>
        <w:rPr>
          <w:rFonts w:ascii="仿宋_GB2312" w:hAnsi="仿宋_GB2312" w:eastAsia="仿宋_GB2312" w:cs="仿宋_GB2312"/>
        </w:rPr>
        <w:t>11）成本补偿和风险分担约定：详见服务要求</w:t>
      </w:r>
    </w:p>
    <w:p w14:paraId="31A61EA0">
      <w:pPr>
        <w:pStyle w:val="4"/>
        <w:ind w:firstLine="840"/>
      </w:pPr>
      <w:r>
        <w:rPr>
          <w:rFonts w:ascii="仿宋_GB2312" w:hAnsi="仿宋_GB2312" w:eastAsia="仿宋_GB2312" w:cs="仿宋_GB2312"/>
        </w:rPr>
        <w:t>12）违约责任与解决争议的方法：1.双方不得无故终止合同，违约方按年度供货总额5%支付违约金。 2.供应商出现假药、劣药、过期药、质量不合格，立即终止合同，赔偿全部损失，并支付违约金5万元。 3.供应商未按约定时效配送、缺货未告知、资料不全，累计3次，甲方有权终止合同并扣罚相应费用。 4.发票不合规、不执行两票制、弄虚作假，需方有权拒付货款并追责。 5.争议处理：由双方协商调解解决，协商或调解不成时，向渭南师范学院所在地人民法院提起诉讼。仲裁或诉讼期间，除争议事项外，合同其他部分继续履行。</w:t>
      </w:r>
    </w:p>
    <w:p w14:paraId="4E12108B">
      <w:pPr>
        <w:pStyle w:val="4"/>
        <w:ind w:firstLine="840"/>
      </w:pPr>
      <w:r>
        <w:rPr>
          <w:rFonts w:ascii="仿宋_GB2312" w:hAnsi="仿宋_GB2312" w:eastAsia="仿宋_GB2312" w:cs="仿宋_GB2312"/>
        </w:rPr>
        <w:t>13）合同其他条款：无</w:t>
      </w:r>
    </w:p>
    <w:p w14:paraId="67D96196">
      <w:pPr>
        <w:pStyle w:val="4"/>
      </w:pPr>
      <w:r>
        <w:rPr>
          <w:rFonts w:ascii="仿宋_GB2312" w:hAnsi="仿宋_GB2312" w:eastAsia="仿宋_GB2312" w:cs="仿宋_GB2312"/>
        </w:rPr>
        <w:t>11、履约验收方案</w:t>
      </w:r>
    </w:p>
    <w:p w14:paraId="6193E2D1">
      <w:pPr>
        <w:pStyle w:val="4"/>
        <w:ind w:firstLine="840"/>
      </w:pPr>
      <w:r>
        <w:rPr>
          <w:rFonts w:ascii="仿宋_GB2312" w:hAnsi="仿宋_GB2312" w:eastAsia="仿宋_GB2312" w:cs="仿宋_GB2312"/>
        </w:rPr>
        <w:t>1）验收组织方式：自行验收</w:t>
      </w:r>
    </w:p>
    <w:p w14:paraId="04E62DC4">
      <w:pPr>
        <w:pStyle w:val="4"/>
        <w:ind w:firstLine="840"/>
      </w:pPr>
      <w:r>
        <w:rPr>
          <w:rFonts w:ascii="仿宋_GB2312" w:hAnsi="仿宋_GB2312" w:eastAsia="仿宋_GB2312" w:cs="仿宋_GB2312"/>
        </w:rPr>
        <w:t>2）是否邀请本项目的其他供应商：否</w:t>
      </w:r>
    </w:p>
    <w:p w14:paraId="2DFB2C4F">
      <w:pPr>
        <w:pStyle w:val="4"/>
        <w:ind w:firstLine="840"/>
      </w:pPr>
      <w:r>
        <w:rPr>
          <w:rFonts w:ascii="仿宋_GB2312" w:hAnsi="仿宋_GB2312" w:eastAsia="仿宋_GB2312" w:cs="仿宋_GB2312"/>
        </w:rPr>
        <w:t>3）是否邀请专家：否</w:t>
      </w:r>
    </w:p>
    <w:p w14:paraId="318E499A">
      <w:pPr>
        <w:pStyle w:val="4"/>
        <w:ind w:firstLine="840"/>
      </w:pPr>
      <w:r>
        <w:rPr>
          <w:rFonts w:ascii="仿宋_GB2312" w:hAnsi="仿宋_GB2312" w:eastAsia="仿宋_GB2312" w:cs="仿宋_GB2312"/>
        </w:rPr>
        <w:t>4）是否邀请服务对象：是</w:t>
      </w:r>
    </w:p>
    <w:p w14:paraId="6B32E6DE">
      <w:pPr>
        <w:pStyle w:val="4"/>
        <w:ind w:firstLine="840"/>
      </w:pPr>
      <w:r>
        <w:rPr>
          <w:rFonts w:ascii="仿宋_GB2312" w:hAnsi="仿宋_GB2312" w:eastAsia="仿宋_GB2312" w:cs="仿宋_GB2312"/>
        </w:rPr>
        <w:t>5）是否邀请第三方检测机构：否</w:t>
      </w:r>
    </w:p>
    <w:p w14:paraId="67C6B10E">
      <w:pPr>
        <w:pStyle w:val="4"/>
        <w:ind w:firstLine="840"/>
      </w:pPr>
      <w:r>
        <w:rPr>
          <w:rFonts w:ascii="仿宋_GB2312" w:hAnsi="仿宋_GB2312" w:eastAsia="仿宋_GB2312" w:cs="仿宋_GB2312"/>
        </w:rPr>
        <w:t>6）履约验收程序：分段/分期验收</w:t>
      </w:r>
    </w:p>
    <w:p w14:paraId="6E135057">
      <w:pPr>
        <w:pStyle w:val="4"/>
        <w:ind w:firstLine="840"/>
      </w:pPr>
      <w:r>
        <w:rPr>
          <w:rFonts w:ascii="仿宋_GB2312" w:hAnsi="仿宋_GB2312" w:eastAsia="仿宋_GB2312" w:cs="仿宋_GB2312"/>
        </w:rPr>
        <w:t>7）履约验收时间：</w:t>
      </w:r>
    </w:p>
    <w:p w14:paraId="7ABBEEB3">
      <w:pPr>
        <w:pStyle w:val="4"/>
      </w:pPr>
      <w:r>
        <w:rPr>
          <w:rFonts w:ascii="仿宋_GB2312" w:hAnsi="仿宋_GB2312" w:eastAsia="仿宋_GB2312" w:cs="仿宋_GB2312"/>
        </w:rPr>
        <w:t>供应商提出验收申请之日起3日内组织验收</w:t>
      </w:r>
    </w:p>
    <w:p w14:paraId="44C64F59">
      <w:pPr>
        <w:pStyle w:val="4"/>
        <w:ind w:firstLine="840"/>
      </w:pPr>
      <w:r>
        <w:rPr>
          <w:rFonts w:ascii="仿宋_GB2312" w:hAnsi="仿宋_GB2312" w:eastAsia="仿宋_GB2312" w:cs="仿宋_GB2312"/>
        </w:rPr>
        <w:t>8）验收组织的其他事项：详见服务要求</w:t>
      </w:r>
    </w:p>
    <w:p w14:paraId="7B353AF1">
      <w:pPr>
        <w:pStyle w:val="4"/>
        <w:ind w:firstLine="840"/>
      </w:pPr>
      <w:r>
        <w:rPr>
          <w:rFonts w:ascii="仿宋_GB2312" w:hAnsi="仿宋_GB2312" w:eastAsia="仿宋_GB2312" w:cs="仿宋_GB2312"/>
        </w:rPr>
        <w:t>9）技术履约验收内容：详见服务要求</w:t>
      </w:r>
    </w:p>
    <w:p w14:paraId="1D812ABA">
      <w:pPr>
        <w:pStyle w:val="4"/>
        <w:ind w:firstLine="840"/>
      </w:pPr>
      <w:r>
        <w:rPr>
          <w:rFonts w:ascii="仿宋_GB2312" w:hAnsi="仿宋_GB2312" w:eastAsia="仿宋_GB2312" w:cs="仿宋_GB2312"/>
        </w:rPr>
        <w:t>10）商务履约验收内容：详见服务要求</w:t>
      </w:r>
    </w:p>
    <w:p w14:paraId="390DD39B">
      <w:pPr>
        <w:pStyle w:val="4"/>
        <w:ind w:firstLine="840"/>
      </w:pPr>
      <w:r>
        <w:rPr>
          <w:rFonts w:ascii="仿宋_GB2312" w:hAnsi="仿宋_GB2312" w:eastAsia="仿宋_GB2312" w:cs="仿宋_GB2312"/>
        </w:rPr>
        <w:t>11）履约验收标准：详见服务要求</w:t>
      </w:r>
    </w:p>
    <w:p w14:paraId="3DCE9D4D">
      <w:pPr>
        <w:pStyle w:val="4"/>
        <w:ind w:firstLine="840"/>
      </w:pPr>
      <w:r>
        <w:rPr>
          <w:rFonts w:ascii="仿宋_GB2312" w:hAnsi="仿宋_GB2312" w:eastAsia="仿宋_GB2312" w:cs="仿宋_GB2312"/>
        </w:rPr>
        <w:t>12）履约验收其他事项：详见服务要求</w:t>
      </w:r>
    </w:p>
    <w:p w14:paraId="21DFFAEE">
      <w:pPr>
        <w:pStyle w:val="4"/>
        <w:outlineLvl w:val="2"/>
      </w:pPr>
      <w:r>
        <w:rPr>
          <w:rFonts w:ascii="仿宋_GB2312" w:hAnsi="仿宋_GB2312" w:eastAsia="仿宋_GB2312" w:cs="仿宋_GB2312"/>
          <w:b/>
          <w:sz w:val="28"/>
        </w:rPr>
        <w:t>五、风险控制措施和替代方案</w:t>
      </w:r>
    </w:p>
    <w:p w14:paraId="4BDA31E9">
      <w:pPr>
        <w:pStyle w:val="4"/>
        <w:ind w:firstLine="840"/>
      </w:pPr>
      <w:r>
        <w:rPr>
          <w:rFonts w:ascii="仿宋_GB2312" w:hAnsi="仿宋_GB2312" w:eastAsia="仿宋_GB2312" w:cs="仿宋_GB2312"/>
        </w:rPr>
        <w:t>该采购项目按照《政府采购需求管理办法》第二十五条规定，本项目是否需要组织风险判断、提出处置措施和替代方案：否</w:t>
      </w:r>
    </w:p>
    <w:p w14:paraId="380C48FE">
      <w:pPr>
        <w:pStyle w:val="4"/>
      </w:pPr>
    </w:p>
    <w:p w14:paraId="7A09EF29">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7D0F5B25"/>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1860</Words>
  <Characters>1951</Characters>
  <Lines>0</Lines>
  <Paragraphs>0</Paragraphs>
  <TotalTime>1</TotalTime>
  <ScaleCrop>false</ScaleCrop>
  <LinksUpToDate>false</LinksUpToDate>
  <CharactersWithSpaces>1970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BanBo</cp:lastModifiedBy>
  <dcterms:modified xsi:type="dcterms:W3CDTF">2026-06-30T05:57:30Z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eyJoZGlkIjoiYmQ1ZThjZDZiZGM3NTQ4YWU2NmI3ZGJhNGQ4MjY4MWMiLCJ1c2VySWQiOiI2MzQyNjk0OTgifQ==</vt:lpwstr>
  </property>
  <property fmtid="{D5CDD505-2E9C-101B-9397-08002B2CF9AE}" pid="4" name="ICV">
    <vt:lpwstr>A90F95C220D6465A9087691C174568C4_12</vt:lpwstr>
  </property>
</Properties>
</file>