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C3C16B6">
      <w:pPr>
        <w:spacing w:before="190" w:beforeLines="50" w:after="190" w:afterLines="50" w:line="520" w:lineRule="exact"/>
        <w:jc w:val="center"/>
        <w:rPr>
          <w:rFonts w:ascii="宋体" w:hAnsi="宋体" w:eastAsia="宋体" w:cs="Times New Roman"/>
          <w:b/>
          <w:sz w:val="36"/>
          <w:szCs w:val="36"/>
        </w:rPr>
      </w:pPr>
      <w:r>
        <w:rPr>
          <w:rFonts w:hint="eastAsia" w:ascii="宋体" w:hAnsi="宋体" w:eastAsia="宋体" w:cs="Times New Roman"/>
          <w:b/>
          <w:sz w:val="36"/>
          <w:szCs w:val="36"/>
        </w:rPr>
        <w:t>2026年陕西省科普大篷车社会化运行试点项目</w:t>
      </w:r>
    </w:p>
    <w:p w14:paraId="2CAC1352">
      <w:pPr>
        <w:spacing w:before="190" w:beforeLines="50" w:after="190" w:afterLines="50" w:line="520" w:lineRule="exact"/>
        <w:jc w:val="center"/>
        <w:rPr>
          <w:rFonts w:ascii="宋体" w:hAnsi="宋体" w:eastAsia="宋体" w:cs="Times New Roman"/>
          <w:b/>
          <w:sz w:val="36"/>
          <w:szCs w:val="36"/>
        </w:rPr>
      </w:pPr>
      <w:r>
        <w:rPr>
          <w:rFonts w:hint="eastAsia" w:ascii="宋体" w:hAnsi="宋体" w:eastAsia="宋体" w:cs="Times New Roman"/>
          <w:b/>
          <w:sz w:val="36"/>
          <w:szCs w:val="36"/>
        </w:rPr>
        <w:t>服务协议</w:t>
      </w:r>
      <w:bookmarkStart w:id="6" w:name="_GoBack"/>
      <w:bookmarkEnd w:id="6"/>
    </w:p>
    <w:p w14:paraId="0101D353">
      <w:pPr>
        <w:spacing w:before="190" w:beforeLines="50" w:after="190" w:afterLines="50" w:line="460" w:lineRule="exact"/>
        <w:jc w:val="center"/>
        <w:rPr>
          <w:rFonts w:ascii="仿宋" w:hAnsi="仿宋" w:eastAsia="仿宋" w:cs="Times New Roman"/>
          <w:b/>
          <w:sz w:val="36"/>
          <w:szCs w:val="36"/>
        </w:rPr>
      </w:pPr>
    </w:p>
    <w:p w14:paraId="0457F563">
      <w:pPr>
        <w:spacing w:before="190" w:beforeLines="50" w:after="190" w:afterLines="50" w:line="560" w:lineRule="exact"/>
        <w:ind w:right="11" w:firstLine="562" w:firstLineChars="200"/>
        <w:rPr>
          <w:rFonts w:cs="Times New Roman" w:asciiTheme="minorEastAsia" w:hAnsiTheme="minorEastAsia"/>
          <w:b/>
          <w:sz w:val="28"/>
          <w:szCs w:val="28"/>
        </w:rPr>
      </w:pPr>
      <w:r>
        <w:rPr>
          <w:rFonts w:hint="eastAsia" w:cs="Times New Roman" w:asciiTheme="minorEastAsia" w:hAnsiTheme="minorEastAsia"/>
          <w:b/>
          <w:sz w:val="28"/>
          <w:szCs w:val="28"/>
        </w:rPr>
        <w:t xml:space="preserve">甲方： 陕西科学技术馆 </w:t>
      </w:r>
    </w:p>
    <w:p w14:paraId="27065BC0">
      <w:pPr>
        <w:spacing w:before="190" w:beforeLines="50" w:after="190" w:afterLines="50" w:line="560" w:lineRule="exact"/>
        <w:ind w:right="11" w:firstLine="562" w:firstLineChars="200"/>
        <w:rPr>
          <w:rFonts w:cs="Times New Roman" w:asciiTheme="minorEastAsia" w:hAnsiTheme="minorEastAsia"/>
          <w:b/>
          <w:sz w:val="28"/>
          <w:szCs w:val="28"/>
        </w:rPr>
      </w:pPr>
      <w:r>
        <w:rPr>
          <w:rFonts w:hint="eastAsia" w:cs="Times New Roman" w:asciiTheme="minorEastAsia" w:hAnsiTheme="minorEastAsia"/>
          <w:b/>
          <w:sz w:val="28"/>
          <w:szCs w:val="28"/>
        </w:rPr>
        <w:t xml:space="preserve">乙方： </w:t>
      </w:r>
    </w:p>
    <w:p w14:paraId="294552C5">
      <w:pPr>
        <w:spacing w:line="560" w:lineRule="exact"/>
        <w:ind w:right="11" w:firstLine="560" w:firstLineChars="200"/>
        <w:jc w:val="left"/>
        <w:rPr>
          <w:rFonts w:cs="Times New Roman" w:asciiTheme="minorEastAsia" w:hAnsiTheme="minorEastAsia"/>
          <w:sz w:val="28"/>
          <w:szCs w:val="28"/>
        </w:rPr>
      </w:pPr>
      <w:r>
        <w:rPr>
          <w:rFonts w:hint="eastAsia" w:cs="Times New Roman" w:asciiTheme="minorEastAsia" w:hAnsiTheme="minorEastAsia"/>
          <w:sz w:val="28"/>
          <w:szCs w:val="28"/>
        </w:rPr>
        <w:t>依照《中华人民共和国民法典》及其它有关法律、行政法规，遵循平等、自愿、公平和诚实信用的原则，双方就</w:t>
      </w:r>
      <w:r>
        <w:rPr>
          <w:rFonts w:hint="eastAsia" w:cs="仿宋" w:asciiTheme="minorEastAsia" w:hAnsiTheme="minorEastAsia"/>
          <w:color w:val="000000"/>
          <w:sz w:val="28"/>
          <w:szCs w:val="28"/>
        </w:rPr>
        <w:t>20</w:t>
      </w:r>
      <w:r>
        <w:rPr>
          <w:rFonts w:cs="仿宋" w:asciiTheme="minorEastAsia" w:hAnsiTheme="minorEastAsia"/>
          <w:color w:val="000000"/>
          <w:sz w:val="28"/>
          <w:szCs w:val="28"/>
        </w:rPr>
        <w:t>2</w:t>
      </w:r>
      <w:r>
        <w:rPr>
          <w:rFonts w:hint="eastAsia" w:cs="仿宋" w:asciiTheme="minorEastAsia" w:hAnsiTheme="minorEastAsia"/>
          <w:color w:val="000000"/>
          <w:sz w:val="28"/>
          <w:szCs w:val="28"/>
          <w:lang w:val="en-US" w:eastAsia="zh-CN"/>
        </w:rPr>
        <w:t>6</w:t>
      </w:r>
      <w:r>
        <w:rPr>
          <w:rFonts w:hint="eastAsia" w:cs="仿宋" w:asciiTheme="minorEastAsia" w:hAnsiTheme="minorEastAsia"/>
          <w:color w:val="000000"/>
          <w:sz w:val="28"/>
          <w:szCs w:val="28"/>
        </w:rPr>
        <w:t>年</w:t>
      </w:r>
      <w:r>
        <w:rPr>
          <w:rFonts w:hint="eastAsia" w:cs="仿宋" w:asciiTheme="minorEastAsia" w:hAnsiTheme="minorEastAsia"/>
          <w:color w:val="000000"/>
          <w:sz w:val="28"/>
          <w:szCs w:val="28"/>
          <w:lang w:val="en-US" w:eastAsia="zh-CN"/>
        </w:rPr>
        <w:t>6</w:t>
      </w:r>
      <w:r>
        <w:rPr>
          <w:rFonts w:hint="eastAsia" w:cs="仿宋" w:asciiTheme="minorEastAsia" w:hAnsiTheme="minorEastAsia"/>
          <w:color w:val="000000"/>
          <w:sz w:val="28"/>
          <w:szCs w:val="28"/>
        </w:rPr>
        <w:t>月~202</w:t>
      </w:r>
      <w:r>
        <w:rPr>
          <w:rFonts w:hint="eastAsia" w:cs="仿宋" w:asciiTheme="minorEastAsia" w:hAnsiTheme="minorEastAsia"/>
          <w:color w:val="000000"/>
          <w:sz w:val="28"/>
          <w:szCs w:val="28"/>
          <w:lang w:val="en-US" w:eastAsia="zh-CN"/>
        </w:rPr>
        <w:t>7</w:t>
      </w:r>
      <w:r>
        <w:rPr>
          <w:rFonts w:hint="eastAsia" w:cs="仿宋" w:asciiTheme="minorEastAsia" w:hAnsiTheme="minorEastAsia"/>
          <w:color w:val="000000"/>
          <w:sz w:val="28"/>
          <w:szCs w:val="28"/>
        </w:rPr>
        <w:t>年</w:t>
      </w:r>
      <w:r>
        <w:rPr>
          <w:rFonts w:hint="eastAsia" w:cs="仿宋" w:asciiTheme="minorEastAsia" w:hAnsiTheme="minorEastAsia"/>
          <w:color w:val="000000"/>
          <w:sz w:val="28"/>
          <w:szCs w:val="28"/>
          <w:lang w:val="en-US" w:eastAsia="zh-CN"/>
        </w:rPr>
        <w:t>5</w:t>
      </w:r>
      <w:r>
        <w:rPr>
          <w:rFonts w:hint="eastAsia" w:cs="仿宋" w:asciiTheme="minorEastAsia" w:hAnsiTheme="minorEastAsia"/>
          <w:color w:val="000000"/>
          <w:sz w:val="28"/>
          <w:szCs w:val="28"/>
        </w:rPr>
        <w:t>月陕西省科普大篷车社会化运行试点项目</w:t>
      </w:r>
      <w:r>
        <w:rPr>
          <w:rFonts w:hint="eastAsia" w:cs="Times New Roman" w:asciiTheme="minorEastAsia" w:hAnsiTheme="minorEastAsia"/>
          <w:sz w:val="28"/>
          <w:szCs w:val="28"/>
        </w:rPr>
        <w:t>相关事项协商一致，达成如下协议：</w:t>
      </w:r>
    </w:p>
    <w:p w14:paraId="17D63B80">
      <w:pPr>
        <w:spacing w:line="560" w:lineRule="exact"/>
        <w:ind w:right="11"/>
        <w:jc w:val="left"/>
        <w:outlineLvl w:val="0"/>
        <w:rPr>
          <w:rFonts w:cs="Times New Roman" w:asciiTheme="minorEastAsia" w:hAnsiTheme="minorEastAsia"/>
          <w:b/>
          <w:sz w:val="28"/>
          <w:szCs w:val="28"/>
        </w:rPr>
      </w:pPr>
      <w:r>
        <w:rPr>
          <w:rFonts w:hint="eastAsia" w:cs="Times New Roman" w:asciiTheme="minorEastAsia" w:hAnsiTheme="minorEastAsia"/>
          <w:b/>
          <w:sz w:val="28"/>
          <w:szCs w:val="28"/>
        </w:rPr>
        <w:t>一、项目概述</w:t>
      </w:r>
    </w:p>
    <w:p w14:paraId="58239A77">
      <w:pPr>
        <w:spacing w:line="560" w:lineRule="exact"/>
        <w:ind w:firstLine="138" w:firstLineChars="49"/>
        <w:rPr>
          <w:rFonts w:cs="Times New Roman" w:asciiTheme="minorEastAsia" w:hAnsiTheme="minorEastAsia"/>
          <w:sz w:val="28"/>
          <w:szCs w:val="28"/>
        </w:rPr>
      </w:pPr>
      <w:r>
        <w:rPr>
          <w:rFonts w:hint="eastAsia" w:cs="Times New Roman" w:asciiTheme="minorEastAsia" w:hAnsiTheme="minorEastAsia"/>
          <w:b/>
          <w:sz w:val="28"/>
          <w:szCs w:val="28"/>
        </w:rPr>
        <w:t>1、项目名称：</w:t>
      </w:r>
      <w:r>
        <w:rPr>
          <w:rFonts w:hint="eastAsia" w:cs="Times New Roman" w:asciiTheme="minorEastAsia" w:hAnsiTheme="minorEastAsia"/>
          <w:sz w:val="28"/>
          <w:szCs w:val="28"/>
        </w:rPr>
        <w:t>2026年陕西省科普大篷车社会化运行试点项目</w:t>
      </w:r>
    </w:p>
    <w:p w14:paraId="4F9F4945">
      <w:pPr>
        <w:spacing w:line="560" w:lineRule="exact"/>
        <w:ind w:firstLine="138" w:firstLineChars="49"/>
        <w:rPr>
          <w:rFonts w:cs="Times New Roman" w:asciiTheme="minorEastAsia" w:hAnsiTheme="minorEastAsia"/>
          <w:b/>
          <w:sz w:val="28"/>
          <w:szCs w:val="28"/>
        </w:rPr>
      </w:pPr>
      <w:r>
        <w:rPr>
          <w:rFonts w:hint="eastAsia" w:cs="Times New Roman" w:asciiTheme="minorEastAsia" w:hAnsiTheme="minorEastAsia"/>
          <w:b/>
          <w:sz w:val="28"/>
          <w:szCs w:val="28"/>
        </w:rPr>
        <w:t>2、</w:t>
      </w:r>
      <w:r>
        <w:rPr>
          <w:rFonts w:cs="Times New Roman" w:asciiTheme="minorEastAsia" w:hAnsiTheme="minorEastAsia"/>
          <w:b/>
          <w:sz w:val="28"/>
          <w:szCs w:val="28"/>
        </w:rPr>
        <w:t>项目任务：</w:t>
      </w:r>
    </w:p>
    <w:p w14:paraId="0A4BF880">
      <w:pPr>
        <w:widowControl/>
        <w:shd w:val="clear" w:color="auto" w:fill="FFFFFF"/>
        <w:spacing w:line="560" w:lineRule="exact"/>
        <w:ind w:firstLine="560" w:firstLineChars="200"/>
        <w:jc w:val="left"/>
        <w:rPr>
          <w:rFonts w:cs="Times New Roman" w:asciiTheme="minorEastAsia" w:hAnsiTheme="minorEastAsia"/>
          <w:kern w:val="0"/>
          <w:sz w:val="28"/>
          <w:szCs w:val="28"/>
        </w:rPr>
      </w:pPr>
      <w:r>
        <w:rPr>
          <w:rFonts w:hint="eastAsia" w:cs="Times New Roman" w:asciiTheme="minorEastAsia" w:hAnsiTheme="minorEastAsia"/>
          <w:kern w:val="0"/>
          <w:sz w:val="28"/>
          <w:szCs w:val="28"/>
        </w:rPr>
        <w:t>陕西科学技术馆作为试点项目承接单位，负责运行试点经费，委托乙方负责科普大篷车运行试点项目工作，服务于陕西省未配备科普大篷车的集中连片特困地区县域内乡镇、农村、学校。</w:t>
      </w:r>
    </w:p>
    <w:p w14:paraId="5EB8713C">
      <w:pPr>
        <w:spacing w:line="560" w:lineRule="exact"/>
        <w:ind w:firstLine="138" w:firstLineChars="49"/>
        <w:rPr>
          <w:rFonts w:cs="Times New Roman" w:asciiTheme="minorEastAsia" w:hAnsiTheme="minorEastAsia"/>
          <w:sz w:val="28"/>
          <w:szCs w:val="28"/>
        </w:rPr>
      </w:pPr>
      <w:r>
        <w:rPr>
          <w:rFonts w:hint="eastAsia" w:cs="Times New Roman" w:asciiTheme="minorEastAsia" w:hAnsiTheme="minorEastAsia"/>
          <w:b/>
          <w:sz w:val="28"/>
          <w:szCs w:val="28"/>
        </w:rPr>
        <w:t>3、项目描述：</w:t>
      </w:r>
      <w:r>
        <w:rPr>
          <w:rFonts w:hint="eastAsia" w:cs="Times New Roman" w:asciiTheme="minorEastAsia" w:hAnsiTheme="minorEastAsia"/>
          <w:sz w:val="28"/>
          <w:szCs w:val="28"/>
        </w:rPr>
        <w:t xml:space="preserve"> </w:t>
      </w:r>
    </w:p>
    <w:p w14:paraId="156E3FB2">
      <w:pPr>
        <w:spacing w:line="560" w:lineRule="exact"/>
        <w:ind w:firstLine="560" w:firstLineChars="200"/>
        <w:outlineLvl w:val="0"/>
        <w:rPr>
          <w:rFonts w:hint="eastAsia" w:asciiTheme="minorEastAsia" w:hAnsiTheme="minorEastAsia"/>
          <w:color w:val="000000" w:themeColor="text1"/>
          <w:sz w:val="28"/>
          <w:szCs w:val="28"/>
        </w:rPr>
      </w:pPr>
      <w:r>
        <w:rPr>
          <w:rFonts w:hint="eastAsia" w:asciiTheme="minorEastAsia" w:hAnsiTheme="minorEastAsia"/>
          <w:color w:val="000000" w:themeColor="text1"/>
          <w:sz w:val="28"/>
          <w:szCs w:val="28"/>
        </w:rPr>
        <w:t>按照中国科协、中国科技馆关于科普大篷车社会化运行试点的相关要求，2026年6月—2027年5月陕西科技馆科普大篷车社会化运行试点项目的四辆科普大篷车（两辆是Ⅱ型科普大篷车，两辆是Ⅳ型科普大篷车），在陕西省的西安、咸阳、渭南、宝鸡、安康、汉中、商洛、铜川、延安、榆林市等县（区）级以下乡镇社区、学校、农村等进行科普大篷车巡展。每辆科普大篷车每年完成科普任务不少于40次（每个活动地点为1次活动，每次活动为1天或数天），且里程不少于6700公里。一是利用科普大篷车配置的车载展品进行巡展，组织学生和公众参观，让广大公众特别是青少年通过亲身操作展品体验认识并了解科学现象；二是运用车载机器人、无人机、车载电子屏等科普资源,进行演示和集中表演；三是做好上述活动相关科普辅导讲解演示、展品维护升级维修及车辆安全运行维护保养等展教、技术服务工作；四是聘请具有硕士以上学历或副高以上职称的科普专家开展科普讲座、科学家精神宣讲及科学实验展演；五是联合省内高等学校、科研院所等单位开展研学活动带领中小学生进专业实验室，体验科研过程；六是承担活动涉及所有费用。通过探究式、体验式互动讲解，让参观者主动发现、主动解决，同时要根据不同年龄段、不同层次参观对象开展不同类型的讲解辅导模式，尤其是针对学生要贴合校本课程展开辅导，达到展示科学的奥秘，体验科学的乐趣，激发和培养青少年创新精神的目的。坚持以基层公众需求为导向，与时俱进，结合我省基层公众的需求和地方特点，运用群众喜闻乐见的形式，创作有特色的科学实验剧目。通过巡展让边远地区特别是贫困地区的公众接受更多的科普教育，提高全民科学素质，特别是提高青少年学科学、爱科学的兴趣，同时引导和带动市、县科普大篷车广泛开展科普活动，形成大联合、大合作工作局面,促进科普大篷车项目创新升级。现拟对2026年6月—2027年5月陕西省科普大篷车社会化试点运行项目的四辆科普大篷车巡展的技术服务、展教服务工作采取社会市场化运营方式实施。</w:t>
      </w:r>
    </w:p>
    <w:p w14:paraId="6D95BC98">
      <w:pPr>
        <w:spacing w:line="560" w:lineRule="exact"/>
        <w:outlineLvl w:val="0"/>
        <w:rPr>
          <w:rFonts w:cs="Times New Roman" w:asciiTheme="minorEastAsia" w:hAnsiTheme="minorEastAsia"/>
          <w:sz w:val="28"/>
          <w:szCs w:val="28"/>
        </w:rPr>
      </w:pPr>
      <w:r>
        <w:rPr>
          <w:rFonts w:hint="eastAsia" w:cs="Times New Roman" w:asciiTheme="minorEastAsia" w:hAnsiTheme="minorEastAsia"/>
          <w:b/>
          <w:sz w:val="28"/>
          <w:szCs w:val="28"/>
        </w:rPr>
        <w:t>二、协议内容</w:t>
      </w:r>
    </w:p>
    <w:p w14:paraId="47E603A4">
      <w:pPr>
        <w:spacing w:line="560" w:lineRule="exact"/>
        <w:rPr>
          <w:rFonts w:cs="Times New Roman" w:asciiTheme="minorEastAsia" w:hAnsiTheme="minorEastAsia"/>
          <w:b/>
          <w:sz w:val="28"/>
          <w:szCs w:val="28"/>
        </w:rPr>
      </w:pPr>
      <w:r>
        <w:rPr>
          <w:rFonts w:cs="Times New Roman" w:asciiTheme="minorEastAsia" w:hAnsiTheme="minorEastAsia"/>
          <w:sz w:val="28"/>
          <w:szCs w:val="28"/>
        </w:rPr>
        <w:t>1</w:t>
      </w:r>
      <w:r>
        <w:rPr>
          <w:rFonts w:cs="Times New Roman" w:asciiTheme="minorEastAsia" w:hAnsiTheme="minorEastAsia"/>
          <w:b/>
          <w:sz w:val="28"/>
          <w:szCs w:val="28"/>
        </w:rPr>
        <w:t>、甲方职责：</w:t>
      </w:r>
    </w:p>
    <w:p w14:paraId="4FB32279">
      <w:pPr>
        <w:spacing w:line="560" w:lineRule="exact"/>
        <w:ind w:firstLine="280" w:firstLineChars="100"/>
        <w:rPr>
          <w:rFonts w:cs="Times New Roman" w:asciiTheme="minorEastAsia" w:hAnsiTheme="minorEastAsia"/>
          <w:sz w:val="28"/>
          <w:szCs w:val="28"/>
        </w:rPr>
      </w:pPr>
      <w:r>
        <w:rPr>
          <w:rFonts w:cs="Times New Roman" w:asciiTheme="minorEastAsia" w:hAnsiTheme="minorEastAsia"/>
          <w:sz w:val="28"/>
          <w:szCs w:val="28"/>
        </w:rPr>
        <w:t xml:space="preserve">  1</w:t>
      </w:r>
      <w:r>
        <w:rPr>
          <w:rFonts w:hint="eastAsia" w:cs="Times New Roman" w:asciiTheme="minorEastAsia" w:hAnsiTheme="minorEastAsia"/>
          <w:sz w:val="28"/>
          <w:szCs w:val="28"/>
        </w:rPr>
        <w:t>）负责指导乙方制定</w:t>
      </w:r>
      <w:r>
        <w:rPr>
          <w:rFonts w:cs="Times New Roman" w:asciiTheme="minorEastAsia" w:hAnsiTheme="minorEastAsia"/>
          <w:sz w:val="28"/>
          <w:szCs w:val="28"/>
        </w:rPr>
        <w:t>4</w:t>
      </w:r>
      <w:r>
        <w:rPr>
          <w:rFonts w:hint="eastAsia" w:cs="Times New Roman" w:asciiTheme="minorEastAsia" w:hAnsiTheme="minorEastAsia"/>
          <w:sz w:val="28"/>
          <w:szCs w:val="28"/>
        </w:rPr>
        <w:t>辆</w:t>
      </w:r>
      <w:r>
        <w:rPr>
          <w:rFonts w:cs="Times New Roman" w:asciiTheme="minorEastAsia" w:hAnsiTheme="minorEastAsia"/>
          <w:sz w:val="28"/>
          <w:szCs w:val="28"/>
        </w:rPr>
        <w:t>科普大篷车</w:t>
      </w:r>
      <w:r>
        <w:rPr>
          <w:rFonts w:hint="eastAsia" w:cs="仿宋" w:asciiTheme="minorEastAsia" w:hAnsiTheme="minorEastAsia"/>
          <w:sz w:val="28"/>
          <w:szCs w:val="28"/>
        </w:rPr>
        <w:t>202</w:t>
      </w:r>
      <w:r>
        <w:rPr>
          <w:rFonts w:hint="eastAsia" w:cs="仿宋" w:asciiTheme="minorEastAsia" w:hAnsiTheme="minorEastAsia"/>
          <w:sz w:val="28"/>
          <w:szCs w:val="28"/>
          <w:lang w:val="en-US" w:eastAsia="zh-CN"/>
        </w:rPr>
        <w:t>6</w:t>
      </w:r>
      <w:r>
        <w:rPr>
          <w:rFonts w:hint="eastAsia" w:cs="仿宋" w:asciiTheme="minorEastAsia" w:hAnsiTheme="minorEastAsia"/>
          <w:sz w:val="28"/>
          <w:szCs w:val="28"/>
        </w:rPr>
        <w:t>年</w:t>
      </w:r>
      <w:r>
        <w:rPr>
          <w:rFonts w:cs="仿宋" w:asciiTheme="minorEastAsia" w:hAnsiTheme="minorEastAsia"/>
          <w:sz w:val="28"/>
          <w:szCs w:val="28"/>
        </w:rPr>
        <w:t>6</w:t>
      </w:r>
      <w:r>
        <w:rPr>
          <w:rFonts w:hint="eastAsia" w:cs="仿宋" w:asciiTheme="minorEastAsia" w:hAnsiTheme="minorEastAsia"/>
          <w:sz w:val="28"/>
          <w:szCs w:val="28"/>
        </w:rPr>
        <w:t>月~202</w:t>
      </w:r>
      <w:r>
        <w:rPr>
          <w:rFonts w:hint="eastAsia" w:cs="仿宋" w:asciiTheme="minorEastAsia" w:hAnsiTheme="minorEastAsia"/>
          <w:sz w:val="28"/>
          <w:szCs w:val="28"/>
          <w:lang w:val="en-US" w:eastAsia="zh-CN"/>
        </w:rPr>
        <w:t>7</w:t>
      </w:r>
      <w:r>
        <w:rPr>
          <w:rFonts w:hint="eastAsia" w:cs="仿宋" w:asciiTheme="minorEastAsia" w:hAnsiTheme="minorEastAsia"/>
          <w:sz w:val="28"/>
          <w:szCs w:val="28"/>
        </w:rPr>
        <w:t>年</w:t>
      </w:r>
      <w:r>
        <w:rPr>
          <w:rFonts w:cs="仿宋" w:asciiTheme="minorEastAsia" w:hAnsiTheme="minorEastAsia"/>
          <w:sz w:val="28"/>
          <w:szCs w:val="28"/>
        </w:rPr>
        <w:t>5</w:t>
      </w:r>
      <w:r>
        <w:rPr>
          <w:rFonts w:hint="eastAsia" w:cs="仿宋" w:asciiTheme="minorEastAsia" w:hAnsiTheme="minorEastAsia"/>
          <w:sz w:val="28"/>
          <w:szCs w:val="28"/>
        </w:rPr>
        <w:t>月</w:t>
      </w:r>
      <w:r>
        <w:rPr>
          <w:rFonts w:hint="eastAsia" w:cs="Times New Roman" w:asciiTheme="minorEastAsia" w:hAnsiTheme="minorEastAsia"/>
          <w:sz w:val="28"/>
          <w:szCs w:val="28"/>
        </w:rPr>
        <w:t>巡展计划，指导、督促乙方按照巡展计划进行各项工作。</w:t>
      </w:r>
    </w:p>
    <w:p w14:paraId="73237ADA">
      <w:pPr>
        <w:spacing w:line="560" w:lineRule="exact"/>
        <w:ind w:firstLine="280" w:firstLineChars="100"/>
        <w:rPr>
          <w:rFonts w:cs="Times New Roman" w:asciiTheme="minorEastAsia" w:hAnsiTheme="minorEastAsia"/>
          <w:color w:val="000000" w:themeColor="text1"/>
          <w:sz w:val="28"/>
          <w:szCs w:val="28"/>
        </w:rPr>
      </w:pPr>
      <w:r>
        <w:rPr>
          <w:rFonts w:cs="Times New Roman" w:asciiTheme="minorEastAsia" w:hAnsiTheme="minorEastAsia"/>
          <w:sz w:val="28"/>
          <w:szCs w:val="28"/>
        </w:rPr>
        <w:t xml:space="preserve">  2</w:t>
      </w:r>
      <w:r>
        <w:rPr>
          <w:rFonts w:hint="eastAsia" w:cs="Times New Roman" w:asciiTheme="minorEastAsia" w:hAnsiTheme="minorEastAsia"/>
          <w:sz w:val="28"/>
          <w:szCs w:val="28"/>
        </w:rPr>
        <w:t>）</w:t>
      </w:r>
      <w:r>
        <w:rPr>
          <w:rFonts w:hint="eastAsia" w:cs="Times New Roman" w:asciiTheme="minorEastAsia" w:hAnsiTheme="minorEastAsia"/>
          <w:color w:val="000000" w:themeColor="text1"/>
          <w:sz w:val="28"/>
          <w:szCs w:val="28"/>
        </w:rPr>
        <w:t>负责指导、督促</w:t>
      </w:r>
      <w:r>
        <w:rPr>
          <w:rFonts w:cs="Times New Roman" w:asciiTheme="minorEastAsia" w:hAnsiTheme="minorEastAsia"/>
          <w:color w:val="000000" w:themeColor="text1"/>
          <w:sz w:val="28"/>
          <w:szCs w:val="28"/>
        </w:rPr>
        <w:t>乙方</w:t>
      </w:r>
      <w:r>
        <w:rPr>
          <w:rFonts w:hint="eastAsia" w:cs="Times New Roman" w:asciiTheme="minorEastAsia" w:hAnsiTheme="minorEastAsia"/>
          <w:color w:val="000000" w:themeColor="text1"/>
          <w:sz w:val="28"/>
          <w:szCs w:val="28"/>
        </w:rPr>
        <w:t>做好科普大篷车</w:t>
      </w:r>
      <w:r>
        <w:rPr>
          <w:rFonts w:cs="Times New Roman" w:asciiTheme="minorEastAsia" w:hAnsiTheme="minorEastAsia"/>
          <w:color w:val="000000" w:themeColor="text1"/>
          <w:sz w:val="28"/>
          <w:szCs w:val="28"/>
        </w:rPr>
        <w:t>巡展</w:t>
      </w:r>
      <w:r>
        <w:rPr>
          <w:rFonts w:hint="eastAsia" w:cs="Times New Roman" w:asciiTheme="minorEastAsia" w:hAnsiTheme="minorEastAsia"/>
          <w:color w:val="000000" w:themeColor="text1"/>
          <w:sz w:val="28"/>
          <w:szCs w:val="28"/>
        </w:rPr>
        <w:t>运行、人员配备、安全运输、布撤展、活动组织、活动数据上报等工作。</w:t>
      </w:r>
    </w:p>
    <w:p w14:paraId="35160EA9">
      <w:pPr>
        <w:spacing w:line="560" w:lineRule="exact"/>
        <w:ind w:firstLine="560" w:firstLineChars="200"/>
        <w:rPr>
          <w:rFonts w:cs="Times New Roman" w:asciiTheme="minorEastAsia" w:hAnsiTheme="minorEastAsia"/>
          <w:color w:val="000000" w:themeColor="text1"/>
          <w:sz w:val="28"/>
          <w:szCs w:val="28"/>
        </w:rPr>
      </w:pPr>
      <w:r>
        <w:rPr>
          <w:rFonts w:hint="eastAsia" w:cs="Times New Roman" w:asciiTheme="minorEastAsia" w:hAnsiTheme="minorEastAsia"/>
          <w:color w:val="000000" w:themeColor="text1"/>
          <w:sz w:val="28"/>
          <w:szCs w:val="28"/>
        </w:rPr>
        <w:t>3）负责对乙方展览运行服务质量进行管理监督、检查、考核工作。（附考核办法）</w:t>
      </w:r>
    </w:p>
    <w:p w14:paraId="06A37DB2">
      <w:pPr>
        <w:spacing w:line="560" w:lineRule="exact"/>
        <w:rPr>
          <w:rFonts w:cs="Times New Roman" w:asciiTheme="minorEastAsia" w:hAnsiTheme="minorEastAsia"/>
          <w:b/>
          <w:sz w:val="28"/>
          <w:szCs w:val="28"/>
        </w:rPr>
      </w:pPr>
      <w:r>
        <w:rPr>
          <w:rFonts w:hint="eastAsia" w:cs="Times New Roman" w:asciiTheme="minorEastAsia" w:hAnsiTheme="minorEastAsia"/>
          <w:b/>
          <w:sz w:val="28"/>
          <w:szCs w:val="28"/>
        </w:rPr>
        <w:t>2、乙方职责：</w:t>
      </w:r>
    </w:p>
    <w:p w14:paraId="7B429161">
      <w:pPr>
        <w:spacing w:line="560" w:lineRule="exact"/>
        <w:ind w:firstLine="560" w:firstLineChars="200"/>
        <w:rPr>
          <w:rFonts w:asciiTheme="minorEastAsia" w:hAnsiTheme="minorEastAsia"/>
          <w:color w:val="000000" w:themeColor="text1"/>
          <w:sz w:val="28"/>
          <w:szCs w:val="28"/>
        </w:rPr>
      </w:pPr>
      <w:r>
        <w:rPr>
          <w:rFonts w:hint="eastAsia" w:asciiTheme="minorEastAsia" w:hAnsiTheme="minorEastAsia"/>
          <w:color w:val="000000" w:themeColor="text1"/>
          <w:sz w:val="28"/>
          <w:szCs w:val="28"/>
        </w:rPr>
        <w:t xml:space="preserve">1）项目要求成立大篷车巡展专职机构，制定巡展项目管理办法和细则。每辆Ⅱ型科普大篷车需配备专职司机1人，科普讲解员1-2人，科普专家2-3人；每辆Ⅳ型科普大篷车车配备专职司机1人，科普讲解人员2人以上。科普讲解人员应具有大学本科学历以上人员承担；为保障科普内容丰富多样，承接方应组建不同专业方向不少于20人科普专家才库，大篷车运营过程中根据科普对象选择合适的人员担任讲解人员，鼓励从高等学校、科研院所、医院聘请兼职人员及离退休人员从事科普讲解工作（兼职人员应取得所在单位同意到供应单位从事科普服务的正式文件）；统一着装，佩戴明显标志。其中司机须持有A2驾照、有良好行车安全意识。 </w:t>
      </w:r>
    </w:p>
    <w:p w14:paraId="2690F3BA">
      <w:pPr>
        <w:spacing w:line="560" w:lineRule="exact"/>
        <w:ind w:firstLine="560" w:firstLineChars="200"/>
        <w:rPr>
          <w:rFonts w:cs="仿宋" w:asciiTheme="minorEastAsia" w:hAnsiTheme="minorEastAsia"/>
          <w:color w:val="000000" w:themeColor="text1"/>
          <w:sz w:val="28"/>
          <w:szCs w:val="28"/>
        </w:rPr>
      </w:pPr>
      <w:r>
        <w:rPr>
          <w:rFonts w:hint="eastAsia" w:cs="仿宋" w:asciiTheme="minorEastAsia" w:hAnsiTheme="minorEastAsia"/>
          <w:color w:val="000000" w:themeColor="text1"/>
          <w:sz w:val="28"/>
          <w:szCs w:val="28"/>
        </w:rPr>
        <w:t>2）巡展前期</w:t>
      </w:r>
      <w:r>
        <w:rPr>
          <w:rFonts w:cs="仿宋" w:asciiTheme="minorEastAsia" w:hAnsiTheme="minorEastAsia"/>
          <w:color w:val="000000" w:themeColor="text1"/>
          <w:sz w:val="28"/>
          <w:szCs w:val="28"/>
        </w:rPr>
        <w:t>：</w:t>
      </w:r>
      <w:r>
        <w:rPr>
          <w:rFonts w:hint="eastAsia" w:cs="仿宋" w:asciiTheme="minorEastAsia" w:hAnsiTheme="minorEastAsia"/>
          <w:color w:val="000000" w:themeColor="text1"/>
          <w:sz w:val="28"/>
          <w:szCs w:val="28"/>
        </w:rPr>
        <w:t>严格按照任务清单中指标要求，科学合理制定年度巡展计划，并于上月20日前向采购方提交次月详细巡展及辅导等工作计划，以便开展巡展活动。</w:t>
      </w:r>
    </w:p>
    <w:p w14:paraId="452F9797">
      <w:pPr>
        <w:spacing w:line="560" w:lineRule="exact"/>
        <w:ind w:firstLine="560" w:firstLineChars="200"/>
        <w:rPr>
          <w:rFonts w:cs="仿宋" w:asciiTheme="minorEastAsia" w:hAnsiTheme="minorEastAsia"/>
          <w:sz w:val="28"/>
          <w:szCs w:val="28"/>
        </w:rPr>
      </w:pPr>
      <w:r>
        <w:rPr>
          <w:rFonts w:hint="eastAsia" w:cs="仿宋" w:asciiTheme="minorEastAsia" w:hAnsiTheme="minorEastAsia"/>
          <w:color w:val="000000" w:themeColor="text1"/>
          <w:sz w:val="28"/>
          <w:szCs w:val="28"/>
        </w:rPr>
        <w:t>3）联系</w:t>
      </w:r>
      <w:r>
        <w:rPr>
          <w:rFonts w:cs="仿宋" w:asciiTheme="minorEastAsia" w:hAnsiTheme="minorEastAsia"/>
          <w:color w:val="000000" w:themeColor="text1"/>
          <w:sz w:val="28"/>
          <w:szCs w:val="28"/>
        </w:rPr>
        <w:t>场地：</w:t>
      </w:r>
      <w:r>
        <w:rPr>
          <w:rFonts w:hint="eastAsia" w:cs="仿宋" w:asciiTheme="minorEastAsia" w:hAnsiTheme="minorEastAsia"/>
          <w:color w:val="000000" w:themeColor="text1"/>
          <w:sz w:val="28"/>
          <w:szCs w:val="28"/>
        </w:rPr>
        <w:t>依托供应方的自身优势积极与学校、社区、农村等场所沟通协调联系活动地点，开展科普大篷车巡展工作，形成工作合力，共同保证巡展活动有效进行和实施。</w:t>
      </w:r>
    </w:p>
    <w:p w14:paraId="37416F7E">
      <w:pPr>
        <w:spacing w:line="560" w:lineRule="exact"/>
        <w:ind w:firstLine="560" w:firstLineChars="200"/>
        <w:rPr>
          <w:rFonts w:hint="eastAsia" w:cs="仿宋" w:asciiTheme="minorEastAsia" w:hAnsiTheme="minorEastAsia"/>
          <w:sz w:val="28"/>
          <w:szCs w:val="28"/>
        </w:rPr>
      </w:pPr>
      <w:r>
        <w:rPr>
          <w:rFonts w:hint="eastAsia" w:cs="仿宋" w:asciiTheme="minorEastAsia" w:hAnsiTheme="minorEastAsia"/>
          <w:sz w:val="28"/>
          <w:szCs w:val="28"/>
        </w:rPr>
        <w:t>4）活动实施：充分运用科普大篷车车载展品、电子屏、仿人机器人、无人机等车载科普资源，结合供应方的资源特色进行科普辅导讲解和集中演示；贴合学校校本课程,拓展创编寓教于乐的科普实验展示项目（每年创编2个科学实验剧或2个其它科普创客内容），满足公众科普需求；运营方负责与省内学校、社区、企业、农村等单位取得联系，每车每年开展40场次的活动；活动期间需聘请科普专家开展科学家精神宣讲、科普讲座、科普体验等形式活动40场次以上。承担展品维护升级维修及车辆安全运行维护保养等展教、技术服务工作。</w:t>
      </w:r>
    </w:p>
    <w:p w14:paraId="040B884C">
      <w:pPr>
        <w:overflowPunct w:val="0"/>
        <w:topLinePunct/>
        <w:spacing w:line="560" w:lineRule="exact"/>
        <w:ind w:firstLine="560" w:firstLineChars="200"/>
        <w:rPr>
          <w:rFonts w:cs="仿宋" w:asciiTheme="minorEastAsia" w:hAnsiTheme="minorEastAsia"/>
          <w:sz w:val="28"/>
          <w:szCs w:val="28"/>
        </w:rPr>
      </w:pPr>
      <w:r>
        <w:rPr>
          <w:rFonts w:hint="eastAsia" w:cs="仿宋" w:asciiTheme="minorEastAsia" w:hAnsiTheme="minorEastAsia"/>
          <w:sz w:val="28"/>
          <w:szCs w:val="28"/>
        </w:rPr>
        <w:t>5）资料</w:t>
      </w:r>
      <w:r>
        <w:rPr>
          <w:rFonts w:cs="仿宋" w:asciiTheme="minorEastAsia" w:hAnsiTheme="minorEastAsia"/>
          <w:sz w:val="28"/>
          <w:szCs w:val="28"/>
        </w:rPr>
        <w:t>上报</w:t>
      </w:r>
      <w:r>
        <w:rPr>
          <w:rFonts w:hint="eastAsia" w:cs="仿宋" w:asciiTheme="minorEastAsia" w:hAnsiTheme="minorEastAsia"/>
          <w:sz w:val="28"/>
          <w:szCs w:val="28"/>
        </w:rPr>
        <w:t>：</w:t>
      </w:r>
    </w:p>
    <w:p w14:paraId="3437B45C">
      <w:pPr>
        <w:overflowPunct w:val="0"/>
        <w:topLinePunct/>
        <w:spacing w:line="560" w:lineRule="exact"/>
        <w:ind w:firstLine="700" w:firstLineChars="250"/>
        <w:rPr>
          <w:rFonts w:hint="eastAsia" w:cs="仿宋" w:asciiTheme="minorEastAsia" w:hAnsiTheme="minorEastAsia"/>
          <w:sz w:val="28"/>
          <w:szCs w:val="28"/>
        </w:rPr>
      </w:pPr>
      <w:r>
        <w:rPr>
          <w:rFonts w:hint="eastAsia" w:cs="仿宋" w:asciiTheme="minorEastAsia" w:hAnsiTheme="minorEastAsia"/>
          <w:sz w:val="28"/>
          <w:szCs w:val="28"/>
        </w:rPr>
        <w:t>1）项目工作开展前期，供应方要按时按要求报送项目实施方案、项目管理办法和细则、人员管理考核办法（岗位职责）、人员资料及项目年度巡展计划。</w:t>
      </w:r>
    </w:p>
    <w:p w14:paraId="15FC0A17">
      <w:pPr>
        <w:overflowPunct w:val="0"/>
        <w:topLinePunct/>
        <w:spacing w:line="560" w:lineRule="exact"/>
        <w:ind w:firstLine="700" w:firstLineChars="250"/>
        <w:rPr>
          <w:rFonts w:hint="eastAsia" w:cs="仿宋" w:asciiTheme="minorEastAsia" w:hAnsiTheme="minorEastAsia"/>
          <w:sz w:val="28"/>
          <w:szCs w:val="28"/>
        </w:rPr>
      </w:pPr>
      <w:r>
        <w:rPr>
          <w:rFonts w:hint="eastAsia" w:cs="仿宋" w:asciiTheme="minorEastAsia" w:hAnsiTheme="minorEastAsia"/>
          <w:sz w:val="28"/>
          <w:szCs w:val="28"/>
        </w:rPr>
        <w:t>2）每次活动结束统一填写《陕西科技馆科普大篷车巡展活动申请表》、《陕西科技馆科普大篷车活动总结反馈表》、《陕西科技馆科普大篷车活动情况汇总表》，及时按要求向采购方报送巡展资料、数据，统计汇总及总结报送（图片、视频、文等科普大篷车巡展活动资料）工作，图片和视频内容要有主题，展品及人物清晰注重人物观察和操作展品的表情动作等细节。同时每月20日向采购方报送大篷车社会化运行试点汇总数据和活动情况。</w:t>
      </w:r>
    </w:p>
    <w:p w14:paraId="66FA5C1D">
      <w:pPr>
        <w:overflowPunct w:val="0"/>
        <w:topLinePunct/>
        <w:spacing w:line="560" w:lineRule="exact"/>
        <w:ind w:firstLine="700" w:firstLineChars="250"/>
        <w:rPr>
          <w:rFonts w:asciiTheme="minorEastAsia" w:hAnsiTheme="minorEastAsia"/>
          <w:color w:val="000000" w:themeColor="text1"/>
          <w:spacing w:val="8"/>
          <w:sz w:val="28"/>
          <w:szCs w:val="28"/>
          <w:shd w:val="clear" w:color="auto" w:fill="FFFFFF"/>
        </w:rPr>
      </w:pPr>
      <w:r>
        <w:rPr>
          <w:rFonts w:hint="eastAsia" w:cs="仿宋" w:asciiTheme="minorEastAsia" w:hAnsiTheme="minorEastAsia"/>
          <w:sz w:val="28"/>
          <w:szCs w:val="28"/>
        </w:rPr>
        <w:t>6）巡展</w:t>
      </w:r>
      <w:r>
        <w:rPr>
          <w:rFonts w:cs="仿宋" w:asciiTheme="minorEastAsia" w:hAnsiTheme="minorEastAsia"/>
          <w:sz w:val="28"/>
          <w:szCs w:val="28"/>
        </w:rPr>
        <w:t>总结：</w:t>
      </w:r>
      <w:r>
        <w:rPr>
          <w:rFonts w:hint="eastAsia" w:asciiTheme="minorEastAsia" w:hAnsiTheme="minorEastAsia"/>
          <w:color w:val="000000" w:themeColor="text1"/>
          <w:spacing w:val="8"/>
          <w:sz w:val="28"/>
          <w:szCs w:val="28"/>
          <w:shd w:val="clear" w:color="auto" w:fill="FFFFFF"/>
        </w:rPr>
        <w:t>每6个月有小结、每12个月有总结，总结要按时按要求报送采购方。</w:t>
      </w:r>
    </w:p>
    <w:p w14:paraId="0143BE4A">
      <w:pPr>
        <w:overflowPunct w:val="0"/>
        <w:topLinePunct/>
        <w:spacing w:line="560" w:lineRule="exact"/>
        <w:ind w:firstLine="592" w:firstLineChars="200"/>
        <w:rPr>
          <w:rFonts w:hint="eastAsia" w:asciiTheme="minorEastAsia" w:hAnsiTheme="minorEastAsia"/>
          <w:sz w:val="28"/>
          <w:szCs w:val="28"/>
        </w:rPr>
      </w:pPr>
      <w:r>
        <w:rPr>
          <w:rFonts w:hint="eastAsia" w:asciiTheme="minorEastAsia" w:hAnsiTheme="minorEastAsia"/>
          <w:color w:val="000000" w:themeColor="text1"/>
          <w:spacing w:val="8"/>
          <w:sz w:val="28"/>
          <w:szCs w:val="28"/>
          <w:shd w:val="clear" w:color="auto" w:fill="FFFFFF"/>
        </w:rPr>
        <w:t>7）宣传</w:t>
      </w:r>
      <w:r>
        <w:rPr>
          <w:rFonts w:asciiTheme="minorEastAsia" w:hAnsiTheme="minorEastAsia"/>
          <w:color w:val="000000" w:themeColor="text1"/>
          <w:spacing w:val="8"/>
          <w:sz w:val="28"/>
          <w:szCs w:val="28"/>
          <w:shd w:val="clear" w:color="auto" w:fill="FFFFFF"/>
        </w:rPr>
        <w:t>：</w:t>
      </w:r>
      <w:r>
        <w:rPr>
          <w:rFonts w:hint="eastAsia" w:asciiTheme="minorEastAsia" w:hAnsiTheme="minorEastAsia"/>
          <w:sz w:val="28"/>
          <w:szCs w:val="28"/>
        </w:rPr>
        <w:t>在巡展前，要积极与县科协等相关单位沟通协调，配合开展活动前期宣传,提供宣传资料，争取在当地电视台、网站、微信公众号等媒体平台进行宣传，并收集当地的宣传材料。活动结束后，及时向采购方报送巡展活动新闻稿件至少一篇，保证稿件质量和实效性。拓宽宣传渠道，扩大巡展效果。</w:t>
      </w:r>
    </w:p>
    <w:p w14:paraId="3B995540">
      <w:pPr>
        <w:spacing w:line="560" w:lineRule="exact"/>
        <w:ind w:firstLine="560" w:firstLineChars="200"/>
        <w:rPr>
          <w:rFonts w:cs="仿宋" w:asciiTheme="minorEastAsia" w:hAnsiTheme="minorEastAsia"/>
          <w:sz w:val="28"/>
          <w:szCs w:val="28"/>
        </w:rPr>
      </w:pPr>
      <w:r>
        <w:rPr>
          <w:rFonts w:hint="eastAsia" w:cs="仿宋" w:asciiTheme="minorEastAsia" w:hAnsiTheme="minorEastAsia"/>
          <w:sz w:val="28"/>
          <w:szCs w:val="28"/>
        </w:rPr>
        <w:t>8）考核</w:t>
      </w:r>
      <w:r>
        <w:rPr>
          <w:rFonts w:cs="仿宋" w:asciiTheme="minorEastAsia" w:hAnsiTheme="minorEastAsia"/>
          <w:sz w:val="28"/>
          <w:szCs w:val="28"/>
        </w:rPr>
        <w:t>检查：</w:t>
      </w:r>
      <w:r>
        <w:rPr>
          <w:rFonts w:hint="eastAsia" w:cs="仿宋" w:asciiTheme="minorEastAsia" w:hAnsiTheme="minorEastAsia"/>
          <w:sz w:val="28"/>
          <w:szCs w:val="28"/>
        </w:rPr>
        <w:t>供应方需严格按照《陕西科技馆科普大篷车社会化运行试点管理办法》执行巡展工作，采购方将对项目实施情况进行不定期跟踪检查、监测质量考评工作（展品布置、撤展、展品运输、维修维护及人员在岗情况、展教讲解、展品损坏情况、资料上报等），实施完成情况以《科普大篷车社会化试点运行工作考评办法》为基准，采购方将考评结果及整改措施、效果汇总，作为费用结算的依据。</w:t>
      </w:r>
    </w:p>
    <w:p w14:paraId="0C6BF37C">
      <w:pPr>
        <w:spacing w:after="120" w:line="560" w:lineRule="exact"/>
        <w:ind w:firstLine="560" w:firstLineChars="200"/>
        <w:rPr>
          <w:rFonts w:asciiTheme="minorEastAsia" w:hAnsiTheme="minorEastAsia"/>
          <w:sz w:val="28"/>
          <w:szCs w:val="28"/>
        </w:rPr>
      </w:pPr>
      <w:r>
        <w:rPr>
          <w:rFonts w:hint="eastAsia" w:cs="仿宋" w:asciiTheme="minorEastAsia" w:hAnsiTheme="minorEastAsia"/>
          <w:sz w:val="28"/>
          <w:szCs w:val="28"/>
        </w:rPr>
        <w:t>9）费用承担</w:t>
      </w:r>
      <w:r>
        <w:rPr>
          <w:rFonts w:cs="仿宋" w:asciiTheme="minorEastAsia" w:hAnsiTheme="minorEastAsia"/>
          <w:sz w:val="28"/>
          <w:szCs w:val="28"/>
        </w:rPr>
        <w:t>：</w:t>
      </w:r>
      <w:r>
        <w:rPr>
          <w:rFonts w:hint="eastAsia" w:cs="仿宋" w:asciiTheme="minorEastAsia" w:hAnsiTheme="minorEastAsia"/>
          <w:sz w:val="28"/>
          <w:szCs w:val="28"/>
        </w:rPr>
        <w:t xml:space="preserve">科普大篷车社会化运行试点巡展工作产生的费用：人员费用（工资、差补、社保、意外险、住宿等人员产生的一切费用）、车辆费用（过路费、加油费、年审年检、停车费、维修维护等车辆产生的一切费用和展品维修维护费用。车辆交付供应方后，人员、车辆和展品维修维护等产生的一切巡展费用均由供应方承担。 </w:t>
      </w:r>
    </w:p>
    <w:p w14:paraId="3F11FA3B">
      <w:pPr>
        <w:spacing w:after="120" w:line="560" w:lineRule="exact"/>
        <w:ind w:firstLine="562" w:firstLineChars="200"/>
        <w:rPr>
          <w:rFonts w:hint="eastAsia" w:cs="仿宋" w:asciiTheme="minorEastAsia" w:hAnsiTheme="minorEastAsia" w:eastAsiaTheme="minorEastAsia"/>
          <w:b/>
          <w:color w:val="000000" w:themeColor="text1"/>
          <w:sz w:val="28"/>
          <w:szCs w:val="28"/>
          <w:lang w:eastAsia="zh-CN"/>
        </w:rPr>
      </w:pPr>
      <w:r>
        <w:rPr>
          <w:rFonts w:hint="eastAsia" w:cs="仿宋" w:asciiTheme="minorEastAsia" w:hAnsiTheme="minorEastAsia"/>
          <w:b/>
          <w:sz w:val="28"/>
          <w:szCs w:val="28"/>
        </w:rPr>
        <w:t>注：</w:t>
      </w:r>
      <w:r>
        <w:rPr>
          <w:rFonts w:hint="eastAsia" w:cs="仿宋" w:asciiTheme="minorEastAsia" w:hAnsiTheme="minorEastAsia"/>
          <w:sz w:val="28"/>
          <w:szCs w:val="28"/>
        </w:rPr>
        <w:t xml:space="preserve"> </w:t>
      </w:r>
      <w:r>
        <w:rPr>
          <w:rFonts w:hint="eastAsia" w:asciiTheme="minorEastAsia" w:hAnsiTheme="minorEastAsia"/>
          <w:b/>
          <w:color w:val="000000" w:themeColor="text1"/>
          <w:sz w:val="28"/>
          <w:szCs w:val="28"/>
        </w:rPr>
        <w:t>因科普大篷车属于国有资产，四辆科普大篷车保险费用由采购方代缴，保险费用按照实际费用从项目经费中扣除</w:t>
      </w:r>
      <w:r>
        <w:rPr>
          <w:rFonts w:hint="eastAsia" w:asciiTheme="minorEastAsia" w:hAnsiTheme="minorEastAsia"/>
          <w:b/>
          <w:color w:val="000000" w:themeColor="text1"/>
          <w:sz w:val="28"/>
          <w:szCs w:val="28"/>
          <w:lang w:eastAsia="zh-CN"/>
        </w:rPr>
        <w:t>。</w:t>
      </w:r>
    </w:p>
    <w:p w14:paraId="57FD1A18">
      <w:pPr>
        <w:spacing w:line="560" w:lineRule="exact"/>
        <w:outlineLvl w:val="0"/>
        <w:rPr>
          <w:rFonts w:asciiTheme="minorEastAsia" w:hAnsiTheme="minorEastAsia"/>
          <w:b/>
          <w:sz w:val="28"/>
          <w:szCs w:val="28"/>
        </w:rPr>
      </w:pPr>
      <w:r>
        <w:rPr>
          <w:rFonts w:hint="eastAsia" w:asciiTheme="minorEastAsia" w:hAnsiTheme="minorEastAsia"/>
          <w:b/>
          <w:sz w:val="28"/>
          <w:szCs w:val="28"/>
        </w:rPr>
        <w:t>三、价款及支付方式</w:t>
      </w:r>
    </w:p>
    <w:p w14:paraId="36A6D7C6">
      <w:pPr>
        <w:spacing w:line="560" w:lineRule="exact"/>
        <w:ind w:firstLine="141" w:firstLineChars="50"/>
        <w:rPr>
          <w:rFonts w:asciiTheme="minorEastAsia" w:hAnsiTheme="minorEastAsia"/>
          <w:sz w:val="28"/>
          <w:szCs w:val="28"/>
        </w:rPr>
      </w:pPr>
      <w:r>
        <w:rPr>
          <w:rFonts w:hint="eastAsia" w:asciiTheme="minorEastAsia" w:hAnsiTheme="minorEastAsia"/>
          <w:b/>
          <w:sz w:val="28"/>
          <w:szCs w:val="28"/>
        </w:rPr>
        <w:t>1、</w:t>
      </w:r>
      <w:r>
        <w:rPr>
          <w:rFonts w:hint="eastAsia" w:asciiTheme="minorEastAsia" w:hAnsiTheme="minorEastAsia"/>
          <w:b/>
          <w:sz w:val="28"/>
          <w:szCs w:val="28"/>
          <w:lang w:val="en-US" w:eastAsia="zh-CN"/>
        </w:rPr>
        <w:t>合同金额</w:t>
      </w:r>
      <w:r>
        <w:rPr>
          <w:rFonts w:hint="eastAsia" w:asciiTheme="minorEastAsia" w:hAnsiTheme="minorEastAsia"/>
          <w:sz w:val="28"/>
          <w:szCs w:val="28"/>
        </w:rPr>
        <w:t>：</w:t>
      </w:r>
    </w:p>
    <w:p w14:paraId="7ACB039B">
      <w:pPr>
        <w:spacing w:line="560" w:lineRule="exact"/>
        <w:rPr>
          <w:rFonts w:asciiTheme="minorEastAsia" w:hAnsiTheme="minorEastAsia"/>
          <w:b/>
          <w:sz w:val="28"/>
          <w:szCs w:val="28"/>
          <w:u w:val="single"/>
        </w:rPr>
      </w:pPr>
      <w:r>
        <w:rPr>
          <w:rFonts w:hint="eastAsia" w:asciiTheme="minorEastAsia" w:hAnsiTheme="minorEastAsia"/>
          <w:sz w:val="28"/>
          <w:szCs w:val="28"/>
        </w:rPr>
        <w:t>（大写）</w:t>
      </w:r>
      <w:r>
        <w:rPr>
          <w:rFonts w:hint="eastAsia" w:asciiTheme="minorEastAsia" w:hAnsiTheme="minorEastAsia"/>
          <w:color w:val="000000" w:themeColor="text1"/>
          <w:sz w:val="28"/>
          <w:szCs w:val="28"/>
        </w:rPr>
        <w:t>：</w:t>
      </w:r>
      <w:r>
        <w:rPr>
          <w:rFonts w:hint="eastAsia" w:asciiTheme="minorEastAsia" w:hAnsiTheme="minorEastAsia"/>
          <w:sz w:val="28"/>
          <w:szCs w:val="28"/>
        </w:rPr>
        <w:t>人民币</w:t>
      </w:r>
      <w:r>
        <w:rPr>
          <w:rFonts w:hint="eastAsia" w:asciiTheme="minorEastAsia" w:hAnsiTheme="minorEastAsia"/>
          <w:b/>
          <w:sz w:val="28"/>
          <w:szCs w:val="28"/>
          <w:u w:val="single"/>
        </w:rPr>
        <w:t xml:space="preserve"> </w:t>
      </w:r>
      <w:r>
        <w:rPr>
          <w:rFonts w:hint="eastAsia" w:asciiTheme="minorEastAsia" w:hAnsiTheme="minorEastAsia"/>
          <w:b/>
          <w:sz w:val="28"/>
          <w:szCs w:val="28"/>
          <w:u w:val="single"/>
          <w:lang w:val="en-US" w:eastAsia="zh-CN"/>
        </w:rPr>
        <w:t xml:space="preserve">          </w:t>
      </w:r>
      <w:r>
        <w:rPr>
          <w:rFonts w:hint="eastAsia" w:asciiTheme="minorEastAsia" w:hAnsiTheme="minorEastAsia"/>
          <w:b/>
          <w:sz w:val="28"/>
          <w:szCs w:val="28"/>
          <w:u w:val="none"/>
        </w:rPr>
        <w:t>（</w:t>
      </w:r>
      <w:r>
        <w:rPr>
          <w:rFonts w:hint="eastAsia" w:asciiTheme="minorEastAsia" w:hAnsiTheme="minorEastAsia"/>
          <w:b/>
          <w:sz w:val="28"/>
          <w:szCs w:val="28"/>
          <w:u w:val="none"/>
          <w:lang w:val="en-US" w:eastAsia="zh-CN"/>
        </w:rPr>
        <w:t>小</w:t>
      </w:r>
      <w:r>
        <w:rPr>
          <w:rFonts w:hint="eastAsia" w:asciiTheme="minorEastAsia" w:hAnsiTheme="minorEastAsia"/>
          <w:b/>
          <w:sz w:val="28"/>
          <w:szCs w:val="28"/>
        </w:rPr>
        <w:t>写）</w:t>
      </w:r>
      <w:r>
        <w:rPr>
          <w:rFonts w:hint="eastAsia" w:asciiTheme="minorEastAsia" w:hAnsiTheme="minorEastAsia"/>
          <w:b/>
          <w:sz w:val="28"/>
          <w:szCs w:val="28"/>
          <w:u w:val="single"/>
        </w:rPr>
        <w:t>￥</w:t>
      </w:r>
      <w:r>
        <w:rPr>
          <w:rFonts w:hint="eastAsia" w:asciiTheme="minorEastAsia" w:hAnsiTheme="minorEastAsia"/>
          <w:b/>
          <w:sz w:val="28"/>
          <w:szCs w:val="28"/>
          <w:u w:val="single"/>
          <w:lang w:val="en-US" w:eastAsia="zh-CN"/>
        </w:rPr>
        <w:t xml:space="preserve">          </w:t>
      </w:r>
      <w:r>
        <w:rPr>
          <w:rFonts w:hint="eastAsia" w:asciiTheme="minorEastAsia" w:hAnsiTheme="minorEastAsia"/>
          <w:b/>
          <w:sz w:val="28"/>
          <w:szCs w:val="28"/>
          <w:u w:val="single"/>
        </w:rPr>
        <w:t xml:space="preserve"> 元 </w:t>
      </w:r>
    </w:p>
    <w:p w14:paraId="52559E0D">
      <w:pPr>
        <w:spacing w:line="560" w:lineRule="exact"/>
        <w:ind w:right="11" w:firstLine="141" w:firstLineChars="50"/>
        <w:rPr>
          <w:rFonts w:asciiTheme="minorEastAsia" w:hAnsiTheme="minorEastAsia"/>
          <w:b/>
          <w:sz w:val="28"/>
          <w:szCs w:val="28"/>
        </w:rPr>
      </w:pPr>
      <w:r>
        <w:rPr>
          <w:rFonts w:hint="eastAsia" w:asciiTheme="minorEastAsia" w:hAnsiTheme="minorEastAsia"/>
          <w:b/>
          <w:sz w:val="28"/>
          <w:szCs w:val="28"/>
        </w:rPr>
        <w:t>2、价款支付</w:t>
      </w:r>
    </w:p>
    <w:p w14:paraId="5EF1BD92">
      <w:pPr>
        <w:spacing w:line="560" w:lineRule="exact"/>
        <w:ind w:right="11" w:firstLine="560" w:firstLineChars="200"/>
        <w:rPr>
          <w:rFonts w:asciiTheme="minorEastAsia" w:hAnsiTheme="minorEastAsia"/>
          <w:bCs/>
          <w:color w:val="000000" w:themeColor="text1"/>
          <w:sz w:val="28"/>
          <w:szCs w:val="28"/>
        </w:rPr>
      </w:pPr>
      <w:r>
        <w:rPr>
          <w:rFonts w:hint="eastAsia" w:asciiTheme="minorEastAsia" w:hAnsiTheme="minorEastAsia"/>
          <w:bCs/>
          <w:color w:val="000000" w:themeColor="text1"/>
          <w:sz w:val="28"/>
          <w:szCs w:val="28"/>
        </w:rPr>
        <w:t>1）为确保项目实施及对乙方展教技术服务的考核，以及确保科普大篷车及车载展品安全，服务协议签订后10日内乙方必须向甲方</w:t>
      </w:r>
      <w:r>
        <w:rPr>
          <w:rFonts w:hint="eastAsia" w:asciiTheme="minorEastAsia" w:hAnsiTheme="minorEastAsia"/>
          <w:bCs/>
          <w:color w:val="000000" w:themeColor="text1"/>
          <w:sz w:val="28"/>
          <w:szCs w:val="28"/>
          <w:lang w:val="en-US" w:eastAsia="zh-CN"/>
        </w:rPr>
        <w:t>缴纳</w:t>
      </w:r>
      <w:r>
        <w:rPr>
          <w:rFonts w:hint="eastAsia" w:asciiTheme="minorEastAsia" w:hAnsiTheme="minorEastAsia"/>
          <w:bCs/>
          <w:color w:val="000000" w:themeColor="text1"/>
          <w:sz w:val="28"/>
          <w:szCs w:val="28"/>
        </w:rPr>
        <w:t>合同金额的10%作</w:t>
      </w:r>
      <w:r>
        <w:rPr>
          <w:rFonts w:hint="eastAsia" w:asciiTheme="minorEastAsia" w:hAnsiTheme="minorEastAsia"/>
          <w:bCs/>
          <w:color w:val="000000" w:themeColor="text1"/>
          <w:sz w:val="28"/>
          <w:szCs w:val="28"/>
          <w:lang w:val="en-US" w:eastAsia="zh-CN"/>
        </w:rPr>
        <w:t>为</w:t>
      </w:r>
      <w:r>
        <w:rPr>
          <w:rFonts w:hint="eastAsia" w:asciiTheme="minorEastAsia" w:hAnsiTheme="minorEastAsia"/>
          <w:bCs/>
          <w:color w:val="000000" w:themeColor="text1"/>
          <w:sz w:val="28"/>
          <w:szCs w:val="28"/>
        </w:rPr>
        <w:t>履约保证金。</w:t>
      </w:r>
    </w:p>
    <w:p w14:paraId="4FBC3A39">
      <w:pPr>
        <w:tabs>
          <w:tab w:val="left" w:pos="0"/>
        </w:tabs>
        <w:overflowPunct w:val="0"/>
        <w:topLinePunct/>
        <w:spacing w:line="560" w:lineRule="exact"/>
        <w:ind w:left="210" w:leftChars="100" w:firstLine="280" w:firstLineChars="100"/>
        <w:rPr>
          <w:rFonts w:hint="eastAsia" w:asciiTheme="minorEastAsia" w:hAnsiTheme="minorEastAsia"/>
          <w:bCs/>
          <w:color w:val="000000" w:themeColor="text1"/>
          <w:sz w:val="28"/>
          <w:szCs w:val="28"/>
        </w:rPr>
      </w:pPr>
      <w:r>
        <w:rPr>
          <w:rFonts w:hint="eastAsia" w:asciiTheme="minorEastAsia" w:hAnsiTheme="minorEastAsia"/>
          <w:bCs/>
          <w:color w:val="000000" w:themeColor="text1"/>
          <w:sz w:val="28"/>
          <w:szCs w:val="28"/>
        </w:rPr>
        <w:t>2)协议签订后，合同签订后 ，达到付款条件起 15 日内，支付合同总金额的 80.00%。项目服务结束</w:t>
      </w:r>
      <w:r>
        <w:rPr>
          <w:rFonts w:hint="eastAsia" w:asciiTheme="minorEastAsia" w:hAnsiTheme="minorEastAsia"/>
          <w:bCs/>
          <w:color w:val="000000" w:themeColor="text1"/>
          <w:sz w:val="28"/>
          <w:szCs w:val="28"/>
          <w:lang w:val="en-US" w:eastAsia="zh-CN"/>
        </w:rPr>
        <w:t>验收合格</w:t>
      </w:r>
      <w:r>
        <w:rPr>
          <w:rFonts w:hint="eastAsia" w:asciiTheme="minorEastAsia" w:hAnsiTheme="minorEastAsia"/>
          <w:bCs/>
          <w:color w:val="000000" w:themeColor="text1"/>
          <w:sz w:val="28"/>
          <w:szCs w:val="28"/>
        </w:rPr>
        <w:t>后 ，达到付款条件起 15 日内，支付合同总金额的 20.00%。</w:t>
      </w:r>
    </w:p>
    <w:p w14:paraId="7BAD8059">
      <w:pPr>
        <w:tabs>
          <w:tab w:val="left" w:pos="0"/>
        </w:tabs>
        <w:overflowPunct w:val="0"/>
        <w:topLinePunct/>
        <w:spacing w:line="560" w:lineRule="exact"/>
        <w:ind w:firstLine="560" w:firstLineChars="200"/>
        <w:rPr>
          <w:rFonts w:asciiTheme="minorEastAsia" w:hAnsiTheme="minorEastAsia"/>
          <w:bCs/>
          <w:color w:val="000000" w:themeColor="text1"/>
          <w:sz w:val="28"/>
          <w:szCs w:val="28"/>
        </w:rPr>
      </w:pPr>
      <w:r>
        <w:rPr>
          <w:rFonts w:hint="eastAsia" w:asciiTheme="minorEastAsia" w:hAnsiTheme="minorEastAsia"/>
          <w:bCs/>
          <w:color w:val="000000" w:themeColor="text1"/>
          <w:sz w:val="28"/>
          <w:szCs w:val="28"/>
        </w:rPr>
        <w:t>3)当项目服务结束后，乙方完成全部目标任务，甲方根据乙方完成目标任务指标情况，按考核结果退还项目</w:t>
      </w:r>
      <w:r>
        <w:rPr>
          <w:rFonts w:hint="eastAsia" w:asciiTheme="minorEastAsia" w:hAnsiTheme="minorEastAsia"/>
          <w:bCs/>
          <w:color w:val="000000" w:themeColor="text1"/>
          <w:sz w:val="28"/>
          <w:szCs w:val="28"/>
          <w:lang w:val="en-US" w:eastAsia="zh-CN"/>
        </w:rPr>
        <w:t>履约</w:t>
      </w:r>
      <w:r>
        <w:rPr>
          <w:rFonts w:hint="eastAsia" w:asciiTheme="minorEastAsia" w:hAnsiTheme="minorEastAsia"/>
          <w:bCs/>
          <w:color w:val="000000" w:themeColor="text1"/>
          <w:sz w:val="28"/>
          <w:szCs w:val="28"/>
        </w:rPr>
        <w:t>保证金。</w:t>
      </w:r>
    </w:p>
    <w:p w14:paraId="74898959">
      <w:pPr>
        <w:tabs>
          <w:tab w:val="left" w:pos="0"/>
        </w:tabs>
        <w:overflowPunct w:val="0"/>
        <w:topLinePunct/>
        <w:spacing w:line="560" w:lineRule="exact"/>
        <w:ind w:firstLine="560" w:firstLineChars="200"/>
        <w:rPr>
          <w:rFonts w:asciiTheme="minorEastAsia" w:hAnsiTheme="minorEastAsia"/>
          <w:bCs/>
          <w:color w:val="000000" w:themeColor="text1"/>
          <w:sz w:val="28"/>
          <w:szCs w:val="28"/>
        </w:rPr>
      </w:pPr>
      <w:r>
        <w:rPr>
          <w:rFonts w:hint="eastAsia" w:asciiTheme="minorEastAsia" w:hAnsiTheme="minorEastAsia"/>
          <w:bCs/>
          <w:color w:val="000000" w:themeColor="text1"/>
          <w:sz w:val="28"/>
          <w:szCs w:val="28"/>
        </w:rPr>
        <w:t>4)车辆及展品在运输、布撤展损坏，乙方应安排维修，若维修不好应按照被损展品的原价支付甲方。</w:t>
      </w:r>
    </w:p>
    <w:p w14:paraId="7FC23E1B">
      <w:pPr>
        <w:tabs>
          <w:tab w:val="left" w:pos="0"/>
        </w:tabs>
        <w:overflowPunct w:val="0"/>
        <w:topLinePunct/>
        <w:spacing w:line="560" w:lineRule="exact"/>
        <w:ind w:firstLine="560" w:firstLineChars="200"/>
        <w:rPr>
          <w:rFonts w:asciiTheme="minorEastAsia" w:hAnsiTheme="minorEastAsia"/>
          <w:bCs/>
          <w:sz w:val="28"/>
          <w:szCs w:val="28"/>
        </w:rPr>
      </w:pPr>
      <w:r>
        <w:rPr>
          <w:rFonts w:hint="eastAsia" w:asciiTheme="minorEastAsia" w:hAnsiTheme="minorEastAsia"/>
          <w:bCs/>
          <w:sz w:val="28"/>
          <w:szCs w:val="28"/>
        </w:rPr>
        <w:t>5)工作量变化：由于项目实行年度运行计划，如有变动,按实际工作量和单次价格，对人员、技术服务、展教服务等项目费用按实际运行进行增减调整后结算价款。</w:t>
      </w:r>
    </w:p>
    <w:p w14:paraId="4E18D3FD">
      <w:pPr>
        <w:spacing w:line="560" w:lineRule="exact"/>
        <w:outlineLvl w:val="0"/>
        <w:rPr>
          <w:rFonts w:asciiTheme="minorEastAsia" w:hAnsiTheme="minorEastAsia"/>
          <w:b/>
          <w:sz w:val="28"/>
          <w:szCs w:val="28"/>
        </w:rPr>
      </w:pPr>
      <w:r>
        <w:rPr>
          <w:rFonts w:hint="eastAsia" w:asciiTheme="minorEastAsia" w:hAnsiTheme="minorEastAsia"/>
          <w:b/>
          <w:sz w:val="28"/>
          <w:szCs w:val="28"/>
        </w:rPr>
        <w:t>四、双方权利和义务</w:t>
      </w:r>
    </w:p>
    <w:p w14:paraId="6B0E4762">
      <w:pPr>
        <w:spacing w:line="560" w:lineRule="exact"/>
        <w:ind w:right="11" w:firstLine="138" w:firstLineChars="49"/>
        <w:textAlignment w:val="baseline"/>
        <w:rPr>
          <w:rFonts w:asciiTheme="minorEastAsia" w:hAnsiTheme="minorEastAsia"/>
          <w:b/>
          <w:sz w:val="28"/>
          <w:szCs w:val="28"/>
        </w:rPr>
      </w:pPr>
      <w:r>
        <w:rPr>
          <w:rFonts w:hint="eastAsia" w:asciiTheme="minorEastAsia" w:hAnsiTheme="minorEastAsia"/>
          <w:b/>
          <w:sz w:val="28"/>
          <w:szCs w:val="28"/>
        </w:rPr>
        <w:t>1、甲方权利和义务</w:t>
      </w:r>
    </w:p>
    <w:p w14:paraId="5055B657">
      <w:pPr>
        <w:tabs>
          <w:tab w:val="left" w:pos="846"/>
        </w:tabs>
        <w:spacing w:line="560" w:lineRule="exact"/>
        <w:ind w:firstLine="560" w:firstLineChars="200"/>
        <w:rPr>
          <w:rFonts w:asciiTheme="minorEastAsia" w:hAnsiTheme="minorEastAsia"/>
          <w:sz w:val="28"/>
          <w:szCs w:val="28"/>
        </w:rPr>
      </w:pPr>
      <w:r>
        <w:rPr>
          <w:rFonts w:hint="eastAsia" w:asciiTheme="minorEastAsia" w:hAnsiTheme="minorEastAsia"/>
          <w:sz w:val="28"/>
          <w:szCs w:val="28"/>
        </w:rPr>
        <w:t>1) 甲方有权根据乙方评审文件内容及实际需要，要求乙方在协议实施中限时完成协议内相关工作。</w:t>
      </w:r>
    </w:p>
    <w:p w14:paraId="2E9C3860">
      <w:pPr>
        <w:spacing w:line="560" w:lineRule="exact"/>
        <w:ind w:left="696" w:leftChars="265" w:hanging="140" w:hangingChars="50"/>
        <w:rPr>
          <w:rFonts w:asciiTheme="minorEastAsia" w:hAnsiTheme="minorEastAsia"/>
          <w:sz w:val="28"/>
          <w:szCs w:val="28"/>
        </w:rPr>
      </w:pPr>
      <w:r>
        <w:rPr>
          <w:rFonts w:hint="eastAsia" w:asciiTheme="minorEastAsia" w:hAnsiTheme="minorEastAsia"/>
          <w:sz w:val="28"/>
          <w:szCs w:val="28"/>
        </w:rPr>
        <w:t>2）甲方对展教活动组织策划有审批的权利。</w:t>
      </w:r>
    </w:p>
    <w:p w14:paraId="0E96FF04">
      <w:pPr>
        <w:spacing w:line="560" w:lineRule="exact"/>
        <w:ind w:left="682" w:leftChars="258" w:hanging="140" w:hangingChars="50"/>
        <w:rPr>
          <w:rFonts w:asciiTheme="minorEastAsia" w:hAnsiTheme="minorEastAsia"/>
          <w:sz w:val="28"/>
          <w:szCs w:val="28"/>
        </w:rPr>
      </w:pPr>
      <w:r>
        <w:rPr>
          <w:rFonts w:hint="eastAsia" w:asciiTheme="minorEastAsia" w:hAnsiTheme="minorEastAsia"/>
          <w:sz w:val="28"/>
          <w:szCs w:val="28"/>
        </w:rPr>
        <w:t>3）甲方应按照本协议的相关规定向乙方支付协议款项。</w:t>
      </w:r>
    </w:p>
    <w:p w14:paraId="1BE54256">
      <w:pPr>
        <w:spacing w:line="560" w:lineRule="exact"/>
        <w:ind w:left="682" w:leftChars="258" w:hanging="140" w:hangingChars="50"/>
        <w:rPr>
          <w:rFonts w:asciiTheme="minorEastAsia" w:hAnsiTheme="minorEastAsia"/>
          <w:sz w:val="28"/>
          <w:szCs w:val="28"/>
        </w:rPr>
      </w:pPr>
      <w:r>
        <w:rPr>
          <w:rFonts w:hint="eastAsia" w:asciiTheme="minorEastAsia" w:hAnsiTheme="minorEastAsia"/>
          <w:sz w:val="28"/>
          <w:szCs w:val="28"/>
        </w:rPr>
        <w:t>4）甲方对项目巡展进行指导、监督管理工作，乙方应予配合。</w:t>
      </w:r>
    </w:p>
    <w:p w14:paraId="64D8F2A9">
      <w:pPr>
        <w:spacing w:line="560" w:lineRule="exact"/>
        <w:rPr>
          <w:rFonts w:asciiTheme="minorEastAsia" w:hAnsiTheme="minorEastAsia"/>
          <w:b/>
          <w:sz w:val="28"/>
          <w:szCs w:val="28"/>
        </w:rPr>
      </w:pPr>
      <w:bookmarkStart w:id="0" w:name="_Toc187567912"/>
      <w:r>
        <w:rPr>
          <w:rFonts w:hint="eastAsia" w:asciiTheme="minorEastAsia" w:hAnsiTheme="minorEastAsia"/>
          <w:b/>
          <w:sz w:val="28"/>
          <w:szCs w:val="28"/>
        </w:rPr>
        <w:t>2</w:t>
      </w:r>
      <w:bookmarkEnd w:id="0"/>
      <w:r>
        <w:rPr>
          <w:rFonts w:hint="eastAsia" w:asciiTheme="minorEastAsia" w:hAnsiTheme="minorEastAsia"/>
          <w:b/>
          <w:sz w:val="28"/>
          <w:szCs w:val="28"/>
        </w:rPr>
        <w:t>、乙方权利和义务</w:t>
      </w:r>
    </w:p>
    <w:p w14:paraId="37C910E4">
      <w:pPr>
        <w:spacing w:line="560" w:lineRule="exact"/>
        <w:ind w:firstLine="560" w:firstLineChars="200"/>
        <w:rPr>
          <w:rFonts w:asciiTheme="minorEastAsia" w:hAnsiTheme="minorEastAsia"/>
          <w:sz w:val="28"/>
          <w:szCs w:val="28"/>
        </w:rPr>
      </w:pPr>
      <w:r>
        <w:rPr>
          <w:rFonts w:hint="eastAsia" w:asciiTheme="minorEastAsia" w:hAnsiTheme="minorEastAsia"/>
          <w:sz w:val="28"/>
          <w:szCs w:val="28"/>
        </w:rPr>
        <w:t>1）乙方按评审文件内容及甲方要求完成协议规定的工作内容后，有权根据协议约定向甲方申请和收取协议款。</w:t>
      </w:r>
    </w:p>
    <w:p w14:paraId="77C26AE8">
      <w:pPr>
        <w:spacing w:line="560" w:lineRule="exact"/>
        <w:ind w:firstLine="560" w:firstLineChars="200"/>
        <w:rPr>
          <w:rFonts w:asciiTheme="minorEastAsia" w:hAnsiTheme="minorEastAsia"/>
          <w:sz w:val="28"/>
          <w:szCs w:val="28"/>
        </w:rPr>
      </w:pPr>
      <w:r>
        <w:rPr>
          <w:rFonts w:hint="eastAsia" w:asciiTheme="minorEastAsia" w:hAnsiTheme="minorEastAsia"/>
          <w:sz w:val="28"/>
          <w:szCs w:val="28"/>
        </w:rPr>
        <w:t>2）乙方采取一切可能的措施精心组织安排展教活动，组织安排和培训相关工作人员按照相应考核办法，保证服务，达到甲方验收要求。</w:t>
      </w:r>
    </w:p>
    <w:p w14:paraId="4AD17A9A">
      <w:pPr>
        <w:spacing w:line="560" w:lineRule="exact"/>
        <w:ind w:firstLine="560" w:firstLineChars="200"/>
        <w:rPr>
          <w:rFonts w:asciiTheme="minorEastAsia" w:hAnsiTheme="minorEastAsia"/>
          <w:sz w:val="28"/>
          <w:szCs w:val="28"/>
        </w:rPr>
      </w:pPr>
      <w:r>
        <w:rPr>
          <w:rFonts w:hint="eastAsia" w:asciiTheme="minorEastAsia" w:hAnsiTheme="minorEastAsia"/>
          <w:sz w:val="28"/>
          <w:szCs w:val="28"/>
        </w:rPr>
        <w:t>3）乙方落实符合条件的巡展场地。</w:t>
      </w:r>
    </w:p>
    <w:p w14:paraId="34A9E3B9">
      <w:pPr>
        <w:spacing w:line="560" w:lineRule="exact"/>
        <w:ind w:firstLine="560" w:firstLineChars="200"/>
        <w:rPr>
          <w:rFonts w:asciiTheme="minorEastAsia" w:hAnsiTheme="minorEastAsia"/>
          <w:sz w:val="28"/>
          <w:szCs w:val="28"/>
        </w:rPr>
      </w:pPr>
      <w:r>
        <w:rPr>
          <w:rFonts w:hint="eastAsia" w:asciiTheme="minorEastAsia" w:hAnsiTheme="minorEastAsia"/>
          <w:sz w:val="28"/>
          <w:szCs w:val="28"/>
        </w:rPr>
        <w:t>4）乙方落实项目管理及运行人员。</w:t>
      </w:r>
    </w:p>
    <w:p w14:paraId="00165527">
      <w:pPr>
        <w:spacing w:line="560" w:lineRule="exact"/>
        <w:ind w:firstLine="560" w:firstLineChars="200"/>
        <w:rPr>
          <w:rFonts w:asciiTheme="minorEastAsia" w:hAnsiTheme="minorEastAsia"/>
          <w:sz w:val="28"/>
          <w:szCs w:val="28"/>
        </w:rPr>
      </w:pPr>
      <w:r>
        <w:rPr>
          <w:rFonts w:hint="eastAsia" w:asciiTheme="minorEastAsia" w:hAnsiTheme="minorEastAsia"/>
          <w:sz w:val="28"/>
          <w:szCs w:val="28"/>
        </w:rPr>
        <w:t>5）本协议履行期间，乙方负责甲方车辆展品的安全。因乙方保管不当或疏忽大意或管理不善等原因，导致甲方车辆展品损坏或丢失的，乙方应照价赔偿。</w:t>
      </w:r>
    </w:p>
    <w:p w14:paraId="7BB60D37">
      <w:pPr>
        <w:spacing w:line="560" w:lineRule="exact"/>
        <w:ind w:firstLine="560" w:firstLineChars="200"/>
        <w:rPr>
          <w:rFonts w:asciiTheme="minorEastAsia" w:hAnsiTheme="minorEastAsia"/>
          <w:sz w:val="28"/>
          <w:szCs w:val="28"/>
        </w:rPr>
      </w:pPr>
      <w:r>
        <w:rPr>
          <w:rFonts w:hint="eastAsia" w:asciiTheme="minorEastAsia" w:hAnsiTheme="minorEastAsia"/>
          <w:sz w:val="28"/>
          <w:szCs w:val="28"/>
        </w:rPr>
        <w:t>6）本协议履行期间，巡展造成任何第三方人身、财产损害的，所有法律责任及赔偿责任均由乙方承担。</w:t>
      </w:r>
    </w:p>
    <w:p w14:paraId="0C2EF150">
      <w:pPr>
        <w:spacing w:line="560" w:lineRule="exact"/>
        <w:ind w:firstLine="560" w:firstLineChars="200"/>
        <w:rPr>
          <w:rFonts w:asciiTheme="minorEastAsia" w:hAnsiTheme="minorEastAsia"/>
          <w:sz w:val="28"/>
          <w:szCs w:val="28"/>
        </w:rPr>
      </w:pPr>
      <w:r>
        <w:rPr>
          <w:rFonts w:hint="eastAsia" w:asciiTheme="minorEastAsia" w:hAnsiTheme="minorEastAsia"/>
          <w:sz w:val="28"/>
          <w:szCs w:val="28"/>
        </w:rPr>
        <w:t>7）未经</w:t>
      </w:r>
      <w:r>
        <w:rPr>
          <w:rFonts w:hint="eastAsia" w:asciiTheme="minorEastAsia" w:hAnsiTheme="minorEastAsia"/>
          <w:color w:val="000000" w:themeColor="text1"/>
          <w:sz w:val="28"/>
          <w:szCs w:val="28"/>
        </w:rPr>
        <w:t>甲方</w:t>
      </w:r>
      <w:bookmarkStart w:id="1" w:name="_Hlk12460372"/>
      <w:r>
        <w:rPr>
          <w:rFonts w:hint="eastAsia" w:asciiTheme="minorEastAsia" w:hAnsiTheme="minorEastAsia"/>
          <w:color w:val="000000" w:themeColor="text1"/>
          <w:sz w:val="28"/>
          <w:szCs w:val="28"/>
        </w:rPr>
        <w:t>书面</w:t>
      </w:r>
      <w:bookmarkEnd w:id="1"/>
      <w:r>
        <w:rPr>
          <w:rFonts w:hint="eastAsia" w:asciiTheme="minorEastAsia" w:hAnsiTheme="minorEastAsia"/>
          <w:color w:val="000000" w:themeColor="text1"/>
          <w:sz w:val="28"/>
          <w:szCs w:val="28"/>
        </w:rPr>
        <w:t>同意，</w:t>
      </w:r>
      <w:r>
        <w:rPr>
          <w:rFonts w:hint="eastAsia" w:asciiTheme="minorEastAsia" w:hAnsiTheme="minorEastAsia"/>
          <w:sz w:val="28"/>
          <w:szCs w:val="28"/>
        </w:rPr>
        <w:t>乙方不得将本工作项目中的任何部分分包。</w:t>
      </w:r>
      <w:bookmarkStart w:id="2" w:name="_Toc20010"/>
      <w:bookmarkStart w:id="3" w:name="_Toc268012588"/>
    </w:p>
    <w:p w14:paraId="74030934">
      <w:pPr>
        <w:spacing w:line="560" w:lineRule="exact"/>
        <w:ind w:firstLine="560" w:firstLineChars="200"/>
        <w:rPr>
          <w:rFonts w:asciiTheme="minorEastAsia" w:hAnsiTheme="minorEastAsia"/>
          <w:sz w:val="28"/>
          <w:szCs w:val="28"/>
        </w:rPr>
      </w:pPr>
      <w:r>
        <w:rPr>
          <w:rFonts w:hint="eastAsia" w:asciiTheme="minorEastAsia" w:hAnsiTheme="minorEastAsia"/>
          <w:sz w:val="28"/>
          <w:szCs w:val="28"/>
        </w:rPr>
        <w:t>8）未</w:t>
      </w:r>
      <w:r>
        <w:rPr>
          <w:rFonts w:hint="eastAsia" w:asciiTheme="minorEastAsia" w:hAnsiTheme="minorEastAsia"/>
          <w:color w:val="000000" w:themeColor="text1"/>
          <w:sz w:val="28"/>
          <w:szCs w:val="28"/>
        </w:rPr>
        <w:t>经甲方书面同意</w:t>
      </w:r>
      <w:r>
        <w:rPr>
          <w:rFonts w:hint="eastAsia" w:asciiTheme="minorEastAsia" w:hAnsiTheme="minorEastAsia"/>
          <w:sz w:val="28"/>
          <w:szCs w:val="28"/>
        </w:rPr>
        <w:t>，乙方不得开展任何有悖于科普大篷车社会化试点运行项目以外的活动。</w:t>
      </w:r>
    </w:p>
    <w:p w14:paraId="4DB8FDED">
      <w:pPr>
        <w:spacing w:line="560" w:lineRule="exact"/>
        <w:ind w:right="-699" w:rightChars="-333"/>
        <w:outlineLvl w:val="0"/>
        <w:rPr>
          <w:rFonts w:asciiTheme="minorEastAsia" w:hAnsiTheme="minorEastAsia"/>
          <w:b/>
          <w:sz w:val="28"/>
          <w:szCs w:val="28"/>
        </w:rPr>
      </w:pPr>
      <w:r>
        <w:rPr>
          <w:rFonts w:hint="eastAsia" w:asciiTheme="minorEastAsia" w:hAnsiTheme="minorEastAsia"/>
          <w:b/>
          <w:sz w:val="28"/>
          <w:szCs w:val="28"/>
        </w:rPr>
        <w:t>五、违约</w:t>
      </w:r>
      <w:bookmarkEnd w:id="2"/>
      <w:bookmarkEnd w:id="3"/>
      <w:r>
        <w:rPr>
          <w:rFonts w:hint="eastAsia" w:asciiTheme="minorEastAsia" w:hAnsiTheme="minorEastAsia"/>
          <w:b/>
          <w:sz w:val="28"/>
          <w:szCs w:val="28"/>
        </w:rPr>
        <w:t>责任</w:t>
      </w:r>
    </w:p>
    <w:p w14:paraId="768816D3">
      <w:pPr>
        <w:spacing w:line="560" w:lineRule="exact"/>
        <w:ind w:firstLine="560" w:firstLineChars="200"/>
        <w:rPr>
          <w:rFonts w:asciiTheme="minorEastAsia" w:hAnsiTheme="minorEastAsia"/>
          <w:sz w:val="28"/>
          <w:szCs w:val="28"/>
        </w:rPr>
      </w:pPr>
      <w:r>
        <w:rPr>
          <w:rFonts w:hint="eastAsia" w:asciiTheme="minorEastAsia" w:hAnsiTheme="minorEastAsia"/>
          <w:sz w:val="28"/>
          <w:szCs w:val="28"/>
        </w:rPr>
        <w:t>当本协议任何一方未按本协议的约定履行义务时，即构成违约。违约方须按本协议约定向对方支付违约金，并赔偿损失。</w:t>
      </w:r>
    </w:p>
    <w:p w14:paraId="2D97A284">
      <w:pPr>
        <w:spacing w:line="560" w:lineRule="exact"/>
        <w:rPr>
          <w:rFonts w:asciiTheme="minorEastAsia" w:hAnsiTheme="minorEastAsia"/>
          <w:b/>
          <w:sz w:val="28"/>
          <w:szCs w:val="28"/>
        </w:rPr>
      </w:pPr>
      <w:r>
        <w:rPr>
          <w:rFonts w:hint="eastAsia" w:asciiTheme="minorEastAsia" w:hAnsiTheme="minorEastAsia"/>
          <w:b/>
          <w:sz w:val="28"/>
          <w:szCs w:val="28"/>
        </w:rPr>
        <w:t>1、甲方违约</w:t>
      </w:r>
    </w:p>
    <w:p w14:paraId="192F20B3">
      <w:pPr>
        <w:spacing w:line="560" w:lineRule="exact"/>
        <w:ind w:left="158" w:leftChars="75" w:right="11" w:firstLine="560" w:firstLineChars="200"/>
        <w:jc w:val="left"/>
        <w:rPr>
          <w:rFonts w:asciiTheme="minorEastAsia" w:hAnsiTheme="minorEastAsia"/>
          <w:sz w:val="28"/>
          <w:szCs w:val="28"/>
        </w:rPr>
      </w:pPr>
      <w:r>
        <w:rPr>
          <w:rFonts w:hint="eastAsia" w:asciiTheme="minorEastAsia" w:hAnsiTheme="minorEastAsia"/>
          <w:sz w:val="28"/>
          <w:szCs w:val="28"/>
        </w:rPr>
        <w:t>乙方具备付款条件时，乙方应当向甲方发出书面付款通知，甲方收到乙方书面付款通知后在40天内没有按本协议约定向乙方支付协议款项，视为违约，甲方应向乙方赔偿：赔偿金额=逾期付款金额</w:t>
      </w:r>
      <w:r>
        <w:rPr>
          <w:rFonts w:hint="eastAsia" w:asciiTheme="minorEastAsia" w:hAnsiTheme="minorEastAsia"/>
          <w:color w:val="000000" w:themeColor="text1"/>
          <w:sz w:val="28"/>
          <w:szCs w:val="28"/>
        </w:rPr>
        <w:t>×0.05%×</w:t>
      </w:r>
      <w:r>
        <w:rPr>
          <w:rFonts w:hint="eastAsia" w:asciiTheme="minorEastAsia" w:hAnsiTheme="minorEastAsia"/>
          <w:sz w:val="28"/>
          <w:szCs w:val="28"/>
        </w:rPr>
        <w:t>逾期天数。</w:t>
      </w:r>
    </w:p>
    <w:p w14:paraId="182FEF57">
      <w:pPr>
        <w:spacing w:line="560" w:lineRule="exact"/>
        <w:rPr>
          <w:rFonts w:asciiTheme="minorEastAsia" w:hAnsiTheme="minorEastAsia"/>
          <w:b/>
          <w:sz w:val="28"/>
          <w:szCs w:val="28"/>
        </w:rPr>
      </w:pPr>
      <w:r>
        <w:rPr>
          <w:rFonts w:hint="eastAsia" w:asciiTheme="minorEastAsia" w:hAnsiTheme="minorEastAsia"/>
          <w:b/>
          <w:sz w:val="28"/>
          <w:szCs w:val="28"/>
        </w:rPr>
        <w:t>2、乙方违约</w:t>
      </w:r>
    </w:p>
    <w:p w14:paraId="72391DB1">
      <w:pPr>
        <w:spacing w:line="560" w:lineRule="exact"/>
        <w:ind w:left="130" w:leftChars="62" w:right="11" w:firstLine="560" w:firstLineChars="200"/>
        <w:rPr>
          <w:rFonts w:asciiTheme="minorEastAsia" w:hAnsiTheme="minorEastAsia"/>
          <w:sz w:val="28"/>
          <w:szCs w:val="28"/>
        </w:rPr>
      </w:pPr>
      <w:r>
        <w:rPr>
          <w:rFonts w:hint="eastAsia" w:asciiTheme="minorEastAsia" w:hAnsiTheme="minorEastAsia"/>
          <w:sz w:val="28"/>
          <w:szCs w:val="28"/>
        </w:rPr>
        <w:t>乙方需按甲方确定的目标任务指标进度完成巡展任务，如若未完成指标进度，甲方将按照考核表进行相应扣分。</w:t>
      </w:r>
    </w:p>
    <w:p w14:paraId="63643CE1">
      <w:pPr>
        <w:spacing w:line="560" w:lineRule="exact"/>
        <w:ind w:left="130" w:leftChars="62" w:right="11" w:firstLine="560" w:firstLineChars="200"/>
        <w:rPr>
          <w:rFonts w:asciiTheme="minorEastAsia" w:hAnsiTheme="minorEastAsia"/>
          <w:sz w:val="28"/>
          <w:szCs w:val="28"/>
        </w:rPr>
      </w:pPr>
      <w:r>
        <w:rPr>
          <w:rFonts w:hint="eastAsia" w:asciiTheme="minorEastAsia" w:hAnsiTheme="minorEastAsia"/>
          <w:sz w:val="28"/>
          <w:szCs w:val="28"/>
        </w:rPr>
        <w:t>未经甲方事先书面同意，乙方不得擅自分包，不得擅自开展有悖于科普大篷车社会化试点运行的活动，否则，甲方有权单方面解除本协议，乙方支付甲方违约金20万元，并赔偿给甲方造成的损失。</w:t>
      </w:r>
    </w:p>
    <w:p w14:paraId="7EC64E00">
      <w:pPr>
        <w:spacing w:line="560" w:lineRule="exact"/>
        <w:outlineLvl w:val="0"/>
        <w:rPr>
          <w:rFonts w:asciiTheme="minorEastAsia" w:hAnsiTheme="minorEastAsia"/>
          <w:b/>
          <w:sz w:val="28"/>
          <w:szCs w:val="28"/>
        </w:rPr>
      </w:pPr>
      <w:bookmarkStart w:id="4" w:name="_Toc268012589"/>
      <w:bookmarkStart w:id="5" w:name="_Toc25697"/>
      <w:r>
        <w:rPr>
          <w:rFonts w:hint="eastAsia" w:asciiTheme="minorEastAsia" w:hAnsiTheme="minorEastAsia"/>
          <w:b/>
          <w:sz w:val="28"/>
          <w:szCs w:val="28"/>
        </w:rPr>
        <w:t>六、</w:t>
      </w:r>
      <w:bookmarkEnd w:id="4"/>
      <w:bookmarkEnd w:id="5"/>
      <w:r>
        <w:rPr>
          <w:rFonts w:hint="eastAsia" w:asciiTheme="minorEastAsia" w:hAnsiTheme="minorEastAsia"/>
          <w:b/>
          <w:sz w:val="28"/>
          <w:szCs w:val="28"/>
        </w:rPr>
        <w:t>协议期限</w:t>
      </w:r>
    </w:p>
    <w:p w14:paraId="7702C5D2">
      <w:pPr>
        <w:spacing w:line="560" w:lineRule="exact"/>
        <w:ind w:firstLine="700" w:firstLineChars="250"/>
        <w:rPr>
          <w:rFonts w:asciiTheme="minorEastAsia" w:hAnsiTheme="minorEastAsia"/>
          <w:b/>
          <w:color w:val="FF0000"/>
          <w:sz w:val="28"/>
          <w:szCs w:val="28"/>
        </w:rPr>
      </w:pPr>
      <w:r>
        <w:rPr>
          <w:rFonts w:hint="eastAsia" w:asciiTheme="minorEastAsia" w:hAnsiTheme="minorEastAsia"/>
          <w:sz w:val="28"/>
          <w:szCs w:val="28"/>
        </w:rPr>
        <w:t>本次服务协议计划期限</w:t>
      </w:r>
      <w:r>
        <w:rPr>
          <w:rFonts w:hint="eastAsia" w:cs="仿宋" w:asciiTheme="minorEastAsia" w:hAnsiTheme="minorEastAsia"/>
          <w:sz w:val="28"/>
          <w:szCs w:val="28"/>
        </w:rPr>
        <w:t>运行</w:t>
      </w:r>
      <w:r>
        <w:rPr>
          <w:rFonts w:hint="eastAsia" w:asciiTheme="minorEastAsia" w:hAnsiTheme="minorEastAsia"/>
          <w:sz w:val="28"/>
          <w:szCs w:val="28"/>
        </w:rPr>
        <w:t>：从</w:t>
      </w:r>
      <w:r>
        <w:rPr>
          <w:rFonts w:hint="eastAsia" w:cs="仿宋" w:asciiTheme="minorEastAsia" w:hAnsiTheme="minorEastAsia"/>
          <w:color w:val="000000" w:themeColor="text1"/>
          <w:sz w:val="28"/>
          <w:szCs w:val="28"/>
        </w:rPr>
        <w:t>202</w:t>
      </w:r>
      <w:r>
        <w:rPr>
          <w:rFonts w:hint="eastAsia" w:cs="仿宋" w:asciiTheme="minorEastAsia" w:hAnsiTheme="minorEastAsia"/>
          <w:color w:val="000000" w:themeColor="text1"/>
          <w:sz w:val="28"/>
          <w:szCs w:val="28"/>
          <w:lang w:val="en-US" w:eastAsia="zh-CN"/>
        </w:rPr>
        <w:t>6</w:t>
      </w:r>
      <w:r>
        <w:rPr>
          <w:rFonts w:hint="eastAsia" w:cs="仿宋" w:asciiTheme="minorEastAsia" w:hAnsiTheme="minorEastAsia"/>
          <w:color w:val="000000" w:themeColor="text1"/>
          <w:sz w:val="28"/>
          <w:szCs w:val="28"/>
        </w:rPr>
        <w:t>年</w:t>
      </w:r>
      <w:r>
        <w:rPr>
          <w:rFonts w:cs="仿宋" w:asciiTheme="minorEastAsia" w:hAnsiTheme="minorEastAsia"/>
          <w:color w:val="000000" w:themeColor="text1"/>
          <w:sz w:val="28"/>
          <w:szCs w:val="28"/>
        </w:rPr>
        <w:t>6</w:t>
      </w:r>
      <w:r>
        <w:rPr>
          <w:rFonts w:hint="eastAsia" w:cs="仿宋" w:asciiTheme="minorEastAsia" w:hAnsiTheme="minorEastAsia"/>
          <w:color w:val="000000" w:themeColor="text1"/>
          <w:sz w:val="28"/>
          <w:szCs w:val="28"/>
        </w:rPr>
        <w:t>月~202</w:t>
      </w:r>
      <w:r>
        <w:rPr>
          <w:rFonts w:hint="eastAsia" w:cs="仿宋" w:asciiTheme="minorEastAsia" w:hAnsiTheme="minorEastAsia"/>
          <w:color w:val="000000" w:themeColor="text1"/>
          <w:sz w:val="28"/>
          <w:szCs w:val="28"/>
          <w:lang w:val="en-US" w:eastAsia="zh-CN"/>
        </w:rPr>
        <w:t>7</w:t>
      </w:r>
      <w:r>
        <w:rPr>
          <w:rFonts w:hint="eastAsia" w:cs="仿宋" w:asciiTheme="minorEastAsia" w:hAnsiTheme="minorEastAsia"/>
          <w:color w:val="000000" w:themeColor="text1"/>
          <w:sz w:val="28"/>
          <w:szCs w:val="28"/>
        </w:rPr>
        <w:t>年</w:t>
      </w:r>
      <w:r>
        <w:rPr>
          <w:rFonts w:cs="仿宋" w:asciiTheme="minorEastAsia" w:hAnsiTheme="minorEastAsia"/>
          <w:color w:val="000000" w:themeColor="text1"/>
          <w:sz w:val="28"/>
          <w:szCs w:val="28"/>
        </w:rPr>
        <w:t>5</w:t>
      </w:r>
      <w:r>
        <w:rPr>
          <w:rFonts w:hint="eastAsia" w:cs="仿宋" w:asciiTheme="minorEastAsia" w:hAnsiTheme="minorEastAsia"/>
          <w:color w:val="000000" w:themeColor="text1"/>
          <w:sz w:val="28"/>
          <w:szCs w:val="28"/>
        </w:rPr>
        <w:t>月期间，</w:t>
      </w:r>
      <w:r>
        <w:rPr>
          <w:rFonts w:hint="eastAsia" w:cs="仿宋" w:asciiTheme="minorEastAsia" w:hAnsiTheme="minorEastAsia"/>
          <w:sz w:val="28"/>
          <w:szCs w:val="28"/>
        </w:rPr>
        <w:t>陕西科技馆科普大篷车社会化试点车辆肆辆（</w:t>
      </w:r>
      <w:r>
        <w:rPr>
          <w:rFonts w:hint="eastAsia" w:asciiTheme="minorEastAsia" w:hAnsiTheme="minorEastAsia"/>
          <w:sz w:val="28"/>
          <w:szCs w:val="28"/>
        </w:rPr>
        <w:t>Ⅱ型科普大篷车两辆、Ⅳ型科普大篷车两辆</w:t>
      </w:r>
      <w:r>
        <w:rPr>
          <w:rFonts w:hint="eastAsia" w:cs="仿宋" w:asciiTheme="minorEastAsia" w:hAnsiTheme="minorEastAsia"/>
          <w:sz w:val="28"/>
          <w:szCs w:val="28"/>
        </w:rPr>
        <w:t>），</w:t>
      </w:r>
      <w:r>
        <w:rPr>
          <w:rFonts w:hint="eastAsia" w:cs="仿宋" w:asciiTheme="minorEastAsia" w:hAnsiTheme="minorEastAsia"/>
          <w:b/>
          <w:sz w:val="28"/>
          <w:szCs w:val="28"/>
        </w:rPr>
        <w:t>每辆车开展巡展活动各</w:t>
      </w:r>
      <w:r>
        <w:rPr>
          <w:rFonts w:hint="eastAsia" w:cs="仿宋" w:asciiTheme="minorEastAsia" w:hAnsiTheme="minorEastAsia"/>
          <w:b/>
          <w:sz w:val="28"/>
          <w:szCs w:val="28"/>
          <w:lang w:val="en-US" w:eastAsia="zh-CN"/>
        </w:rPr>
        <w:t>4</w:t>
      </w:r>
      <w:r>
        <w:rPr>
          <w:rFonts w:hint="eastAsia" w:cs="仿宋" w:asciiTheme="minorEastAsia" w:hAnsiTheme="minorEastAsia"/>
          <w:b/>
          <w:sz w:val="28"/>
          <w:szCs w:val="28"/>
        </w:rPr>
        <w:t>0次（每个活动地点为1次活动，每次活动为1天或数天），且里程不少于</w:t>
      </w:r>
      <w:r>
        <w:rPr>
          <w:rFonts w:hint="eastAsia" w:cs="仿宋" w:asciiTheme="minorEastAsia" w:hAnsiTheme="minorEastAsia"/>
          <w:b/>
          <w:sz w:val="28"/>
          <w:szCs w:val="28"/>
          <w:lang w:val="en-US" w:eastAsia="zh-CN"/>
        </w:rPr>
        <w:t>67</w:t>
      </w:r>
      <w:r>
        <w:rPr>
          <w:rFonts w:hint="eastAsia" w:cs="仿宋" w:asciiTheme="minorEastAsia" w:hAnsiTheme="minorEastAsia"/>
          <w:b/>
          <w:sz w:val="28"/>
          <w:szCs w:val="28"/>
        </w:rPr>
        <w:t>00公里。</w:t>
      </w:r>
    </w:p>
    <w:p w14:paraId="6BE3750C">
      <w:pPr>
        <w:spacing w:line="560" w:lineRule="exact"/>
        <w:outlineLvl w:val="0"/>
        <w:rPr>
          <w:rFonts w:asciiTheme="minorEastAsia" w:hAnsiTheme="minorEastAsia"/>
          <w:b/>
          <w:sz w:val="28"/>
          <w:szCs w:val="28"/>
        </w:rPr>
      </w:pPr>
      <w:r>
        <w:rPr>
          <w:rFonts w:hint="eastAsia" w:asciiTheme="minorEastAsia" w:hAnsiTheme="minorEastAsia"/>
          <w:b/>
          <w:sz w:val="28"/>
          <w:szCs w:val="28"/>
        </w:rPr>
        <w:t>七、协议的生效、解除与终止</w:t>
      </w:r>
    </w:p>
    <w:p w14:paraId="03AA03A0">
      <w:pPr>
        <w:spacing w:line="560" w:lineRule="exact"/>
        <w:ind w:firstLine="560" w:firstLineChars="200"/>
        <w:rPr>
          <w:rFonts w:asciiTheme="minorEastAsia" w:hAnsiTheme="minorEastAsia"/>
          <w:sz w:val="28"/>
          <w:szCs w:val="28"/>
        </w:rPr>
      </w:pPr>
      <w:r>
        <w:rPr>
          <w:rFonts w:hint="eastAsia" w:asciiTheme="minorEastAsia" w:hAnsiTheme="minorEastAsia"/>
          <w:sz w:val="28"/>
          <w:szCs w:val="28"/>
        </w:rPr>
        <w:t>1、甲乙双方法定代表人在本合同书上签字，并加盖单位公章即为协议生效。</w:t>
      </w:r>
    </w:p>
    <w:p w14:paraId="63F350FD">
      <w:pPr>
        <w:spacing w:line="560" w:lineRule="exact"/>
        <w:ind w:firstLine="560" w:firstLineChars="200"/>
        <w:rPr>
          <w:rFonts w:asciiTheme="minorEastAsia" w:hAnsiTheme="minorEastAsia"/>
          <w:sz w:val="28"/>
          <w:szCs w:val="28"/>
        </w:rPr>
      </w:pPr>
      <w:r>
        <w:rPr>
          <w:rFonts w:hint="eastAsia" w:asciiTheme="minorEastAsia" w:hAnsiTheme="minorEastAsia"/>
          <w:sz w:val="28"/>
          <w:szCs w:val="28"/>
        </w:rPr>
        <w:t>2、协议双方完成了协议中约定的义务和期限（12个月），本协议即终止。</w:t>
      </w:r>
    </w:p>
    <w:p w14:paraId="2D77B745">
      <w:pPr>
        <w:spacing w:line="560" w:lineRule="exact"/>
        <w:ind w:firstLine="560" w:firstLineChars="200"/>
        <w:rPr>
          <w:rFonts w:asciiTheme="minorEastAsia" w:hAnsiTheme="minorEastAsia"/>
          <w:sz w:val="28"/>
          <w:szCs w:val="28"/>
        </w:rPr>
      </w:pPr>
      <w:r>
        <w:rPr>
          <w:rFonts w:hint="eastAsia" w:asciiTheme="minorEastAsia" w:hAnsiTheme="minorEastAsia"/>
          <w:sz w:val="28"/>
          <w:szCs w:val="28"/>
        </w:rPr>
        <w:t>3、在协议履行中，如一方严重违背了协议约定的义务，经对方书面通知，在限定期限内未能采取合理的措施弥补其违约情况，则守约方有权解除协议。</w:t>
      </w:r>
    </w:p>
    <w:p w14:paraId="6E5E1EF3">
      <w:pPr>
        <w:spacing w:line="560" w:lineRule="exact"/>
        <w:ind w:firstLine="560" w:firstLineChars="200"/>
        <w:rPr>
          <w:rFonts w:asciiTheme="minorEastAsia" w:hAnsiTheme="minorEastAsia"/>
          <w:sz w:val="28"/>
          <w:szCs w:val="28"/>
        </w:rPr>
      </w:pPr>
      <w:r>
        <w:rPr>
          <w:rFonts w:hint="eastAsia" w:asciiTheme="minorEastAsia" w:hAnsiTheme="minorEastAsia"/>
          <w:sz w:val="28"/>
          <w:szCs w:val="28"/>
        </w:rPr>
        <w:t>4、乙方参与此项目的招标文件具有同等法律效应。</w:t>
      </w:r>
    </w:p>
    <w:p w14:paraId="775736C7">
      <w:pPr>
        <w:spacing w:line="560" w:lineRule="exact"/>
        <w:outlineLvl w:val="0"/>
        <w:rPr>
          <w:rFonts w:asciiTheme="minorEastAsia" w:hAnsiTheme="minorEastAsia"/>
          <w:b/>
          <w:sz w:val="28"/>
          <w:szCs w:val="28"/>
        </w:rPr>
      </w:pPr>
      <w:r>
        <w:rPr>
          <w:rFonts w:hint="eastAsia" w:asciiTheme="minorEastAsia" w:hAnsiTheme="minorEastAsia"/>
          <w:b/>
          <w:sz w:val="28"/>
          <w:szCs w:val="28"/>
        </w:rPr>
        <w:t>八、不可抗力</w:t>
      </w:r>
    </w:p>
    <w:p w14:paraId="1A8128DC">
      <w:pPr>
        <w:spacing w:line="560" w:lineRule="exact"/>
        <w:ind w:firstLine="422" w:firstLineChars="150"/>
        <w:rPr>
          <w:rFonts w:asciiTheme="minorEastAsia" w:hAnsiTheme="minorEastAsia"/>
          <w:sz w:val="28"/>
          <w:szCs w:val="28"/>
        </w:rPr>
      </w:pPr>
      <w:r>
        <w:rPr>
          <w:rFonts w:hint="eastAsia" w:asciiTheme="minorEastAsia" w:hAnsiTheme="minorEastAsia"/>
          <w:b/>
          <w:sz w:val="28"/>
          <w:szCs w:val="28"/>
        </w:rPr>
        <w:t xml:space="preserve"> </w:t>
      </w:r>
      <w:r>
        <w:rPr>
          <w:rFonts w:hint="eastAsia" w:asciiTheme="minorEastAsia" w:hAnsiTheme="minorEastAsia"/>
          <w:sz w:val="28"/>
          <w:szCs w:val="28"/>
        </w:rPr>
        <w:t>1、因发生不可抗力（包括但不限于自然灾害、战争、罢工、政府性为或法律法规的变更等）致使任何一方无法全部完成或部分履行本协议约定义务的，任何一方均不承担违约责任，并有双方友好协商解决后续事宜。</w:t>
      </w:r>
    </w:p>
    <w:p w14:paraId="7B613CBE">
      <w:pPr>
        <w:spacing w:line="560" w:lineRule="exact"/>
        <w:ind w:firstLine="560" w:firstLineChars="200"/>
        <w:rPr>
          <w:rFonts w:asciiTheme="minorEastAsia" w:hAnsiTheme="minorEastAsia"/>
          <w:color w:val="000000" w:themeColor="text1"/>
          <w:sz w:val="28"/>
          <w:szCs w:val="28"/>
        </w:rPr>
      </w:pPr>
      <w:r>
        <w:rPr>
          <w:rFonts w:hint="eastAsia" w:cs="仿宋" w:asciiTheme="minorEastAsia" w:hAnsiTheme="minorEastAsia"/>
          <w:color w:val="000000" w:themeColor="text1"/>
          <w:sz w:val="28"/>
          <w:szCs w:val="28"/>
        </w:rPr>
        <w:t>2、202</w:t>
      </w:r>
      <w:r>
        <w:rPr>
          <w:rFonts w:hint="eastAsia" w:cs="仿宋" w:asciiTheme="minorEastAsia" w:hAnsiTheme="minorEastAsia"/>
          <w:color w:val="000000" w:themeColor="text1"/>
          <w:sz w:val="28"/>
          <w:szCs w:val="28"/>
          <w:lang w:val="en-US" w:eastAsia="zh-CN"/>
        </w:rPr>
        <w:t>6</w:t>
      </w:r>
      <w:r>
        <w:rPr>
          <w:rFonts w:hint="eastAsia" w:cs="仿宋" w:asciiTheme="minorEastAsia" w:hAnsiTheme="minorEastAsia"/>
          <w:color w:val="000000" w:themeColor="text1"/>
          <w:sz w:val="28"/>
          <w:szCs w:val="28"/>
        </w:rPr>
        <w:t>年</w:t>
      </w:r>
      <w:r>
        <w:rPr>
          <w:rFonts w:cs="仿宋" w:asciiTheme="minorEastAsia" w:hAnsiTheme="minorEastAsia"/>
          <w:color w:val="000000" w:themeColor="text1"/>
          <w:sz w:val="28"/>
          <w:szCs w:val="28"/>
        </w:rPr>
        <w:t>6</w:t>
      </w:r>
      <w:r>
        <w:rPr>
          <w:rFonts w:hint="eastAsia" w:cs="仿宋" w:asciiTheme="minorEastAsia" w:hAnsiTheme="minorEastAsia"/>
          <w:color w:val="000000" w:themeColor="text1"/>
          <w:sz w:val="28"/>
          <w:szCs w:val="28"/>
        </w:rPr>
        <w:t>月</w:t>
      </w:r>
      <w:r>
        <w:rPr>
          <w:rFonts w:cs="仿宋" w:asciiTheme="minorEastAsia" w:hAnsiTheme="minorEastAsia"/>
          <w:color w:val="000000" w:themeColor="text1"/>
          <w:sz w:val="28"/>
          <w:szCs w:val="28"/>
        </w:rPr>
        <w:t>—</w:t>
      </w:r>
      <w:r>
        <w:rPr>
          <w:rFonts w:hint="eastAsia" w:cs="仿宋" w:asciiTheme="minorEastAsia" w:hAnsiTheme="minorEastAsia"/>
          <w:color w:val="000000" w:themeColor="text1"/>
          <w:sz w:val="28"/>
          <w:szCs w:val="28"/>
        </w:rPr>
        <w:t>202</w:t>
      </w:r>
      <w:r>
        <w:rPr>
          <w:rFonts w:hint="eastAsia" w:cs="仿宋" w:asciiTheme="minorEastAsia" w:hAnsiTheme="minorEastAsia"/>
          <w:color w:val="000000" w:themeColor="text1"/>
          <w:sz w:val="28"/>
          <w:szCs w:val="28"/>
          <w:lang w:val="en-US" w:eastAsia="zh-CN"/>
        </w:rPr>
        <w:t>7</w:t>
      </w:r>
      <w:r>
        <w:rPr>
          <w:rFonts w:hint="eastAsia" w:cs="仿宋" w:asciiTheme="minorEastAsia" w:hAnsiTheme="minorEastAsia"/>
          <w:color w:val="000000" w:themeColor="text1"/>
          <w:sz w:val="28"/>
          <w:szCs w:val="28"/>
        </w:rPr>
        <w:t>年</w:t>
      </w:r>
      <w:r>
        <w:rPr>
          <w:rFonts w:cs="仿宋" w:asciiTheme="minorEastAsia" w:hAnsiTheme="minorEastAsia"/>
          <w:color w:val="000000" w:themeColor="text1"/>
          <w:sz w:val="28"/>
          <w:szCs w:val="28"/>
        </w:rPr>
        <w:t>5</w:t>
      </w:r>
      <w:r>
        <w:rPr>
          <w:rFonts w:hint="eastAsia" w:cs="仿宋" w:asciiTheme="minorEastAsia" w:hAnsiTheme="minorEastAsia"/>
          <w:color w:val="000000" w:themeColor="text1"/>
          <w:sz w:val="28"/>
          <w:szCs w:val="28"/>
        </w:rPr>
        <w:t>月陕西科技馆科普大篷车社会化运行试点项目采取巡展费用包干制，</w:t>
      </w:r>
      <w:r>
        <w:rPr>
          <w:rFonts w:hint="eastAsia" w:asciiTheme="minorEastAsia" w:hAnsiTheme="minorEastAsia"/>
          <w:color w:val="000000" w:themeColor="text1"/>
          <w:sz w:val="28"/>
          <w:szCs w:val="28"/>
        </w:rPr>
        <w:t>每辆科普大篷车每年完成科普任务不少于</w:t>
      </w:r>
      <w:r>
        <w:rPr>
          <w:rFonts w:hint="eastAsia" w:asciiTheme="minorEastAsia" w:hAnsiTheme="minorEastAsia"/>
          <w:color w:val="000000" w:themeColor="text1"/>
          <w:sz w:val="28"/>
          <w:szCs w:val="28"/>
          <w:lang w:val="en-US" w:eastAsia="zh-CN"/>
        </w:rPr>
        <w:t>4</w:t>
      </w:r>
      <w:r>
        <w:rPr>
          <w:rFonts w:hint="eastAsia" w:asciiTheme="minorEastAsia" w:hAnsiTheme="minorEastAsia"/>
          <w:color w:val="000000" w:themeColor="text1"/>
          <w:sz w:val="28"/>
          <w:szCs w:val="28"/>
        </w:rPr>
        <w:t>0次（每个活动地点为1次活动，每次活动为1天或数天），且里程不少于</w:t>
      </w:r>
      <w:r>
        <w:rPr>
          <w:rFonts w:hint="eastAsia" w:asciiTheme="minorEastAsia" w:hAnsiTheme="minorEastAsia"/>
          <w:color w:val="000000" w:themeColor="text1"/>
          <w:sz w:val="28"/>
          <w:szCs w:val="28"/>
          <w:lang w:val="en-US" w:eastAsia="zh-CN"/>
        </w:rPr>
        <w:t>6700</w:t>
      </w:r>
      <w:r>
        <w:rPr>
          <w:rFonts w:hint="eastAsia" w:asciiTheme="minorEastAsia" w:hAnsiTheme="minorEastAsia"/>
          <w:color w:val="000000" w:themeColor="text1"/>
          <w:sz w:val="28"/>
          <w:szCs w:val="28"/>
        </w:rPr>
        <w:t>公里。如若受疫情等不可抗力影响，巡展任务量未按期完成，则将剩余未完成的巡展任务及对应的巡展费用的期限按照受疫情影响的天数进行延长，并签订补充协议。</w:t>
      </w:r>
    </w:p>
    <w:p w14:paraId="103BCED8">
      <w:pPr>
        <w:spacing w:line="560" w:lineRule="exact"/>
        <w:rPr>
          <w:rFonts w:asciiTheme="minorEastAsia" w:hAnsiTheme="minorEastAsia"/>
          <w:b/>
          <w:sz w:val="28"/>
          <w:szCs w:val="28"/>
        </w:rPr>
      </w:pPr>
      <w:r>
        <w:rPr>
          <w:rFonts w:hint="eastAsia" w:asciiTheme="minorEastAsia" w:hAnsiTheme="minorEastAsia"/>
          <w:b/>
          <w:sz w:val="28"/>
          <w:szCs w:val="28"/>
        </w:rPr>
        <w:t>九、其他</w:t>
      </w:r>
    </w:p>
    <w:p w14:paraId="5BB7A3BD">
      <w:pPr>
        <w:pStyle w:val="3"/>
        <w:spacing w:after="0" w:line="560" w:lineRule="exact"/>
        <w:ind w:left="0" w:leftChars="0" w:firstLine="420" w:firstLineChars="150"/>
        <w:rPr>
          <w:rFonts w:asciiTheme="minorEastAsia" w:hAnsiTheme="minorEastAsia" w:eastAsiaTheme="minorEastAsia"/>
          <w:b/>
          <w:sz w:val="28"/>
          <w:szCs w:val="28"/>
        </w:rPr>
      </w:pPr>
      <w:r>
        <w:rPr>
          <w:rFonts w:hint="eastAsia" w:asciiTheme="minorEastAsia" w:hAnsiTheme="minorEastAsia" w:eastAsiaTheme="minorEastAsia"/>
          <w:sz w:val="28"/>
          <w:szCs w:val="28"/>
        </w:rPr>
        <w:t>在项目运行过程中，如无特殊原因乙方若未完成协议条款或未按照要求完成，甲方有权扣除相应巡展费用或中止委托项目工作。</w:t>
      </w:r>
    </w:p>
    <w:p w14:paraId="557E54C5">
      <w:pPr>
        <w:pStyle w:val="3"/>
        <w:adjustRightInd w:val="0"/>
        <w:spacing w:after="0" w:line="560" w:lineRule="exact"/>
        <w:ind w:left="0" w:leftChars="0"/>
        <w:rPr>
          <w:rFonts w:asciiTheme="minorEastAsia" w:hAnsiTheme="minorEastAsia" w:eastAsiaTheme="minorEastAsia"/>
          <w:b/>
          <w:sz w:val="28"/>
          <w:szCs w:val="28"/>
        </w:rPr>
      </w:pPr>
      <w:r>
        <w:rPr>
          <w:rFonts w:hint="eastAsia" w:asciiTheme="minorEastAsia" w:hAnsiTheme="minorEastAsia" w:eastAsiaTheme="minorEastAsia"/>
          <w:b/>
          <w:sz w:val="28"/>
          <w:szCs w:val="28"/>
        </w:rPr>
        <w:t>十、未尽事宜</w:t>
      </w:r>
    </w:p>
    <w:p w14:paraId="22B3859D">
      <w:pPr>
        <w:pStyle w:val="6"/>
        <w:widowControl/>
        <w:shd w:val="clear" w:color="auto" w:fill="FFFFFF"/>
        <w:adjustRightInd w:val="0"/>
        <w:spacing w:before="0" w:beforeAutospacing="0" w:after="0" w:afterAutospacing="0" w:line="560" w:lineRule="exact"/>
        <w:ind w:firstLine="560" w:firstLineChars="200"/>
        <w:rPr>
          <w:rFonts w:asciiTheme="minorEastAsia" w:hAnsiTheme="minorEastAsia" w:eastAsiaTheme="minorEastAsia"/>
          <w:sz w:val="28"/>
          <w:szCs w:val="28"/>
        </w:rPr>
      </w:pPr>
      <w:r>
        <w:rPr>
          <w:rFonts w:hint="eastAsia" w:asciiTheme="minorEastAsia" w:hAnsiTheme="minorEastAsia" w:eastAsiaTheme="minorEastAsia"/>
          <w:sz w:val="28"/>
          <w:szCs w:val="28"/>
        </w:rPr>
        <w:t>1.试点车辆资产管理按照《科普大篷车项目管理办法》执行。</w:t>
      </w:r>
    </w:p>
    <w:p w14:paraId="49C296F6">
      <w:pPr>
        <w:pStyle w:val="6"/>
        <w:widowControl/>
        <w:shd w:val="clear" w:color="auto" w:fill="FFFFFF"/>
        <w:adjustRightInd w:val="0"/>
        <w:spacing w:before="0" w:beforeAutospacing="0" w:after="0" w:afterAutospacing="0" w:line="560" w:lineRule="exact"/>
        <w:ind w:firstLine="560" w:firstLineChars="200"/>
        <w:rPr>
          <w:rFonts w:asciiTheme="minorEastAsia" w:hAnsiTheme="minorEastAsia" w:eastAsiaTheme="minorEastAsia"/>
          <w:sz w:val="28"/>
          <w:szCs w:val="28"/>
        </w:rPr>
      </w:pPr>
      <w:r>
        <w:rPr>
          <w:rFonts w:hint="eastAsia" w:asciiTheme="minorEastAsia" w:hAnsiTheme="minorEastAsia" w:eastAsiaTheme="minorEastAsia"/>
          <w:sz w:val="28"/>
          <w:szCs w:val="28"/>
        </w:rPr>
        <w:t>2.其它未尽事宜双方协商解决。</w:t>
      </w:r>
    </w:p>
    <w:p w14:paraId="6C621672">
      <w:pPr>
        <w:pStyle w:val="3"/>
        <w:adjustRightInd w:val="0"/>
        <w:spacing w:after="0" w:line="560" w:lineRule="exact"/>
        <w:ind w:left="0" w:leftChars="0"/>
        <w:rPr>
          <w:rFonts w:asciiTheme="minorEastAsia" w:hAnsiTheme="minorEastAsia" w:eastAsiaTheme="minorEastAsia"/>
          <w:b/>
          <w:sz w:val="28"/>
          <w:szCs w:val="28"/>
        </w:rPr>
      </w:pPr>
      <w:r>
        <w:rPr>
          <w:rFonts w:hint="eastAsia" w:asciiTheme="minorEastAsia" w:hAnsiTheme="minorEastAsia" w:eastAsiaTheme="minorEastAsia"/>
          <w:b/>
          <w:sz w:val="28"/>
          <w:szCs w:val="28"/>
        </w:rPr>
        <w:t>十一、协议时效</w:t>
      </w:r>
    </w:p>
    <w:p w14:paraId="6851706C">
      <w:pPr>
        <w:pStyle w:val="6"/>
        <w:widowControl/>
        <w:shd w:val="clear" w:color="auto" w:fill="FFFFFF"/>
        <w:adjustRightInd w:val="0"/>
        <w:spacing w:before="0" w:beforeAutospacing="0" w:after="0" w:afterAutospacing="0" w:line="560" w:lineRule="exact"/>
        <w:ind w:firstLine="560" w:firstLineChars="200"/>
        <w:rPr>
          <w:rFonts w:asciiTheme="minorEastAsia" w:hAnsiTheme="minorEastAsia" w:eastAsiaTheme="minorEastAsia"/>
          <w:sz w:val="28"/>
          <w:szCs w:val="28"/>
        </w:rPr>
      </w:pPr>
      <w:r>
        <w:rPr>
          <w:rFonts w:hint="eastAsia" w:asciiTheme="minorEastAsia" w:hAnsiTheme="minorEastAsia" w:eastAsiaTheme="minorEastAsia"/>
          <w:sz w:val="28"/>
          <w:szCs w:val="28"/>
        </w:rPr>
        <w:t>1.本协议经双方法定代表人或授权代表签字、盖章之日起生效。</w:t>
      </w:r>
    </w:p>
    <w:p w14:paraId="287B6A28">
      <w:pPr>
        <w:pStyle w:val="6"/>
        <w:widowControl/>
        <w:shd w:val="clear" w:color="auto" w:fill="FFFFFF"/>
        <w:adjustRightInd w:val="0"/>
        <w:spacing w:before="0" w:beforeAutospacing="0" w:after="0" w:afterAutospacing="0" w:line="560" w:lineRule="exact"/>
        <w:ind w:firstLine="560" w:firstLineChars="200"/>
        <w:rPr>
          <w:rFonts w:asciiTheme="minorEastAsia" w:hAnsiTheme="minorEastAsia" w:eastAsiaTheme="minorEastAsia"/>
          <w:sz w:val="28"/>
          <w:szCs w:val="28"/>
        </w:rPr>
      </w:pPr>
      <w:r>
        <w:rPr>
          <w:rFonts w:hint="eastAsia" w:asciiTheme="minorEastAsia" w:hAnsiTheme="minorEastAsia" w:eastAsiaTheme="minorEastAsia"/>
          <w:sz w:val="28"/>
          <w:szCs w:val="28"/>
        </w:rPr>
        <w:t xml:space="preserve">2.本协议正本一式六份，甲方持三份、乙方持三份。   </w:t>
      </w:r>
    </w:p>
    <w:p w14:paraId="7465BFC7">
      <w:pPr>
        <w:tabs>
          <w:tab w:val="left" w:pos="945"/>
          <w:tab w:val="left" w:pos="1050"/>
        </w:tabs>
        <w:spacing w:line="560" w:lineRule="exact"/>
        <w:rPr>
          <w:rFonts w:cs="Times New Roman" w:asciiTheme="minorEastAsia" w:hAnsiTheme="minorEastAsia"/>
          <w:sz w:val="28"/>
          <w:szCs w:val="28"/>
        </w:rPr>
      </w:pPr>
    </w:p>
    <w:p w14:paraId="2D7F4B51">
      <w:pPr>
        <w:tabs>
          <w:tab w:val="left" w:pos="945"/>
          <w:tab w:val="left" w:pos="1050"/>
        </w:tabs>
        <w:spacing w:line="560" w:lineRule="exact"/>
        <w:ind w:firstLine="546" w:firstLineChars="195"/>
        <w:rPr>
          <w:rFonts w:cs="Times New Roman" w:asciiTheme="minorEastAsia" w:hAnsiTheme="minorEastAsia"/>
          <w:sz w:val="28"/>
          <w:szCs w:val="28"/>
        </w:rPr>
      </w:pPr>
      <w:r>
        <w:rPr>
          <w:rFonts w:hint="eastAsia" w:cs="Times New Roman" w:asciiTheme="minorEastAsia" w:hAnsiTheme="minorEastAsia"/>
          <w:sz w:val="28"/>
          <w:szCs w:val="28"/>
        </w:rPr>
        <w:t>甲    方：陕西科学技术馆（公章）</w:t>
      </w:r>
    </w:p>
    <w:p w14:paraId="5BFFFB52">
      <w:pPr>
        <w:spacing w:line="560" w:lineRule="exact"/>
        <w:ind w:firstLine="560" w:firstLineChars="200"/>
        <w:rPr>
          <w:rFonts w:cs="Times New Roman" w:asciiTheme="minorEastAsia" w:hAnsiTheme="minorEastAsia"/>
          <w:sz w:val="28"/>
          <w:szCs w:val="28"/>
        </w:rPr>
      </w:pPr>
      <w:r>
        <w:rPr>
          <w:rFonts w:hint="eastAsia" w:cs="Times New Roman" w:asciiTheme="minorEastAsia" w:hAnsiTheme="minorEastAsia"/>
          <w:sz w:val="28"/>
          <w:szCs w:val="28"/>
        </w:rPr>
        <w:t>法定代表人或授权委托人：</w:t>
      </w:r>
    </w:p>
    <w:p w14:paraId="2D01592E">
      <w:pPr>
        <w:spacing w:line="560" w:lineRule="exact"/>
        <w:ind w:firstLine="560" w:firstLineChars="200"/>
        <w:rPr>
          <w:rFonts w:cs="Times New Roman" w:asciiTheme="minorEastAsia" w:hAnsiTheme="minorEastAsia"/>
          <w:sz w:val="28"/>
          <w:szCs w:val="28"/>
        </w:rPr>
      </w:pPr>
      <w:r>
        <w:rPr>
          <w:rFonts w:hint="eastAsia" w:cs="Times New Roman" w:asciiTheme="minorEastAsia" w:hAnsiTheme="minorEastAsia"/>
          <w:sz w:val="28"/>
          <w:szCs w:val="28"/>
        </w:rPr>
        <w:t>日    期：</w:t>
      </w:r>
    </w:p>
    <w:p w14:paraId="3EA05863">
      <w:pPr>
        <w:spacing w:line="560" w:lineRule="exact"/>
        <w:ind w:firstLine="560" w:firstLineChars="200"/>
        <w:rPr>
          <w:rFonts w:cs="Times New Roman" w:asciiTheme="minorEastAsia" w:hAnsiTheme="minorEastAsia"/>
          <w:sz w:val="28"/>
          <w:szCs w:val="28"/>
        </w:rPr>
      </w:pPr>
      <w:r>
        <w:rPr>
          <w:rFonts w:hint="eastAsia" w:cs="Times New Roman" w:asciiTheme="minorEastAsia" w:hAnsiTheme="minorEastAsia"/>
          <w:sz w:val="28"/>
          <w:szCs w:val="28"/>
        </w:rPr>
        <w:t xml:space="preserve">法定地址：陕西省西安市新城区东新街252号                                </w:t>
      </w:r>
    </w:p>
    <w:p w14:paraId="3858C887">
      <w:pPr>
        <w:spacing w:line="560" w:lineRule="exact"/>
        <w:ind w:firstLine="560" w:firstLineChars="200"/>
        <w:rPr>
          <w:rFonts w:cs="Times New Roman" w:asciiTheme="minorEastAsia" w:hAnsiTheme="minorEastAsia"/>
          <w:sz w:val="28"/>
          <w:szCs w:val="28"/>
        </w:rPr>
      </w:pPr>
      <w:r>
        <w:rPr>
          <w:rFonts w:hint="eastAsia" w:cs="Times New Roman" w:asciiTheme="minorEastAsia" w:hAnsiTheme="minorEastAsia"/>
          <w:sz w:val="28"/>
          <w:szCs w:val="28"/>
        </w:rPr>
        <w:t>邮政编码：710000</w:t>
      </w:r>
    </w:p>
    <w:p w14:paraId="49C99C17">
      <w:pPr>
        <w:spacing w:line="560" w:lineRule="exact"/>
        <w:ind w:firstLine="560" w:firstLineChars="200"/>
        <w:rPr>
          <w:rFonts w:cs="Times New Roman" w:asciiTheme="minorEastAsia" w:hAnsiTheme="minorEastAsia"/>
          <w:sz w:val="28"/>
          <w:szCs w:val="28"/>
        </w:rPr>
      </w:pPr>
      <w:r>
        <w:rPr>
          <w:rFonts w:hint="eastAsia" w:cs="Times New Roman" w:asciiTheme="minorEastAsia" w:hAnsiTheme="minorEastAsia"/>
          <w:sz w:val="28"/>
          <w:szCs w:val="28"/>
        </w:rPr>
        <w:t xml:space="preserve">电    话：029-87286691                                  </w:t>
      </w:r>
    </w:p>
    <w:p w14:paraId="1DC9E922">
      <w:pPr>
        <w:spacing w:line="560" w:lineRule="exact"/>
        <w:ind w:firstLine="560" w:firstLineChars="200"/>
        <w:rPr>
          <w:rFonts w:cs="Times New Roman" w:asciiTheme="minorEastAsia" w:hAnsiTheme="minorEastAsia"/>
          <w:sz w:val="28"/>
          <w:szCs w:val="28"/>
        </w:rPr>
      </w:pPr>
      <w:r>
        <w:rPr>
          <w:rFonts w:hint="eastAsia" w:cs="Times New Roman" w:asciiTheme="minorEastAsia" w:hAnsiTheme="minorEastAsia"/>
          <w:sz w:val="28"/>
          <w:szCs w:val="28"/>
        </w:rPr>
        <w:t>传    真：029-87213604</w:t>
      </w:r>
    </w:p>
    <w:p w14:paraId="112A4F2B">
      <w:pPr>
        <w:tabs>
          <w:tab w:val="left" w:pos="945"/>
          <w:tab w:val="left" w:pos="1050"/>
        </w:tabs>
        <w:spacing w:line="560" w:lineRule="exact"/>
        <w:rPr>
          <w:rFonts w:cs="Times New Roman" w:asciiTheme="minorEastAsia" w:hAnsiTheme="minorEastAsia"/>
          <w:sz w:val="28"/>
          <w:szCs w:val="28"/>
        </w:rPr>
      </w:pPr>
    </w:p>
    <w:p w14:paraId="309AAEA3">
      <w:pPr>
        <w:spacing w:line="560" w:lineRule="exact"/>
        <w:ind w:firstLine="573"/>
        <w:rPr>
          <w:rFonts w:cs="Times New Roman" w:asciiTheme="minorEastAsia" w:hAnsiTheme="minorEastAsia"/>
          <w:sz w:val="28"/>
          <w:szCs w:val="28"/>
        </w:rPr>
      </w:pPr>
      <w:r>
        <w:rPr>
          <w:rFonts w:hint="eastAsia" w:cs="Times New Roman" w:asciiTheme="minorEastAsia" w:hAnsiTheme="minorEastAsia"/>
          <w:sz w:val="28"/>
          <w:szCs w:val="28"/>
        </w:rPr>
        <w:t>乙    方</w:t>
      </w:r>
      <w:r>
        <w:rPr>
          <w:rFonts w:cs="Times New Roman" w:asciiTheme="minorEastAsia" w:hAnsiTheme="minorEastAsia"/>
          <w:sz w:val="28"/>
          <w:szCs w:val="28"/>
        </w:rPr>
        <w:t>：</w:t>
      </w:r>
    </w:p>
    <w:p w14:paraId="0758E10B">
      <w:pPr>
        <w:spacing w:line="560" w:lineRule="exact"/>
        <w:ind w:firstLine="573"/>
        <w:rPr>
          <w:rFonts w:cs="Times New Roman" w:asciiTheme="minorEastAsia" w:hAnsiTheme="minorEastAsia"/>
          <w:sz w:val="28"/>
          <w:szCs w:val="28"/>
        </w:rPr>
      </w:pPr>
      <w:r>
        <w:rPr>
          <w:rFonts w:hint="eastAsia" w:cs="Times New Roman" w:asciiTheme="minorEastAsia" w:hAnsiTheme="minorEastAsia"/>
          <w:sz w:val="28"/>
          <w:szCs w:val="28"/>
        </w:rPr>
        <w:t>法定代表人或授权委托人</w:t>
      </w:r>
      <w:r>
        <w:rPr>
          <w:rFonts w:cs="Times New Roman" w:asciiTheme="minorEastAsia" w:hAnsiTheme="minorEastAsia"/>
          <w:sz w:val="28"/>
          <w:szCs w:val="28"/>
        </w:rPr>
        <w:t>：</w:t>
      </w:r>
    </w:p>
    <w:p w14:paraId="72363785">
      <w:pPr>
        <w:spacing w:line="560" w:lineRule="exact"/>
        <w:ind w:firstLine="573"/>
        <w:rPr>
          <w:rFonts w:cs="Times New Roman" w:asciiTheme="minorEastAsia" w:hAnsiTheme="minorEastAsia"/>
          <w:sz w:val="28"/>
          <w:szCs w:val="28"/>
        </w:rPr>
      </w:pPr>
      <w:r>
        <w:rPr>
          <w:rFonts w:hint="eastAsia" w:cs="Times New Roman" w:asciiTheme="minorEastAsia" w:hAnsiTheme="minorEastAsia"/>
          <w:sz w:val="28"/>
          <w:szCs w:val="28"/>
        </w:rPr>
        <w:t>日    期</w:t>
      </w:r>
      <w:r>
        <w:rPr>
          <w:rFonts w:cs="Times New Roman" w:asciiTheme="minorEastAsia" w:hAnsiTheme="minorEastAsia"/>
          <w:sz w:val="28"/>
          <w:szCs w:val="28"/>
        </w:rPr>
        <w:t>：</w:t>
      </w:r>
    </w:p>
    <w:p w14:paraId="5B17134A">
      <w:pPr>
        <w:spacing w:line="560" w:lineRule="exact"/>
        <w:ind w:firstLine="573"/>
        <w:rPr>
          <w:rFonts w:cs="Times New Roman" w:asciiTheme="minorEastAsia" w:hAnsiTheme="minorEastAsia"/>
          <w:sz w:val="28"/>
          <w:szCs w:val="28"/>
        </w:rPr>
      </w:pPr>
      <w:r>
        <w:rPr>
          <w:rFonts w:hint="eastAsia" w:cs="Times New Roman" w:asciiTheme="minorEastAsia" w:hAnsiTheme="minorEastAsia"/>
          <w:sz w:val="28"/>
          <w:szCs w:val="28"/>
        </w:rPr>
        <w:t>法定地址</w:t>
      </w:r>
      <w:r>
        <w:rPr>
          <w:rFonts w:cs="Times New Roman" w:asciiTheme="minorEastAsia" w:hAnsiTheme="minorEastAsia"/>
          <w:sz w:val="28"/>
          <w:szCs w:val="28"/>
        </w:rPr>
        <w:t>：</w:t>
      </w:r>
    </w:p>
    <w:p w14:paraId="1F2A0788">
      <w:pPr>
        <w:spacing w:line="560" w:lineRule="exact"/>
        <w:ind w:firstLine="573"/>
        <w:rPr>
          <w:rFonts w:cs="Times New Roman" w:asciiTheme="minorEastAsia" w:hAnsiTheme="minorEastAsia"/>
          <w:sz w:val="28"/>
          <w:szCs w:val="28"/>
        </w:rPr>
      </w:pPr>
      <w:r>
        <w:rPr>
          <w:rFonts w:hint="eastAsia" w:cs="Times New Roman" w:asciiTheme="minorEastAsia" w:hAnsiTheme="minorEastAsia"/>
          <w:sz w:val="28"/>
          <w:szCs w:val="28"/>
        </w:rPr>
        <w:t>邮政编码</w:t>
      </w:r>
      <w:r>
        <w:rPr>
          <w:rFonts w:cs="Times New Roman" w:asciiTheme="minorEastAsia" w:hAnsiTheme="minorEastAsia"/>
          <w:sz w:val="28"/>
          <w:szCs w:val="28"/>
        </w:rPr>
        <w:t>：</w:t>
      </w:r>
    </w:p>
    <w:p w14:paraId="76C62835">
      <w:pPr>
        <w:spacing w:line="560" w:lineRule="exact"/>
        <w:ind w:firstLine="573"/>
        <w:rPr>
          <w:rFonts w:cs="Times New Roman" w:asciiTheme="minorEastAsia" w:hAnsiTheme="minorEastAsia"/>
          <w:sz w:val="28"/>
          <w:szCs w:val="28"/>
        </w:rPr>
      </w:pPr>
      <w:r>
        <w:rPr>
          <w:rFonts w:hint="eastAsia" w:cs="Times New Roman" w:asciiTheme="minorEastAsia" w:hAnsiTheme="minorEastAsia"/>
          <w:sz w:val="28"/>
          <w:szCs w:val="28"/>
        </w:rPr>
        <w:t>电    话：</w:t>
      </w:r>
    </w:p>
    <w:p w14:paraId="2F070CA2">
      <w:pPr>
        <w:spacing w:line="560" w:lineRule="exact"/>
        <w:ind w:firstLine="573"/>
        <w:rPr>
          <w:rFonts w:cs="Times New Roman" w:asciiTheme="minorEastAsia" w:hAnsiTheme="minorEastAsia"/>
          <w:sz w:val="28"/>
          <w:szCs w:val="28"/>
        </w:rPr>
      </w:pPr>
      <w:r>
        <w:rPr>
          <w:rFonts w:hint="eastAsia" w:cs="Times New Roman" w:asciiTheme="minorEastAsia" w:hAnsiTheme="minorEastAsia"/>
          <w:sz w:val="28"/>
          <w:szCs w:val="28"/>
        </w:rPr>
        <w:t>传    真</w:t>
      </w:r>
      <w:r>
        <w:rPr>
          <w:rFonts w:cs="Times New Roman" w:asciiTheme="minorEastAsia" w:hAnsiTheme="minorEastAsia"/>
          <w:sz w:val="28"/>
          <w:szCs w:val="28"/>
        </w:rPr>
        <w:t>：</w:t>
      </w:r>
    </w:p>
    <w:p w14:paraId="31AD6D7F">
      <w:pPr>
        <w:spacing w:line="560" w:lineRule="exact"/>
        <w:ind w:firstLine="573"/>
        <w:rPr>
          <w:rFonts w:cs="Times New Roman" w:asciiTheme="minorEastAsia" w:hAnsiTheme="minorEastAsia"/>
          <w:sz w:val="28"/>
          <w:szCs w:val="28"/>
        </w:rPr>
      </w:pPr>
    </w:p>
    <w:p w14:paraId="685D9227">
      <w:pPr>
        <w:spacing w:line="560" w:lineRule="exact"/>
        <w:rPr>
          <w:rFonts w:asciiTheme="minorEastAsia" w:hAnsiTheme="minorEastAsia"/>
          <w:sz w:val="28"/>
          <w:szCs w:val="28"/>
        </w:rPr>
      </w:pPr>
      <w:r>
        <w:rPr>
          <w:rFonts w:hint="eastAsia" w:asciiTheme="minorEastAsia" w:hAnsiTheme="minorEastAsia"/>
          <w:sz w:val="28"/>
          <w:szCs w:val="28"/>
        </w:rPr>
        <w:t>附件1</w:t>
      </w:r>
    </w:p>
    <w:p w14:paraId="38580F7B">
      <w:pPr>
        <w:spacing w:line="560" w:lineRule="exact"/>
        <w:ind w:firstLine="904" w:firstLineChars="250"/>
        <w:rPr>
          <w:rFonts w:asciiTheme="majorEastAsia" w:hAnsiTheme="majorEastAsia" w:eastAsiaTheme="majorEastAsia"/>
          <w:b/>
          <w:sz w:val="36"/>
          <w:szCs w:val="36"/>
          <w:u w:val="single"/>
        </w:rPr>
      </w:pPr>
      <w:r>
        <w:rPr>
          <w:rFonts w:hint="eastAsia" w:asciiTheme="majorEastAsia" w:hAnsiTheme="majorEastAsia" w:eastAsiaTheme="majorEastAsia"/>
          <w:b/>
          <w:sz w:val="36"/>
          <w:szCs w:val="36"/>
        </w:rPr>
        <w:t>陕西科技馆科普大篷车社会化试点运行</w:t>
      </w:r>
    </w:p>
    <w:p w14:paraId="4BA39476">
      <w:pPr>
        <w:spacing w:line="560" w:lineRule="exact"/>
        <w:ind w:firstLine="1680" w:firstLineChars="800"/>
        <w:rPr>
          <w:rFonts w:asciiTheme="majorEastAsia" w:hAnsiTheme="majorEastAsia" w:eastAsiaTheme="majorEastAsia"/>
          <w:b/>
          <w:sz w:val="36"/>
          <w:szCs w:val="36"/>
        </w:rPr>
      </w:pPr>
      <w:r>
        <w:rPr>
          <w:rFonts w:hint="eastAsia" w:asciiTheme="majorEastAsia" w:hAnsiTheme="majorEastAsia" w:eastAsiaTheme="majorEastAsia"/>
          <w:u w:val="single"/>
        </w:rPr>
        <w:t xml:space="preserve">   </w:t>
      </w:r>
      <w:r>
        <w:rPr>
          <w:rFonts w:asciiTheme="majorEastAsia" w:hAnsiTheme="majorEastAsia" w:eastAsiaTheme="majorEastAsia"/>
          <w:u w:val="single"/>
        </w:rPr>
        <w:t xml:space="preserve">   </w:t>
      </w:r>
      <w:r>
        <w:rPr>
          <w:rFonts w:hint="eastAsia" w:asciiTheme="majorEastAsia" w:hAnsiTheme="majorEastAsia" w:eastAsiaTheme="majorEastAsia"/>
          <w:u w:val="single"/>
        </w:rPr>
        <w:t xml:space="preserve">                </w:t>
      </w:r>
      <w:r>
        <w:rPr>
          <w:rFonts w:hint="eastAsia" w:asciiTheme="majorEastAsia" w:hAnsiTheme="majorEastAsia" w:eastAsiaTheme="majorEastAsia"/>
          <w:b/>
          <w:u w:val="single"/>
        </w:rPr>
        <w:t xml:space="preserve">               </w:t>
      </w:r>
      <w:r>
        <w:rPr>
          <w:rFonts w:hint="eastAsia" w:asciiTheme="majorEastAsia" w:hAnsiTheme="majorEastAsia" w:eastAsiaTheme="majorEastAsia"/>
          <w:b/>
          <w:sz w:val="36"/>
          <w:szCs w:val="36"/>
        </w:rPr>
        <w:t>考核表</w:t>
      </w:r>
    </w:p>
    <w:tbl>
      <w:tblPr>
        <w:tblStyle w:val="8"/>
        <w:tblW w:w="93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78"/>
        <w:gridCol w:w="1060"/>
        <w:gridCol w:w="567"/>
        <w:gridCol w:w="4224"/>
        <w:gridCol w:w="992"/>
        <w:gridCol w:w="709"/>
        <w:gridCol w:w="992"/>
      </w:tblGrid>
      <w:tr w14:paraId="0917CA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trPr>
        <w:tc>
          <w:tcPr>
            <w:tcW w:w="2405" w:type="dxa"/>
            <w:gridSpan w:val="3"/>
            <w:tcBorders>
              <w:top w:val="single" w:color="auto" w:sz="4" w:space="0"/>
              <w:left w:val="single" w:color="auto" w:sz="4" w:space="0"/>
              <w:bottom w:val="single" w:color="auto" w:sz="4" w:space="0"/>
              <w:right w:val="single" w:color="auto" w:sz="4" w:space="0"/>
            </w:tcBorders>
            <w:vAlign w:val="center"/>
          </w:tcPr>
          <w:p w14:paraId="29397444">
            <w:pPr>
              <w:jc w:val="center"/>
              <w:rPr>
                <w:rFonts w:ascii="仿宋" w:hAnsi="仿宋" w:eastAsia="仿宋"/>
                <w:b/>
                <w:sz w:val="24"/>
                <w:szCs w:val="24"/>
              </w:rPr>
            </w:pPr>
            <w:r>
              <w:rPr>
                <w:rFonts w:hint="eastAsia" w:ascii="仿宋" w:hAnsi="仿宋" w:eastAsia="仿宋"/>
                <w:b/>
                <w:sz w:val="24"/>
                <w:szCs w:val="24"/>
              </w:rPr>
              <w:t>考评单位</w:t>
            </w:r>
          </w:p>
        </w:tc>
        <w:tc>
          <w:tcPr>
            <w:tcW w:w="6917" w:type="dxa"/>
            <w:gridSpan w:val="4"/>
            <w:tcBorders>
              <w:top w:val="single" w:color="auto" w:sz="4" w:space="0"/>
              <w:left w:val="single" w:color="auto" w:sz="4" w:space="0"/>
              <w:bottom w:val="single" w:color="auto" w:sz="4" w:space="0"/>
              <w:right w:val="single" w:color="auto" w:sz="4" w:space="0"/>
            </w:tcBorders>
            <w:vAlign w:val="center"/>
          </w:tcPr>
          <w:p w14:paraId="1A300B2C">
            <w:pPr>
              <w:jc w:val="center"/>
              <w:rPr>
                <w:rFonts w:ascii="仿宋" w:hAnsi="仿宋" w:eastAsia="仿宋"/>
                <w:b/>
                <w:sz w:val="24"/>
                <w:szCs w:val="24"/>
              </w:rPr>
            </w:pPr>
          </w:p>
        </w:tc>
      </w:tr>
      <w:tr w14:paraId="6C3EA6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trPr>
        <w:tc>
          <w:tcPr>
            <w:tcW w:w="2405" w:type="dxa"/>
            <w:gridSpan w:val="3"/>
            <w:tcBorders>
              <w:top w:val="single" w:color="auto" w:sz="4" w:space="0"/>
              <w:left w:val="single" w:color="auto" w:sz="4" w:space="0"/>
              <w:bottom w:val="single" w:color="auto" w:sz="4" w:space="0"/>
              <w:right w:val="single" w:color="auto" w:sz="4" w:space="0"/>
            </w:tcBorders>
            <w:vAlign w:val="center"/>
          </w:tcPr>
          <w:p w14:paraId="02777623">
            <w:pPr>
              <w:jc w:val="center"/>
              <w:rPr>
                <w:rFonts w:ascii="仿宋" w:hAnsi="仿宋" w:eastAsia="仿宋"/>
                <w:b/>
                <w:sz w:val="24"/>
                <w:szCs w:val="24"/>
              </w:rPr>
            </w:pPr>
            <w:r>
              <w:rPr>
                <w:rFonts w:hint="eastAsia" w:ascii="仿宋" w:hAnsi="仿宋" w:eastAsia="仿宋"/>
                <w:b/>
                <w:sz w:val="24"/>
                <w:szCs w:val="24"/>
              </w:rPr>
              <w:t>考评人员</w:t>
            </w:r>
          </w:p>
        </w:tc>
        <w:tc>
          <w:tcPr>
            <w:tcW w:w="4224" w:type="dxa"/>
            <w:tcBorders>
              <w:top w:val="single" w:color="auto" w:sz="4" w:space="0"/>
              <w:left w:val="single" w:color="auto" w:sz="4" w:space="0"/>
              <w:bottom w:val="single" w:color="auto" w:sz="4" w:space="0"/>
              <w:right w:val="single" w:color="auto" w:sz="4" w:space="0"/>
            </w:tcBorders>
            <w:vAlign w:val="center"/>
          </w:tcPr>
          <w:p w14:paraId="7A38398D">
            <w:pPr>
              <w:ind w:firstLine="964" w:firstLineChars="400"/>
              <w:rPr>
                <w:rFonts w:ascii="仿宋" w:hAnsi="仿宋" w:eastAsia="仿宋"/>
                <w:b/>
                <w:sz w:val="24"/>
                <w:szCs w:val="24"/>
              </w:rPr>
            </w:pPr>
            <w:r>
              <w:rPr>
                <w:rFonts w:hint="eastAsia" w:ascii="仿宋" w:hAnsi="仿宋" w:eastAsia="仿宋"/>
                <w:b/>
                <w:sz w:val="24"/>
                <w:szCs w:val="24"/>
              </w:rPr>
              <w:t xml:space="preserve">   </w:t>
            </w:r>
          </w:p>
          <w:p w14:paraId="44089FD7">
            <w:pPr>
              <w:ind w:firstLine="482" w:firstLineChars="200"/>
              <w:rPr>
                <w:rFonts w:ascii="仿宋" w:hAnsi="仿宋" w:eastAsia="仿宋"/>
                <w:b/>
                <w:sz w:val="24"/>
                <w:szCs w:val="24"/>
              </w:rPr>
            </w:pPr>
            <w:r>
              <w:rPr>
                <w:rFonts w:hint="eastAsia" w:ascii="仿宋" w:hAnsi="仿宋" w:eastAsia="仿宋"/>
                <w:b/>
                <w:sz w:val="24"/>
                <w:szCs w:val="24"/>
              </w:rPr>
              <w:t xml:space="preserve">  </w:t>
            </w:r>
          </w:p>
        </w:tc>
        <w:tc>
          <w:tcPr>
            <w:tcW w:w="2693" w:type="dxa"/>
            <w:gridSpan w:val="3"/>
            <w:tcBorders>
              <w:top w:val="single" w:color="auto" w:sz="4" w:space="0"/>
              <w:left w:val="single" w:color="auto" w:sz="4" w:space="0"/>
              <w:bottom w:val="single" w:color="auto" w:sz="4" w:space="0"/>
              <w:right w:val="single" w:color="auto" w:sz="4" w:space="0"/>
            </w:tcBorders>
            <w:vAlign w:val="center"/>
          </w:tcPr>
          <w:p w14:paraId="7E768FD6">
            <w:pPr>
              <w:ind w:firstLine="602" w:firstLineChars="250"/>
              <w:rPr>
                <w:rFonts w:ascii="仿宋" w:hAnsi="仿宋" w:eastAsia="仿宋"/>
                <w:b/>
                <w:sz w:val="24"/>
                <w:szCs w:val="24"/>
              </w:rPr>
            </w:pPr>
            <w:r>
              <w:rPr>
                <w:rFonts w:hint="eastAsia" w:ascii="仿宋" w:hAnsi="仿宋" w:eastAsia="仿宋"/>
                <w:b/>
                <w:sz w:val="24"/>
                <w:szCs w:val="24"/>
              </w:rPr>
              <w:t>年   月   日</w:t>
            </w:r>
          </w:p>
        </w:tc>
      </w:tr>
      <w:tr w14:paraId="287B2C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trPr>
        <w:tc>
          <w:tcPr>
            <w:tcW w:w="778" w:type="dxa"/>
            <w:tcBorders>
              <w:top w:val="single" w:color="auto" w:sz="4" w:space="0"/>
              <w:left w:val="single" w:color="auto" w:sz="4" w:space="0"/>
              <w:bottom w:val="single" w:color="auto" w:sz="4" w:space="0"/>
              <w:right w:val="single" w:color="auto" w:sz="4" w:space="0"/>
            </w:tcBorders>
            <w:vAlign w:val="center"/>
          </w:tcPr>
          <w:p w14:paraId="1860B97C">
            <w:pPr>
              <w:jc w:val="center"/>
              <w:rPr>
                <w:rFonts w:ascii="仿宋" w:hAnsi="仿宋" w:eastAsia="仿宋"/>
                <w:b/>
                <w:sz w:val="24"/>
                <w:szCs w:val="24"/>
              </w:rPr>
            </w:pPr>
            <w:r>
              <w:rPr>
                <w:rFonts w:hint="eastAsia" w:ascii="仿宋" w:hAnsi="仿宋" w:eastAsia="仿宋"/>
                <w:b/>
                <w:sz w:val="24"/>
                <w:szCs w:val="24"/>
              </w:rPr>
              <w:t>项目</w:t>
            </w:r>
          </w:p>
        </w:tc>
        <w:tc>
          <w:tcPr>
            <w:tcW w:w="1060" w:type="dxa"/>
            <w:tcBorders>
              <w:top w:val="single" w:color="auto" w:sz="4" w:space="0"/>
              <w:left w:val="single" w:color="auto" w:sz="4" w:space="0"/>
              <w:bottom w:val="single" w:color="auto" w:sz="4" w:space="0"/>
              <w:right w:val="single" w:color="auto" w:sz="4" w:space="0"/>
            </w:tcBorders>
            <w:vAlign w:val="center"/>
          </w:tcPr>
          <w:p w14:paraId="03920076">
            <w:pPr>
              <w:jc w:val="center"/>
              <w:rPr>
                <w:rFonts w:ascii="仿宋" w:hAnsi="仿宋" w:eastAsia="仿宋"/>
                <w:b/>
                <w:sz w:val="24"/>
                <w:szCs w:val="24"/>
              </w:rPr>
            </w:pPr>
            <w:r>
              <w:rPr>
                <w:rFonts w:hint="eastAsia" w:ascii="仿宋" w:hAnsi="仿宋" w:eastAsia="仿宋"/>
                <w:b/>
                <w:sz w:val="24"/>
                <w:szCs w:val="24"/>
              </w:rPr>
              <w:t>明</w:t>
            </w:r>
          </w:p>
          <w:p w14:paraId="286EA575">
            <w:pPr>
              <w:jc w:val="center"/>
              <w:rPr>
                <w:rFonts w:ascii="仿宋" w:hAnsi="仿宋" w:eastAsia="仿宋"/>
                <w:b/>
                <w:sz w:val="24"/>
                <w:szCs w:val="24"/>
              </w:rPr>
            </w:pPr>
            <w:r>
              <w:rPr>
                <w:rFonts w:hint="eastAsia" w:ascii="仿宋" w:hAnsi="仿宋" w:eastAsia="仿宋"/>
                <w:b/>
                <w:sz w:val="24"/>
                <w:szCs w:val="24"/>
              </w:rPr>
              <w:t>细</w:t>
            </w:r>
          </w:p>
        </w:tc>
        <w:tc>
          <w:tcPr>
            <w:tcW w:w="567" w:type="dxa"/>
            <w:tcBorders>
              <w:top w:val="single" w:color="auto" w:sz="4" w:space="0"/>
              <w:left w:val="single" w:color="auto" w:sz="4" w:space="0"/>
              <w:bottom w:val="single" w:color="auto" w:sz="4" w:space="0"/>
              <w:right w:val="single" w:color="auto" w:sz="4" w:space="0"/>
            </w:tcBorders>
            <w:vAlign w:val="center"/>
          </w:tcPr>
          <w:p w14:paraId="11FB6373">
            <w:pPr>
              <w:jc w:val="center"/>
              <w:rPr>
                <w:rFonts w:ascii="仿宋" w:hAnsi="仿宋" w:eastAsia="仿宋"/>
                <w:b/>
                <w:sz w:val="24"/>
                <w:szCs w:val="24"/>
              </w:rPr>
            </w:pPr>
            <w:r>
              <w:rPr>
                <w:rFonts w:hint="eastAsia" w:ascii="仿宋" w:hAnsi="仿宋" w:eastAsia="仿宋"/>
                <w:b/>
                <w:sz w:val="24"/>
                <w:szCs w:val="24"/>
              </w:rPr>
              <w:t>总分值</w:t>
            </w:r>
          </w:p>
        </w:tc>
        <w:tc>
          <w:tcPr>
            <w:tcW w:w="4224" w:type="dxa"/>
            <w:tcBorders>
              <w:top w:val="single" w:color="auto" w:sz="4" w:space="0"/>
              <w:left w:val="single" w:color="auto" w:sz="4" w:space="0"/>
              <w:bottom w:val="single" w:color="auto" w:sz="4" w:space="0"/>
              <w:right w:val="single" w:color="auto" w:sz="4" w:space="0"/>
            </w:tcBorders>
            <w:vAlign w:val="center"/>
          </w:tcPr>
          <w:p w14:paraId="3841ED51">
            <w:pPr>
              <w:jc w:val="center"/>
              <w:rPr>
                <w:rFonts w:ascii="仿宋" w:hAnsi="仿宋" w:eastAsia="仿宋"/>
                <w:b/>
                <w:sz w:val="24"/>
                <w:szCs w:val="24"/>
              </w:rPr>
            </w:pPr>
            <w:r>
              <w:rPr>
                <w:rFonts w:hint="eastAsia" w:ascii="仿宋" w:hAnsi="仿宋" w:eastAsia="仿宋"/>
                <w:b/>
                <w:sz w:val="24"/>
                <w:szCs w:val="24"/>
              </w:rPr>
              <w:t>明细要求</w:t>
            </w:r>
          </w:p>
        </w:tc>
        <w:tc>
          <w:tcPr>
            <w:tcW w:w="992" w:type="dxa"/>
            <w:tcBorders>
              <w:top w:val="single" w:color="auto" w:sz="4" w:space="0"/>
              <w:left w:val="single" w:color="auto" w:sz="4" w:space="0"/>
              <w:bottom w:val="single" w:color="auto" w:sz="4" w:space="0"/>
              <w:right w:val="single" w:color="auto" w:sz="4" w:space="0"/>
            </w:tcBorders>
            <w:vAlign w:val="center"/>
          </w:tcPr>
          <w:p w14:paraId="46400792">
            <w:pPr>
              <w:jc w:val="center"/>
              <w:rPr>
                <w:rFonts w:ascii="仿宋" w:hAnsi="仿宋" w:eastAsia="仿宋"/>
                <w:b/>
                <w:sz w:val="24"/>
                <w:szCs w:val="24"/>
              </w:rPr>
            </w:pPr>
            <w:r>
              <w:rPr>
                <w:rFonts w:hint="eastAsia" w:ascii="仿宋" w:hAnsi="仿宋" w:eastAsia="仿宋"/>
                <w:b/>
                <w:sz w:val="24"/>
                <w:szCs w:val="24"/>
              </w:rPr>
              <w:t>分值</w:t>
            </w:r>
          </w:p>
        </w:tc>
        <w:tc>
          <w:tcPr>
            <w:tcW w:w="709" w:type="dxa"/>
            <w:tcBorders>
              <w:top w:val="single" w:color="auto" w:sz="4" w:space="0"/>
              <w:left w:val="single" w:color="auto" w:sz="4" w:space="0"/>
              <w:bottom w:val="single" w:color="auto" w:sz="4" w:space="0"/>
              <w:right w:val="single" w:color="auto" w:sz="4" w:space="0"/>
            </w:tcBorders>
            <w:vAlign w:val="center"/>
          </w:tcPr>
          <w:p w14:paraId="275864A9">
            <w:pPr>
              <w:jc w:val="center"/>
              <w:rPr>
                <w:rFonts w:ascii="仿宋" w:hAnsi="仿宋" w:eastAsia="仿宋"/>
                <w:b/>
                <w:sz w:val="24"/>
                <w:szCs w:val="24"/>
              </w:rPr>
            </w:pPr>
            <w:r>
              <w:rPr>
                <w:rFonts w:hint="eastAsia" w:ascii="仿宋" w:hAnsi="仿宋" w:eastAsia="仿宋"/>
                <w:b/>
                <w:sz w:val="24"/>
                <w:szCs w:val="24"/>
              </w:rPr>
              <w:t>考评得分</w:t>
            </w:r>
          </w:p>
        </w:tc>
        <w:tc>
          <w:tcPr>
            <w:tcW w:w="992" w:type="dxa"/>
            <w:tcBorders>
              <w:top w:val="single" w:color="auto" w:sz="4" w:space="0"/>
              <w:left w:val="single" w:color="auto" w:sz="4" w:space="0"/>
              <w:bottom w:val="single" w:color="auto" w:sz="4" w:space="0"/>
              <w:right w:val="single" w:color="auto" w:sz="4" w:space="0"/>
            </w:tcBorders>
            <w:vAlign w:val="center"/>
          </w:tcPr>
          <w:p w14:paraId="37070C3E">
            <w:pPr>
              <w:jc w:val="center"/>
              <w:rPr>
                <w:rFonts w:ascii="仿宋" w:hAnsi="仿宋" w:eastAsia="仿宋"/>
                <w:b/>
                <w:sz w:val="24"/>
                <w:szCs w:val="24"/>
              </w:rPr>
            </w:pPr>
            <w:r>
              <w:rPr>
                <w:rFonts w:hint="eastAsia" w:ascii="仿宋" w:hAnsi="仿宋" w:eastAsia="仿宋"/>
                <w:b/>
                <w:sz w:val="24"/>
                <w:szCs w:val="24"/>
              </w:rPr>
              <w:t>备注</w:t>
            </w:r>
          </w:p>
        </w:tc>
      </w:tr>
      <w:tr w14:paraId="05E88F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trPr>
        <w:tc>
          <w:tcPr>
            <w:tcW w:w="1838" w:type="dxa"/>
            <w:gridSpan w:val="2"/>
            <w:tcBorders>
              <w:top w:val="single" w:color="auto" w:sz="4" w:space="0"/>
              <w:left w:val="single" w:color="auto" w:sz="4" w:space="0"/>
              <w:bottom w:val="single" w:color="auto" w:sz="4" w:space="0"/>
              <w:right w:val="single" w:color="auto" w:sz="4" w:space="0"/>
            </w:tcBorders>
            <w:vAlign w:val="center"/>
          </w:tcPr>
          <w:p w14:paraId="459806CC">
            <w:pPr>
              <w:jc w:val="center"/>
              <w:rPr>
                <w:rFonts w:ascii="仿宋" w:hAnsi="仿宋" w:eastAsia="仿宋"/>
                <w:b/>
                <w:sz w:val="24"/>
                <w:szCs w:val="24"/>
              </w:rPr>
            </w:pPr>
            <w:r>
              <w:rPr>
                <w:rFonts w:hint="eastAsia" w:ascii="仿宋" w:hAnsi="仿宋" w:eastAsia="仿宋"/>
                <w:b/>
                <w:sz w:val="24"/>
                <w:szCs w:val="24"/>
              </w:rPr>
              <w:t>巡展前期</w:t>
            </w:r>
            <w:r>
              <w:rPr>
                <w:rFonts w:ascii="仿宋" w:hAnsi="仿宋" w:eastAsia="仿宋"/>
                <w:b/>
                <w:sz w:val="24"/>
                <w:szCs w:val="24"/>
              </w:rPr>
              <w:t>工作</w:t>
            </w:r>
          </w:p>
        </w:tc>
        <w:tc>
          <w:tcPr>
            <w:tcW w:w="567" w:type="dxa"/>
            <w:tcBorders>
              <w:top w:val="single" w:color="auto" w:sz="4" w:space="0"/>
              <w:left w:val="single" w:color="auto" w:sz="4" w:space="0"/>
              <w:bottom w:val="single" w:color="auto" w:sz="4" w:space="0"/>
              <w:right w:val="single" w:color="auto" w:sz="4" w:space="0"/>
            </w:tcBorders>
            <w:vAlign w:val="center"/>
          </w:tcPr>
          <w:p w14:paraId="058DA1F9">
            <w:pPr>
              <w:jc w:val="center"/>
              <w:rPr>
                <w:rFonts w:ascii="仿宋" w:hAnsi="仿宋" w:eastAsia="仿宋"/>
                <w:sz w:val="24"/>
                <w:szCs w:val="24"/>
              </w:rPr>
            </w:pPr>
            <w:r>
              <w:rPr>
                <w:rFonts w:hint="eastAsia" w:ascii="仿宋" w:hAnsi="仿宋" w:eastAsia="仿宋"/>
                <w:sz w:val="24"/>
                <w:szCs w:val="24"/>
              </w:rPr>
              <w:t>4</w:t>
            </w:r>
          </w:p>
        </w:tc>
        <w:tc>
          <w:tcPr>
            <w:tcW w:w="4224" w:type="dxa"/>
            <w:tcBorders>
              <w:top w:val="single" w:color="auto" w:sz="4" w:space="0"/>
              <w:left w:val="single" w:color="auto" w:sz="4" w:space="0"/>
              <w:bottom w:val="single" w:color="auto" w:sz="4" w:space="0"/>
              <w:right w:val="single" w:color="auto" w:sz="4" w:space="0"/>
            </w:tcBorders>
            <w:vAlign w:val="center"/>
          </w:tcPr>
          <w:p w14:paraId="764EC837">
            <w:pPr>
              <w:rPr>
                <w:rFonts w:ascii="仿宋" w:hAnsi="仿宋" w:eastAsia="仿宋"/>
                <w:sz w:val="24"/>
                <w:szCs w:val="24"/>
              </w:rPr>
            </w:pPr>
            <w:r>
              <w:rPr>
                <w:rFonts w:hint="eastAsia" w:ascii="仿宋" w:hAnsi="仿宋" w:eastAsia="仿宋"/>
                <w:sz w:val="24"/>
                <w:szCs w:val="24"/>
              </w:rPr>
              <w:t>在</w:t>
            </w:r>
            <w:r>
              <w:rPr>
                <w:rFonts w:ascii="仿宋" w:hAnsi="仿宋" w:eastAsia="仿宋"/>
                <w:sz w:val="24"/>
                <w:szCs w:val="24"/>
              </w:rPr>
              <w:t>巡展工作开展前期，按时按要求</w:t>
            </w:r>
            <w:r>
              <w:rPr>
                <w:rFonts w:hint="eastAsia" w:ascii="仿宋" w:hAnsi="仿宋" w:eastAsia="仿宋"/>
                <w:sz w:val="24"/>
                <w:szCs w:val="24"/>
              </w:rPr>
              <w:t>上报项目实施</w:t>
            </w:r>
            <w:r>
              <w:rPr>
                <w:rFonts w:ascii="仿宋" w:hAnsi="仿宋" w:eastAsia="仿宋"/>
                <w:sz w:val="24"/>
                <w:szCs w:val="24"/>
              </w:rPr>
              <w:t>方案、巡展计划</w:t>
            </w:r>
            <w:r>
              <w:rPr>
                <w:rFonts w:hint="eastAsia" w:ascii="仿宋" w:hAnsi="仿宋" w:eastAsia="仿宋"/>
                <w:sz w:val="24"/>
                <w:szCs w:val="24"/>
              </w:rPr>
              <w:t>、项目管理办法及人员管理考核办法等</w:t>
            </w:r>
            <w:r>
              <w:rPr>
                <w:rFonts w:ascii="仿宋" w:hAnsi="仿宋" w:eastAsia="仿宋"/>
                <w:sz w:val="24"/>
                <w:szCs w:val="24"/>
              </w:rPr>
              <w:t>相关资料</w:t>
            </w:r>
          </w:p>
        </w:tc>
        <w:tc>
          <w:tcPr>
            <w:tcW w:w="992" w:type="dxa"/>
            <w:tcBorders>
              <w:top w:val="single" w:color="auto" w:sz="4" w:space="0"/>
              <w:left w:val="single" w:color="auto" w:sz="4" w:space="0"/>
              <w:bottom w:val="single" w:color="auto" w:sz="4" w:space="0"/>
              <w:right w:val="single" w:color="auto" w:sz="4" w:space="0"/>
            </w:tcBorders>
            <w:vAlign w:val="center"/>
          </w:tcPr>
          <w:p w14:paraId="271D0A71">
            <w:pPr>
              <w:jc w:val="center"/>
              <w:rPr>
                <w:rFonts w:ascii="仿宋" w:hAnsi="仿宋" w:eastAsia="仿宋"/>
                <w:sz w:val="24"/>
                <w:szCs w:val="24"/>
              </w:rPr>
            </w:pPr>
            <w:r>
              <w:rPr>
                <w:rFonts w:hint="eastAsia" w:ascii="仿宋" w:hAnsi="仿宋" w:eastAsia="仿宋"/>
                <w:sz w:val="24"/>
                <w:szCs w:val="24"/>
              </w:rPr>
              <w:t>4</w:t>
            </w:r>
          </w:p>
        </w:tc>
        <w:tc>
          <w:tcPr>
            <w:tcW w:w="709" w:type="dxa"/>
            <w:tcBorders>
              <w:top w:val="single" w:color="auto" w:sz="4" w:space="0"/>
              <w:left w:val="single" w:color="auto" w:sz="4" w:space="0"/>
              <w:bottom w:val="single" w:color="auto" w:sz="4" w:space="0"/>
              <w:right w:val="single" w:color="auto" w:sz="4" w:space="0"/>
            </w:tcBorders>
            <w:vAlign w:val="center"/>
          </w:tcPr>
          <w:p w14:paraId="4C7B97A3">
            <w:pPr>
              <w:jc w:val="center"/>
              <w:rPr>
                <w:rFonts w:ascii="仿宋" w:hAnsi="仿宋" w:eastAsia="仿宋"/>
                <w:sz w:val="24"/>
                <w:szCs w:val="24"/>
              </w:rPr>
            </w:pPr>
          </w:p>
        </w:tc>
        <w:tc>
          <w:tcPr>
            <w:tcW w:w="992" w:type="dxa"/>
            <w:tcBorders>
              <w:top w:val="single" w:color="auto" w:sz="4" w:space="0"/>
              <w:left w:val="single" w:color="auto" w:sz="4" w:space="0"/>
              <w:bottom w:val="single" w:color="auto" w:sz="4" w:space="0"/>
              <w:right w:val="single" w:color="auto" w:sz="4" w:space="0"/>
            </w:tcBorders>
            <w:vAlign w:val="center"/>
          </w:tcPr>
          <w:p w14:paraId="66F65B7B">
            <w:pPr>
              <w:jc w:val="center"/>
              <w:rPr>
                <w:rFonts w:ascii="仿宋" w:hAnsi="仿宋" w:eastAsia="仿宋"/>
                <w:sz w:val="24"/>
                <w:szCs w:val="24"/>
              </w:rPr>
            </w:pPr>
          </w:p>
        </w:tc>
      </w:tr>
      <w:tr w14:paraId="372AE8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trPr>
        <w:tc>
          <w:tcPr>
            <w:tcW w:w="778" w:type="dxa"/>
            <w:vMerge w:val="restart"/>
            <w:tcBorders>
              <w:top w:val="single" w:color="auto" w:sz="4" w:space="0"/>
              <w:left w:val="single" w:color="auto" w:sz="4" w:space="0"/>
              <w:bottom w:val="single" w:color="auto" w:sz="4" w:space="0"/>
              <w:right w:val="single" w:color="auto" w:sz="4" w:space="0"/>
            </w:tcBorders>
            <w:vAlign w:val="center"/>
          </w:tcPr>
          <w:p w14:paraId="353E4B6B">
            <w:pPr>
              <w:jc w:val="center"/>
              <w:rPr>
                <w:rFonts w:ascii="仿宋" w:hAnsi="仿宋" w:eastAsia="仿宋"/>
                <w:b/>
                <w:sz w:val="24"/>
                <w:szCs w:val="24"/>
              </w:rPr>
            </w:pPr>
            <w:r>
              <w:rPr>
                <w:rFonts w:hint="eastAsia" w:ascii="仿宋" w:hAnsi="仿宋" w:eastAsia="仿宋"/>
                <w:b/>
                <w:sz w:val="24"/>
                <w:szCs w:val="24"/>
              </w:rPr>
              <w:t>布</w:t>
            </w:r>
          </w:p>
          <w:p w14:paraId="62DEC086">
            <w:pPr>
              <w:jc w:val="center"/>
              <w:rPr>
                <w:rFonts w:ascii="仿宋" w:hAnsi="仿宋" w:eastAsia="仿宋"/>
                <w:b/>
                <w:sz w:val="24"/>
                <w:szCs w:val="24"/>
              </w:rPr>
            </w:pPr>
            <w:r>
              <w:rPr>
                <w:rFonts w:hint="eastAsia" w:ascii="仿宋" w:hAnsi="仿宋" w:eastAsia="仿宋"/>
                <w:b/>
                <w:sz w:val="24"/>
                <w:szCs w:val="24"/>
              </w:rPr>
              <w:t>展</w:t>
            </w:r>
          </w:p>
        </w:tc>
        <w:tc>
          <w:tcPr>
            <w:tcW w:w="1060" w:type="dxa"/>
            <w:tcBorders>
              <w:top w:val="single" w:color="auto" w:sz="4" w:space="0"/>
              <w:left w:val="single" w:color="auto" w:sz="4" w:space="0"/>
              <w:bottom w:val="single" w:color="auto" w:sz="4" w:space="0"/>
              <w:right w:val="single" w:color="auto" w:sz="4" w:space="0"/>
            </w:tcBorders>
            <w:vAlign w:val="center"/>
          </w:tcPr>
          <w:p w14:paraId="2F60A898">
            <w:pPr>
              <w:jc w:val="center"/>
              <w:rPr>
                <w:rFonts w:ascii="仿宋" w:hAnsi="仿宋" w:eastAsia="仿宋"/>
                <w:sz w:val="24"/>
                <w:szCs w:val="24"/>
              </w:rPr>
            </w:pPr>
            <w:r>
              <w:rPr>
                <w:rFonts w:hint="eastAsia" w:ascii="仿宋" w:hAnsi="仿宋" w:eastAsia="仿宋"/>
                <w:sz w:val="24"/>
                <w:szCs w:val="24"/>
              </w:rPr>
              <w:t>布展</w:t>
            </w:r>
          </w:p>
          <w:p w14:paraId="4458F7ED">
            <w:pPr>
              <w:jc w:val="center"/>
              <w:rPr>
                <w:rFonts w:ascii="仿宋" w:hAnsi="仿宋" w:eastAsia="仿宋"/>
                <w:sz w:val="24"/>
                <w:szCs w:val="24"/>
              </w:rPr>
            </w:pPr>
            <w:r>
              <w:rPr>
                <w:rFonts w:hint="eastAsia" w:ascii="仿宋" w:hAnsi="仿宋" w:eastAsia="仿宋"/>
                <w:sz w:val="24"/>
                <w:szCs w:val="24"/>
              </w:rPr>
              <w:t>要求</w:t>
            </w:r>
          </w:p>
        </w:tc>
        <w:tc>
          <w:tcPr>
            <w:tcW w:w="567" w:type="dxa"/>
            <w:vMerge w:val="restart"/>
            <w:tcBorders>
              <w:top w:val="single" w:color="auto" w:sz="4" w:space="0"/>
              <w:left w:val="single" w:color="auto" w:sz="4" w:space="0"/>
              <w:bottom w:val="single" w:color="auto" w:sz="4" w:space="0"/>
              <w:right w:val="single" w:color="auto" w:sz="4" w:space="0"/>
            </w:tcBorders>
            <w:vAlign w:val="center"/>
          </w:tcPr>
          <w:p w14:paraId="59D5A216">
            <w:pPr>
              <w:jc w:val="center"/>
              <w:rPr>
                <w:rFonts w:ascii="仿宋" w:hAnsi="仿宋" w:eastAsia="仿宋"/>
                <w:sz w:val="24"/>
                <w:szCs w:val="24"/>
              </w:rPr>
            </w:pPr>
            <w:r>
              <w:rPr>
                <w:rFonts w:hint="eastAsia" w:ascii="仿宋" w:hAnsi="仿宋" w:eastAsia="仿宋"/>
                <w:sz w:val="24"/>
                <w:szCs w:val="24"/>
              </w:rPr>
              <w:t>4</w:t>
            </w:r>
          </w:p>
        </w:tc>
        <w:tc>
          <w:tcPr>
            <w:tcW w:w="4224" w:type="dxa"/>
            <w:tcBorders>
              <w:top w:val="single" w:color="auto" w:sz="4" w:space="0"/>
              <w:left w:val="single" w:color="auto" w:sz="4" w:space="0"/>
              <w:bottom w:val="single" w:color="auto" w:sz="4" w:space="0"/>
              <w:right w:val="single" w:color="auto" w:sz="4" w:space="0"/>
            </w:tcBorders>
            <w:vAlign w:val="center"/>
          </w:tcPr>
          <w:p w14:paraId="703841B5">
            <w:pPr>
              <w:rPr>
                <w:rFonts w:ascii="仿宋" w:hAnsi="仿宋" w:eastAsia="仿宋"/>
                <w:sz w:val="24"/>
                <w:szCs w:val="24"/>
              </w:rPr>
            </w:pPr>
            <w:r>
              <w:rPr>
                <w:rFonts w:hint="eastAsia" w:ascii="仿宋" w:hAnsi="仿宋" w:eastAsia="仿宋"/>
                <w:sz w:val="24"/>
                <w:szCs w:val="24"/>
              </w:rPr>
              <w:t>活动前提供活动方案，布展合理</w:t>
            </w:r>
          </w:p>
        </w:tc>
        <w:tc>
          <w:tcPr>
            <w:tcW w:w="992" w:type="dxa"/>
            <w:tcBorders>
              <w:top w:val="single" w:color="auto" w:sz="4" w:space="0"/>
              <w:left w:val="single" w:color="auto" w:sz="4" w:space="0"/>
              <w:bottom w:val="single" w:color="auto" w:sz="4" w:space="0"/>
              <w:right w:val="single" w:color="auto" w:sz="4" w:space="0"/>
            </w:tcBorders>
            <w:vAlign w:val="center"/>
          </w:tcPr>
          <w:p w14:paraId="56CCB5B6">
            <w:pPr>
              <w:jc w:val="center"/>
              <w:rPr>
                <w:rFonts w:ascii="仿宋" w:hAnsi="仿宋" w:eastAsia="仿宋"/>
                <w:sz w:val="24"/>
                <w:szCs w:val="24"/>
              </w:rPr>
            </w:pPr>
            <w:r>
              <w:rPr>
                <w:rFonts w:hint="eastAsia" w:ascii="仿宋" w:hAnsi="仿宋" w:eastAsia="仿宋"/>
                <w:sz w:val="24"/>
                <w:szCs w:val="24"/>
              </w:rPr>
              <w:t>2</w:t>
            </w:r>
          </w:p>
        </w:tc>
        <w:tc>
          <w:tcPr>
            <w:tcW w:w="709" w:type="dxa"/>
            <w:tcBorders>
              <w:top w:val="single" w:color="auto" w:sz="4" w:space="0"/>
              <w:left w:val="single" w:color="auto" w:sz="4" w:space="0"/>
              <w:bottom w:val="single" w:color="auto" w:sz="4" w:space="0"/>
              <w:right w:val="single" w:color="auto" w:sz="4" w:space="0"/>
            </w:tcBorders>
            <w:vAlign w:val="center"/>
          </w:tcPr>
          <w:p w14:paraId="0AFAC3F7">
            <w:pPr>
              <w:jc w:val="center"/>
              <w:rPr>
                <w:rFonts w:ascii="仿宋" w:hAnsi="仿宋" w:eastAsia="仿宋"/>
                <w:sz w:val="24"/>
                <w:szCs w:val="24"/>
              </w:rPr>
            </w:pPr>
          </w:p>
        </w:tc>
        <w:tc>
          <w:tcPr>
            <w:tcW w:w="992" w:type="dxa"/>
            <w:tcBorders>
              <w:top w:val="single" w:color="auto" w:sz="4" w:space="0"/>
              <w:left w:val="single" w:color="auto" w:sz="4" w:space="0"/>
              <w:bottom w:val="single" w:color="auto" w:sz="4" w:space="0"/>
              <w:right w:val="single" w:color="auto" w:sz="4" w:space="0"/>
            </w:tcBorders>
            <w:vAlign w:val="center"/>
          </w:tcPr>
          <w:p w14:paraId="0826F114">
            <w:pPr>
              <w:jc w:val="center"/>
              <w:rPr>
                <w:rFonts w:ascii="仿宋" w:hAnsi="仿宋" w:eastAsia="仿宋"/>
                <w:sz w:val="24"/>
                <w:szCs w:val="24"/>
              </w:rPr>
            </w:pPr>
          </w:p>
        </w:tc>
      </w:tr>
      <w:tr w14:paraId="2DD4C3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14:paraId="07F64B01">
            <w:pPr>
              <w:widowControl/>
              <w:rPr>
                <w:rFonts w:ascii="仿宋" w:hAnsi="仿宋" w:eastAsia="仿宋"/>
                <w:b/>
                <w:sz w:val="24"/>
                <w:szCs w:val="24"/>
              </w:rPr>
            </w:pPr>
          </w:p>
        </w:tc>
        <w:tc>
          <w:tcPr>
            <w:tcW w:w="1060" w:type="dxa"/>
            <w:tcBorders>
              <w:top w:val="single" w:color="auto" w:sz="4" w:space="0"/>
              <w:left w:val="single" w:color="auto" w:sz="4" w:space="0"/>
              <w:bottom w:val="single" w:color="auto" w:sz="4" w:space="0"/>
              <w:right w:val="single" w:color="auto" w:sz="4" w:space="0"/>
            </w:tcBorders>
            <w:vAlign w:val="center"/>
          </w:tcPr>
          <w:p w14:paraId="4A51EAFE">
            <w:pPr>
              <w:jc w:val="center"/>
              <w:rPr>
                <w:rFonts w:ascii="仿宋" w:hAnsi="仿宋" w:eastAsia="仿宋"/>
                <w:sz w:val="24"/>
                <w:szCs w:val="24"/>
              </w:rPr>
            </w:pPr>
            <w:r>
              <w:rPr>
                <w:rFonts w:hint="eastAsia" w:ascii="仿宋" w:hAnsi="仿宋" w:eastAsia="仿宋"/>
                <w:sz w:val="24"/>
                <w:szCs w:val="24"/>
              </w:rPr>
              <w:t>安全</w:t>
            </w:r>
          </w:p>
          <w:p w14:paraId="191FDA4D">
            <w:pPr>
              <w:jc w:val="center"/>
              <w:rPr>
                <w:rFonts w:ascii="仿宋" w:hAnsi="仿宋" w:eastAsia="仿宋"/>
                <w:sz w:val="24"/>
                <w:szCs w:val="24"/>
              </w:rPr>
            </w:pPr>
            <w:r>
              <w:rPr>
                <w:rFonts w:hint="eastAsia" w:ascii="仿宋" w:hAnsi="仿宋" w:eastAsia="仿宋"/>
                <w:sz w:val="24"/>
                <w:szCs w:val="24"/>
              </w:rPr>
              <w:t>要求</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3C024405">
            <w:pPr>
              <w:widowControl/>
              <w:rPr>
                <w:rFonts w:ascii="仿宋" w:hAnsi="仿宋" w:eastAsia="仿宋"/>
                <w:sz w:val="24"/>
                <w:szCs w:val="24"/>
              </w:rPr>
            </w:pPr>
          </w:p>
        </w:tc>
        <w:tc>
          <w:tcPr>
            <w:tcW w:w="4224" w:type="dxa"/>
            <w:tcBorders>
              <w:top w:val="single" w:color="auto" w:sz="4" w:space="0"/>
              <w:left w:val="single" w:color="auto" w:sz="4" w:space="0"/>
              <w:bottom w:val="single" w:color="auto" w:sz="4" w:space="0"/>
              <w:right w:val="single" w:color="auto" w:sz="4" w:space="0"/>
            </w:tcBorders>
            <w:vAlign w:val="center"/>
          </w:tcPr>
          <w:p w14:paraId="329C599D">
            <w:pPr>
              <w:rPr>
                <w:rFonts w:ascii="仿宋" w:hAnsi="仿宋" w:eastAsia="仿宋"/>
                <w:sz w:val="24"/>
                <w:szCs w:val="24"/>
              </w:rPr>
            </w:pPr>
            <w:r>
              <w:rPr>
                <w:rFonts w:hint="eastAsia" w:ascii="仿宋" w:hAnsi="仿宋" w:eastAsia="仿宋"/>
                <w:sz w:val="24"/>
                <w:szCs w:val="24"/>
              </w:rPr>
              <w:t>活动开展要有安全预案，确保安全疏散</w:t>
            </w:r>
          </w:p>
        </w:tc>
        <w:tc>
          <w:tcPr>
            <w:tcW w:w="992" w:type="dxa"/>
            <w:tcBorders>
              <w:top w:val="single" w:color="auto" w:sz="4" w:space="0"/>
              <w:left w:val="single" w:color="auto" w:sz="4" w:space="0"/>
              <w:bottom w:val="single" w:color="auto" w:sz="4" w:space="0"/>
              <w:right w:val="single" w:color="auto" w:sz="4" w:space="0"/>
            </w:tcBorders>
            <w:vAlign w:val="center"/>
          </w:tcPr>
          <w:p w14:paraId="246AD87F">
            <w:pPr>
              <w:jc w:val="center"/>
              <w:rPr>
                <w:rFonts w:ascii="仿宋" w:hAnsi="仿宋" w:eastAsia="仿宋"/>
                <w:sz w:val="24"/>
                <w:szCs w:val="24"/>
              </w:rPr>
            </w:pPr>
            <w:r>
              <w:rPr>
                <w:rFonts w:ascii="仿宋" w:hAnsi="仿宋" w:eastAsia="仿宋"/>
                <w:sz w:val="24"/>
                <w:szCs w:val="24"/>
              </w:rPr>
              <w:t>2</w:t>
            </w:r>
          </w:p>
        </w:tc>
        <w:tc>
          <w:tcPr>
            <w:tcW w:w="709" w:type="dxa"/>
            <w:tcBorders>
              <w:top w:val="single" w:color="auto" w:sz="4" w:space="0"/>
              <w:left w:val="single" w:color="auto" w:sz="4" w:space="0"/>
              <w:bottom w:val="single" w:color="auto" w:sz="4" w:space="0"/>
              <w:right w:val="single" w:color="auto" w:sz="4" w:space="0"/>
            </w:tcBorders>
            <w:vAlign w:val="center"/>
          </w:tcPr>
          <w:p w14:paraId="7ADC2095">
            <w:pPr>
              <w:jc w:val="center"/>
              <w:rPr>
                <w:rFonts w:ascii="仿宋" w:hAnsi="仿宋" w:eastAsia="仿宋"/>
                <w:sz w:val="24"/>
                <w:szCs w:val="24"/>
              </w:rPr>
            </w:pPr>
          </w:p>
        </w:tc>
        <w:tc>
          <w:tcPr>
            <w:tcW w:w="992" w:type="dxa"/>
            <w:tcBorders>
              <w:top w:val="single" w:color="auto" w:sz="4" w:space="0"/>
              <w:left w:val="single" w:color="auto" w:sz="4" w:space="0"/>
              <w:bottom w:val="single" w:color="auto" w:sz="4" w:space="0"/>
              <w:right w:val="single" w:color="auto" w:sz="4" w:space="0"/>
            </w:tcBorders>
            <w:vAlign w:val="center"/>
          </w:tcPr>
          <w:p w14:paraId="222752EE">
            <w:pPr>
              <w:jc w:val="center"/>
              <w:rPr>
                <w:rFonts w:ascii="仿宋" w:hAnsi="仿宋" w:eastAsia="仿宋"/>
                <w:sz w:val="24"/>
                <w:szCs w:val="24"/>
              </w:rPr>
            </w:pPr>
          </w:p>
        </w:tc>
      </w:tr>
      <w:tr w14:paraId="1A7E61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8" w:type="dxa"/>
            <w:vMerge w:val="restart"/>
            <w:tcBorders>
              <w:top w:val="single" w:color="auto" w:sz="4" w:space="0"/>
              <w:left w:val="single" w:color="auto" w:sz="4" w:space="0"/>
              <w:bottom w:val="single" w:color="auto" w:sz="4" w:space="0"/>
              <w:right w:val="single" w:color="auto" w:sz="4" w:space="0"/>
            </w:tcBorders>
            <w:vAlign w:val="center"/>
          </w:tcPr>
          <w:p w14:paraId="49BF3992">
            <w:pPr>
              <w:jc w:val="center"/>
              <w:rPr>
                <w:rFonts w:ascii="仿宋" w:hAnsi="仿宋" w:eastAsia="仿宋"/>
                <w:b/>
                <w:sz w:val="24"/>
                <w:szCs w:val="24"/>
              </w:rPr>
            </w:pPr>
            <w:r>
              <w:rPr>
                <w:rFonts w:hint="eastAsia" w:ascii="仿宋" w:hAnsi="仿宋" w:eastAsia="仿宋"/>
                <w:b/>
                <w:sz w:val="24"/>
                <w:szCs w:val="24"/>
              </w:rPr>
              <w:t>展</w:t>
            </w:r>
          </w:p>
          <w:p w14:paraId="509B8166">
            <w:pPr>
              <w:jc w:val="center"/>
              <w:rPr>
                <w:rFonts w:ascii="仿宋" w:hAnsi="仿宋" w:eastAsia="仿宋"/>
                <w:b/>
                <w:sz w:val="24"/>
                <w:szCs w:val="24"/>
              </w:rPr>
            </w:pPr>
          </w:p>
          <w:p w14:paraId="7116BF1F">
            <w:pPr>
              <w:rPr>
                <w:rFonts w:ascii="仿宋" w:hAnsi="仿宋" w:eastAsia="仿宋"/>
                <w:b/>
                <w:sz w:val="24"/>
                <w:szCs w:val="24"/>
              </w:rPr>
            </w:pPr>
          </w:p>
          <w:p w14:paraId="39AC90E7">
            <w:pPr>
              <w:jc w:val="center"/>
              <w:rPr>
                <w:rFonts w:ascii="仿宋" w:hAnsi="仿宋" w:eastAsia="仿宋"/>
                <w:b/>
                <w:sz w:val="24"/>
                <w:szCs w:val="24"/>
              </w:rPr>
            </w:pPr>
          </w:p>
          <w:p w14:paraId="2E054861">
            <w:pPr>
              <w:jc w:val="center"/>
              <w:rPr>
                <w:rFonts w:ascii="仿宋" w:hAnsi="仿宋" w:eastAsia="仿宋"/>
                <w:b/>
                <w:sz w:val="24"/>
                <w:szCs w:val="24"/>
              </w:rPr>
            </w:pPr>
            <w:r>
              <w:rPr>
                <w:rFonts w:hint="eastAsia" w:ascii="仿宋" w:hAnsi="仿宋" w:eastAsia="仿宋"/>
                <w:b/>
                <w:sz w:val="24"/>
                <w:szCs w:val="24"/>
              </w:rPr>
              <w:t>览</w:t>
            </w:r>
          </w:p>
        </w:tc>
        <w:tc>
          <w:tcPr>
            <w:tcW w:w="1060" w:type="dxa"/>
            <w:tcBorders>
              <w:top w:val="single" w:color="auto" w:sz="4" w:space="0"/>
              <w:left w:val="single" w:color="auto" w:sz="4" w:space="0"/>
              <w:bottom w:val="single" w:color="auto" w:sz="4" w:space="0"/>
              <w:right w:val="single" w:color="auto" w:sz="4" w:space="0"/>
            </w:tcBorders>
            <w:vAlign w:val="center"/>
          </w:tcPr>
          <w:p w14:paraId="598309F4">
            <w:pPr>
              <w:jc w:val="center"/>
              <w:rPr>
                <w:rFonts w:ascii="仿宋" w:hAnsi="仿宋" w:eastAsia="仿宋"/>
                <w:sz w:val="24"/>
                <w:szCs w:val="24"/>
              </w:rPr>
            </w:pPr>
            <w:r>
              <w:rPr>
                <w:rFonts w:hint="eastAsia" w:ascii="仿宋" w:hAnsi="仿宋" w:eastAsia="仿宋"/>
                <w:sz w:val="24"/>
                <w:szCs w:val="24"/>
              </w:rPr>
              <w:t>人员</w:t>
            </w:r>
          </w:p>
          <w:p w14:paraId="7514E0AE">
            <w:pPr>
              <w:jc w:val="center"/>
              <w:rPr>
                <w:rFonts w:ascii="仿宋" w:hAnsi="仿宋" w:eastAsia="仿宋"/>
                <w:sz w:val="24"/>
                <w:szCs w:val="24"/>
              </w:rPr>
            </w:pPr>
            <w:r>
              <w:rPr>
                <w:rFonts w:hint="eastAsia" w:ascii="仿宋" w:hAnsi="仿宋" w:eastAsia="仿宋"/>
                <w:sz w:val="24"/>
                <w:szCs w:val="24"/>
              </w:rPr>
              <w:t>到岗率</w:t>
            </w:r>
          </w:p>
        </w:tc>
        <w:tc>
          <w:tcPr>
            <w:tcW w:w="567" w:type="dxa"/>
            <w:vMerge w:val="restart"/>
            <w:tcBorders>
              <w:top w:val="single" w:color="auto" w:sz="4" w:space="0"/>
              <w:left w:val="single" w:color="auto" w:sz="4" w:space="0"/>
              <w:bottom w:val="single" w:color="auto" w:sz="4" w:space="0"/>
              <w:right w:val="single" w:color="auto" w:sz="4" w:space="0"/>
            </w:tcBorders>
            <w:vAlign w:val="center"/>
          </w:tcPr>
          <w:p w14:paraId="1BD3B93D">
            <w:pPr>
              <w:jc w:val="center"/>
              <w:rPr>
                <w:rFonts w:ascii="仿宋" w:hAnsi="仿宋" w:eastAsia="仿宋"/>
                <w:sz w:val="24"/>
                <w:szCs w:val="24"/>
              </w:rPr>
            </w:pPr>
            <w:r>
              <w:rPr>
                <w:rFonts w:hint="eastAsia" w:ascii="仿宋" w:hAnsi="仿宋" w:eastAsia="仿宋"/>
                <w:sz w:val="24"/>
                <w:szCs w:val="24"/>
              </w:rPr>
              <w:t>30</w:t>
            </w:r>
          </w:p>
        </w:tc>
        <w:tc>
          <w:tcPr>
            <w:tcW w:w="4224" w:type="dxa"/>
            <w:tcBorders>
              <w:top w:val="single" w:color="auto" w:sz="4" w:space="0"/>
              <w:left w:val="single" w:color="auto" w:sz="4" w:space="0"/>
              <w:bottom w:val="single" w:color="auto" w:sz="4" w:space="0"/>
              <w:right w:val="single" w:color="auto" w:sz="4" w:space="0"/>
            </w:tcBorders>
            <w:vAlign w:val="center"/>
          </w:tcPr>
          <w:p w14:paraId="41C4E375">
            <w:pPr>
              <w:widowControl/>
              <w:rPr>
                <w:rFonts w:ascii="仿宋" w:hAnsi="仿宋" w:eastAsia="仿宋"/>
                <w:color w:val="000000"/>
                <w:sz w:val="24"/>
                <w:szCs w:val="24"/>
              </w:rPr>
            </w:pPr>
            <w:r>
              <w:rPr>
                <w:rFonts w:hint="eastAsia" w:ascii="仿宋" w:hAnsi="仿宋" w:eastAsia="仿宋"/>
                <w:color w:val="000000"/>
                <w:sz w:val="24"/>
                <w:szCs w:val="24"/>
              </w:rPr>
              <w:t>每车</w:t>
            </w:r>
            <w:r>
              <w:rPr>
                <w:rFonts w:ascii="仿宋" w:hAnsi="仿宋" w:eastAsia="仿宋"/>
                <w:color w:val="000000"/>
                <w:sz w:val="24"/>
                <w:szCs w:val="24"/>
              </w:rPr>
              <w:t>必须为</w:t>
            </w:r>
            <w:r>
              <w:rPr>
                <w:rFonts w:hint="eastAsia" w:ascii="仿宋" w:hAnsi="仿宋" w:eastAsia="仿宋"/>
                <w:color w:val="000000"/>
                <w:sz w:val="24"/>
                <w:szCs w:val="24"/>
              </w:rPr>
              <w:t>固定</w:t>
            </w:r>
            <w:r>
              <w:rPr>
                <w:rFonts w:ascii="仿宋" w:hAnsi="仿宋" w:eastAsia="仿宋"/>
                <w:color w:val="000000"/>
                <w:sz w:val="24"/>
                <w:szCs w:val="24"/>
              </w:rPr>
              <w:t>专职人员，</w:t>
            </w:r>
            <w:r>
              <w:rPr>
                <w:rFonts w:hint="eastAsia" w:ascii="仿宋" w:hAnsi="仿宋" w:eastAsia="仿宋"/>
                <w:color w:val="000000"/>
                <w:sz w:val="24"/>
                <w:szCs w:val="24"/>
              </w:rPr>
              <w:t>按时到达活动地点，人员到岗率达100%，配备合理、明确</w:t>
            </w:r>
            <w:r>
              <w:rPr>
                <w:rFonts w:ascii="仿宋" w:hAnsi="仿宋" w:eastAsia="仿宋"/>
                <w:color w:val="000000"/>
                <w:sz w:val="24"/>
                <w:szCs w:val="24"/>
              </w:rPr>
              <w:t>岗位职责、</w:t>
            </w:r>
            <w:r>
              <w:rPr>
                <w:rFonts w:hint="eastAsia" w:ascii="仿宋" w:hAnsi="仿宋" w:eastAsia="仿宋"/>
                <w:color w:val="000000"/>
                <w:sz w:val="24"/>
                <w:szCs w:val="24"/>
              </w:rPr>
              <w:t>分工明确，按要求统一着装。</w:t>
            </w:r>
          </w:p>
        </w:tc>
        <w:tc>
          <w:tcPr>
            <w:tcW w:w="992" w:type="dxa"/>
            <w:tcBorders>
              <w:top w:val="single" w:color="auto" w:sz="4" w:space="0"/>
              <w:left w:val="single" w:color="auto" w:sz="4" w:space="0"/>
              <w:bottom w:val="single" w:color="auto" w:sz="4" w:space="0"/>
              <w:right w:val="single" w:color="auto" w:sz="4" w:space="0"/>
            </w:tcBorders>
            <w:vAlign w:val="center"/>
          </w:tcPr>
          <w:p w14:paraId="22E77563">
            <w:pPr>
              <w:jc w:val="center"/>
              <w:rPr>
                <w:rFonts w:ascii="仿宋" w:hAnsi="仿宋" w:eastAsia="仿宋"/>
                <w:sz w:val="24"/>
                <w:szCs w:val="24"/>
              </w:rPr>
            </w:pPr>
            <w:r>
              <w:rPr>
                <w:rFonts w:ascii="仿宋" w:hAnsi="仿宋" w:eastAsia="仿宋"/>
                <w:sz w:val="24"/>
                <w:szCs w:val="24"/>
              </w:rPr>
              <w:t>3</w:t>
            </w:r>
          </w:p>
        </w:tc>
        <w:tc>
          <w:tcPr>
            <w:tcW w:w="709" w:type="dxa"/>
            <w:tcBorders>
              <w:top w:val="single" w:color="auto" w:sz="4" w:space="0"/>
              <w:left w:val="single" w:color="auto" w:sz="4" w:space="0"/>
              <w:bottom w:val="single" w:color="auto" w:sz="4" w:space="0"/>
              <w:right w:val="single" w:color="auto" w:sz="4" w:space="0"/>
            </w:tcBorders>
            <w:vAlign w:val="center"/>
          </w:tcPr>
          <w:p w14:paraId="37FD9DE0">
            <w:pPr>
              <w:jc w:val="center"/>
              <w:rPr>
                <w:rFonts w:ascii="仿宋" w:hAnsi="仿宋" w:eastAsia="仿宋"/>
                <w:sz w:val="24"/>
                <w:szCs w:val="24"/>
              </w:rPr>
            </w:pPr>
          </w:p>
        </w:tc>
        <w:tc>
          <w:tcPr>
            <w:tcW w:w="992" w:type="dxa"/>
            <w:tcBorders>
              <w:top w:val="single" w:color="auto" w:sz="4" w:space="0"/>
              <w:left w:val="single" w:color="auto" w:sz="4" w:space="0"/>
              <w:bottom w:val="single" w:color="auto" w:sz="4" w:space="0"/>
              <w:right w:val="single" w:color="auto" w:sz="4" w:space="0"/>
            </w:tcBorders>
            <w:vAlign w:val="center"/>
          </w:tcPr>
          <w:p w14:paraId="3156C932">
            <w:pPr>
              <w:jc w:val="center"/>
              <w:rPr>
                <w:rFonts w:ascii="仿宋" w:hAnsi="仿宋" w:eastAsia="仿宋"/>
                <w:sz w:val="24"/>
                <w:szCs w:val="24"/>
              </w:rPr>
            </w:pPr>
          </w:p>
        </w:tc>
      </w:tr>
      <w:tr w14:paraId="61A74C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3"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08463ED7">
            <w:pPr>
              <w:widowControl/>
              <w:rPr>
                <w:rFonts w:ascii="仿宋" w:hAnsi="仿宋" w:eastAsia="仿宋"/>
                <w:b/>
                <w:sz w:val="24"/>
                <w:szCs w:val="24"/>
              </w:rPr>
            </w:pPr>
          </w:p>
        </w:tc>
        <w:tc>
          <w:tcPr>
            <w:tcW w:w="1060" w:type="dxa"/>
            <w:vMerge w:val="restart"/>
            <w:tcBorders>
              <w:top w:val="single" w:color="auto" w:sz="4" w:space="0"/>
              <w:left w:val="single" w:color="auto" w:sz="4" w:space="0"/>
              <w:bottom w:val="single" w:color="auto" w:sz="4" w:space="0"/>
              <w:right w:val="single" w:color="auto" w:sz="4" w:space="0"/>
            </w:tcBorders>
            <w:vAlign w:val="center"/>
          </w:tcPr>
          <w:p w14:paraId="32158CBD">
            <w:pPr>
              <w:jc w:val="center"/>
              <w:rPr>
                <w:rFonts w:ascii="仿宋" w:hAnsi="仿宋" w:eastAsia="仿宋"/>
                <w:sz w:val="24"/>
                <w:szCs w:val="24"/>
              </w:rPr>
            </w:pPr>
            <w:r>
              <w:rPr>
                <w:rFonts w:hint="eastAsia" w:ascii="仿宋" w:hAnsi="仿宋" w:eastAsia="仿宋"/>
                <w:sz w:val="24"/>
                <w:szCs w:val="24"/>
              </w:rPr>
              <w:t>讲解</w:t>
            </w:r>
          </w:p>
          <w:p w14:paraId="194B334D">
            <w:pPr>
              <w:jc w:val="center"/>
              <w:rPr>
                <w:rFonts w:ascii="仿宋" w:hAnsi="仿宋" w:eastAsia="仿宋"/>
                <w:sz w:val="24"/>
                <w:szCs w:val="24"/>
              </w:rPr>
            </w:pPr>
            <w:r>
              <w:rPr>
                <w:rFonts w:hint="eastAsia" w:ascii="仿宋" w:hAnsi="仿宋" w:eastAsia="仿宋"/>
                <w:sz w:val="24"/>
                <w:szCs w:val="24"/>
              </w:rPr>
              <w:t>辅导</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6279BFB5">
            <w:pPr>
              <w:widowControl/>
              <w:rPr>
                <w:rFonts w:ascii="仿宋" w:hAnsi="仿宋" w:eastAsia="仿宋"/>
                <w:sz w:val="24"/>
                <w:szCs w:val="24"/>
              </w:rPr>
            </w:pPr>
          </w:p>
        </w:tc>
        <w:tc>
          <w:tcPr>
            <w:tcW w:w="4224" w:type="dxa"/>
            <w:tcBorders>
              <w:top w:val="single" w:color="auto" w:sz="4" w:space="0"/>
              <w:left w:val="single" w:color="auto" w:sz="4" w:space="0"/>
              <w:bottom w:val="single" w:color="auto" w:sz="4" w:space="0"/>
              <w:right w:val="single" w:color="auto" w:sz="4" w:space="0"/>
            </w:tcBorders>
            <w:vAlign w:val="center"/>
          </w:tcPr>
          <w:p w14:paraId="29E9D23E">
            <w:pPr>
              <w:rPr>
                <w:rFonts w:ascii="仿宋" w:hAnsi="仿宋" w:eastAsia="仿宋"/>
                <w:sz w:val="24"/>
                <w:szCs w:val="24"/>
              </w:rPr>
            </w:pPr>
            <w:r>
              <w:rPr>
                <w:rFonts w:hint="eastAsia" w:ascii="仿宋" w:hAnsi="仿宋" w:eastAsia="仿宋"/>
                <w:sz w:val="24"/>
                <w:szCs w:val="24"/>
              </w:rPr>
              <w:t>辅导讲解员能有序组织引导观众参观体验，辅导讲解内容主要为车载展品演示、VR演示、机器人演示、裸眼3d电视、无人机等。</w:t>
            </w:r>
          </w:p>
        </w:tc>
        <w:tc>
          <w:tcPr>
            <w:tcW w:w="992" w:type="dxa"/>
            <w:tcBorders>
              <w:top w:val="single" w:color="auto" w:sz="4" w:space="0"/>
              <w:left w:val="single" w:color="auto" w:sz="4" w:space="0"/>
              <w:bottom w:val="single" w:color="auto" w:sz="4" w:space="0"/>
              <w:right w:val="single" w:color="auto" w:sz="4" w:space="0"/>
            </w:tcBorders>
            <w:vAlign w:val="center"/>
          </w:tcPr>
          <w:p w14:paraId="65FE2AD8">
            <w:pPr>
              <w:jc w:val="center"/>
              <w:rPr>
                <w:rFonts w:ascii="仿宋" w:hAnsi="仿宋" w:eastAsia="仿宋"/>
                <w:sz w:val="24"/>
                <w:szCs w:val="24"/>
              </w:rPr>
            </w:pPr>
            <w:r>
              <w:rPr>
                <w:rFonts w:ascii="仿宋" w:hAnsi="仿宋" w:eastAsia="仿宋"/>
                <w:sz w:val="24"/>
                <w:szCs w:val="24"/>
              </w:rPr>
              <w:t>11</w:t>
            </w:r>
          </w:p>
        </w:tc>
        <w:tc>
          <w:tcPr>
            <w:tcW w:w="709" w:type="dxa"/>
            <w:tcBorders>
              <w:top w:val="single" w:color="auto" w:sz="4" w:space="0"/>
              <w:left w:val="single" w:color="auto" w:sz="4" w:space="0"/>
              <w:bottom w:val="single" w:color="auto" w:sz="4" w:space="0"/>
              <w:right w:val="single" w:color="auto" w:sz="4" w:space="0"/>
            </w:tcBorders>
            <w:vAlign w:val="center"/>
          </w:tcPr>
          <w:p w14:paraId="3DC61521">
            <w:pPr>
              <w:jc w:val="center"/>
              <w:rPr>
                <w:rFonts w:ascii="仿宋" w:hAnsi="仿宋" w:eastAsia="仿宋"/>
                <w:sz w:val="24"/>
                <w:szCs w:val="24"/>
              </w:rPr>
            </w:pPr>
          </w:p>
        </w:tc>
        <w:tc>
          <w:tcPr>
            <w:tcW w:w="992" w:type="dxa"/>
            <w:tcBorders>
              <w:top w:val="single" w:color="auto" w:sz="4" w:space="0"/>
              <w:left w:val="single" w:color="auto" w:sz="4" w:space="0"/>
              <w:bottom w:val="single" w:color="auto" w:sz="4" w:space="0"/>
              <w:right w:val="single" w:color="auto" w:sz="4" w:space="0"/>
            </w:tcBorders>
            <w:vAlign w:val="center"/>
          </w:tcPr>
          <w:p w14:paraId="0615CDE5">
            <w:pPr>
              <w:jc w:val="center"/>
              <w:rPr>
                <w:rFonts w:ascii="仿宋" w:hAnsi="仿宋" w:eastAsia="仿宋"/>
                <w:sz w:val="24"/>
                <w:szCs w:val="24"/>
              </w:rPr>
            </w:pPr>
          </w:p>
        </w:tc>
      </w:tr>
      <w:tr w14:paraId="752288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14:paraId="71725427">
            <w:pPr>
              <w:widowControl/>
              <w:rPr>
                <w:rFonts w:ascii="仿宋" w:hAnsi="仿宋" w:eastAsia="仿宋"/>
                <w:b/>
                <w:sz w:val="24"/>
                <w:szCs w:val="24"/>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57170031">
            <w:pPr>
              <w:widowControl/>
              <w:rPr>
                <w:rFonts w:ascii="仿宋" w:hAnsi="仿宋" w:eastAsia="仿宋"/>
                <w:sz w:val="24"/>
                <w:szCs w:val="24"/>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50FA7832">
            <w:pPr>
              <w:widowControl/>
              <w:rPr>
                <w:rFonts w:ascii="仿宋" w:hAnsi="仿宋" w:eastAsia="仿宋"/>
                <w:sz w:val="24"/>
                <w:szCs w:val="24"/>
              </w:rPr>
            </w:pPr>
          </w:p>
        </w:tc>
        <w:tc>
          <w:tcPr>
            <w:tcW w:w="4224" w:type="dxa"/>
            <w:tcBorders>
              <w:top w:val="single" w:color="auto" w:sz="4" w:space="0"/>
              <w:left w:val="single" w:color="auto" w:sz="4" w:space="0"/>
              <w:bottom w:val="single" w:color="auto" w:sz="4" w:space="0"/>
              <w:right w:val="single" w:color="auto" w:sz="4" w:space="0"/>
            </w:tcBorders>
            <w:vAlign w:val="center"/>
          </w:tcPr>
          <w:p w14:paraId="699697CE">
            <w:pPr>
              <w:rPr>
                <w:rFonts w:ascii="仿宋" w:hAnsi="仿宋" w:eastAsia="仿宋"/>
                <w:sz w:val="24"/>
                <w:szCs w:val="24"/>
              </w:rPr>
            </w:pPr>
            <w:r>
              <w:rPr>
                <w:rFonts w:hint="eastAsia" w:ascii="仿宋" w:hAnsi="仿宋" w:eastAsia="仿宋"/>
                <w:color w:val="000000"/>
                <w:sz w:val="24"/>
                <w:szCs w:val="24"/>
              </w:rPr>
              <w:t>应注重讲解方式，适应各年龄段不同人群、联系生活实际，拓展展品知识面</w:t>
            </w:r>
          </w:p>
        </w:tc>
        <w:tc>
          <w:tcPr>
            <w:tcW w:w="992" w:type="dxa"/>
            <w:tcBorders>
              <w:top w:val="single" w:color="auto" w:sz="4" w:space="0"/>
              <w:left w:val="single" w:color="auto" w:sz="4" w:space="0"/>
              <w:bottom w:val="single" w:color="auto" w:sz="4" w:space="0"/>
              <w:right w:val="single" w:color="auto" w:sz="4" w:space="0"/>
            </w:tcBorders>
            <w:vAlign w:val="center"/>
          </w:tcPr>
          <w:p w14:paraId="4E247737">
            <w:pPr>
              <w:jc w:val="center"/>
              <w:rPr>
                <w:rFonts w:ascii="仿宋" w:hAnsi="仿宋" w:eastAsia="仿宋"/>
                <w:sz w:val="24"/>
                <w:szCs w:val="24"/>
              </w:rPr>
            </w:pPr>
            <w:r>
              <w:rPr>
                <w:rFonts w:hint="eastAsia" w:ascii="仿宋" w:hAnsi="仿宋" w:eastAsia="仿宋"/>
                <w:sz w:val="24"/>
                <w:szCs w:val="24"/>
              </w:rPr>
              <w:t>6</w:t>
            </w:r>
          </w:p>
        </w:tc>
        <w:tc>
          <w:tcPr>
            <w:tcW w:w="709" w:type="dxa"/>
            <w:tcBorders>
              <w:top w:val="single" w:color="auto" w:sz="4" w:space="0"/>
              <w:left w:val="single" w:color="auto" w:sz="4" w:space="0"/>
              <w:bottom w:val="single" w:color="auto" w:sz="4" w:space="0"/>
              <w:right w:val="single" w:color="auto" w:sz="4" w:space="0"/>
            </w:tcBorders>
            <w:vAlign w:val="center"/>
          </w:tcPr>
          <w:p w14:paraId="58D8FBE8">
            <w:pPr>
              <w:jc w:val="center"/>
              <w:rPr>
                <w:rFonts w:ascii="仿宋" w:hAnsi="仿宋" w:eastAsia="仿宋"/>
                <w:sz w:val="24"/>
                <w:szCs w:val="24"/>
              </w:rPr>
            </w:pPr>
          </w:p>
        </w:tc>
        <w:tc>
          <w:tcPr>
            <w:tcW w:w="992" w:type="dxa"/>
            <w:tcBorders>
              <w:top w:val="single" w:color="auto" w:sz="4" w:space="0"/>
              <w:left w:val="single" w:color="auto" w:sz="4" w:space="0"/>
              <w:bottom w:val="single" w:color="auto" w:sz="4" w:space="0"/>
              <w:right w:val="single" w:color="auto" w:sz="4" w:space="0"/>
            </w:tcBorders>
            <w:vAlign w:val="center"/>
          </w:tcPr>
          <w:p w14:paraId="3AAE9D36">
            <w:pPr>
              <w:jc w:val="center"/>
              <w:rPr>
                <w:rFonts w:ascii="仿宋" w:hAnsi="仿宋" w:eastAsia="仿宋"/>
                <w:sz w:val="24"/>
                <w:szCs w:val="24"/>
              </w:rPr>
            </w:pPr>
          </w:p>
        </w:tc>
      </w:tr>
      <w:tr w14:paraId="1D49D2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0B1CBFC5">
            <w:pPr>
              <w:widowControl/>
              <w:rPr>
                <w:rFonts w:ascii="仿宋" w:hAnsi="仿宋" w:eastAsia="仿宋"/>
                <w:b/>
                <w:sz w:val="24"/>
                <w:szCs w:val="24"/>
              </w:rPr>
            </w:pPr>
          </w:p>
        </w:tc>
        <w:tc>
          <w:tcPr>
            <w:tcW w:w="1060" w:type="dxa"/>
            <w:tcBorders>
              <w:top w:val="single" w:color="auto" w:sz="4" w:space="0"/>
              <w:left w:val="single" w:color="auto" w:sz="4" w:space="0"/>
              <w:bottom w:val="single" w:color="auto" w:sz="4" w:space="0"/>
              <w:right w:val="single" w:color="auto" w:sz="4" w:space="0"/>
            </w:tcBorders>
          </w:tcPr>
          <w:p w14:paraId="24B3993B">
            <w:pPr>
              <w:jc w:val="center"/>
              <w:rPr>
                <w:rFonts w:ascii="仿宋" w:hAnsi="仿宋" w:eastAsia="仿宋"/>
                <w:sz w:val="24"/>
                <w:szCs w:val="24"/>
              </w:rPr>
            </w:pPr>
            <w:r>
              <w:rPr>
                <w:rFonts w:hint="eastAsia" w:ascii="仿宋" w:hAnsi="仿宋" w:eastAsia="仿宋"/>
                <w:sz w:val="24"/>
                <w:szCs w:val="24"/>
              </w:rPr>
              <w:t>卫生</w:t>
            </w:r>
          </w:p>
          <w:p w14:paraId="2BA9BFC9">
            <w:pPr>
              <w:jc w:val="center"/>
              <w:rPr>
                <w:rFonts w:ascii="仿宋" w:hAnsi="仿宋" w:eastAsia="仿宋"/>
                <w:sz w:val="24"/>
                <w:szCs w:val="24"/>
              </w:rPr>
            </w:pPr>
            <w:r>
              <w:rPr>
                <w:rFonts w:hint="eastAsia" w:ascii="仿宋" w:hAnsi="仿宋" w:eastAsia="仿宋"/>
                <w:sz w:val="24"/>
                <w:szCs w:val="24"/>
              </w:rPr>
              <w:t>情况</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41ADBFE9">
            <w:pPr>
              <w:widowControl/>
              <w:rPr>
                <w:rFonts w:ascii="仿宋" w:hAnsi="仿宋" w:eastAsia="仿宋"/>
                <w:sz w:val="24"/>
                <w:szCs w:val="24"/>
              </w:rPr>
            </w:pPr>
          </w:p>
        </w:tc>
        <w:tc>
          <w:tcPr>
            <w:tcW w:w="4224" w:type="dxa"/>
            <w:tcBorders>
              <w:top w:val="single" w:color="auto" w:sz="4" w:space="0"/>
              <w:left w:val="single" w:color="auto" w:sz="4" w:space="0"/>
              <w:bottom w:val="single" w:color="auto" w:sz="4" w:space="0"/>
              <w:right w:val="single" w:color="auto" w:sz="4" w:space="0"/>
            </w:tcBorders>
            <w:vAlign w:val="center"/>
          </w:tcPr>
          <w:p w14:paraId="46885CE0">
            <w:pPr>
              <w:rPr>
                <w:rFonts w:ascii="仿宋" w:hAnsi="仿宋" w:eastAsia="仿宋"/>
                <w:sz w:val="24"/>
                <w:szCs w:val="24"/>
              </w:rPr>
            </w:pPr>
            <w:r>
              <w:rPr>
                <w:rFonts w:hint="eastAsia" w:ascii="仿宋" w:hAnsi="仿宋" w:eastAsia="仿宋"/>
                <w:sz w:val="24"/>
                <w:szCs w:val="24"/>
              </w:rPr>
              <w:t>展品整洁无明显灰尘手印，</w:t>
            </w:r>
            <w:r>
              <w:rPr>
                <w:rFonts w:ascii="仿宋" w:hAnsi="仿宋" w:eastAsia="仿宋"/>
                <w:sz w:val="24"/>
                <w:szCs w:val="24"/>
              </w:rPr>
              <w:t>着重做好展品消毒</w:t>
            </w:r>
            <w:r>
              <w:rPr>
                <w:rFonts w:hint="eastAsia" w:ascii="仿宋" w:hAnsi="仿宋" w:eastAsia="仿宋"/>
                <w:sz w:val="24"/>
                <w:szCs w:val="24"/>
              </w:rPr>
              <w:t>维护</w:t>
            </w:r>
          </w:p>
        </w:tc>
        <w:tc>
          <w:tcPr>
            <w:tcW w:w="992" w:type="dxa"/>
            <w:tcBorders>
              <w:top w:val="single" w:color="auto" w:sz="4" w:space="0"/>
              <w:left w:val="single" w:color="auto" w:sz="4" w:space="0"/>
              <w:bottom w:val="single" w:color="auto" w:sz="4" w:space="0"/>
              <w:right w:val="single" w:color="auto" w:sz="4" w:space="0"/>
            </w:tcBorders>
            <w:vAlign w:val="center"/>
          </w:tcPr>
          <w:p w14:paraId="1AFD11FF">
            <w:pPr>
              <w:jc w:val="center"/>
              <w:rPr>
                <w:rFonts w:ascii="仿宋" w:hAnsi="仿宋" w:eastAsia="仿宋"/>
                <w:sz w:val="24"/>
                <w:szCs w:val="24"/>
              </w:rPr>
            </w:pPr>
            <w:r>
              <w:rPr>
                <w:rFonts w:hint="eastAsia" w:ascii="仿宋" w:hAnsi="仿宋" w:eastAsia="仿宋"/>
                <w:sz w:val="24"/>
                <w:szCs w:val="24"/>
              </w:rPr>
              <w:t>4</w:t>
            </w:r>
          </w:p>
        </w:tc>
        <w:tc>
          <w:tcPr>
            <w:tcW w:w="709" w:type="dxa"/>
            <w:tcBorders>
              <w:top w:val="single" w:color="auto" w:sz="4" w:space="0"/>
              <w:left w:val="single" w:color="auto" w:sz="4" w:space="0"/>
              <w:bottom w:val="single" w:color="auto" w:sz="4" w:space="0"/>
              <w:right w:val="single" w:color="auto" w:sz="4" w:space="0"/>
            </w:tcBorders>
            <w:vAlign w:val="center"/>
          </w:tcPr>
          <w:p w14:paraId="48BA13D5">
            <w:pPr>
              <w:jc w:val="center"/>
              <w:rPr>
                <w:rFonts w:ascii="仿宋" w:hAnsi="仿宋" w:eastAsia="仿宋"/>
                <w:sz w:val="24"/>
                <w:szCs w:val="24"/>
              </w:rPr>
            </w:pPr>
          </w:p>
        </w:tc>
        <w:tc>
          <w:tcPr>
            <w:tcW w:w="992" w:type="dxa"/>
            <w:tcBorders>
              <w:top w:val="single" w:color="auto" w:sz="4" w:space="0"/>
              <w:left w:val="single" w:color="auto" w:sz="4" w:space="0"/>
              <w:bottom w:val="single" w:color="auto" w:sz="4" w:space="0"/>
              <w:right w:val="single" w:color="auto" w:sz="4" w:space="0"/>
            </w:tcBorders>
            <w:vAlign w:val="center"/>
          </w:tcPr>
          <w:p w14:paraId="1B1F7D8D">
            <w:pPr>
              <w:jc w:val="center"/>
              <w:rPr>
                <w:rFonts w:ascii="仿宋" w:hAnsi="仿宋" w:eastAsia="仿宋"/>
                <w:sz w:val="24"/>
                <w:szCs w:val="24"/>
              </w:rPr>
            </w:pPr>
          </w:p>
        </w:tc>
      </w:tr>
      <w:tr w14:paraId="498308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14:paraId="677B7997">
            <w:pPr>
              <w:widowControl/>
              <w:rPr>
                <w:rFonts w:ascii="仿宋" w:hAnsi="仿宋" w:eastAsia="仿宋"/>
                <w:b/>
                <w:sz w:val="24"/>
                <w:szCs w:val="24"/>
              </w:rPr>
            </w:pPr>
          </w:p>
        </w:tc>
        <w:tc>
          <w:tcPr>
            <w:tcW w:w="1060" w:type="dxa"/>
            <w:tcBorders>
              <w:top w:val="single" w:color="auto" w:sz="4" w:space="0"/>
              <w:left w:val="single" w:color="auto" w:sz="4" w:space="0"/>
              <w:bottom w:val="single" w:color="auto" w:sz="4" w:space="0"/>
              <w:right w:val="single" w:color="auto" w:sz="4" w:space="0"/>
            </w:tcBorders>
            <w:vAlign w:val="center"/>
          </w:tcPr>
          <w:p w14:paraId="559724B8">
            <w:pPr>
              <w:rPr>
                <w:rFonts w:ascii="仿宋" w:hAnsi="仿宋" w:eastAsia="仿宋"/>
                <w:sz w:val="24"/>
                <w:szCs w:val="24"/>
              </w:rPr>
            </w:pPr>
            <w:r>
              <w:rPr>
                <w:rFonts w:hint="eastAsia" w:ascii="仿宋" w:hAnsi="仿宋" w:eastAsia="仿宋"/>
                <w:sz w:val="24"/>
                <w:szCs w:val="24"/>
              </w:rPr>
              <w:t>创新展项内容</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76E3EC49">
            <w:pPr>
              <w:widowControl/>
              <w:rPr>
                <w:rFonts w:ascii="仿宋" w:hAnsi="仿宋" w:eastAsia="仿宋"/>
                <w:sz w:val="24"/>
                <w:szCs w:val="24"/>
              </w:rPr>
            </w:pPr>
          </w:p>
        </w:tc>
        <w:tc>
          <w:tcPr>
            <w:tcW w:w="4224" w:type="dxa"/>
            <w:tcBorders>
              <w:top w:val="single" w:color="auto" w:sz="4" w:space="0"/>
              <w:left w:val="single" w:color="auto" w:sz="4" w:space="0"/>
              <w:bottom w:val="single" w:color="auto" w:sz="4" w:space="0"/>
              <w:right w:val="single" w:color="auto" w:sz="4" w:space="0"/>
            </w:tcBorders>
            <w:vAlign w:val="center"/>
          </w:tcPr>
          <w:p w14:paraId="28AD1766">
            <w:pPr>
              <w:rPr>
                <w:rFonts w:ascii="仿宋" w:hAnsi="仿宋" w:eastAsia="仿宋"/>
                <w:sz w:val="24"/>
                <w:szCs w:val="24"/>
              </w:rPr>
            </w:pPr>
            <w:r>
              <w:rPr>
                <w:rFonts w:hint="eastAsia" w:ascii="仿宋" w:hAnsi="仿宋" w:eastAsia="仿宋"/>
                <w:sz w:val="24"/>
                <w:szCs w:val="24"/>
              </w:rPr>
              <w:t>除科普大篷车配套车载展品外，要充分</w:t>
            </w:r>
            <w:r>
              <w:rPr>
                <w:rFonts w:ascii="仿宋" w:hAnsi="仿宋" w:eastAsia="仿宋"/>
                <w:sz w:val="24"/>
                <w:szCs w:val="24"/>
              </w:rPr>
              <w:t>利用自身优势，</w:t>
            </w:r>
            <w:r>
              <w:rPr>
                <w:rFonts w:hint="eastAsia" w:ascii="仿宋" w:hAnsi="仿宋" w:eastAsia="仿宋"/>
                <w:sz w:val="24"/>
                <w:szCs w:val="24"/>
              </w:rPr>
              <w:t>自主开发2个创新科普实验剧、创客实验课堂等展项</w:t>
            </w:r>
          </w:p>
        </w:tc>
        <w:tc>
          <w:tcPr>
            <w:tcW w:w="992" w:type="dxa"/>
            <w:tcBorders>
              <w:top w:val="single" w:color="auto" w:sz="4" w:space="0"/>
              <w:left w:val="single" w:color="auto" w:sz="4" w:space="0"/>
              <w:bottom w:val="single" w:color="auto" w:sz="4" w:space="0"/>
              <w:right w:val="single" w:color="auto" w:sz="4" w:space="0"/>
            </w:tcBorders>
            <w:vAlign w:val="center"/>
          </w:tcPr>
          <w:p w14:paraId="3E08467A">
            <w:pPr>
              <w:jc w:val="center"/>
              <w:rPr>
                <w:rFonts w:ascii="仿宋" w:hAnsi="仿宋" w:eastAsia="仿宋"/>
                <w:sz w:val="24"/>
                <w:szCs w:val="24"/>
              </w:rPr>
            </w:pPr>
            <w:r>
              <w:rPr>
                <w:rFonts w:hint="eastAsia" w:ascii="仿宋" w:hAnsi="仿宋" w:eastAsia="仿宋"/>
                <w:sz w:val="24"/>
                <w:szCs w:val="24"/>
              </w:rPr>
              <w:t>6</w:t>
            </w:r>
          </w:p>
        </w:tc>
        <w:tc>
          <w:tcPr>
            <w:tcW w:w="709" w:type="dxa"/>
            <w:tcBorders>
              <w:top w:val="single" w:color="auto" w:sz="4" w:space="0"/>
              <w:left w:val="single" w:color="auto" w:sz="4" w:space="0"/>
              <w:bottom w:val="single" w:color="auto" w:sz="4" w:space="0"/>
              <w:right w:val="single" w:color="auto" w:sz="4" w:space="0"/>
            </w:tcBorders>
            <w:vAlign w:val="center"/>
          </w:tcPr>
          <w:p w14:paraId="2948E5D0">
            <w:pPr>
              <w:jc w:val="center"/>
              <w:rPr>
                <w:rFonts w:ascii="仿宋" w:hAnsi="仿宋" w:eastAsia="仿宋"/>
                <w:sz w:val="24"/>
                <w:szCs w:val="24"/>
              </w:rPr>
            </w:pPr>
          </w:p>
        </w:tc>
        <w:tc>
          <w:tcPr>
            <w:tcW w:w="992" w:type="dxa"/>
            <w:tcBorders>
              <w:top w:val="single" w:color="auto" w:sz="4" w:space="0"/>
              <w:left w:val="single" w:color="auto" w:sz="4" w:space="0"/>
              <w:bottom w:val="single" w:color="auto" w:sz="4" w:space="0"/>
              <w:right w:val="single" w:color="auto" w:sz="4" w:space="0"/>
            </w:tcBorders>
            <w:vAlign w:val="center"/>
          </w:tcPr>
          <w:p w14:paraId="2748125D">
            <w:pPr>
              <w:jc w:val="center"/>
              <w:rPr>
                <w:rFonts w:ascii="仿宋" w:hAnsi="仿宋" w:eastAsia="仿宋"/>
                <w:sz w:val="24"/>
                <w:szCs w:val="24"/>
              </w:rPr>
            </w:pPr>
          </w:p>
        </w:tc>
      </w:tr>
      <w:tr w14:paraId="1F010A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1" w:hRule="atLeast"/>
        </w:trPr>
        <w:tc>
          <w:tcPr>
            <w:tcW w:w="778" w:type="dxa"/>
            <w:vMerge w:val="restart"/>
            <w:tcBorders>
              <w:top w:val="single" w:color="auto" w:sz="4" w:space="0"/>
              <w:left w:val="single" w:color="auto" w:sz="4" w:space="0"/>
              <w:bottom w:val="single" w:color="auto" w:sz="4" w:space="0"/>
              <w:right w:val="single" w:color="auto" w:sz="4" w:space="0"/>
            </w:tcBorders>
            <w:vAlign w:val="center"/>
          </w:tcPr>
          <w:p w14:paraId="11593501">
            <w:pPr>
              <w:jc w:val="center"/>
              <w:rPr>
                <w:rFonts w:ascii="仿宋" w:hAnsi="仿宋" w:eastAsia="仿宋"/>
                <w:b/>
                <w:sz w:val="24"/>
                <w:szCs w:val="24"/>
              </w:rPr>
            </w:pPr>
            <w:r>
              <w:rPr>
                <w:rFonts w:hint="eastAsia" w:ascii="仿宋" w:hAnsi="仿宋" w:eastAsia="仿宋"/>
                <w:b/>
                <w:sz w:val="24"/>
                <w:szCs w:val="24"/>
              </w:rPr>
              <w:t>维</w:t>
            </w:r>
          </w:p>
          <w:p w14:paraId="1331E6AA">
            <w:pPr>
              <w:jc w:val="center"/>
              <w:rPr>
                <w:rFonts w:ascii="仿宋" w:hAnsi="仿宋" w:eastAsia="仿宋"/>
                <w:b/>
                <w:sz w:val="24"/>
                <w:szCs w:val="24"/>
              </w:rPr>
            </w:pPr>
            <w:r>
              <w:rPr>
                <w:rFonts w:hint="eastAsia" w:ascii="仿宋" w:hAnsi="仿宋" w:eastAsia="仿宋"/>
                <w:b/>
                <w:sz w:val="24"/>
                <w:szCs w:val="24"/>
              </w:rPr>
              <w:t>修</w:t>
            </w:r>
          </w:p>
          <w:p w14:paraId="2B82D122">
            <w:pPr>
              <w:jc w:val="center"/>
              <w:rPr>
                <w:rFonts w:ascii="仿宋" w:hAnsi="仿宋" w:eastAsia="仿宋"/>
                <w:b/>
                <w:sz w:val="24"/>
                <w:szCs w:val="24"/>
              </w:rPr>
            </w:pPr>
            <w:r>
              <w:rPr>
                <w:rFonts w:hint="eastAsia" w:ascii="仿宋" w:hAnsi="仿宋" w:eastAsia="仿宋"/>
                <w:b/>
                <w:sz w:val="24"/>
                <w:szCs w:val="24"/>
              </w:rPr>
              <w:t>维</w:t>
            </w:r>
          </w:p>
          <w:p w14:paraId="1F8DAD3C">
            <w:pPr>
              <w:jc w:val="center"/>
              <w:rPr>
                <w:rFonts w:ascii="仿宋" w:hAnsi="仿宋" w:eastAsia="仿宋"/>
                <w:b/>
                <w:sz w:val="24"/>
                <w:szCs w:val="24"/>
              </w:rPr>
            </w:pPr>
            <w:r>
              <w:rPr>
                <w:rFonts w:hint="eastAsia" w:ascii="仿宋" w:hAnsi="仿宋" w:eastAsia="仿宋"/>
                <w:b/>
                <w:sz w:val="24"/>
                <w:szCs w:val="24"/>
              </w:rPr>
              <w:t>护</w:t>
            </w:r>
          </w:p>
        </w:tc>
        <w:tc>
          <w:tcPr>
            <w:tcW w:w="1060" w:type="dxa"/>
            <w:tcBorders>
              <w:top w:val="single" w:color="auto" w:sz="4" w:space="0"/>
              <w:left w:val="single" w:color="auto" w:sz="4" w:space="0"/>
              <w:bottom w:val="single" w:color="auto" w:sz="4" w:space="0"/>
              <w:right w:val="single" w:color="auto" w:sz="4" w:space="0"/>
            </w:tcBorders>
            <w:vAlign w:val="center"/>
          </w:tcPr>
          <w:p w14:paraId="6D2C3BA3">
            <w:pPr>
              <w:ind w:firstLine="120" w:firstLineChars="50"/>
              <w:rPr>
                <w:rFonts w:ascii="仿宋" w:hAnsi="仿宋" w:eastAsia="仿宋"/>
                <w:sz w:val="24"/>
                <w:szCs w:val="24"/>
              </w:rPr>
            </w:pPr>
            <w:r>
              <w:rPr>
                <w:rFonts w:hint="eastAsia" w:ascii="仿宋" w:hAnsi="仿宋" w:eastAsia="仿宋"/>
                <w:sz w:val="24"/>
                <w:szCs w:val="24"/>
              </w:rPr>
              <w:t>展品</w:t>
            </w:r>
          </w:p>
          <w:p w14:paraId="38B73512">
            <w:pPr>
              <w:ind w:firstLine="120" w:firstLineChars="50"/>
              <w:rPr>
                <w:rFonts w:ascii="仿宋" w:hAnsi="仿宋" w:eastAsia="仿宋"/>
                <w:sz w:val="24"/>
                <w:szCs w:val="24"/>
              </w:rPr>
            </w:pPr>
            <w:r>
              <w:rPr>
                <w:rFonts w:hint="eastAsia" w:ascii="仿宋" w:hAnsi="仿宋" w:eastAsia="仿宋"/>
                <w:sz w:val="24"/>
                <w:szCs w:val="24"/>
              </w:rPr>
              <w:t>维修</w:t>
            </w:r>
          </w:p>
        </w:tc>
        <w:tc>
          <w:tcPr>
            <w:tcW w:w="567" w:type="dxa"/>
            <w:vMerge w:val="restart"/>
            <w:tcBorders>
              <w:top w:val="single" w:color="auto" w:sz="4" w:space="0"/>
              <w:left w:val="single" w:color="auto" w:sz="4" w:space="0"/>
              <w:bottom w:val="single" w:color="auto" w:sz="4" w:space="0"/>
              <w:right w:val="single" w:color="auto" w:sz="4" w:space="0"/>
            </w:tcBorders>
            <w:vAlign w:val="center"/>
          </w:tcPr>
          <w:p w14:paraId="7A873779">
            <w:pPr>
              <w:jc w:val="center"/>
              <w:rPr>
                <w:rFonts w:ascii="仿宋" w:hAnsi="仿宋" w:eastAsia="仿宋"/>
                <w:sz w:val="24"/>
                <w:szCs w:val="24"/>
              </w:rPr>
            </w:pPr>
            <w:r>
              <w:rPr>
                <w:rFonts w:hint="eastAsia" w:ascii="仿宋" w:hAnsi="仿宋" w:eastAsia="仿宋"/>
                <w:sz w:val="24"/>
                <w:szCs w:val="24"/>
              </w:rPr>
              <w:t>18</w:t>
            </w:r>
          </w:p>
        </w:tc>
        <w:tc>
          <w:tcPr>
            <w:tcW w:w="4224" w:type="dxa"/>
            <w:tcBorders>
              <w:top w:val="single" w:color="auto" w:sz="4" w:space="0"/>
              <w:left w:val="single" w:color="auto" w:sz="4" w:space="0"/>
              <w:bottom w:val="single" w:color="auto" w:sz="4" w:space="0"/>
              <w:right w:val="single" w:color="auto" w:sz="4" w:space="0"/>
            </w:tcBorders>
            <w:vAlign w:val="center"/>
          </w:tcPr>
          <w:p w14:paraId="0ACC020F">
            <w:pPr>
              <w:rPr>
                <w:rFonts w:ascii="仿宋" w:hAnsi="仿宋" w:eastAsia="仿宋"/>
                <w:sz w:val="24"/>
                <w:szCs w:val="24"/>
              </w:rPr>
            </w:pPr>
            <w:r>
              <w:rPr>
                <w:rFonts w:hint="eastAsia" w:ascii="仿宋" w:hAnsi="仿宋" w:eastAsia="仿宋"/>
                <w:sz w:val="24"/>
                <w:szCs w:val="24"/>
              </w:rPr>
              <w:t>展品损坏及时维护，做好维修记录</w:t>
            </w:r>
          </w:p>
        </w:tc>
        <w:tc>
          <w:tcPr>
            <w:tcW w:w="992" w:type="dxa"/>
            <w:tcBorders>
              <w:top w:val="single" w:color="auto" w:sz="4" w:space="0"/>
              <w:left w:val="single" w:color="auto" w:sz="4" w:space="0"/>
              <w:bottom w:val="single" w:color="auto" w:sz="4" w:space="0"/>
              <w:right w:val="single" w:color="auto" w:sz="4" w:space="0"/>
            </w:tcBorders>
            <w:vAlign w:val="center"/>
          </w:tcPr>
          <w:p w14:paraId="4BFF5AD8">
            <w:pPr>
              <w:jc w:val="center"/>
              <w:rPr>
                <w:rFonts w:ascii="仿宋" w:hAnsi="仿宋" w:eastAsia="仿宋"/>
                <w:sz w:val="24"/>
                <w:szCs w:val="24"/>
              </w:rPr>
            </w:pPr>
            <w:r>
              <w:rPr>
                <w:rFonts w:hint="eastAsia" w:ascii="仿宋" w:hAnsi="仿宋" w:eastAsia="仿宋"/>
                <w:sz w:val="24"/>
                <w:szCs w:val="24"/>
              </w:rPr>
              <w:t>6</w:t>
            </w:r>
          </w:p>
        </w:tc>
        <w:tc>
          <w:tcPr>
            <w:tcW w:w="709" w:type="dxa"/>
            <w:tcBorders>
              <w:top w:val="single" w:color="auto" w:sz="4" w:space="0"/>
              <w:left w:val="single" w:color="auto" w:sz="4" w:space="0"/>
              <w:bottom w:val="single" w:color="auto" w:sz="4" w:space="0"/>
              <w:right w:val="single" w:color="auto" w:sz="4" w:space="0"/>
            </w:tcBorders>
            <w:vAlign w:val="center"/>
          </w:tcPr>
          <w:p w14:paraId="3D2027DA">
            <w:pPr>
              <w:jc w:val="center"/>
              <w:rPr>
                <w:rFonts w:ascii="仿宋" w:hAnsi="仿宋" w:eastAsia="仿宋"/>
                <w:sz w:val="24"/>
                <w:szCs w:val="24"/>
              </w:rPr>
            </w:pPr>
          </w:p>
        </w:tc>
        <w:tc>
          <w:tcPr>
            <w:tcW w:w="992" w:type="dxa"/>
            <w:tcBorders>
              <w:top w:val="single" w:color="auto" w:sz="4" w:space="0"/>
              <w:left w:val="single" w:color="auto" w:sz="4" w:space="0"/>
              <w:bottom w:val="single" w:color="auto" w:sz="4" w:space="0"/>
              <w:right w:val="single" w:color="auto" w:sz="4" w:space="0"/>
            </w:tcBorders>
            <w:vAlign w:val="center"/>
          </w:tcPr>
          <w:p w14:paraId="5ADF6BFA">
            <w:pPr>
              <w:jc w:val="center"/>
              <w:rPr>
                <w:rFonts w:ascii="仿宋" w:hAnsi="仿宋" w:eastAsia="仿宋"/>
                <w:sz w:val="24"/>
                <w:szCs w:val="24"/>
              </w:rPr>
            </w:pPr>
          </w:p>
        </w:tc>
      </w:tr>
      <w:tr w14:paraId="45378F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14:paraId="71EFF941">
            <w:pPr>
              <w:widowControl/>
              <w:rPr>
                <w:rFonts w:ascii="仿宋" w:hAnsi="仿宋" w:eastAsia="仿宋"/>
                <w:b/>
                <w:sz w:val="24"/>
                <w:szCs w:val="24"/>
              </w:rPr>
            </w:pPr>
          </w:p>
        </w:tc>
        <w:tc>
          <w:tcPr>
            <w:tcW w:w="1060" w:type="dxa"/>
            <w:tcBorders>
              <w:top w:val="single" w:color="auto" w:sz="4" w:space="0"/>
              <w:left w:val="single" w:color="auto" w:sz="4" w:space="0"/>
              <w:bottom w:val="single" w:color="auto" w:sz="4" w:space="0"/>
              <w:right w:val="single" w:color="auto" w:sz="4" w:space="0"/>
            </w:tcBorders>
            <w:vAlign w:val="center"/>
          </w:tcPr>
          <w:p w14:paraId="16B09B85">
            <w:pPr>
              <w:ind w:firstLine="120" w:firstLineChars="50"/>
              <w:rPr>
                <w:rFonts w:ascii="仿宋" w:hAnsi="仿宋" w:eastAsia="仿宋"/>
                <w:sz w:val="24"/>
                <w:szCs w:val="24"/>
              </w:rPr>
            </w:pPr>
            <w:r>
              <w:rPr>
                <w:rFonts w:hint="eastAsia" w:ascii="仿宋" w:hAnsi="仿宋" w:eastAsia="仿宋"/>
                <w:sz w:val="24"/>
                <w:szCs w:val="24"/>
              </w:rPr>
              <w:t>展品</w:t>
            </w:r>
          </w:p>
          <w:p w14:paraId="753667A1">
            <w:pPr>
              <w:ind w:firstLine="120" w:firstLineChars="50"/>
              <w:rPr>
                <w:rFonts w:ascii="仿宋" w:hAnsi="仿宋" w:eastAsia="仿宋"/>
                <w:sz w:val="24"/>
                <w:szCs w:val="24"/>
              </w:rPr>
            </w:pPr>
            <w:r>
              <w:rPr>
                <w:rFonts w:hint="eastAsia" w:ascii="仿宋" w:hAnsi="仿宋" w:eastAsia="仿宋"/>
                <w:sz w:val="24"/>
                <w:szCs w:val="24"/>
              </w:rPr>
              <w:t>完好</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15CC1CE5">
            <w:pPr>
              <w:widowControl/>
              <w:rPr>
                <w:rFonts w:ascii="仿宋" w:hAnsi="仿宋" w:eastAsia="仿宋"/>
                <w:sz w:val="24"/>
                <w:szCs w:val="24"/>
              </w:rPr>
            </w:pPr>
          </w:p>
        </w:tc>
        <w:tc>
          <w:tcPr>
            <w:tcW w:w="4224" w:type="dxa"/>
            <w:tcBorders>
              <w:top w:val="single" w:color="auto" w:sz="4" w:space="0"/>
              <w:left w:val="single" w:color="auto" w:sz="4" w:space="0"/>
              <w:bottom w:val="single" w:color="auto" w:sz="4" w:space="0"/>
              <w:right w:val="single" w:color="auto" w:sz="4" w:space="0"/>
            </w:tcBorders>
            <w:vAlign w:val="center"/>
          </w:tcPr>
          <w:p w14:paraId="39E509C1">
            <w:pPr>
              <w:rPr>
                <w:rFonts w:ascii="仿宋" w:hAnsi="仿宋" w:eastAsia="仿宋"/>
                <w:sz w:val="24"/>
                <w:szCs w:val="24"/>
              </w:rPr>
            </w:pPr>
            <w:r>
              <w:rPr>
                <w:rFonts w:hint="eastAsia" w:ascii="仿宋" w:hAnsi="仿宋" w:eastAsia="仿宋"/>
                <w:sz w:val="24"/>
                <w:szCs w:val="24"/>
              </w:rPr>
              <w:t>每次巡展展品完好率达98%</w:t>
            </w:r>
          </w:p>
        </w:tc>
        <w:tc>
          <w:tcPr>
            <w:tcW w:w="992" w:type="dxa"/>
            <w:tcBorders>
              <w:top w:val="single" w:color="auto" w:sz="4" w:space="0"/>
              <w:left w:val="single" w:color="auto" w:sz="4" w:space="0"/>
              <w:bottom w:val="single" w:color="auto" w:sz="4" w:space="0"/>
              <w:right w:val="single" w:color="auto" w:sz="4" w:space="0"/>
            </w:tcBorders>
            <w:vAlign w:val="center"/>
          </w:tcPr>
          <w:p w14:paraId="0EC0426E">
            <w:pPr>
              <w:jc w:val="center"/>
              <w:rPr>
                <w:rFonts w:ascii="仿宋" w:hAnsi="仿宋" w:eastAsia="仿宋"/>
                <w:sz w:val="24"/>
                <w:szCs w:val="24"/>
              </w:rPr>
            </w:pPr>
            <w:r>
              <w:rPr>
                <w:rFonts w:hint="eastAsia" w:ascii="仿宋" w:hAnsi="仿宋" w:eastAsia="仿宋"/>
                <w:sz w:val="24"/>
                <w:szCs w:val="24"/>
              </w:rPr>
              <w:t>8</w:t>
            </w:r>
          </w:p>
        </w:tc>
        <w:tc>
          <w:tcPr>
            <w:tcW w:w="709" w:type="dxa"/>
            <w:tcBorders>
              <w:top w:val="single" w:color="auto" w:sz="4" w:space="0"/>
              <w:left w:val="single" w:color="auto" w:sz="4" w:space="0"/>
              <w:bottom w:val="single" w:color="auto" w:sz="4" w:space="0"/>
              <w:right w:val="single" w:color="auto" w:sz="4" w:space="0"/>
            </w:tcBorders>
            <w:vAlign w:val="center"/>
          </w:tcPr>
          <w:p w14:paraId="5328C83D">
            <w:pPr>
              <w:jc w:val="center"/>
              <w:rPr>
                <w:rFonts w:ascii="仿宋" w:hAnsi="仿宋" w:eastAsia="仿宋"/>
                <w:sz w:val="24"/>
                <w:szCs w:val="24"/>
              </w:rPr>
            </w:pPr>
          </w:p>
        </w:tc>
        <w:tc>
          <w:tcPr>
            <w:tcW w:w="992" w:type="dxa"/>
            <w:tcBorders>
              <w:top w:val="single" w:color="auto" w:sz="4" w:space="0"/>
              <w:left w:val="single" w:color="auto" w:sz="4" w:space="0"/>
              <w:bottom w:val="single" w:color="auto" w:sz="4" w:space="0"/>
              <w:right w:val="single" w:color="auto" w:sz="4" w:space="0"/>
            </w:tcBorders>
            <w:vAlign w:val="center"/>
          </w:tcPr>
          <w:p w14:paraId="09CEFF48">
            <w:pPr>
              <w:jc w:val="center"/>
              <w:rPr>
                <w:rFonts w:ascii="仿宋" w:hAnsi="仿宋" w:eastAsia="仿宋"/>
                <w:sz w:val="24"/>
                <w:szCs w:val="24"/>
              </w:rPr>
            </w:pPr>
          </w:p>
        </w:tc>
      </w:tr>
      <w:tr w14:paraId="0F3440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0"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1A0F620A">
            <w:pPr>
              <w:widowControl/>
              <w:rPr>
                <w:rFonts w:ascii="仿宋" w:hAnsi="仿宋" w:eastAsia="仿宋"/>
                <w:b/>
                <w:sz w:val="24"/>
                <w:szCs w:val="24"/>
              </w:rPr>
            </w:pPr>
          </w:p>
        </w:tc>
        <w:tc>
          <w:tcPr>
            <w:tcW w:w="1060" w:type="dxa"/>
            <w:tcBorders>
              <w:top w:val="single" w:color="auto" w:sz="4" w:space="0"/>
              <w:left w:val="single" w:color="auto" w:sz="4" w:space="0"/>
              <w:bottom w:val="single" w:color="auto" w:sz="4" w:space="0"/>
              <w:right w:val="single" w:color="auto" w:sz="4" w:space="0"/>
            </w:tcBorders>
            <w:vAlign w:val="center"/>
          </w:tcPr>
          <w:p w14:paraId="7673AE77">
            <w:pPr>
              <w:rPr>
                <w:rFonts w:ascii="仿宋" w:hAnsi="仿宋" w:eastAsia="仿宋"/>
                <w:sz w:val="24"/>
                <w:szCs w:val="24"/>
              </w:rPr>
            </w:pPr>
            <w:r>
              <w:rPr>
                <w:rFonts w:hint="eastAsia" w:ascii="仿宋" w:hAnsi="仿宋" w:eastAsia="仿宋"/>
                <w:sz w:val="24"/>
                <w:szCs w:val="24"/>
              </w:rPr>
              <w:t>配套设施、设</w:t>
            </w:r>
          </w:p>
          <w:p w14:paraId="3DADC850">
            <w:pPr>
              <w:rPr>
                <w:rFonts w:ascii="仿宋" w:hAnsi="仿宋" w:eastAsia="仿宋"/>
                <w:sz w:val="24"/>
                <w:szCs w:val="24"/>
              </w:rPr>
            </w:pPr>
            <w:r>
              <w:rPr>
                <w:rFonts w:hint="eastAsia" w:ascii="仿宋" w:hAnsi="仿宋" w:eastAsia="仿宋"/>
                <w:sz w:val="24"/>
                <w:szCs w:val="24"/>
              </w:rPr>
              <w:t>备完好</w:t>
            </w:r>
          </w:p>
        </w:tc>
        <w:tc>
          <w:tcPr>
            <w:tcW w:w="567" w:type="dxa"/>
            <w:tcBorders>
              <w:top w:val="single" w:color="auto" w:sz="4" w:space="0"/>
              <w:left w:val="single" w:color="auto" w:sz="4" w:space="0"/>
              <w:bottom w:val="single" w:color="auto" w:sz="4" w:space="0"/>
              <w:right w:val="single" w:color="auto" w:sz="4" w:space="0"/>
            </w:tcBorders>
            <w:vAlign w:val="center"/>
          </w:tcPr>
          <w:p w14:paraId="1B58675A">
            <w:pPr>
              <w:jc w:val="center"/>
              <w:rPr>
                <w:rFonts w:ascii="仿宋" w:hAnsi="仿宋" w:eastAsia="仿宋"/>
                <w:sz w:val="24"/>
                <w:szCs w:val="24"/>
              </w:rPr>
            </w:pPr>
          </w:p>
        </w:tc>
        <w:tc>
          <w:tcPr>
            <w:tcW w:w="4224" w:type="dxa"/>
            <w:tcBorders>
              <w:top w:val="single" w:color="auto" w:sz="4" w:space="0"/>
              <w:left w:val="single" w:color="auto" w:sz="4" w:space="0"/>
              <w:bottom w:val="single" w:color="auto" w:sz="4" w:space="0"/>
              <w:right w:val="single" w:color="auto" w:sz="4" w:space="0"/>
            </w:tcBorders>
            <w:vAlign w:val="center"/>
          </w:tcPr>
          <w:p w14:paraId="178CBC94">
            <w:pPr>
              <w:rPr>
                <w:rFonts w:ascii="仿宋" w:hAnsi="仿宋" w:eastAsia="仿宋"/>
                <w:sz w:val="24"/>
                <w:szCs w:val="24"/>
              </w:rPr>
            </w:pPr>
            <w:r>
              <w:rPr>
                <w:rFonts w:hint="eastAsia" w:ascii="仿宋" w:hAnsi="仿宋" w:eastAsia="仿宋"/>
                <w:sz w:val="24"/>
                <w:szCs w:val="24"/>
              </w:rPr>
              <w:t>配备插线板、电线、推车、</w:t>
            </w:r>
          </w:p>
          <w:p w14:paraId="3B9BD9EF">
            <w:pPr>
              <w:widowControl/>
              <w:rPr>
                <w:rFonts w:ascii="仿宋" w:hAnsi="仿宋" w:eastAsia="仿宋"/>
                <w:color w:val="000000"/>
                <w:sz w:val="24"/>
                <w:szCs w:val="24"/>
              </w:rPr>
            </w:pPr>
            <w:r>
              <w:rPr>
                <w:rFonts w:hint="eastAsia" w:ascii="仿宋" w:hAnsi="仿宋" w:eastAsia="仿宋"/>
                <w:color w:val="000000"/>
                <w:sz w:val="24"/>
                <w:szCs w:val="24"/>
              </w:rPr>
              <w:t>维修工具及展品零配件等保存完整、归纳到位</w:t>
            </w:r>
          </w:p>
        </w:tc>
        <w:tc>
          <w:tcPr>
            <w:tcW w:w="992" w:type="dxa"/>
            <w:tcBorders>
              <w:top w:val="single" w:color="auto" w:sz="4" w:space="0"/>
              <w:left w:val="single" w:color="auto" w:sz="4" w:space="0"/>
              <w:bottom w:val="single" w:color="auto" w:sz="4" w:space="0"/>
              <w:right w:val="single" w:color="auto" w:sz="4" w:space="0"/>
            </w:tcBorders>
            <w:vAlign w:val="center"/>
          </w:tcPr>
          <w:p w14:paraId="33D98CC4">
            <w:pPr>
              <w:jc w:val="center"/>
              <w:rPr>
                <w:rFonts w:ascii="仿宋" w:hAnsi="仿宋" w:eastAsia="仿宋"/>
                <w:sz w:val="24"/>
                <w:szCs w:val="24"/>
              </w:rPr>
            </w:pPr>
            <w:r>
              <w:rPr>
                <w:rFonts w:hint="eastAsia" w:ascii="仿宋" w:hAnsi="仿宋" w:eastAsia="仿宋"/>
                <w:sz w:val="24"/>
                <w:szCs w:val="24"/>
              </w:rPr>
              <w:t>4</w:t>
            </w:r>
          </w:p>
        </w:tc>
        <w:tc>
          <w:tcPr>
            <w:tcW w:w="709" w:type="dxa"/>
            <w:tcBorders>
              <w:top w:val="single" w:color="auto" w:sz="4" w:space="0"/>
              <w:left w:val="single" w:color="auto" w:sz="4" w:space="0"/>
              <w:bottom w:val="single" w:color="auto" w:sz="4" w:space="0"/>
              <w:right w:val="single" w:color="auto" w:sz="4" w:space="0"/>
            </w:tcBorders>
            <w:vAlign w:val="center"/>
          </w:tcPr>
          <w:p w14:paraId="357E9879">
            <w:pPr>
              <w:jc w:val="center"/>
              <w:rPr>
                <w:rFonts w:ascii="仿宋" w:hAnsi="仿宋" w:eastAsia="仿宋"/>
                <w:sz w:val="24"/>
                <w:szCs w:val="24"/>
              </w:rPr>
            </w:pPr>
          </w:p>
        </w:tc>
        <w:tc>
          <w:tcPr>
            <w:tcW w:w="992" w:type="dxa"/>
            <w:tcBorders>
              <w:top w:val="single" w:color="auto" w:sz="4" w:space="0"/>
              <w:left w:val="single" w:color="auto" w:sz="4" w:space="0"/>
              <w:bottom w:val="single" w:color="auto" w:sz="4" w:space="0"/>
              <w:right w:val="single" w:color="auto" w:sz="4" w:space="0"/>
            </w:tcBorders>
            <w:vAlign w:val="center"/>
          </w:tcPr>
          <w:p w14:paraId="6B7D1445">
            <w:pPr>
              <w:jc w:val="center"/>
              <w:rPr>
                <w:rFonts w:ascii="仿宋" w:hAnsi="仿宋" w:eastAsia="仿宋"/>
                <w:sz w:val="24"/>
                <w:szCs w:val="24"/>
              </w:rPr>
            </w:pPr>
          </w:p>
        </w:tc>
      </w:tr>
      <w:tr w14:paraId="0457EA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8" w:type="dxa"/>
            <w:vMerge w:val="restart"/>
            <w:tcBorders>
              <w:top w:val="single" w:color="auto" w:sz="4" w:space="0"/>
              <w:left w:val="single" w:color="auto" w:sz="4" w:space="0"/>
              <w:bottom w:val="single" w:color="auto" w:sz="4" w:space="0"/>
              <w:right w:val="single" w:color="auto" w:sz="4" w:space="0"/>
            </w:tcBorders>
            <w:vAlign w:val="center"/>
          </w:tcPr>
          <w:p w14:paraId="7E1F0C77">
            <w:pPr>
              <w:jc w:val="center"/>
              <w:rPr>
                <w:rFonts w:ascii="仿宋" w:hAnsi="仿宋" w:eastAsia="仿宋"/>
                <w:b/>
                <w:sz w:val="24"/>
                <w:szCs w:val="24"/>
              </w:rPr>
            </w:pPr>
          </w:p>
          <w:p w14:paraId="0F6E1091">
            <w:pPr>
              <w:jc w:val="center"/>
              <w:rPr>
                <w:rFonts w:ascii="仿宋" w:hAnsi="仿宋" w:eastAsia="仿宋"/>
                <w:b/>
                <w:sz w:val="24"/>
                <w:szCs w:val="24"/>
              </w:rPr>
            </w:pPr>
            <w:r>
              <w:rPr>
                <w:rFonts w:hint="eastAsia" w:ascii="仿宋" w:hAnsi="仿宋" w:eastAsia="仿宋"/>
                <w:b/>
                <w:sz w:val="24"/>
                <w:szCs w:val="24"/>
              </w:rPr>
              <w:t>撤</w:t>
            </w:r>
          </w:p>
          <w:p w14:paraId="556E0DA6">
            <w:pPr>
              <w:jc w:val="center"/>
              <w:rPr>
                <w:rFonts w:ascii="仿宋" w:hAnsi="仿宋" w:eastAsia="仿宋"/>
                <w:b/>
                <w:sz w:val="24"/>
                <w:szCs w:val="24"/>
              </w:rPr>
            </w:pPr>
            <w:r>
              <w:rPr>
                <w:rFonts w:hint="eastAsia" w:ascii="仿宋" w:hAnsi="仿宋" w:eastAsia="仿宋"/>
                <w:b/>
                <w:sz w:val="24"/>
                <w:szCs w:val="24"/>
              </w:rPr>
              <w:t>展</w:t>
            </w:r>
          </w:p>
          <w:p w14:paraId="3AE9ED24">
            <w:pPr>
              <w:jc w:val="center"/>
              <w:rPr>
                <w:rFonts w:ascii="仿宋" w:hAnsi="仿宋" w:eastAsia="仿宋"/>
                <w:b/>
                <w:sz w:val="24"/>
                <w:szCs w:val="24"/>
              </w:rPr>
            </w:pPr>
            <w:r>
              <w:rPr>
                <w:rFonts w:hint="eastAsia" w:ascii="仿宋" w:hAnsi="仿宋" w:eastAsia="仿宋"/>
                <w:b/>
                <w:sz w:val="24"/>
                <w:szCs w:val="24"/>
              </w:rPr>
              <w:t>运</w:t>
            </w:r>
          </w:p>
          <w:p w14:paraId="19EC730A">
            <w:pPr>
              <w:jc w:val="center"/>
              <w:rPr>
                <w:rFonts w:ascii="仿宋" w:hAnsi="仿宋" w:eastAsia="仿宋"/>
                <w:b/>
                <w:sz w:val="24"/>
                <w:szCs w:val="24"/>
              </w:rPr>
            </w:pPr>
            <w:r>
              <w:rPr>
                <w:rFonts w:hint="eastAsia" w:ascii="仿宋" w:hAnsi="仿宋" w:eastAsia="仿宋"/>
                <w:b/>
                <w:sz w:val="24"/>
                <w:szCs w:val="24"/>
              </w:rPr>
              <w:t>输</w:t>
            </w:r>
          </w:p>
        </w:tc>
        <w:tc>
          <w:tcPr>
            <w:tcW w:w="1060" w:type="dxa"/>
            <w:tcBorders>
              <w:top w:val="single" w:color="auto" w:sz="4" w:space="0"/>
              <w:left w:val="single" w:color="auto" w:sz="4" w:space="0"/>
              <w:bottom w:val="single" w:color="auto" w:sz="4" w:space="0"/>
              <w:right w:val="single" w:color="auto" w:sz="4" w:space="0"/>
            </w:tcBorders>
            <w:vAlign w:val="center"/>
          </w:tcPr>
          <w:p w14:paraId="40B813D8">
            <w:pPr>
              <w:jc w:val="center"/>
              <w:rPr>
                <w:rFonts w:ascii="仿宋" w:hAnsi="仿宋" w:eastAsia="仿宋"/>
                <w:sz w:val="24"/>
                <w:szCs w:val="24"/>
              </w:rPr>
            </w:pPr>
            <w:r>
              <w:rPr>
                <w:rFonts w:hint="eastAsia" w:ascii="仿宋" w:hAnsi="仿宋" w:eastAsia="仿宋"/>
                <w:sz w:val="24"/>
                <w:szCs w:val="24"/>
              </w:rPr>
              <w:t>撤展</w:t>
            </w:r>
          </w:p>
        </w:tc>
        <w:tc>
          <w:tcPr>
            <w:tcW w:w="567" w:type="dxa"/>
            <w:vMerge w:val="restart"/>
            <w:tcBorders>
              <w:top w:val="single" w:color="auto" w:sz="4" w:space="0"/>
              <w:left w:val="single" w:color="auto" w:sz="4" w:space="0"/>
              <w:bottom w:val="single" w:color="auto" w:sz="4" w:space="0"/>
              <w:right w:val="single" w:color="auto" w:sz="4" w:space="0"/>
            </w:tcBorders>
            <w:vAlign w:val="center"/>
          </w:tcPr>
          <w:p w14:paraId="212B7972">
            <w:pPr>
              <w:jc w:val="center"/>
              <w:rPr>
                <w:rFonts w:ascii="仿宋" w:hAnsi="仿宋" w:eastAsia="仿宋"/>
                <w:sz w:val="24"/>
                <w:szCs w:val="24"/>
              </w:rPr>
            </w:pPr>
            <w:r>
              <w:rPr>
                <w:rFonts w:hint="eastAsia" w:ascii="仿宋" w:hAnsi="仿宋" w:eastAsia="仿宋"/>
                <w:sz w:val="24"/>
                <w:szCs w:val="24"/>
              </w:rPr>
              <w:t>16</w:t>
            </w:r>
          </w:p>
        </w:tc>
        <w:tc>
          <w:tcPr>
            <w:tcW w:w="4224" w:type="dxa"/>
            <w:tcBorders>
              <w:top w:val="single" w:color="auto" w:sz="4" w:space="0"/>
              <w:left w:val="single" w:color="auto" w:sz="4" w:space="0"/>
              <w:bottom w:val="single" w:color="auto" w:sz="4" w:space="0"/>
              <w:right w:val="single" w:color="auto" w:sz="4" w:space="0"/>
            </w:tcBorders>
            <w:vAlign w:val="center"/>
          </w:tcPr>
          <w:p w14:paraId="5C218A62">
            <w:pPr>
              <w:rPr>
                <w:rFonts w:ascii="仿宋" w:hAnsi="仿宋" w:eastAsia="仿宋"/>
                <w:sz w:val="24"/>
                <w:szCs w:val="24"/>
              </w:rPr>
            </w:pPr>
            <w:r>
              <w:rPr>
                <w:rFonts w:hint="eastAsia" w:ascii="仿宋" w:hAnsi="仿宋" w:eastAsia="仿宋"/>
                <w:sz w:val="24"/>
                <w:szCs w:val="24"/>
              </w:rPr>
              <w:t xml:space="preserve">撤展时确保人员安全、车辆安全、车载展品安全，按照要求对展品进行打包装车 </w:t>
            </w:r>
          </w:p>
        </w:tc>
        <w:tc>
          <w:tcPr>
            <w:tcW w:w="992" w:type="dxa"/>
            <w:tcBorders>
              <w:top w:val="single" w:color="auto" w:sz="4" w:space="0"/>
              <w:left w:val="single" w:color="auto" w:sz="4" w:space="0"/>
              <w:bottom w:val="single" w:color="auto" w:sz="4" w:space="0"/>
              <w:right w:val="single" w:color="auto" w:sz="4" w:space="0"/>
            </w:tcBorders>
            <w:vAlign w:val="center"/>
          </w:tcPr>
          <w:p w14:paraId="33389B8B">
            <w:pPr>
              <w:jc w:val="center"/>
              <w:rPr>
                <w:rFonts w:ascii="仿宋" w:hAnsi="仿宋" w:eastAsia="仿宋"/>
                <w:sz w:val="24"/>
                <w:szCs w:val="24"/>
              </w:rPr>
            </w:pPr>
            <w:r>
              <w:rPr>
                <w:rFonts w:hint="eastAsia" w:ascii="仿宋" w:hAnsi="仿宋" w:eastAsia="仿宋"/>
                <w:sz w:val="24"/>
                <w:szCs w:val="24"/>
              </w:rPr>
              <w:t>5</w:t>
            </w:r>
          </w:p>
        </w:tc>
        <w:tc>
          <w:tcPr>
            <w:tcW w:w="709" w:type="dxa"/>
            <w:tcBorders>
              <w:top w:val="single" w:color="auto" w:sz="4" w:space="0"/>
              <w:left w:val="single" w:color="auto" w:sz="4" w:space="0"/>
              <w:bottom w:val="single" w:color="auto" w:sz="4" w:space="0"/>
              <w:right w:val="single" w:color="auto" w:sz="4" w:space="0"/>
            </w:tcBorders>
            <w:vAlign w:val="center"/>
          </w:tcPr>
          <w:p w14:paraId="2CE48238">
            <w:pPr>
              <w:jc w:val="center"/>
              <w:rPr>
                <w:rFonts w:ascii="仿宋" w:hAnsi="仿宋" w:eastAsia="仿宋"/>
                <w:sz w:val="24"/>
                <w:szCs w:val="24"/>
              </w:rPr>
            </w:pPr>
          </w:p>
        </w:tc>
        <w:tc>
          <w:tcPr>
            <w:tcW w:w="992" w:type="dxa"/>
            <w:tcBorders>
              <w:top w:val="single" w:color="auto" w:sz="4" w:space="0"/>
              <w:left w:val="single" w:color="auto" w:sz="4" w:space="0"/>
              <w:bottom w:val="single" w:color="auto" w:sz="4" w:space="0"/>
              <w:right w:val="single" w:color="auto" w:sz="4" w:space="0"/>
            </w:tcBorders>
            <w:vAlign w:val="center"/>
          </w:tcPr>
          <w:p w14:paraId="772E476D">
            <w:pPr>
              <w:jc w:val="center"/>
              <w:rPr>
                <w:rFonts w:ascii="仿宋" w:hAnsi="仿宋" w:eastAsia="仿宋"/>
                <w:sz w:val="24"/>
                <w:szCs w:val="24"/>
              </w:rPr>
            </w:pPr>
          </w:p>
        </w:tc>
      </w:tr>
      <w:tr w14:paraId="533D64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0"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638EFC35">
            <w:pPr>
              <w:widowControl/>
              <w:rPr>
                <w:rFonts w:ascii="仿宋" w:hAnsi="仿宋" w:eastAsia="仿宋"/>
                <w:b/>
                <w:sz w:val="24"/>
                <w:szCs w:val="24"/>
              </w:rPr>
            </w:pPr>
          </w:p>
        </w:tc>
        <w:tc>
          <w:tcPr>
            <w:tcW w:w="1060" w:type="dxa"/>
            <w:vMerge w:val="restart"/>
            <w:tcBorders>
              <w:top w:val="single" w:color="auto" w:sz="4" w:space="0"/>
              <w:left w:val="single" w:color="auto" w:sz="4" w:space="0"/>
              <w:bottom w:val="single" w:color="auto" w:sz="4" w:space="0"/>
              <w:right w:val="single" w:color="auto" w:sz="4" w:space="0"/>
            </w:tcBorders>
            <w:vAlign w:val="center"/>
          </w:tcPr>
          <w:p w14:paraId="1A222E81">
            <w:pPr>
              <w:jc w:val="center"/>
              <w:rPr>
                <w:rFonts w:ascii="仿宋" w:hAnsi="仿宋" w:eastAsia="仿宋"/>
                <w:sz w:val="24"/>
                <w:szCs w:val="24"/>
              </w:rPr>
            </w:pPr>
            <w:r>
              <w:rPr>
                <w:rFonts w:hint="eastAsia" w:ascii="仿宋" w:hAnsi="仿宋" w:eastAsia="仿宋"/>
                <w:sz w:val="24"/>
                <w:szCs w:val="24"/>
              </w:rPr>
              <w:t>运输</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290EFEA4">
            <w:pPr>
              <w:widowControl/>
              <w:rPr>
                <w:rFonts w:ascii="仿宋" w:hAnsi="仿宋" w:eastAsia="仿宋"/>
                <w:sz w:val="24"/>
                <w:szCs w:val="24"/>
              </w:rPr>
            </w:pPr>
          </w:p>
        </w:tc>
        <w:tc>
          <w:tcPr>
            <w:tcW w:w="4224" w:type="dxa"/>
            <w:tcBorders>
              <w:top w:val="single" w:color="auto" w:sz="4" w:space="0"/>
              <w:left w:val="single" w:color="auto" w:sz="4" w:space="0"/>
              <w:bottom w:val="single" w:color="auto" w:sz="4" w:space="0"/>
              <w:right w:val="single" w:color="auto" w:sz="4" w:space="0"/>
            </w:tcBorders>
            <w:vAlign w:val="center"/>
          </w:tcPr>
          <w:p w14:paraId="6A53FEAF">
            <w:pPr>
              <w:rPr>
                <w:rFonts w:ascii="仿宋" w:hAnsi="仿宋" w:eastAsia="仿宋"/>
                <w:sz w:val="24"/>
                <w:szCs w:val="24"/>
              </w:rPr>
            </w:pPr>
            <w:r>
              <w:rPr>
                <w:rFonts w:hint="eastAsia" w:ascii="仿宋" w:hAnsi="仿宋" w:eastAsia="仿宋"/>
                <w:sz w:val="24"/>
                <w:szCs w:val="24"/>
              </w:rPr>
              <w:t>在运输时确保人员、车辆安全，司机要</w:t>
            </w:r>
            <w:r>
              <w:rPr>
                <w:rFonts w:ascii="仿宋" w:hAnsi="仿宋" w:eastAsia="仿宋"/>
                <w:sz w:val="24"/>
                <w:szCs w:val="24"/>
              </w:rPr>
              <w:t>严格遵守交规，</w:t>
            </w:r>
            <w:r>
              <w:rPr>
                <w:rFonts w:hint="eastAsia" w:ascii="仿宋" w:hAnsi="仿宋" w:eastAsia="仿宋"/>
                <w:sz w:val="24"/>
                <w:szCs w:val="24"/>
              </w:rPr>
              <w:t>不得疲劳驾驶</w:t>
            </w:r>
          </w:p>
        </w:tc>
        <w:tc>
          <w:tcPr>
            <w:tcW w:w="992" w:type="dxa"/>
            <w:tcBorders>
              <w:top w:val="single" w:color="auto" w:sz="4" w:space="0"/>
              <w:left w:val="single" w:color="auto" w:sz="4" w:space="0"/>
              <w:bottom w:val="single" w:color="auto" w:sz="4" w:space="0"/>
              <w:right w:val="single" w:color="auto" w:sz="4" w:space="0"/>
            </w:tcBorders>
            <w:vAlign w:val="center"/>
          </w:tcPr>
          <w:p w14:paraId="16C67A01">
            <w:pPr>
              <w:jc w:val="center"/>
              <w:rPr>
                <w:rFonts w:ascii="仿宋" w:hAnsi="仿宋" w:eastAsia="仿宋"/>
                <w:sz w:val="24"/>
                <w:szCs w:val="24"/>
              </w:rPr>
            </w:pPr>
            <w:r>
              <w:rPr>
                <w:rFonts w:hint="eastAsia" w:ascii="仿宋" w:hAnsi="仿宋" w:eastAsia="仿宋"/>
                <w:sz w:val="24"/>
                <w:szCs w:val="24"/>
              </w:rPr>
              <w:t>5</w:t>
            </w:r>
          </w:p>
        </w:tc>
        <w:tc>
          <w:tcPr>
            <w:tcW w:w="709" w:type="dxa"/>
            <w:tcBorders>
              <w:top w:val="single" w:color="auto" w:sz="4" w:space="0"/>
              <w:left w:val="single" w:color="auto" w:sz="4" w:space="0"/>
              <w:bottom w:val="single" w:color="auto" w:sz="4" w:space="0"/>
              <w:right w:val="single" w:color="auto" w:sz="4" w:space="0"/>
            </w:tcBorders>
            <w:vAlign w:val="center"/>
          </w:tcPr>
          <w:p w14:paraId="4DDEC92F">
            <w:pPr>
              <w:jc w:val="center"/>
              <w:rPr>
                <w:rFonts w:ascii="仿宋" w:hAnsi="仿宋" w:eastAsia="仿宋"/>
                <w:sz w:val="24"/>
                <w:szCs w:val="24"/>
              </w:rPr>
            </w:pPr>
          </w:p>
        </w:tc>
        <w:tc>
          <w:tcPr>
            <w:tcW w:w="992" w:type="dxa"/>
            <w:tcBorders>
              <w:top w:val="single" w:color="auto" w:sz="4" w:space="0"/>
              <w:left w:val="single" w:color="auto" w:sz="4" w:space="0"/>
              <w:bottom w:val="single" w:color="auto" w:sz="4" w:space="0"/>
              <w:right w:val="single" w:color="auto" w:sz="4" w:space="0"/>
            </w:tcBorders>
            <w:vAlign w:val="center"/>
          </w:tcPr>
          <w:p w14:paraId="5E6A4E52">
            <w:pPr>
              <w:jc w:val="center"/>
              <w:rPr>
                <w:rFonts w:ascii="仿宋" w:hAnsi="仿宋" w:eastAsia="仿宋"/>
                <w:sz w:val="24"/>
                <w:szCs w:val="24"/>
              </w:rPr>
            </w:pPr>
          </w:p>
        </w:tc>
      </w:tr>
      <w:tr w14:paraId="046854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14:paraId="0C66D0AD">
            <w:pPr>
              <w:widowControl/>
              <w:rPr>
                <w:rFonts w:ascii="仿宋" w:hAnsi="仿宋" w:eastAsia="仿宋"/>
                <w:b/>
                <w:sz w:val="24"/>
                <w:szCs w:val="24"/>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5E3780B4">
            <w:pPr>
              <w:widowControl/>
              <w:rPr>
                <w:rFonts w:ascii="仿宋" w:hAnsi="仿宋" w:eastAsia="仿宋"/>
                <w:sz w:val="24"/>
                <w:szCs w:val="24"/>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2A43DBA1">
            <w:pPr>
              <w:widowControl/>
              <w:rPr>
                <w:rFonts w:ascii="仿宋" w:hAnsi="仿宋" w:eastAsia="仿宋"/>
                <w:sz w:val="24"/>
                <w:szCs w:val="24"/>
              </w:rPr>
            </w:pPr>
          </w:p>
        </w:tc>
        <w:tc>
          <w:tcPr>
            <w:tcW w:w="4224" w:type="dxa"/>
            <w:tcBorders>
              <w:top w:val="single" w:color="auto" w:sz="4" w:space="0"/>
              <w:left w:val="single" w:color="auto" w:sz="4" w:space="0"/>
              <w:bottom w:val="single" w:color="auto" w:sz="4" w:space="0"/>
              <w:right w:val="single" w:color="auto" w:sz="4" w:space="0"/>
            </w:tcBorders>
            <w:vAlign w:val="center"/>
          </w:tcPr>
          <w:p w14:paraId="71F84CB3">
            <w:pPr>
              <w:rPr>
                <w:rFonts w:ascii="仿宋" w:hAnsi="仿宋" w:eastAsia="仿宋"/>
                <w:sz w:val="24"/>
                <w:szCs w:val="24"/>
              </w:rPr>
            </w:pPr>
            <w:r>
              <w:rPr>
                <w:rFonts w:hint="eastAsia" w:ascii="仿宋" w:hAnsi="仿宋" w:eastAsia="仿宋"/>
                <w:sz w:val="24"/>
                <w:szCs w:val="24"/>
              </w:rPr>
              <w:t>定期对车辆进行保养、维护，加强</w:t>
            </w:r>
            <w:r>
              <w:rPr>
                <w:rFonts w:ascii="仿宋" w:hAnsi="仿宋" w:eastAsia="仿宋"/>
                <w:sz w:val="24"/>
                <w:szCs w:val="24"/>
              </w:rPr>
              <w:t>司机安全教育培训，</w:t>
            </w:r>
          </w:p>
          <w:p w14:paraId="32AEFB2C">
            <w:pPr>
              <w:rPr>
                <w:rFonts w:ascii="仿宋" w:hAnsi="仿宋" w:eastAsia="仿宋"/>
                <w:sz w:val="24"/>
                <w:szCs w:val="24"/>
              </w:rPr>
            </w:pPr>
            <w:r>
              <w:rPr>
                <w:rFonts w:hint="eastAsia" w:ascii="仿宋" w:hAnsi="仿宋" w:eastAsia="仿宋"/>
                <w:sz w:val="24"/>
                <w:szCs w:val="24"/>
              </w:rPr>
              <w:t>确保车辆正常运行</w:t>
            </w:r>
          </w:p>
        </w:tc>
        <w:tc>
          <w:tcPr>
            <w:tcW w:w="992" w:type="dxa"/>
            <w:tcBorders>
              <w:top w:val="single" w:color="auto" w:sz="4" w:space="0"/>
              <w:left w:val="single" w:color="auto" w:sz="4" w:space="0"/>
              <w:bottom w:val="single" w:color="auto" w:sz="4" w:space="0"/>
              <w:right w:val="single" w:color="auto" w:sz="4" w:space="0"/>
            </w:tcBorders>
            <w:vAlign w:val="center"/>
          </w:tcPr>
          <w:p w14:paraId="6C19BBA6">
            <w:pPr>
              <w:jc w:val="center"/>
              <w:rPr>
                <w:rFonts w:ascii="仿宋" w:hAnsi="仿宋" w:eastAsia="仿宋"/>
                <w:sz w:val="24"/>
                <w:szCs w:val="24"/>
              </w:rPr>
            </w:pPr>
            <w:r>
              <w:rPr>
                <w:rFonts w:hint="eastAsia" w:ascii="仿宋" w:hAnsi="仿宋" w:eastAsia="仿宋"/>
                <w:sz w:val="24"/>
                <w:szCs w:val="24"/>
              </w:rPr>
              <w:t>6</w:t>
            </w:r>
          </w:p>
        </w:tc>
        <w:tc>
          <w:tcPr>
            <w:tcW w:w="709" w:type="dxa"/>
            <w:tcBorders>
              <w:top w:val="single" w:color="auto" w:sz="4" w:space="0"/>
              <w:left w:val="single" w:color="auto" w:sz="4" w:space="0"/>
              <w:bottom w:val="single" w:color="auto" w:sz="4" w:space="0"/>
              <w:right w:val="single" w:color="auto" w:sz="4" w:space="0"/>
            </w:tcBorders>
            <w:vAlign w:val="center"/>
          </w:tcPr>
          <w:p w14:paraId="04F430D2">
            <w:pPr>
              <w:jc w:val="center"/>
              <w:rPr>
                <w:rFonts w:ascii="仿宋" w:hAnsi="仿宋" w:eastAsia="仿宋"/>
                <w:sz w:val="24"/>
                <w:szCs w:val="24"/>
              </w:rPr>
            </w:pPr>
          </w:p>
        </w:tc>
        <w:tc>
          <w:tcPr>
            <w:tcW w:w="992" w:type="dxa"/>
            <w:tcBorders>
              <w:top w:val="single" w:color="auto" w:sz="4" w:space="0"/>
              <w:left w:val="single" w:color="auto" w:sz="4" w:space="0"/>
              <w:bottom w:val="single" w:color="auto" w:sz="4" w:space="0"/>
              <w:right w:val="single" w:color="auto" w:sz="4" w:space="0"/>
            </w:tcBorders>
            <w:vAlign w:val="center"/>
          </w:tcPr>
          <w:p w14:paraId="6C12017A">
            <w:pPr>
              <w:jc w:val="center"/>
              <w:rPr>
                <w:rFonts w:ascii="仿宋" w:hAnsi="仿宋" w:eastAsia="仿宋"/>
                <w:sz w:val="24"/>
                <w:szCs w:val="24"/>
              </w:rPr>
            </w:pPr>
          </w:p>
        </w:tc>
      </w:tr>
      <w:tr w14:paraId="7F6384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8" w:type="dxa"/>
            <w:vMerge w:val="restart"/>
            <w:tcBorders>
              <w:top w:val="single" w:color="auto" w:sz="4" w:space="0"/>
              <w:left w:val="single" w:color="auto" w:sz="4" w:space="0"/>
              <w:bottom w:val="single" w:color="auto" w:sz="4" w:space="0"/>
              <w:right w:val="single" w:color="auto" w:sz="4" w:space="0"/>
            </w:tcBorders>
            <w:vAlign w:val="center"/>
          </w:tcPr>
          <w:p w14:paraId="189230DB">
            <w:pPr>
              <w:jc w:val="center"/>
              <w:rPr>
                <w:rFonts w:ascii="仿宋" w:hAnsi="仿宋" w:eastAsia="仿宋"/>
                <w:b/>
                <w:sz w:val="24"/>
                <w:szCs w:val="24"/>
              </w:rPr>
            </w:pPr>
            <w:r>
              <w:rPr>
                <w:rFonts w:hint="eastAsia" w:ascii="仿宋" w:hAnsi="仿宋" w:eastAsia="仿宋"/>
                <w:b/>
                <w:sz w:val="24"/>
                <w:szCs w:val="24"/>
              </w:rPr>
              <w:t>资</w:t>
            </w:r>
          </w:p>
          <w:p w14:paraId="6C37F845">
            <w:pPr>
              <w:jc w:val="center"/>
              <w:rPr>
                <w:rFonts w:ascii="仿宋" w:hAnsi="仿宋" w:eastAsia="仿宋"/>
                <w:b/>
                <w:sz w:val="24"/>
                <w:szCs w:val="24"/>
              </w:rPr>
            </w:pPr>
            <w:r>
              <w:rPr>
                <w:rFonts w:hint="eastAsia" w:ascii="仿宋" w:hAnsi="仿宋" w:eastAsia="仿宋"/>
                <w:b/>
                <w:sz w:val="24"/>
                <w:szCs w:val="24"/>
              </w:rPr>
              <w:t>料</w:t>
            </w:r>
          </w:p>
          <w:p w14:paraId="6CDCDB97">
            <w:pPr>
              <w:jc w:val="center"/>
              <w:rPr>
                <w:rFonts w:ascii="仿宋" w:hAnsi="仿宋" w:eastAsia="仿宋"/>
                <w:b/>
                <w:sz w:val="24"/>
                <w:szCs w:val="24"/>
              </w:rPr>
            </w:pPr>
            <w:r>
              <w:rPr>
                <w:rFonts w:hint="eastAsia" w:ascii="仿宋" w:hAnsi="仿宋" w:eastAsia="仿宋"/>
                <w:b/>
                <w:sz w:val="24"/>
                <w:szCs w:val="24"/>
              </w:rPr>
              <w:t>汇</w:t>
            </w:r>
          </w:p>
          <w:p w14:paraId="0DA2E307">
            <w:pPr>
              <w:jc w:val="center"/>
              <w:rPr>
                <w:rFonts w:ascii="仿宋" w:hAnsi="仿宋" w:eastAsia="仿宋"/>
                <w:b/>
                <w:sz w:val="24"/>
                <w:szCs w:val="24"/>
              </w:rPr>
            </w:pPr>
            <w:r>
              <w:rPr>
                <w:rFonts w:hint="eastAsia" w:ascii="仿宋" w:hAnsi="仿宋" w:eastAsia="仿宋"/>
                <w:b/>
                <w:sz w:val="24"/>
                <w:szCs w:val="24"/>
              </w:rPr>
              <w:t>总</w:t>
            </w:r>
          </w:p>
        </w:tc>
        <w:tc>
          <w:tcPr>
            <w:tcW w:w="1060" w:type="dxa"/>
            <w:tcBorders>
              <w:top w:val="single" w:color="auto" w:sz="4" w:space="0"/>
              <w:left w:val="single" w:color="auto" w:sz="4" w:space="0"/>
              <w:bottom w:val="single" w:color="auto" w:sz="4" w:space="0"/>
              <w:right w:val="single" w:color="auto" w:sz="4" w:space="0"/>
            </w:tcBorders>
            <w:vAlign w:val="center"/>
          </w:tcPr>
          <w:p w14:paraId="61BC87B0">
            <w:pPr>
              <w:widowControl/>
              <w:jc w:val="center"/>
              <w:rPr>
                <w:rFonts w:ascii="仿宋" w:hAnsi="仿宋" w:eastAsia="仿宋"/>
                <w:color w:val="000000"/>
                <w:sz w:val="24"/>
                <w:szCs w:val="24"/>
              </w:rPr>
            </w:pPr>
            <w:r>
              <w:rPr>
                <w:rFonts w:hint="eastAsia" w:ascii="仿宋" w:hAnsi="仿宋" w:eastAsia="仿宋"/>
                <w:color w:val="000000"/>
                <w:sz w:val="24"/>
                <w:szCs w:val="24"/>
              </w:rPr>
              <w:t>巡展数据资料上报</w:t>
            </w:r>
          </w:p>
          <w:p w14:paraId="20EA8B21">
            <w:pPr>
              <w:jc w:val="center"/>
              <w:rPr>
                <w:rFonts w:ascii="仿宋" w:hAnsi="仿宋" w:eastAsia="仿宋"/>
                <w:sz w:val="24"/>
                <w:szCs w:val="24"/>
              </w:rPr>
            </w:pPr>
          </w:p>
        </w:tc>
        <w:tc>
          <w:tcPr>
            <w:tcW w:w="567" w:type="dxa"/>
            <w:vMerge w:val="restart"/>
            <w:tcBorders>
              <w:top w:val="single" w:color="auto" w:sz="4" w:space="0"/>
              <w:left w:val="single" w:color="auto" w:sz="4" w:space="0"/>
              <w:bottom w:val="single" w:color="auto" w:sz="4" w:space="0"/>
              <w:right w:val="single" w:color="auto" w:sz="4" w:space="0"/>
            </w:tcBorders>
            <w:vAlign w:val="center"/>
          </w:tcPr>
          <w:p w14:paraId="475A545E">
            <w:pPr>
              <w:jc w:val="center"/>
              <w:rPr>
                <w:rFonts w:ascii="仿宋" w:hAnsi="仿宋" w:eastAsia="仿宋"/>
                <w:sz w:val="24"/>
                <w:szCs w:val="24"/>
              </w:rPr>
            </w:pPr>
            <w:r>
              <w:rPr>
                <w:rFonts w:hint="eastAsia" w:ascii="仿宋" w:hAnsi="仿宋" w:eastAsia="仿宋"/>
                <w:sz w:val="24"/>
                <w:szCs w:val="24"/>
              </w:rPr>
              <w:t>28</w:t>
            </w:r>
          </w:p>
        </w:tc>
        <w:tc>
          <w:tcPr>
            <w:tcW w:w="4224" w:type="dxa"/>
            <w:tcBorders>
              <w:top w:val="single" w:color="auto" w:sz="4" w:space="0"/>
              <w:left w:val="single" w:color="auto" w:sz="4" w:space="0"/>
              <w:bottom w:val="single" w:color="auto" w:sz="4" w:space="0"/>
              <w:right w:val="single" w:color="auto" w:sz="4" w:space="0"/>
            </w:tcBorders>
            <w:vAlign w:val="center"/>
          </w:tcPr>
          <w:p w14:paraId="7A23B4BB">
            <w:pPr>
              <w:widowControl/>
              <w:rPr>
                <w:rFonts w:ascii="仿宋" w:hAnsi="仿宋" w:eastAsia="仿宋"/>
                <w:color w:val="000000"/>
                <w:sz w:val="24"/>
                <w:szCs w:val="24"/>
              </w:rPr>
            </w:pPr>
            <w:r>
              <w:rPr>
                <w:rFonts w:hint="eastAsia" w:ascii="仿宋" w:hAnsi="仿宋" w:eastAsia="仿宋"/>
                <w:color w:val="000000"/>
                <w:sz w:val="24"/>
                <w:szCs w:val="24"/>
              </w:rPr>
              <w:t>及时上报数据（每次活动照片、活动新闻、活动数据、</w:t>
            </w:r>
            <w:r>
              <w:rPr>
                <w:rFonts w:ascii="仿宋" w:hAnsi="仿宋" w:eastAsia="仿宋"/>
                <w:color w:val="000000"/>
                <w:sz w:val="24"/>
                <w:szCs w:val="24"/>
              </w:rPr>
              <w:t>活动报表</w:t>
            </w:r>
            <w:r>
              <w:rPr>
                <w:rFonts w:hint="eastAsia" w:ascii="仿宋" w:hAnsi="仿宋" w:eastAsia="仿宋"/>
                <w:color w:val="000000"/>
                <w:sz w:val="24"/>
                <w:szCs w:val="24"/>
              </w:rPr>
              <w:t>；月报表、维修记录、观众反馈表、特色活动照片、</w:t>
            </w:r>
            <w:r>
              <w:rPr>
                <w:rFonts w:ascii="仿宋" w:hAnsi="仿宋" w:eastAsia="仿宋"/>
                <w:color w:val="000000"/>
                <w:sz w:val="24"/>
                <w:szCs w:val="24"/>
              </w:rPr>
              <w:t>巡展工作总结</w:t>
            </w:r>
            <w:r>
              <w:rPr>
                <w:rFonts w:hint="eastAsia" w:ascii="仿宋" w:hAnsi="仿宋" w:eastAsia="仿宋"/>
                <w:color w:val="000000"/>
                <w:sz w:val="24"/>
                <w:szCs w:val="24"/>
              </w:rPr>
              <w:t>等资料，</w:t>
            </w:r>
            <w:r>
              <w:rPr>
                <w:rFonts w:ascii="仿宋" w:hAnsi="仿宋" w:eastAsia="仿宋"/>
                <w:color w:val="000000"/>
                <w:sz w:val="24"/>
                <w:szCs w:val="24"/>
              </w:rPr>
              <w:t>资料上报标准要严格按照要求上报</w:t>
            </w:r>
            <w:r>
              <w:rPr>
                <w:rFonts w:hint="eastAsia" w:ascii="仿宋" w:hAnsi="仿宋" w:eastAsia="仿宋"/>
                <w:color w:val="000000"/>
                <w:sz w:val="24"/>
                <w:szCs w:val="24"/>
              </w:rPr>
              <w:t>）</w:t>
            </w:r>
          </w:p>
        </w:tc>
        <w:tc>
          <w:tcPr>
            <w:tcW w:w="992" w:type="dxa"/>
            <w:tcBorders>
              <w:top w:val="single" w:color="auto" w:sz="4" w:space="0"/>
              <w:left w:val="single" w:color="auto" w:sz="4" w:space="0"/>
              <w:bottom w:val="single" w:color="auto" w:sz="4" w:space="0"/>
              <w:right w:val="single" w:color="auto" w:sz="4" w:space="0"/>
            </w:tcBorders>
            <w:vAlign w:val="center"/>
          </w:tcPr>
          <w:p w14:paraId="1106F9FD">
            <w:pPr>
              <w:jc w:val="center"/>
              <w:rPr>
                <w:rFonts w:ascii="仿宋" w:hAnsi="仿宋" w:eastAsia="仿宋"/>
                <w:sz w:val="24"/>
                <w:szCs w:val="24"/>
              </w:rPr>
            </w:pPr>
            <w:r>
              <w:rPr>
                <w:rFonts w:hint="eastAsia" w:ascii="仿宋" w:hAnsi="仿宋" w:eastAsia="仿宋"/>
                <w:sz w:val="24"/>
                <w:szCs w:val="24"/>
              </w:rPr>
              <w:t>14</w:t>
            </w:r>
          </w:p>
        </w:tc>
        <w:tc>
          <w:tcPr>
            <w:tcW w:w="709" w:type="dxa"/>
            <w:tcBorders>
              <w:top w:val="single" w:color="auto" w:sz="4" w:space="0"/>
              <w:left w:val="single" w:color="auto" w:sz="4" w:space="0"/>
              <w:bottom w:val="single" w:color="auto" w:sz="4" w:space="0"/>
              <w:right w:val="single" w:color="auto" w:sz="4" w:space="0"/>
            </w:tcBorders>
            <w:vAlign w:val="center"/>
          </w:tcPr>
          <w:p w14:paraId="4CA4C20D">
            <w:pPr>
              <w:jc w:val="center"/>
              <w:rPr>
                <w:rFonts w:ascii="仿宋" w:hAnsi="仿宋" w:eastAsia="仿宋"/>
                <w:sz w:val="24"/>
                <w:szCs w:val="24"/>
              </w:rPr>
            </w:pPr>
          </w:p>
        </w:tc>
        <w:tc>
          <w:tcPr>
            <w:tcW w:w="992" w:type="dxa"/>
            <w:tcBorders>
              <w:top w:val="single" w:color="auto" w:sz="4" w:space="0"/>
              <w:left w:val="single" w:color="auto" w:sz="4" w:space="0"/>
              <w:bottom w:val="single" w:color="auto" w:sz="4" w:space="0"/>
              <w:right w:val="single" w:color="auto" w:sz="4" w:space="0"/>
            </w:tcBorders>
            <w:vAlign w:val="center"/>
          </w:tcPr>
          <w:p w14:paraId="0CF91B5D">
            <w:pPr>
              <w:jc w:val="center"/>
              <w:rPr>
                <w:rFonts w:ascii="仿宋" w:hAnsi="仿宋" w:eastAsia="仿宋"/>
                <w:sz w:val="24"/>
                <w:szCs w:val="24"/>
              </w:rPr>
            </w:pPr>
          </w:p>
        </w:tc>
      </w:tr>
      <w:tr w14:paraId="3BC06E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14:paraId="4EAB18EB">
            <w:pPr>
              <w:widowControl/>
              <w:rPr>
                <w:rFonts w:ascii="仿宋" w:hAnsi="仿宋" w:eastAsia="仿宋"/>
                <w:b/>
                <w:sz w:val="24"/>
                <w:szCs w:val="24"/>
              </w:rPr>
            </w:pPr>
          </w:p>
        </w:tc>
        <w:tc>
          <w:tcPr>
            <w:tcW w:w="1060" w:type="dxa"/>
            <w:tcBorders>
              <w:top w:val="single" w:color="auto" w:sz="4" w:space="0"/>
              <w:left w:val="single" w:color="auto" w:sz="4" w:space="0"/>
              <w:bottom w:val="single" w:color="auto" w:sz="4" w:space="0"/>
              <w:right w:val="single" w:color="auto" w:sz="4" w:space="0"/>
            </w:tcBorders>
            <w:vAlign w:val="center"/>
          </w:tcPr>
          <w:p w14:paraId="6EF798C6">
            <w:pPr>
              <w:jc w:val="center"/>
              <w:rPr>
                <w:rFonts w:ascii="仿宋" w:hAnsi="仿宋" w:eastAsia="仿宋"/>
                <w:sz w:val="24"/>
                <w:szCs w:val="24"/>
              </w:rPr>
            </w:pPr>
            <w:r>
              <w:rPr>
                <w:rFonts w:hint="eastAsia" w:ascii="仿宋" w:hAnsi="仿宋" w:eastAsia="仿宋"/>
                <w:sz w:val="24"/>
                <w:szCs w:val="24"/>
              </w:rPr>
              <w:t>巡展</w:t>
            </w:r>
          </w:p>
          <w:p w14:paraId="4FC4F893">
            <w:pPr>
              <w:jc w:val="center"/>
              <w:rPr>
                <w:rFonts w:ascii="仿宋" w:hAnsi="仿宋" w:eastAsia="仿宋"/>
                <w:sz w:val="24"/>
                <w:szCs w:val="24"/>
              </w:rPr>
            </w:pPr>
            <w:r>
              <w:rPr>
                <w:rFonts w:hint="eastAsia" w:ascii="仿宋" w:hAnsi="仿宋" w:eastAsia="仿宋"/>
                <w:sz w:val="24"/>
                <w:szCs w:val="24"/>
              </w:rPr>
              <w:t>宣传</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703C0A53">
            <w:pPr>
              <w:widowControl/>
              <w:rPr>
                <w:rFonts w:ascii="仿宋" w:hAnsi="仿宋" w:eastAsia="仿宋"/>
                <w:sz w:val="24"/>
                <w:szCs w:val="24"/>
              </w:rPr>
            </w:pPr>
          </w:p>
        </w:tc>
        <w:tc>
          <w:tcPr>
            <w:tcW w:w="4224" w:type="dxa"/>
            <w:tcBorders>
              <w:top w:val="single" w:color="auto" w:sz="4" w:space="0"/>
              <w:left w:val="single" w:color="auto" w:sz="4" w:space="0"/>
              <w:bottom w:val="single" w:color="auto" w:sz="4" w:space="0"/>
              <w:right w:val="single" w:color="auto" w:sz="4" w:space="0"/>
            </w:tcBorders>
            <w:vAlign w:val="center"/>
          </w:tcPr>
          <w:p w14:paraId="18977576">
            <w:pPr>
              <w:rPr>
                <w:rFonts w:ascii="仿宋" w:hAnsi="仿宋" w:eastAsia="仿宋"/>
                <w:sz w:val="24"/>
                <w:szCs w:val="24"/>
              </w:rPr>
            </w:pPr>
            <w:r>
              <w:rPr>
                <w:rFonts w:hint="eastAsia" w:ascii="仿宋" w:hAnsi="仿宋" w:eastAsia="仿宋"/>
                <w:sz w:val="24"/>
                <w:szCs w:val="24"/>
              </w:rPr>
              <w:t>在巡展前，要积极与县科协或活动方沟通协调，配合其开展巡展活动前期宣传，活动结束后，及时</w:t>
            </w:r>
            <w:r>
              <w:rPr>
                <w:rFonts w:hint="eastAsia" w:ascii="仿宋" w:hAnsi="仿宋" w:eastAsia="仿宋"/>
                <w:color w:val="000000"/>
                <w:sz w:val="24"/>
                <w:szCs w:val="24"/>
              </w:rPr>
              <w:t>上报巡展活动新闻稿件，保证新闻稿件质量</w:t>
            </w:r>
          </w:p>
        </w:tc>
        <w:tc>
          <w:tcPr>
            <w:tcW w:w="992" w:type="dxa"/>
            <w:tcBorders>
              <w:top w:val="single" w:color="auto" w:sz="4" w:space="0"/>
              <w:left w:val="single" w:color="auto" w:sz="4" w:space="0"/>
              <w:bottom w:val="single" w:color="auto" w:sz="4" w:space="0"/>
              <w:right w:val="single" w:color="auto" w:sz="4" w:space="0"/>
            </w:tcBorders>
            <w:vAlign w:val="center"/>
          </w:tcPr>
          <w:p w14:paraId="73C9E8AA">
            <w:pPr>
              <w:jc w:val="center"/>
              <w:rPr>
                <w:rFonts w:ascii="仿宋" w:hAnsi="仿宋" w:eastAsia="仿宋"/>
                <w:sz w:val="24"/>
                <w:szCs w:val="24"/>
              </w:rPr>
            </w:pPr>
            <w:r>
              <w:rPr>
                <w:rFonts w:hint="eastAsia" w:ascii="仿宋" w:hAnsi="仿宋" w:eastAsia="仿宋"/>
                <w:sz w:val="24"/>
                <w:szCs w:val="24"/>
              </w:rPr>
              <w:t>4</w:t>
            </w:r>
          </w:p>
        </w:tc>
        <w:tc>
          <w:tcPr>
            <w:tcW w:w="709" w:type="dxa"/>
            <w:tcBorders>
              <w:top w:val="single" w:color="auto" w:sz="4" w:space="0"/>
              <w:left w:val="single" w:color="auto" w:sz="4" w:space="0"/>
              <w:bottom w:val="single" w:color="auto" w:sz="4" w:space="0"/>
              <w:right w:val="single" w:color="auto" w:sz="4" w:space="0"/>
            </w:tcBorders>
            <w:vAlign w:val="center"/>
          </w:tcPr>
          <w:p w14:paraId="45FDA271">
            <w:pPr>
              <w:jc w:val="center"/>
              <w:rPr>
                <w:rFonts w:ascii="仿宋" w:hAnsi="仿宋" w:eastAsia="仿宋"/>
                <w:sz w:val="24"/>
                <w:szCs w:val="24"/>
              </w:rPr>
            </w:pPr>
          </w:p>
        </w:tc>
        <w:tc>
          <w:tcPr>
            <w:tcW w:w="992" w:type="dxa"/>
            <w:tcBorders>
              <w:top w:val="single" w:color="auto" w:sz="4" w:space="0"/>
              <w:left w:val="single" w:color="auto" w:sz="4" w:space="0"/>
              <w:bottom w:val="single" w:color="auto" w:sz="4" w:space="0"/>
              <w:right w:val="single" w:color="auto" w:sz="4" w:space="0"/>
            </w:tcBorders>
            <w:vAlign w:val="center"/>
          </w:tcPr>
          <w:p w14:paraId="1ABB8E53">
            <w:pPr>
              <w:jc w:val="center"/>
              <w:rPr>
                <w:rFonts w:ascii="仿宋" w:hAnsi="仿宋" w:eastAsia="仿宋"/>
                <w:sz w:val="24"/>
                <w:szCs w:val="24"/>
              </w:rPr>
            </w:pPr>
          </w:p>
        </w:tc>
      </w:tr>
      <w:tr w14:paraId="55F31A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14:paraId="73A3F275">
            <w:pPr>
              <w:widowControl/>
              <w:rPr>
                <w:rFonts w:ascii="仿宋" w:hAnsi="仿宋" w:eastAsia="仿宋"/>
                <w:b/>
                <w:sz w:val="24"/>
                <w:szCs w:val="24"/>
              </w:rPr>
            </w:pPr>
          </w:p>
        </w:tc>
        <w:tc>
          <w:tcPr>
            <w:tcW w:w="1060" w:type="dxa"/>
            <w:tcBorders>
              <w:top w:val="single" w:color="auto" w:sz="4" w:space="0"/>
              <w:left w:val="single" w:color="auto" w:sz="4" w:space="0"/>
              <w:bottom w:val="single" w:color="auto" w:sz="4" w:space="0"/>
              <w:right w:val="single" w:color="auto" w:sz="4" w:space="0"/>
            </w:tcBorders>
            <w:vAlign w:val="center"/>
          </w:tcPr>
          <w:p w14:paraId="61A7F2B5">
            <w:pPr>
              <w:widowControl/>
              <w:jc w:val="center"/>
              <w:rPr>
                <w:rFonts w:ascii="仿宋" w:hAnsi="仿宋" w:eastAsia="仿宋"/>
                <w:color w:val="000000"/>
                <w:sz w:val="24"/>
                <w:szCs w:val="24"/>
              </w:rPr>
            </w:pPr>
            <w:r>
              <w:rPr>
                <w:rFonts w:hint="eastAsia" w:ascii="仿宋" w:hAnsi="仿宋" w:eastAsia="仿宋"/>
                <w:color w:val="000000"/>
                <w:sz w:val="24"/>
                <w:szCs w:val="24"/>
              </w:rPr>
              <w:t>及时反馈沟通</w:t>
            </w:r>
          </w:p>
          <w:p w14:paraId="55B7AF8D">
            <w:pPr>
              <w:jc w:val="center"/>
              <w:rPr>
                <w:rFonts w:ascii="仿宋" w:hAnsi="仿宋" w:eastAsia="仿宋"/>
                <w:sz w:val="24"/>
                <w:szCs w:val="24"/>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16191774">
            <w:pPr>
              <w:widowControl/>
              <w:rPr>
                <w:rFonts w:ascii="仿宋" w:hAnsi="仿宋" w:eastAsia="仿宋"/>
                <w:sz w:val="24"/>
                <w:szCs w:val="24"/>
              </w:rPr>
            </w:pPr>
          </w:p>
        </w:tc>
        <w:tc>
          <w:tcPr>
            <w:tcW w:w="4224" w:type="dxa"/>
            <w:tcBorders>
              <w:top w:val="single" w:color="auto" w:sz="4" w:space="0"/>
              <w:left w:val="single" w:color="auto" w:sz="4" w:space="0"/>
              <w:bottom w:val="single" w:color="auto" w:sz="4" w:space="0"/>
              <w:right w:val="single" w:color="auto" w:sz="4" w:space="0"/>
            </w:tcBorders>
            <w:vAlign w:val="center"/>
          </w:tcPr>
          <w:p w14:paraId="7F0C7C58">
            <w:pPr>
              <w:rPr>
                <w:rFonts w:ascii="仿宋" w:hAnsi="仿宋" w:eastAsia="仿宋"/>
                <w:sz w:val="24"/>
                <w:szCs w:val="24"/>
              </w:rPr>
            </w:pPr>
            <w:r>
              <w:rPr>
                <w:rFonts w:hint="eastAsia" w:ascii="仿宋" w:hAnsi="仿宋" w:eastAsia="仿宋"/>
                <w:sz w:val="24"/>
                <w:szCs w:val="24"/>
              </w:rPr>
              <w:t>在开展科普大篷车社会化运行试点工作中，要及时反馈在巡展中发现的问题，尤其是</w:t>
            </w:r>
            <w:r>
              <w:rPr>
                <w:rFonts w:ascii="仿宋" w:hAnsi="仿宋" w:eastAsia="仿宋"/>
                <w:sz w:val="24"/>
                <w:szCs w:val="24"/>
              </w:rPr>
              <w:t>展品维修维护的问题</w:t>
            </w:r>
            <w:r>
              <w:rPr>
                <w:rFonts w:hint="eastAsia" w:ascii="仿宋" w:hAnsi="仿宋" w:eastAsia="仿宋"/>
                <w:sz w:val="24"/>
                <w:szCs w:val="24"/>
              </w:rPr>
              <w:t>；及时沟通、改进，确保巡展工作顺利开展</w:t>
            </w:r>
          </w:p>
        </w:tc>
        <w:tc>
          <w:tcPr>
            <w:tcW w:w="992" w:type="dxa"/>
            <w:tcBorders>
              <w:top w:val="single" w:color="auto" w:sz="4" w:space="0"/>
              <w:left w:val="single" w:color="auto" w:sz="4" w:space="0"/>
              <w:bottom w:val="single" w:color="auto" w:sz="4" w:space="0"/>
              <w:right w:val="single" w:color="auto" w:sz="4" w:space="0"/>
            </w:tcBorders>
            <w:vAlign w:val="center"/>
          </w:tcPr>
          <w:p w14:paraId="370F9C59">
            <w:pPr>
              <w:jc w:val="center"/>
              <w:rPr>
                <w:rFonts w:ascii="仿宋" w:hAnsi="仿宋" w:eastAsia="仿宋"/>
                <w:sz w:val="24"/>
                <w:szCs w:val="24"/>
              </w:rPr>
            </w:pPr>
            <w:r>
              <w:rPr>
                <w:rFonts w:hint="eastAsia" w:ascii="仿宋" w:hAnsi="仿宋" w:eastAsia="仿宋"/>
                <w:sz w:val="24"/>
                <w:szCs w:val="24"/>
              </w:rPr>
              <w:t>6</w:t>
            </w:r>
          </w:p>
        </w:tc>
        <w:tc>
          <w:tcPr>
            <w:tcW w:w="709" w:type="dxa"/>
            <w:tcBorders>
              <w:top w:val="single" w:color="auto" w:sz="4" w:space="0"/>
              <w:left w:val="single" w:color="auto" w:sz="4" w:space="0"/>
              <w:bottom w:val="single" w:color="auto" w:sz="4" w:space="0"/>
              <w:right w:val="single" w:color="auto" w:sz="4" w:space="0"/>
            </w:tcBorders>
            <w:vAlign w:val="center"/>
          </w:tcPr>
          <w:p w14:paraId="7BC20673">
            <w:pPr>
              <w:jc w:val="center"/>
              <w:rPr>
                <w:rFonts w:ascii="仿宋" w:hAnsi="仿宋" w:eastAsia="仿宋"/>
                <w:sz w:val="24"/>
                <w:szCs w:val="24"/>
              </w:rPr>
            </w:pPr>
          </w:p>
        </w:tc>
        <w:tc>
          <w:tcPr>
            <w:tcW w:w="992" w:type="dxa"/>
            <w:tcBorders>
              <w:top w:val="single" w:color="auto" w:sz="4" w:space="0"/>
              <w:left w:val="single" w:color="auto" w:sz="4" w:space="0"/>
              <w:bottom w:val="single" w:color="auto" w:sz="4" w:space="0"/>
              <w:right w:val="single" w:color="auto" w:sz="4" w:space="0"/>
            </w:tcBorders>
            <w:vAlign w:val="center"/>
          </w:tcPr>
          <w:p w14:paraId="1034E7AD">
            <w:pPr>
              <w:jc w:val="center"/>
              <w:rPr>
                <w:rFonts w:ascii="仿宋" w:hAnsi="仿宋" w:eastAsia="仿宋"/>
                <w:sz w:val="24"/>
                <w:szCs w:val="24"/>
              </w:rPr>
            </w:pPr>
          </w:p>
        </w:tc>
      </w:tr>
      <w:tr w14:paraId="1D5847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14:paraId="572ADE2C">
            <w:pPr>
              <w:widowControl/>
              <w:rPr>
                <w:rFonts w:ascii="仿宋" w:hAnsi="仿宋" w:eastAsia="仿宋"/>
                <w:b/>
                <w:sz w:val="24"/>
                <w:szCs w:val="24"/>
              </w:rPr>
            </w:pPr>
          </w:p>
        </w:tc>
        <w:tc>
          <w:tcPr>
            <w:tcW w:w="1060" w:type="dxa"/>
            <w:tcBorders>
              <w:top w:val="single" w:color="auto" w:sz="4" w:space="0"/>
              <w:left w:val="single" w:color="auto" w:sz="4" w:space="0"/>
              <w:bottom w:val="single" w:color="auto" w:sz="4" w:space="0"/>
              <w:right w:val="single" w:color="auto" w:sz="4" w:space="0"/>
            </w:tcBorders>
            <w:vAlign w:val="center"/>
          </w:tcPr>
          <w:p w14:paraId="40F6EAA1">
            <w:pPr>
              <w:jc w:val="center"/>
              <w:rPr>
                <w:rFonts w:ascii="仿宋" w:hAnsi="仿宋" w:eastAsia="仿宋"/>
                <w:sz w:val="24"/>
                <w:szCs w:val="24"/>
              </w:rPr>
            </w:pPr>
            <w:r>
              <w:rPr>
                <w:rFonts w:hint="eastAsia" w:ascii="仿宋" w:hAnsi="仿宋" w:eastAsia="仿宋"/>
                <w:sz w:val="24"/>
                <w:szCs w:val="24"/>
              </w:rPr>
              <w:t>建设性意见</w:t>
            </w:r>
          </w:p>
          <w:p w14:paraId="2A8E7BFB">
            <w:pPr>
              <w:ind w:firstLine="120" w:firstLineChars="50"/>
              <w:rPr>
                <w:rFonts w:ascii="仿宋" w:hAnsi="仿宋" w:eastAsia="仿宋"/>
                <w:sz w:val="24"/>
                <w:szCs w:val="24"/>
              </w:rPr>
            </w:pPr>
            <w:r>
              <w:rPr>
                <w:rFonts w:hint="eastAsia" w:ascii="仿宋" w:hAnsi="仿宋" w:eastAsia="仿宋"/>
                <w:sz w:val="24"/>
                <w:szCs w:val="24"/>
              </w:rPr>
              <w:t>建议</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53D0B8D6">
            <w:pPr>
              <w:widowControl/>
              <w:rPr>
                <w:rFonts w:ascii="仿宋" w:hAnsi="仿宋" w:eastAsia="仿宋"/>
                <w:sz w:val="24"/>
                <w:szCs w:val="24"/>
              </w:rPr>
            </w:pPr>
          </w:p>
        </w:tc>
        <w:tc>
          <w:tcPr>
            <w:tcW w:w="4224" w:type="dxa"/>
            <w:tcBorders>
              <w:top w:val="single" w:color="auto" w:sz="4" w:space="0"/>
              <w:left w:val="single" w:color="auto" w:sz="4" w:space="0"/>
              <w:bottom w:val="single" w:color="auto" w:sz="4" w:space="0"/>
              <w:right w:val="single" w:color="auto" w:sz="4" w:space="0"/>
            </w:tcBorders>
            <w:vAlign w:val="center"/>
          </w:tcPr>
          <w:p w14:paraId="13D1789E">
            <w:pPr>
              <w:rPr>
                <w:rFonts w:ascii="仿宋" w:hAnsi="仿宋" w:eastAsia="仿宋"/>
                <w:sz w:val="24"/>
                <w:szCs w:val="24"/>
              </w:rPr>
            </w:pPr>
            <w:r>
              <w:rPr>
                <w:rFonts w:hint="eastAsia" w:ascii="仿宋" w:hAnsi="仿宋" w:eastAsia="仿宋"/>
                <w:sz w:val="24"/>
                <w:szCs w:val="24"/>
              </w:rPr>
              <w:t>在巡展中不断总结、归纳，善于发现，针对科普大篷车社会化试点运行工作提出建设性意见、建议</w:t>
            </w:r>
          </w:p>
        </w:tc>
        <w:tc>
          <w:tcPr>
            <w:tcW w:w="992" w:type="dxa"/>
            <w:tcBorders>
              <w:top w:val="single" w:color="auto" w:sz="4" w:space="0"/>
              <w:left w:val="single" w:color="auto" w:sz="4" w:space="0"/>
              <w:bottom w:val="single" w:color="auto" w:sz="4" w:space="0"/>
              <w:right w:val="single" w:color="auto" w:sz="4" w:space="0"/>
            </w:tcBorders>
            <w:vAlign w:val="center"/>
          </w:tcPr>
          <w:p w14:paraId="042272C3">
            <w:pPr>
              <w:jc w:val="center"/>
              <w:rPr>
                <w:rFonts w:ascii="仿宋" w:hAnsi="仿宋" w:eastAsia="仿宋"/>
                <w:sz w:val="24"/>
                <w:szCs w:val="24"/>
              </w:rPr>
            </w:pPr>
            <w:r>
              <w:rPr>
                <w:rFonts w:hint="eastAsia" w:ascii="仿宋" w:hAnsi="仿宋" w:eastAsia="仿宋"/>
                <w:sz w:val="24"/>
                <w:szCs w:val="24"/>
              </w:rPr>
              <w:t>4</w:t>
            </w:r>
          </w:p>
        </w:tc>
        <w:tc>
          <w:tcPr>
            <w:tcW w:w="709" w:type="dxa"/>
            <w:tcBorders>
              <w:top w:val="single" w:color="auto" w:sz="4" w:space="0"/>
              <w:left w:val="single" w:color="auto" w:sz="4" w:space="0"/>
              <w:bottom w:val="single" w:color="auto" w:sz="4" w:space="0"/>
              <w:right w:val="single" w:color="auto" w:sz="4" w:space="0"/>
            </w:tcBorders>
            <w:vAlign w:val="center"/>
          </w:tcPr>
          <w:p w14:paraId="66187A86">
            <w:pPr>
              <w:jc w:val="center"/>
              <w:rPr>
                <w:rFonts w:ascii="仿宋" w:hAnsi="仿宋" w:eastAsia="仿宋"/>
                <w:sz w:val="24"/>
                <w:szCs w:val="24"/>
              </w:rPr>
            </w:pPr>
          </w:p>
        </w:tc>
        <w:tc>
          <w:tcPr>
            <w:tcW w:w="992" w:type="dxa"/>
            <w:tcBorders>
              <w:top w:val="single" w:color="auto" w:sz="4" w:space="0"/>
              <w:left w:val="single" w:color="auto" w:sz="4" w:space="0"/>
              <w:bottom w:val="single" w:color="auto" w:sz="4" w:space="0"/>
              <w:right w:val="single" w:color="auto" w:sz="4" w:space="0"/>
            </w:tcBorders>
            <w:vAlign w:val="center"/>
          </w:tcPr>
          <w:p w14:paraId="23EF0643">
            <w:pPr>
              <w:jc w:val="center"/>
              <w:rPr>
                <w:rFonts w:ascii="仿宋" w:hAnsi="仿宋" w:eastAsia="仿宋"/>
                <w:sz w:val="24"/>
                <w:szCs w:val="24"/>
              </w:rPr>
            </w:pPr>
          </w:p>
        </w:tc>
      </w:tr>
      <w:tr w14:paraId="254079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2" w:hRule="atLeast"/>
        </w:trPr>
        <w:tc>
          <w:tcPr>
            <w:tcW w:w="2405" w:type="dxa"/>
            <w:gridSpan w:val="3"/>
            <w:tcBorders>
              <w:top w:val="single" w:color="auto" w:sz="4" w:space="0"/>
              <w:left w:val="single" w:color="auto" w:sz="4" w:space="0"/>
              <w:bottom w:val="single" w:color="auto" w:sz="4" w:space="0"/>
              <w:right w:val="single" w:color="auto" w:sz="4" w:space="0"/>
            </w:tcBorders>
            <w:vAlign w:val="center"/>
          </w:tcPr>
          <w:p w14:paraId="156AB865">
            <w:pPr>
              <w:jc w:val="center"/>
              <w:rPr>
                <w:rFonts w:ascii="仿宋" w:hAnsi="仿宋" w:eastAsia="仿宋"/>
                <w:sz w:val="24"/>
                <w:szCs w:val="24"/>
              </w:rPr>
            </w:pPr>
            <w:r>
              <w:rPr>
                <w:rFonts w:hint="eastAsia" w:ascii="仿宋" w:hAnsi="仿宋" w:eastAsia="仿宋"/>
                <w:b/>
                <w:sz w:val="24"/>
                <w:szCs w:val="24"/>
              </w:rPr>
              <w:t>考评得分总计</w:t>
            </w:r>
          </w:p>
        </w:tc>
        <w:tc>
          <w:tcPr>
            <w:tcW w:w="6917" w:type="dxa"/>
            <w:gridSpan w:val="4"/>
            <w:tcBorders>
              <w:top w:val="single" w:color="auto" w:sz="4" w:space="0"/>
              <w:left w:val="single" w:color="auto" w:sz="4" w:space="0"/>
              <w:bottom w:val="single" w:color="auto" w:sz="4" w:space="0"/>
              <w:right w:val="single" w:color="auto" w:sz="4" w:space="0"/>
            </w:tcBorders>
            <w:vAlign w:val="center"/>
          </w:tcPr>
          <w:p w14:paraId="0D1731DE">
            <w:pPr>
              <w:jc w:val="center"/>
              <w:rPr>
                <w:rFonts w:ascii="仿宋" w:hAnsi="仿宋" w:eastAsia="仿宋"/>
                <w:sz w:val="24"/>
                <w:szCs w:val="24"/>
              </w:rPr>
            </w:pPr>
          </w:p>
        </w:tc>
      </w:tr>
      <w:tr w14:paraId="541D8D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atLeast"/>
        </w:trPr>
        <w:tc>
          <w:tcPr>
            <w:tcW w:w="2405" w:type="dxa"/>
            <w:gridSpan w:val="3"/>
            <w:tcBorders>
              <w:top w:val="single" w:color="auto" w:sz="4" w:space="0"/>
              <w:left w:val="single" w:color="auto" w:sz="4" w:space="0"/>
              <w:bottom w:val="single" w:color="auto" w:sz="4" w:space="0"/>
              <w:right w:val="single" w:color="auto" w:sz="4" w:space="0"/>
            </w:tcBorders>
            <w:vAlign w:val="center"/>
          </w:tcPr>
          <w:p w14:paraId="5D6EDA3C">
            <w:pPr>
              <w:jc w:val="center"/>
              <w:rPr>
                <w:rFonts w:ascii="仿宋" w:hAnsi="仿宋" w:eastAsia="仿宋"/>
                <w:sz w:val="24"/>
                <w:szCs w:val="24"/>
              </w:rPr>
            </w:pPr>
            <w:r>
              <w:rPr>
                <w:rFonts w:hint="eastAsia" w:ascii="仿宋" w:hAnsi="仿宋" w:eastAsia="仿宋"/>
                <w:b/>
                <w:sz w:val="24"/>
                <w:szCs w:val="24"/>
              </w:rPr>
              <w:t>被考评方签字</w:t>
            </w:r>
          </w:p>
        </w:tc>
        <w:tc>
          <w:tcPr>
            <w:tcW w:w="6917" w:type="dxa"/>
            <w:gridSpan w:val="4"/>
            <w:tcBorders>
              <w:top w:val="single" w:color="auto" w:sz="4" w:space="0"/>
              <w:left w:val="single" w:color="auto" w:sz="4" w:space="0"/>
              <w:bottom w:val="single" w:color="auto" w:sz="4" w:space="0"/>
              <w:right w:val="single" w:color="auto" w:sz="4" w:space="0"/>
            </w:tcBorders>
            <w:vAlign w:val="center"/>
          </w:tcPr>
          <w:p w14:paraId="6B631DBD">
            <w:pPr>
              <w:jc w:val="center"/>
              <w:rPr>
                <w:rFonts w:ascii="仿宋" w:hAnsi="仿宋" w:eastAsia="仿宋"/>
                <w:sz w:val="24"/>
                <w:szCs w:val="24"/>
              </w:rPr>
            </w:pPr>
          </w:p>
        </w:tc>
      </w:tr>
    </w:tbl>
    <w:p w14:paraId="567F87EA">
      <w:pPr>
        <w:pStyle w:val="2"/>
        <w:shd w:val="clear" w:color="auto" w:fill="FFFFFF"/>
        <w:spacing w:line="360" w:lineRule="atLeast"/>
        <w:jc w:val="left"/>
        <w:rPr>
          <w:rFonts w:ascii="仿宋" w:hAnsi="仿宋" w:eastAsia="仿宋" w:cs="宋体"/>
          <w:color w:val="000000" w:themeColor="text1"/>
          <w:kern w:val="36"/>
          <w:sz w:val="21"/>
          <w:szCs w:val="21"/>
        </w:rPr>
      </w:pPr>
      <w:r>
        <w:rPr>
          <w:rFonts w:hint="eastAsia" w:ascii="仿宋" w:hAnsi="仿宋" w:eastAsia="仿宋"/>
          <w:color w:val="000000" w:themeColor="text1"/>
          <w:sz w:val="21"/>
          <w:szCs w:val="21"/>
        </w:rPr>
        <w:t>注：</w:t>
      </w:r>
    </w:p>
    <w:p w14:paraId="47F6CE96">
      <w:pPr>
        <w:pStyle w:val="2"/>
        <w:keepNext w:val="0"/>
        <w:widowControl/>
        <w:numPr>
          <w:ilvl w:val="0"/>
          <w:numId w:val="1"/>
        </w:numPr>
        <w:shd w:val="clear" w:color="auto" w:fill="FFFFFF"/>
        <w:autoSpaceDE/>
        <w:autoSpaceDN/>
        <w:adjustRightInd/>
        <w:spacing w:line="360" w:lineRule="atLeast"/>
        <w:jc w:val="left"/>
        <w:rPr>
          <w:rFonts w:ascii="仿宋" w:hAnsi="仿宋" w:eastAsia="仿宋"/>
          <w:color w:val="000000" w:themeColor="text1"/>
          <w:sz w:val="21"/>
          <w:szCs w:val="21"/>
        </w:rPr>
      </w:pPr>
      <w:r>
        <w:rPr>
          <w:rFonts w:hint="eastAsia" w:ascii="仿宋" w:hAnsi="仿宋" w:eastAsia="仿宋"/>
          <w:color w:val="000000" w:themeColor="text1"/>
          <w:sz w:val="21"/>
          <w:szCs w:val="21"/>
        </w:rPr>
        <w:t>要制定科普大篷车工作人员管理制度，明确岗位职责分工，制定具体的岗位任职标准。</w:t>
      </w:r>
    </w:p>
    <w:p w14:paraId="20BA2801">
      <w:pPr>
        <w:pStyle w:val="2"/>
        <w:keepNext w:val="0"/>
        <w:widowControl/>
        <w:numPr>
          <w:ilvl w:val="0"/>
          <w:numId w:val="1"/>
        </w:numPr>
        <w:shd w:val="clear" w:color="auto" w:fill="FFFFFF"/>
        <w:autoSpaceDE/>
        <w:autoSpaceDN/>
        <w:adjustRightInd/>
        <w:spacing w:line="360" w:lineRule="atLeast"/>
        <w:jc w:val="left"/>
        <w:rPr>
          <w:rFonts w:ascii="仿宋" w:hAnsi="仿宋" w:eastAsia="仿宋"/>
          <w:color w:val="000000" w:themeColor="text1"/>
          <w:sz w:val="21"/>
          <w:szCs w:val="21"/>
        </w:rPr>
      </w:pPr>
      <w:r>
        <w:rPr>
          <w:rFonts w:hint="eastAsia" w:ascii="仿宋" w:hAnsi="仿宋" w:eastAsia="仿宋"/>
          <w:color w:val="000000" w:themeColor="text1"/>
          <w:sz w:val="21"/>
          <w:szCs w:val="21"/>
        </w:rPr>
        <w:t>此表分制为百分制，巡展工作费用将按照考评得分进行结算;如有缺少</w:t>
      </w:r>
      <w:r>
        <w:rPr>
          <w:rFonts w:ascii="仿宋" w:hAnsi="仿宋" w:eastAsia="仿宋"/>
          <w:color w:val="000000" w:themeColor="text1"/>
          <w:sz w:val="21"/>
          <w:szCs w:val="21"/>
        </w:rPr>
        <w:t>，将对费用进行相应扣减</w:t>
      </w:r>
    </w:p>
    <w:p w14:paraId="3C4E0C03">
      <w:pPr>
        <w:widowControl/>
        <w:shd w:val="clear" w:color="auto" w:fill="FFFFFF"/>
        <w:spacing w:line="500" w:lineRule="exact"/>
        <w:rPr>
          <w:rFonts w:cs="宋体" w:asciiTheme="minorEastAsia" w:hAnsiTheme="minorEastAsia"/>
          <w:color w:val="000000" w:themeColor="text1"/>
          <w:sz w:val="28"/>
          <w:szCs w:val="28"/>
        </w:rPr>
      </w:pPr>
      <w:r>
        <w:rPr>
          <w:rFonts w:hint="eastAsia" w:cs="宋体" w:asciiTheme="minorEastAsia" w:hAnsiTheme="minorEastAsia"/>
          <w:color w:val="000000" w:themeColor="text1"/>
          <w:sz w:val="28"/>
          <w:szCs w:val="28"/>
        </w:rPr>
        <w:t>附件2：</w:t>
      </w:r>
    </w:p>
    <w:p w14:paraId="2ADD2A4D">
      <w:pPr>
        <w:widowControl/>
        <w:shd w:val="clear" w:color="auto" w:fill="FFFFFF"/>
        <w:spacing w:line="500" w:lineRule="exact"/>
        <w:jc w:val="center"/>
        <w:rPr>
          <w:rFonts w:cs="宋体" w:asciiTheme="majorEastAsia" w:hAnsiTheme="majorEastAsia" w:eastAsiaTheme="majorEastAsia"/>
          <w:color w:val="000000" w:themeColor="text1"/>
          <w:sz w:val="44"/>
          <w:szCs w:val="44"/>
        </w:rPr>
      </w:pPr>
    </w:p>
    <w:p w14:paraId="70519B47">
      <w:pPr>
        <w:widowControl/>
        <w:shd w:val="clear" w:color="auto" w:fill="FFFFFF"/>
        <w:spacing w:line="500" w:lineRule="exact"/>
        <w:jc w:val="center"/>
        <w:rPr>
          <w:rFonts w:cs="宋体" w:asciiTheme="majorEastAsia" w:hAnsiTheme="majorEastAsia" w:eastAsiaTheme="majorEastAsia"/>
          <w:color w:val="000000" w:themeColor="text1"/>
          <w:sz w:val="27"/>
          <w:szCs w:val="27"/>
        </w:rPr>
      </w:pPr>
      <w:r>
        <w:rPr>
          <w:rFonts w:hint="eastAsia" w:cs="宋体" w:asciiTheme="majorEastAsia" w:hAnsiTheme="majorEastAsia" w:eastAsiaTheme="majorEastAsia"/>
          <w:color w:val="000000" w:themeColor="text1"/>
          <w:sz w:val="44"/>
          <w:szCs w:val="44"/>
        </w:rPr>
        <w:t>陕西科技馆科普大篷车巡展活动申请表</w:t>
      </w:r>
    </w:p>
    <w:p w14:paraId="669FAAD0">
      <w:pPr>
        <w:widowControl/>
        <w:shd w:val="clear" w:color="auto" w:fill="FFFFFF"/>
        <w:spacing w:line="500" w:lineRule="exact"/>
        <w:rPr>
          <w:rFonts w:ascii="仿宋" w:hAnsi="仿宋" w:eastAsia="仿宋" w:cs="宋体"/>
          <w:color w:val="000000" w:themeColor="text1"/>
          <w:sz w:val="24"/>
          <w:szCs w:val="24"/>
        </w:rPr>
      </w:pPr>
      <w:r>
        <w:rPr>
          <w:rFonts w:ascii="Calibri" w:hAnsi="Calibri" w:eastAsia="仿宋" w:cs="Calibri"/>
          <w:color w:val="000000" w:themeColor="text1"/>
          <w:sz w:val="32"/>
          <w:szCs w:val="32"/>
        </w:rPr>
        <w:t>                                        </w:t>
      </w:r>
      <w:r>
        <w:rPr>
          <w:rFonts w:ascii="仿宋" w:hAnsi="仿宋" w:eastAsia="仿宋" w:cs="宋体"/>
          <w:color w:val="000000" w:themeColor="text1"/>
          <w:sz w:val="32"/>
          <w:szCs w:val="32"/>
        </w:rPr>
        <w:t xml:space="preserve">                     </w:t>
      </w:r>
      <w:r>
        <w:rPr>
          <w:rFonts w:ascii="仿宋" w:hAnsi="仿宋" w:eastAsia="仿宋" w:cs="宋体"/>
          <w:color w:val="000000" w:themeColor="text1"/>
          <w:sz w:val="24"/>
          <w:szCs w:val="24"/>
        </w:rPr>
        <w:t xml:space="preserve">  </w:t>
      </w:r>
      <w:r>
        <w:rPr>
          <w:rFonts w:ascii="Calibri" w:hAnsi="Calibri" w:eastAsia="仿宋" w:cs="Calibri"/>
          <w:color w:val="000000" w:themeColor="text1"/>
          <w:sz w:val="24"/>
          <w:szCs w:val="24"/>
        </w:rPr>
        <w:t> </w:t>
      </w:r>
      <w:r>
        <w:rPr>
          <w:rFonts w:hint="eastAsia" w:ascii="仿宋" w:hAnsi="仿宋" w:eastAsia="仿宋" w:cs="宋体"/>
          <w:color w:val="000000" w:themeColor="text1"/>
          <w:sz w:val="24"/>
          <w:szCs w:val="24"/>
        </w:rPr>
        <w:t>年</w:t>
      </w:r>
      <w:r>
        <w:rPr>
          <w:rFonts w:ascii="Calibri" w:hAnsi="Calibri" w:eastAsia="仿宋" w:cs="Calibri"/>
          <w:color w:val="000000" w:themeColor="text1"/>
          <w:sz w:val="24"/>
          <w:szCs w:val="24"/>
        </w:rPr>
        <w:t>  </w:t>
      </w:r>
      <w:r>
        <w:rPr>
          <w:rFonts w:ascii="仿宋" w:hAnsi="仿宋" w:eastAsia="仿宋" w:cs="宋体"/>
          <w:color w:val="000000" w:themeColor="text1"/>
          <w:sz w:val="24"/>
          <w:szCs w:val="24"/>
        </w:rPr>
        <w:t xml:space="preserve">  </w:t>
      </w:r>
      <w:r>
        <w:rPr>
          <w:rFonts w:hint="eastAsia" w:ascii="仿宋" w:hAnsi="仿宋" w:eastAsia="仿宋" w:cs="宋体"/>
          <w:color w:val="000000" w:themeColor="text1"/>
          <w:sz w:val="24"/>
          <w:szCs w:val="24"/>
        </w:rPr>
        <w:t>月</w:t>
      </w:r>
      <w:r>
        <w:rPr>
          <w:rFonts w:ascii="Calibri" w:hAnsi="Calibri" w:eastAsia="仿宋" w:cs="Calibri"/>
          <w:color w:val="000000" w:themeColor="text1"/>
          <w:sz w:val="24"/>
          <w:szCs w:val="24"/>
        </w:rPr>
        <w:t> </w:t>
      </w:r>
      <w:r>
        <w:rPr>
          <w:rFonts w:ascii="仿宋" w:hAnsi="仿宋" w:eastAsia="仿宋" w:cs="宋体"/>
          <w:color w:val="000000" w:themeColor="text1"/>
          <w:sz w:val="24"/>
          <w:szCs w:val="24"/>
        </w:rPr>
        <w:t xml:space="preserve">  </w:t>
      </w:r>
      <w:r>
        <w:rPr>
          <w:rFonts w:hint="eastAsia" w:ascii="仿宋" w:hAnsi="仿宋" w:eastAsia="仿宋" w:cs="宋体"/>
          <w:color w:val="000000" w:themeColor="text1"/>
          <w:sz w:val="24"/>
          <w:szCs w:val="24"/>
        </w:rPr>
        <w:t>日</w:t>
      </w:r>
    </w:p>
    <w:tbl>
      <w:tblPr>
        <w:tblStyle w:val="7"/>
        <w:tblW w:w="8840" w:type="dxa"/>
        <w:jc w:val="center"/>
        <w:tblLayout w:type="autofit"/>
        <w:tblCellMar>
          <w:top w:w="0" w:type="dxa"/>
          <w:left w:w="0" w:type="dxa"/>
          <w:bottom w:w="0" w:type="dxa"/>
          <w:right w:w="0" w:type="dxa"/>
        </w:tblCellMar>
      </w:tblPr>
      <w:tblGrid>
        <w:gridCol w:w="1512"/>
        <w:gridCol w:w="161"/>
        <w:gridCol w:w="1917"/>
        <w:gridCol w:w="568"/>
        <w:gridCol w:w="240"/>
        <w:gridCol w:w="567"/>
        <w:gridCol w:w="771"/>
        <w:gridCol w:w="379"/>
        <w:gridCol w:w="113"/>
        <w:gridCol w:w="2612"/>
      </w:tblGrid>
      <w:tr w14:paraId="4BF1A062">
        <w:tblPrEx>
          <w:tblCellMar>
            <w:top w:w="0" w:type="dxa"/>
            <w:left w:w="0" w:type="dxa"/>
            <w:bottom w:w="0" w:type="dxa"/>
            <w:right w:w="0" w:type="dxa"/>
          </w:tblCellMar>
        </w:tblPrEx>
        <w:trPr>
          <w:trHeight w:val="265" w:hRule="atLeast"/>
          <w:jc w:val="center"/>
        </w:trPr>
        <w:tc>
          <w:tcPr>
            <w:tcW w:w="1673" w:type="dxa"/>
            <w:gridSpan w:val="2"/>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14:paraId="371FF32B">
            <w:pPr>
              <w:widowControl/>
              <w:spacing w:line="500" w:lineRule="exact"/>
              <w:jc w:val="center"/>
              <w:rPr>
                <w:rFonts w:ascii="仿宋" w:hAnsi="仿宋" w:eastAsia="仿宋" w:cs="宋体"/>
                <w:color w:val="000000" w:themeColor="text1"/>
                <w:sz w:val="24"/>
                <w:szCs w:val="24"/>
              </w:rPr>
            </w:pPr>
            <w:r>
              <w:rPr>
                <w:rFonts w:hint="eastAsia" w:ascii="仿宋" w:hAnsi="仿宋" w:eastAsia="仿宋" w:cs="宋体"/>
                <w:color w:val="000000" w:themeColor="text1"/>
                <w:sz w:val="24"/>
                <w:szCs w:val="24"/>
              </w:rPr>
              <w:t>申请单位名称</w:t>
            </w:r>
          </w:p>
          <w:p w14:paraId="176E675D">
            <w:pPr>
              <w:widowControl/>
              <w:spacing w:line="500" w:lineRule="exact"/>
              <w:jc w:val="center"/>
              <w:rPr>
                <w:rFonts w:ascii="仿宋" w:hAnsi="仿宋" w:eastAsia="仿宋" w:cs="宋体"/>
                <w:color w:val="000000" w:themeColor="text1"/>
                <w:sz w:val="24"/>
                <w:szCs w:val="24"/>
              </w:rPr>
            </w:pPr>
            <w:r>
              <w:rPr>
                <w:rFonts w:hint="eastAsia" w:ascii="仿宋" w:hAnsi="仿宋" w:eastAsia="仿宋" w:cs="宋体"/>
                <w:color w:val="000000" w:themeColor="text1"/>
                <w:sz w:val="24"/>
                <w:szCs w:val="24"/>
              </w:rPr>
              <w:t>（公章）</w:t>
            </w:r>
          </w:p>
        </w:tc>
        <w:tc>
          <w:tcPr>
            <w:tcW w:w="1917" w:type="dxa"/>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14:paraId="3EFA538D">
            <w:pPr>
              <w:widowControl/>
              <w:spacing w:line="500" w:lineRule="exact"/>
              <w:rPr>
                <w:rFonts w:ascii="仿宋" w:hAnsi="仿宋" w:eastAsia="仿宋" w:cs="宋体"/>
                <w:color w:val="000000" w:themeColor="text1"/>
                <w:sz w:val="24"/>
                <w:szCs w:val="24"/>
              </w:rPr>
            </w:pPr>
            <w:r>
              <w:rPr>
                <w:rFonts w:ascii="Calibri" w:hAnsi="Calibri" w:eastAsia="仿宋" w:cs="Calibri"/>
                <w:color w:val="000000" w:themeColor="text1"/>
                <w:sz w:val="24"/>
                <w:szCs w:val="24"/>
              </w:rPr>
              <w:t> </w:t>
            </w:r>
          </w:p>
        </w:tc>
        <w:tc>
          <w:tcPr>
            <w:tcW w:w="1375" w:type="dxa"/>
            <w:gridSpan w:val="3"/>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14:paraId="3F62151C">
            <w:pPr>
              <w:widowControl/>
              <w:spacing w:line="500" w:lineRule="exact"/>
              <w:rPr>
                <w:rFonts w:ascii="仿宋" w:hAnsi="仿宋" w:eastAsia="仿宋" w:cs="宋体"/>
                <w:color w:val="000000" w:themeColor="text1"/>
                <w:sz w:val="24"/>
                <w:szCs w:val="24"/>
              </w:rPr>
            </w:pPr>
            <w:r>
              <w:rPr>
                <w:rFonts w:hint="eastAsia" w:ascii="仿宋" w:hAnsi="仿宋" w:eastAsia="仿宋" w:cs="宋体"/>
                <w:color w:val="000000" w:themeColor="text1"/>
                <w:sz w:val="24"/>
                <w:szCs w:val="24"/>
              </w:rPr>
              <w:t>活动主题</w:t>
            </w:r>
          </w:p>
        </w:tc>
        <w:tc>
          <w:tcPr>
            <w:tcW w:w="3875" w:type="dxa"/>
            <w:gridSpan w:val="4"/>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14:paraId="13E1041F">
            <w:pPr>
              <w:widowControl/>
              <w:spacing w:line="500" w:lineRule="exact"/>
              <w:rPr>
                <w:rFonts w:ascii="仿宋" w:hAnsi="仿宋" w:eastAsia="仿宋" w:cs="宋体"/>
                <w:color w:val="000000" w:themeColor="text1"/>
                <w:sz w:val="24"/>
                <w:szCs w:val="24"/>
              </w:rPr>
            </w:pPr>
            <w:r>
              <w:rPr>
                <w:rFonts w:ascii="Calibri" w:hAnsi="Calibri" w:eastAsia="仿宋" w:cs="Calibri"/>
                <w:color w:val="000000" w:themeColor="text1"/>
                <w:sz w:val="24"/>
                <w:szCs w:val="24"/>
              </w:rPr>
              <w:t> </w:t>
            </w:r>
          </w:p>
        </w:tc>
      </w:tr>
      <w:tr w14:paraId="418C2663">
        <w:tblPrEx>
          <w:tblCellMar>
            <w:top w:w="0" w:type="dxa"/>
            <w:left w:w="0" w:type="dxa"/>
            <w:bottom w:w="0" w:type="dxa"/>
            <w:right w:w="0" w:type="dxa"/>
          </w:tblCellMar>
        </w:tblPrEx>
        <w:trPr>
          <w:trHeight w:val="461" w:hRule="atLeast"/>
          <w:jc w:val="center"/>
        </w:trPr>
        <w:tc>
          <w:tcPr>
            <w:tcW w:w="1673" w:type="dxa"/>
            <w:gridSpan w:val="2"/>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14:paraId="03A088B5">
            <w:pPr>
              <w:widowControl/>
              <w:spacing w:line="500" w:lineRule="exact"/>
              <w:rPr>
                <w:rFonts w:ascii="仿宋" w:hAnsi="仿宋" w:eastAsia="仿宋" w:cs="宋体"/>
                <w:color w:val="000000" w:themeColor="text1"/>
                <w:sz w:val="24"/>
                <w:szCs w:val="24"/>
              </w:rPr>
            </w:pPr>
            <w:r>
              <w:rPr>
                <w:rFonts w:hint="eastAsia" w:ascii="仿宋" w:hAnsi="仿宋" w:eastAsia="仿宋" w:cs="宋体"/>
                <w:color w:val="000000" w:themeColor="text1"/>
                <w:sz w:val="24"/>
                <w:szCs w:val="24"/>
              </w:rPr>
              <w:t>活动时间</w:t>
            </w:r>
          </w:p>
        </w:tc>
        <w:tc>
          <w:tcPr>
            <w:tcW w:w="1917" w:type="dxa"/>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14:paraId="4A2CB9B5">
            <w:pPr>
              <w:widowControl/>
              <w:spacing w:line="500" w:lineRule="exact"/>
              <w:rPr>
                <w:rFonts w:ascii="仿宋" w:hAnsi="仿宋" w:eastAsia="仿宋" w:cs="宋体"/>
                <w:color w:val="000000" w:themeColor="text1"/>
                <w:sz w:val="24"/>
                <w:szCs w:val="24"/>
              </w:rPr>
            </w:pPr>
            <w:r>
              <w:rPr>
                <w:rFonts w:ascii="Calibri" w:hAnsi="Calibri" w:eastAsia="仿宋" w:cs="Calibri"/>
                <w:color w:val="000000" w:themeColor="text1"/>
                <w:sz w:val="24"/>
                <w:szCs w:val="24"/>
              </w:rPr>
              <w:t> </w:t>
            </w:r>
          </w:p>
        </w:tc>
        <w:tc>
          <w:tcPr>
            <w:tcW w:w="1375" w:type="dxa"/>
            <w:gridSpan w:val="3"/>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14:paraId="0BDE74B5">
            <w:pPr>
              <w:widowControl/>
              <w:spacing w:line="500" w:lineRule="exact"/>
              <w:rPr>
                <w:rFonts w:ascii="仿宋" w:hAnsi="仿宋" w:eastAsia="仿宋" w:cs="宋体"/>
                <w:color w:val="000000" w:themeColor="text1"/>
                <w:sz w:val="24"/>
                <w:szCs w:val="24"/>
              </w:rPr>
            </w:pPr>
            <w:r>
              <w:rPr>
                <w:rFonts w:hint="eastAsia" w:ascii="仿宋" w:hAnsi="仿宋" w:eastAsia="仿宋" w:cs="宋体"/>
                <w:color w:val="000000" w:themeColor="text1"/>
                <w:sz w:val="24"/>
                <w:szCs w:val="24"/>
              </w:rPr>
              <w:t>活动地点</w:t>
            </w:r>
          </w:p>
        </w:tc>
        <w:tc>
          <w:tcPr>
            <w:tcW w:w="3875" w:type="dxa"/>
            <w:gridSpan w:val="4"/>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14:paraId="4ABD2A7D">
            <w:pPr>
              <w:widowControl/>
              <w:spacing w:line="500" w:lineRule="exact"/>
              <w:rPr>
                <w:rFonts w:ascii="仿宋" w:hAnsi="仿宋" w:eastAsia="仿宋" w:cs="宋体"/>
                <w:color w:val="000000" w:themeColor="text1"/>
                <w:sz w:val="24"/>
                <w:szCs w:val="24"/>
              </w:rPr>
            </w:pPr>
            <w:r>
              <w:rPr>
                <w:rFonts w:ascii="Calibri" w:hAnsi="Calibri" w:eastAsia="仿宋" w:cs="Calibri"/>
                <w:color w:val="000000" w:themeColor="text1"/>
                <w:sz w:val="24"/>
                <w:szCs w:val="24"/>
              </w:rPr>
              <w:t> </w:t>
            </w:r>
          </w:p>
        </w:tc>
      </w:tr>
      <w:tr w14:paraId="2DD3EB45">
        <w:tblPrEx>
          <w:tblCellMar>
            <w:top w:w="0" w:type="dxa"/>
            <w:left w:w="0" w:type="dxa"/>
            <w:bottom w:w="0" w:type="dxa"/>
            <w:right w:w="0" w:type="dxa"/>
          </w:tblCellMar>
        </w:tblPrEx>
        <w:trPr>
          <w:trHeight w:val="244" w:hRule="atLeast"/>
          <w:jc w:val="center"/>
        </w:trPr>
        <w:tc>
          <w:tcPr>
            <w:tcW w:w="1673" w:type="dxa"/>
            <w:gridSpan w:val="2"/>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14:paraId="349246AC">
            <w:pPr>
              <w:widowControl/>
              <w:spacing w:line="500" w:lineRule="exact"/>
              <w:jc w:val="center"/>
              <w:rPr>
                <w:rFonts w:ascii="仿宋" w:hAnsi="仿宋" w:eastAsia="仿宋" w:cs="宋体"/>
                <w:color w:val="000000" w:themeColor="text1"/>
                <w:sz w:val="24"/>
                <w:szCs w:val="24"/>
              </w:rPr>
            </w:pPr>
            <w:r>
              <w:rPr>
                <w:rFonts w:hint="eastAsia" w:ascii="仿宋" w:hAnsi="仿宋" w:eastAsia="仿宋" w:cs="宋体"/>
                <w:color w:val="000000" w:themeColor="text1"/>
                <w:sz w:val="24"/>
                <w:szCs w:val="24"/>
              </w:rPr>
              <w:t>布展条件</w:t>
            </w:r>
          </w:p>
        </w:tc>
        <w:tc>
          <w:tcPr>
            <w:tcW w:w="2725" w:type="dxa"/>
            <w:gridSpan w:val="3"/>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14:paraId="22AC7A17">
            <w:pPr>
              <w:widowControl/>
              <w:spacing w:line="500" w:lineRule="exact"/>
              <w:ind w:firstLine="105"/>
              <w:rPr>
                <w:rFonts w:ascii="仿宋" w:hAnsi="仿宋" w:eastAsia="仿宋" w:cs="宋体"/>
                <w:color w:val="000000" w:themeColor="text1"/>
                <w:sz w:val="24"/>
                <w:szCs w:val="24"/>
              </w:rPr>
            </w:pPr>
            <w:r>
              <w:rPr>
                <w:rFonts w:ascii="仿宋" w:hAnsi="仿宋" w:eastAsia="仿宋" w:cs="宋体"/>
                <w:color w:val="000000" w:themeColor="text1"/>
                <w:sz w:val="24"/>
                <w:szCs w:val="24"/>
              </w:rPr>
              <w:t>□</w:t>
            </w:r>
            <w:r>
              <w:rPr>
                <w:rFonts w:hint="eastAsia" w:ascii="仿宋" w:hAnsi="仿宋" w:eastAsia="仿宋" w:cs="宋体"/>
                <w:color w:val="000000" w:themeColor="text1"/>
                <w:sz w:val="24"/>
                <w:szCs w:val="24"/>
              </w:rPr>
              <w:t>室内</w:t>
            </w:r>
            <w:r>
              <w:rPr>
                <w:rFonts w:ascii="Calibri" w:hAnsi="Calibri" w:eastAsia="仿宋" w:cs="Calibri"/>
                <w:color w:val="000000" w:themeColor="text1"/>
                <w:sz w:val="24"/>
                <w:szCs w:val="24"/>
              </w:rPr>
              <w:t>  </w:t>
            </w:r>
            <w:r>
              <w:rPr>
                <w:rFonts w:ascii="仿宋" w:hAnsi="仿宋" w:eastAsia="仿宋" w:cs="宋体"/>
                <w:color w:val="000000" w:themeColor="text1"/>
                <w:sz w:val="24"/>
                <w:szCs w:val="24"/>
              </w:rPr>
              <w:t>□</w:t>
            </w:r>
            <w:r>
              <w:rPr>
                <w:rFonts w:hint="eastAsia" w:ascii="仿宋" w:hAnsi="仿宋" w:eastAsia="仿宋" w:cs="宋体"/>
                <w:color w:val="000000" w:themeColor="text1"/>
                <w:sz w:val="24"/>
                <w:szCs w:val="24"/>
              </w:rPr>
              <w:t>室外</w:t>
            </w:r>
          </w:p>
        </w:tc>
        <w:tc>
          <w:tcPr>
            <w:tcW w:w="1717" w:type="dxa"/>
            <w:gridSpan w:val="3"/>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14:paraId="1FC840FB">
            <w:pPr>
              <w:widowControl/>
              <w:spacing w:line="500" w:lineRule="exact"/>
              <w:rPr>
                <w:rFonts w:ascii="仿宋" w:hAnsi="仿宋" w:eastAsia="仿宋" w:cs="宋体"/>
                <w:color w:val="000000" w:themeColor="text1"/>
                <w:sz w:val="24"/>
                <w:szCs w:val="24"/>
              </w:rPr>
            </w:pPr>
            <w:r>
              <w:rPr>
                <w:rFonts w:hint="eastAsia" w:ascii="仿宋" w:hAnsi="仿宋" w:eastAsia="仿宋" w:cs="宋体"/>
                <w:color w:val="000000" w:themeColor="text1"/>
                <w:sz w:val="24"/>
                <w:szCs w:val="24"/>
              </w:rPr>
              <w:t>可布展面积</w:t>
            </w:r>
          </w:p>
        </w:tc>
        <w:tc>
          <w:tcPr>
            <w:tcW w:w="2725" w:type="dxa"/>
            <w:gridSpan w:val="2"/>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14:paraId="368A0971">
            <w:pPr>
              <w:widowControl/>
              <w:spacing w:line="500" w:lineRule="exact"/>
              <w:rPr>
                <w:rFonts w:ascii="仿宋" w:hAnsi="仿宋" w:eastAsia="仿宋" w:cs="宋体"/>
                <w:color w:val="000000" w:themeColor="text1"/>
                <w:sz w:val="24"/>
                <w:szCs w:val="24"/>
              </w:rPr>
            </w:pPr>
            <w:r>
              <w:rPr>
                <w:rFonts w:ascii="Calibri" w:hAnsi="Calibri" w:eastAsia="仿宋" w:cs="Calibri"/>
                <w:color w:val="000000" w:themeColor="text1"/>
                <w:sz w:val="24"/>
                <w:szCs w:val="24"/>
              </w:rPr>
              <w:t> </w:t>
            </w:r>
          </w:p>
        </w:tc>
      </w:tr>
      <w:tr w14:paraId="0C03D4CA">
        <w:tblPrEx>
          <w:tblCellMar>
            <w:top w:w="0" w:type="dxa"/>
            <w:left w:w="0" w:type="dxa"/>
            <w:bottom w:w="0" w:type="dxa"/>
            <w:right w:w="0" w:type="dxa"/>
          </w:tblCellMar>
        </w:tblPrEx>
        <w:trPr>
          <w:trHeight w:val="189" w:hRule="atLeast"/>
          <w:jc w:val="center"/>
        </w:trPr>
        <w:tc>
          <w:tcPr>
            <w:tcW w:w="1673" w:type="dxa"/>
            <w:gridSpan w:val="2"/>
            <w:vMerge w:val="restart"/>
            <w:tcBorders>
              <w:top w:val="nil"/>
              <w:left w:val="single" w:color="auto" w:sz="8" w:space="0"/>
              <w:bottom w:val="nil"/>
              <w:right w:val="single" w:color="auto" w:sz="8" w:space="0"/>
            </w:tcBorders>
            <w:tcMar>
              <w:top w:w="0" w:type="dxa"/>
              <w:left w:w="108" w:type="dxa"/>
              <w:bottom w:w="0" w:type="dxa"/>
              <w:right w:w="108" w:type="dxa"/>
            </w:tcMar>
            <w:vAlign w:val="center"/>
          </w:tcPr>
          <w:p w14:paraId="78804E4D">
            <w:pPr>
              <w:widowControl/>
              <w:spacing w:line="500" w:lineRule="exact"/>
              <w:jc w:val="center"/>
              <w:rPr>
                <w:rFonts w:ascii="仿宋" w:hAnsi="仿宋" w:eastAsia="仿宋" w:cs="宋体"/>
                <w:color w:val="000000" w:themeColor="text1"/>
                <w:sz w:val="24"/>
                <w:szCs w:val="24"/>
              </w:rPr>
            </w:pPr>
            <w:r>
              <w:rPr>
                <w:rFonts w:hint="eastAsia" w:ascii="仿宋" w:hAnsi="仿宋" w:eastAsia="仿宋" w:cs="宋体"/>
                <w:color w:val="000000" w:themeColor="text1"/>
                <w:sz w:val="24"/>
                <w:szCs w:val="24"/>
              </w:rPr>
              <w:t>具体巡展项目</w:t>
            </w:r>
          </w:p>
        </w:tc>
        <w:tc>
          <w:tcPr>
            <w:tcW w:w="4063" w:type="dxa"/>
            <w:gridSpan w:val="5"/>
            <w:tcBorders>
              <w:top w:val="single" w:color="auto" w:sz="8" w:space="0"/>
              <w:left w:val="single" w:color="auto" w:sz="8" w:space="0"/>
              <w:bottom w:val="single" w:color="auto" w:sz="8" w:space="0"/>
              <w:right w:val="nil"/>
            </w:tcBorders>
            <w:tcMar>
              <w:top w:w="0" w:type="dxa"/>
              <w:left w:w="108" w:type="dxa"/>
              <w:bottom w:w="0" w:type="dxa"/>
              <w:right w:w="108" w:type="dxa"/>
            </w:tcMar>
            <w:vAlign w:val="center"/>
          </w:tcPr>
          <w:p w14:paraId="527A2DFB">
            <w:pPr>
              <w:widowControl/>
              <w:spacing w:line="500" w:lineRule="exact"/>
              <w:rPr>
                <w:rFonts w:ascii="仿宋" w:hAnsi="仿宋" w:eastAsia="仿宋" w:cs="宋体"/>
                <w:color w:val="000000" w:themeColor="text1"/>
                <w:sz w:val="24"/>
                <w:szCs w:val="24"/>
              </w:rPr>
            </w:pPr>
            <w:r>
              <w:rPr>
                <w:rFonts w:ascii="仿宋" w:hAnsi="仿宋" w:eastAsia="仿宋" w:cs="宋体"/>
                <w:color w:val="000000" w:themeColor="text1"/>
                <w:sz w:val="24"/>
                <w:szCs w:val="24"/>
              </w:rPr>
              <w:t>□</w:t>
            </w:r>
            <w:r>
              <w:rPr>
                <w:rFonts w:ascii="Calibri" w:hAnsi="Calibri" w:eastAsia="仿宋" w:cs="Calibri"/>
                <w:color w:val="000000" w:themeColor="text1"/>
                <w:sz w:val="24"/>
                <w:szCs w:val="24"/>
              </w:rPr>
              <w:t>    </w:t>
            </w:r>
            <w:r>
              <w:rPr>
                <w:rFonts w:hint="eastAsia" w:ascii="仿宋" w:hAnsi="仿宋" w:eastAsia="仿宋" w:cs="宋体"/>
                <w:color w:val="000000" w:themeColor="text1"/>
                <w:sz w:val="24"/>
                <w:szCs w:val="24"/>
              </w:rPr>
              <w:t>科普大篷车车载展品</w:t>
            </w:r>
          </w:p>
        </w:tc>
        <w:tc>
          <w:tcPr>
            <w:tcW w:w="3104" w:type="dxa"/>
            <w:gridSpan w:val="3"/>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14:paraId="4DFA0C01">
            <w:pPr>
              <w:widowControl/>
              <w:spacing w:line="500" w:lineRule="exact"/>
              <w:rPr>
                <w:rFonts w:ascii="仿宋" w:hAnsi="仿宋" w:eastAsia="仿宋" w:cs="宋体"/>
                <w:color w:val="000000" w:themeColor="text1"/>
                <w:sz w:val="24"/>
                <w:szCs w:val="24"/>
              </w:rPr>
            </w:pPr>
            <w:r>
              <w:rPr>
                <w:rFonts w:ascii="仿宋" w:hAnsi="仿宋" w:eastAsia="仿宋" w:cs="宋体"/>
                <w:color w:val="000000" w:themeColor="text1"/>
                <w:sz w:val="24"/>
                <w:szCs w:val="24"/>
              </w:rPr>
              <w:t>□</w:t>
            </w:r>
            <w:r>
              <w:rPr>
                <w:rFonts w:ascii="Calibri" w:hAnsi="Calibri" w:eastAsia="仿宋" w:cs="Calibri"/>
                <w:color w:val="000000" w:themeColor="text1"/>
                <w:sz w:val="24"/>
                <w:szCs w:val="24"/>
              </w:rPr>
              <w:t>    </w:t>
            </w:r>
            <w:r>
              <w:rPr>
                <w:rFonts w:hint="eastAsia" w:ascii="仿宋" w:hAnsi="仿宋" w:eastAsia="仿宋" w:cs="宋体"/>
                <w:color w:val="000000" w:themeColor="text1"/>
                <w:sz w:val="24"/>
                <w:szCs w:val="24"/>
              </w:rPr>
              <w:t>创客课堂</w:t>
            </w:r>
            <w:r>
              <w:rPr>
                <w:rFonts w:ascii="Calibri" w:hAnsi="Calibri" w:eastAsia="仿宋" w:cs="Calibri"/>
                <w:color w:val="000000" w:themeColor="text1"/>
                <w:sz w:val="24"/>
                <w:szCs w:val="24"/>
              </w:rPr>
              <w:t> </w:t>
            </w:r>
          </w:p>
        </w:tc>
      </w:tr>
      <w:tr w14:paraId="78CCF033">
        <w:tblPrEx>
          <w:tblCellMar>
            <w:top w:w="0" w:type="dxa"/>
            <w:left w:w="0" w:type="dxa"/>
            <w:bottom w:w="0" w:type="dxa"/>
            <w:right w:w="0" w:type="dxa"/>
          </w:tblCellMar>
        </w:tblPrEx>
        <w:trPr>
          <w:trHeight w:val="355" w:hRule="atLeast"/>
          <w:jc w:val="center"/>
        </w:trPr>
        <w:tc>
          <w:tcPr>
            <w:tcW w:w="0" w:type="auto"/>
            <w:gridSpan w:val="2"/>
            <w:vMerge w:val="continue"/>
            <w:tcBorders>
              <w:top w:val="nil"/>
              <w:left w:val="single" w:color="auto" w:sz="8" w:space="0"/>
              <w:bottom w:val="nil"/>
              <w:right w:val="single" w:color="auto" w:sz="8" w:space="0"/>
            </w:tcBorders>
            <w:vAlign w:val="center"/>
          </w:tcPr>
          <w:p w14:paraId="2C2942C2">
            <w:pPr>
              <w:widowControl/>
              <w:rPr>
                <w:rFonts w:ascii="仿宋" w:hAnsi="仿宋" w:eastAsia="仿宋" w:cs="宋体"/>
                <w:color w:val="000000" w:themeColor="text1"/>
                <w:sz w:val="24"/>
                <w:szCs w:val="24"/>
              </w:rPr>
            </w:pPr>
          </w:p>
        </w:tc>
        <w:tc>
          <w:tcPr>
            <w:tcW w:w="4063" w:type="dxa"/>
            <w:gridSpan w:val="5"/>
            <w:tcBorders>
              <w:top w:val="single" w:color="auto" w:sz="8" w:space="0"/>
              <w:left w:val="single" w:color="auto" w:sz="8" w:space="0"/>
              <w:bottom w:val="single" w:color="auto" w:sz="8" w:space="0"/>
              <w:right w:val="nil"/>
            </w:tcBorders>
            <w:tcMar>
              <w:top w:w="0" w:type="dxa"/>
              <w:left w:w="108" w:type="dxa"/>
              <w:bottom w:w="0" w:type="dxa"/>
              <w:right w:w="108" w:type="dxa"/>
            </w:tcMar>
            <w:vAlign w:val="center"/>
          </w:tcPr>
          <w:p w14:paraId="2431BBC8">
            <w:pPr>
              <w:widowControl/>
              <w:spacing w:line="500" w:lineRule="exact"/>
              <w:rPr>
                <w:rFonts w:ascii="仿宋" w:hAnsi="仿宋" w:eastAsia="仿宋" w:cs="宋体"/>
                <w:color w:val="000000" w:themeColor="text1"/>
                <w:sz w:val="24"/>
                <w:szCs w:val="24"/>
              </w:rPr>
            </w:pPr>
            <w:r>
              <w:rPr>
                <w:rFonts w:ascii="仿宋" w:hAnsi="仿宋" w:eastAsia="仿宋" w:cs="宋体"/>
                <w:color w:val="000000" w:themeColor="text1"/>
                <w:sz w:val="24"/>
                <w:szCs w:val="24"/>
              </w:rPr>
              <w:t>□</w:t>
            </w:r>
            <w:r>
              <w:rPr>
                <w:rFonts w:ascii="Calibri" w:hAnsi="Calibri" w:eastAsia="仿宋" w:cs="Calibri"/>
                <w:color w:val="000000" w:themeColor="text1"/>
                <w:sz w:val="24"/>
                <w:szCs w:val="24"/>
              </w:rPr>
              <w:t>     </w:t>
            </w:r>
            <w:r>
              <w:rPr>
                <w:rFonts w:hint="eastAsia" w:ascii="仿宋" w:hAnsi="仿宋" w:eastAsia="仿宋" w:cs="宋体"/>
                <w:color w:val="000000" w:themeColor="text1"/>
                <w:sz w:val="24"/>
                <w:szCs w:val="24"/>
              </w:rPr>
              <w:t>科普实验剧</w:t>
            </w:r>
          </w:p>
        </w:tc>
        <w:tc>
          <w:tcPr>
            <w:tcW w:w="3104" w:type="dxa"/>
            <w:gridSpan w:val="3"/>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14:paraId="559F5B3F">
            <w:pPr>
              <w:widowControl/>
              <w:spacing w:line="500" w:lineRule="exact"/>
              <w:rPr>
                <w:rFonts w:ascii="仿宋" w:hAnsi="仿宋" w:eastAsia="仿宋" w:cs="宋体"/>
                <w:color w:val="000000" w:themeColor="text1"/>
                <w:sz w:val="24"/>
                <w:szCs w:val="24"/>
              </w:rPr>
            </w:pPr>
            <w:r>
              <w:rPr>
                <w:rFonts w:ascii="仿宋" w:hAnsi="仿宋" w:eastAsia="仿宋" w:cs="宋体"/>
                <w:color w:val="000000" w:themeColor="text1"/>
                <w:sz w:val="24"/>
                <w:szCs w:val="24"/>
              </w:rPr>
              <w:t>□</w:t>
            </w:r>
            <w:r>
              <w:rPr>
                <w:rFonts w:ascii="Calibri" w:hAnsi="Calibri" w:eastAsia="仿宋" w:cs="Calibri"/>
                <w:color w:val="000000" w:themeColor="text1"/>
                <w:sz w:val="24"/>
                <w:szCs w:val="24"/>
              </w:rPr>
              <w:t>    </w:t>
            </w:r>
            <w:r>
              <w:rPr>
                <w:rFonts w:hint="eastAsia" w:ascii="仿宋" w:hAnsi="仿宋" w:eastAsia="仿宋" w:cs="宋体"/>
                <w:color w:val="000000" w:themeColor="text1"/>
                <w:sz w:val="24"/>
                <w:szCs w:val="24"/>
              </w:rPr>
              <w:t>舞蹈机器人表演</w:t>
            </w:r>
          </w:p>
        </w:tc>
      </w:tr>
      <w:tr w14:paraId="783B9BE7">
        <w:tblPrEx>
          <w:tblCellMar>
            <w:top w:w="0" w:type="dxa"/>
            <w:left w:w="0" w:type="dxa"/>
            <w:bottom w:w="0" w:type="dxa"/>
            <w:right w:w="0" w:type="dxa"/>
          </w:tblCellMar>
        </w:tblPrEx>
        <w:trPr>
          <w:trHeight w:val="459" w:hRule="atLeast"/>
          <w:jc w:val="center"/>
        </w:trPr>
        <w:tc>
          <w:tcPr>
            <w:tcW w:w="8840" w:type="dxa"/>
            <w:gridSpan w:val="10"/>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14:paraId="5DBECD42">
            <w:pPr>
              <w:widowControl/>
              <w:spacing w:line="500" w:lineRule="exact"/>
              <w:jc w:val="center"/>
              <w:rPr>
                <w:rFonts w:ascii="仿宋" w:hAnsi="仿宋" w:eastAsia="仿宋" w:cs="宋体"/>
                <w:color w:val="000000" w:themeColor="text1"/>
                <w:sz w:val="24"/>
                <w:szCs w:val="24"/>
              </w:rPr>
            </w:pPr>
            <w:r>
              <w:rPr>
                <w:rFonts w:hint="eastAsia" w:ascii="仿宋" w:hAnsi="仿宋" w:eastAsia="仿宋" w:cs="宋体"/>
                <w:color w:val="000000" w:themeColor="text1"/>
                <w:sz w:val="24"/>
                <w:szCs w:val="24"/>
              </w:rPr>
              <w:t>活动简介</w:t>
            </w:r>
          </w:p>
        </w:tc>
      </w:tr>
      <w:tr w14:paraId="15C671BF">
        <w:tblPrEx>
          <w:tblCellMar>
            <w:top w:w="0" w:type="dxa"/>
            <w:left w:w="0" w:type="dxa"/>
            <w:bottom w:w="0" w:type="dxa"/>
            <w:right w:w="0" w:type="dxa"/>
          </w:tblCellMar>
        </w:tblPrEx>
        <w:trPr>
          <w:trHeight w:val="2045" w:hRule="atLeast"/>
          <w:jc w:val="center"/>
        </w:trPr>
        <w:tc>
          <w:tcPr>
            <w:tcW w:w="8840" w:type="dxa"/>
            <w:gridSpan w:val="10"/>
            <w:tcBorders>
              <w:top w:val="single" w:color="auto" w:sz="8" w:space="0"/>
              <w:left w:val="single" w:color="auto" w:sz="8" w:space="0"/>
              <w:bottom w:val="nil"/>
              <w:right w:val="single" w:color="auto" w:sz="8" w:space="0"/>
            </w:tcBorders>
            <w:tcMar>
              <w:top w:w="0" w:type="dxa"/>
              <w:left w:w="108" w:type="dxa"/>
              <w:bottom w:w="0" w:type="dxa"/>
              <w:right w:w="108" w:type="dxa"/>
            </w:tcMar>
            <w:vAlign w:val="center"/>
          </w:tcPr>
          <w:p w14:paraId="66BC4E1E">
            <w:pPr>
              <w:widowControl/>
              <w:spacing w:line="500" w:lineRule="exact"/>
              <w:rPr>
                <w:rFonts w:ascii="仿宋" w:hAnsi="仿宋" w:eastAsia="仿宋" w:cs="宋体"/>
                <w:color w:val="000000" w:themeColor="text1"/>
                <w:sz w:val="24"/>
                <w:szCs w:val="24"/>
              </w:rPr>
            </w:pPr>
            <w:r>
              <w:rPr>
                <w:rFonts w:hint="eastAsia" w:ascii="仿宋" w:hAnsi="仿宋" w:eastAsia="仿宋" w:cs="宋体"/>
                <w:color w:val="000000" w:themeColor="text1"/>
                <w:sz w:val="24"/>
                <w:szCs w:val="24"/>
              </w:rPr>
              <w:t>（可另附页）</w:t>
            </w:r>
          </w:p>
          <w:p w14:paraId="3E89AFC0">
            <w:pPr>
              <w:widowControl/>
              <w:spacing w:line="500" w:lineRule="exact"/>
              <w:rPr>
                <w:rFonts w:ascii="Calibri" w:hAnsi="Calibri" w:eastAsia="仿宋" w:cs="Calibri"/>
                <w:color w:val="000000" w:themeColor="text1"/>
                <w:sz w:val="24"/>
                <w:szCs w:val="24"/>
              </w:rPr>
            </w:pPr>
            <w:r>
              <w:rPr>
                <w:rFonts w:ascii="Calibri" w:hAnsi="Calibri" w:eastAsia="仿宋" w:cs="Calibri"/>
                <w:color w:val="000000" w:themeColor="text1"/>
                <w:sz w:val="24"/>
                <w:szCs w:val="24"/>
              </w:rPr>
              <w:t> </w:t>
            </w:r>
          </w:p>
          <w:p w14:paraId="7117EAD9">
            <w:pPr>
              <w:widowControl/>
              <w:spacing w:line="500" w:lineRule="exact"/>
              <w:rPr>
                <w:rFonts w:ascii="Calibri" w:hAnsi="Calibri" w:eastAsia="仿宋" w:cs="Calibri"/>
                <w:color w:val="000000" w:themeColor="text1"/>
                <w:sz w:val="24"/>
                <w:szCs w:val="24"/>
              </w:rPr>
            </w:pPr>
          </w:p>
          <w:p w14:paraId="3F03D15E">
            <w:pPr>
              <w:widowControl/>
              <w:spacing w:line="500" w:lineRule="exact"/>
              <w:rPr>
                <w:rFonts w:ascii="Calibri" w:hAnsi="Calibri" w:eastAsia="仿宋" w:cs="Calibri"/>
                <w:color w:val="000000" w:themeColor="text1"/>
                <w:sz w:val="24"/>
                <w:szCs w:val="24"/>
              </w:rPr>
            </w:pPr>
          </w:p>
          <w:p w14:paraId="14B309C4">
            <w:pPr>
              <w:widowControl/>
              <w:spacing w:line="500" w:lineRule="exact"/>
              <w:rPr>
                <w:rFonts w:ascii="Calibri" w:hAnsi="Calibri" w:eastAsia="仿宋" w:cs="Calibri"/>
                <w:color w:val="000000" w:themeColor="text1"/>
                <w:sz w:val="24"/>
                <w:szCs w:val="24"/>
              </w:rPr>
            </w:pPr>
          </w:p>
          <w:p w14:paraId="23C336A6">
            <w:pPr>
              <w:widowControl/>
              <w:spacing w:line="500" w:lineRule="exact"/>
              <w:rPr>
                <w:rFonts w:ascii="Calibri" w:hAnsi="Calibri" w:eastAsia="仿宋" w:cs="Calibri"/>
                <w:color w:val="000000" w:themeColor="text1"/>
                <w:sz w:val="24"/>
                <w:szCs w:val="24"/>
              </w:rPr>
            </w:pPr>
          </w:p>
          <w:p w14:paraId="52ED20A5">
            <w:pPr>
              <w:widowControl/>
              <w:spacing w:line="500" w:lineRule="exact"/>
              <w:rPr>
                <w:rFonts w:ascii="仿宋" w:hAnsi="仿宋" w:eastAsia="仿宋" w:cs="宋体"/>
                <w:color w:val="000000" w:themeColor="text1"/>
                <w:sz w:val="24"/>
                <w:szCs w:val="24"/>
              </w:rPr>
            </w:pPr>
          </w:p>
        </w:tc>
      </w:tr>
      <w:tr w14:paraId="65BAECCB">
        <w:tblPrEx>
          <w:tblCellMar>
            <w:top w:w="0" w:type="dxa"/>
            <w:left w:w="0" w:type="dxa"/>
            <w:bottom w:w="0" w:type="dxa"/>
            <w:right w:w="0" w:type="dxa"/>
          </w:tblCellMar>
        </w:tblPrEx>
        <w:trPr>
          <w:trHeight w:val="349" w:hRule="atLeast"/>
          <w:jc w:val="center"/>
        </w:trPr>
        <w:tc>
          <w:tcPr>
            <w:tcW w:w="8840" w:type="dxa"/>
            <w:gridSpan w:val="10"/>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14:paraId="481A485C">
            <w:pPr>
              <w:widowControl/>
              <w:spacing w:line="500" w:lineRule="exact"/>
              <w:jc w:val="center"/>
              <w:rPr>
                <w:rFonts w:ascii="仿宋" w:hAnsi="仿宋" w:eastAsia="仿宋" w:cs="宋体"/>
                <w:color w:val="000000" w:themeColor="text1"/>
                <w:sz w:val="24"/>
                <w:szCs w:val="24"/>
              </w:rPr>
            </w:pPr>
            <w:r>
              <w:rPr>
                <w:rFonts w:hint="eastAsia" w:ascii="仿宋" w:hAnsi="仿宋" w:eastAsia="仿宋" w:cs="宋体"/>
                <w:color w:val="000000" w:themeColor="text1"/>
                <w:sz w:val="24"/>
                <w:szCs w:val="24"/>
              </w:rPr>
              <w:t>申请单位联系方式</w:t>
            </w:r>
          </w:p>
        </w:tc>
      </w:tr>
      <w:tr w14:paraId="58DC037F">
        <w:tblPrEx>
          <w:tblCellMar>
            <w:top w:w="0" w:type="dxa"/>
            <w:left w:w="0" w:type="dxa"/>
            <w:bottom w:w="0" w:type="dxa"/>
            <w:right w:w="0" w:type="dxa"/>
          </w:tblCellMar>
        </w:tblPrEx>
        <w:trPr>
          <w:trHeight w:val="449" w:hRule="atLeast"/>
          <w:jc w:val="center"/>
        </w:trPr>
        <w:tc>
          <w:tcPr>
            <w:tcW w:w="1512"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14:paraId="38441106">
            <w:pPr>
              <w:widowControl/>
              <w:spacing w:line="500" w:lineRule="exact"/>
              <w:jc w:val="center"/>
              <w:rPr>
                <w:rFonts w:ascii="仿宋" w:hAnsi="仿宋" w:eastAsia="仿宋" w:cs="宋体"/>
                <w:color w:val="000000" w:themeColor="text1"/>
                <w:sz w:val="24"/>
                <w:szCs w:val="24"/>
              </w:rPr>
            </w:pPr>
            <w:r>
              <w:rPr>
                <w:rFonts w:hint="eastAsia" w:ascii="仿宋" w:hAnsi="仿宋" w:eastAsia="仿宋" w:cs="宋体"/>
                <w:color w:val="000000" w:themeColor="text1"/>
                <w:sz w:val="24"/>
                <w:szCs w:val="24"/>
              </w:rPr>
              <w:t>姓</w:t>
            </w:r>
            <w:r>
              <w:rPr>
                <w:rFonts w:ascii="Calibri" w:hAnsi="Calibri" w:eastAsia="仿宋" w:cs="Calibri"/>
                <w:color w:val="000000" w:themeColor="text1"/>
                <w:sz w:val="24"/>
                <w:szCs w:val="24"/>
              </w:rPr>
              <w:t>   </w:t>
            </w:r>
            <w:r>
              <w:rPr>
                <w:rFonts w:hint="eastAsia" w:ascii="仿宋" w:hAnsi="仿宋" w:eastAsia="仿宋" w:cs="宋体"/>
                <w:color w:val="000000" w:themeColor="text1"/>
                <w:sz w:val="24"/>
                <w:szCs w:val="24"/>
              </w:rPr>
              <w:t>名</w:t>
            </w:r>
          </w:p>
        </w:tc>
        <w:tc>
          <w:tcPr>
            <w:tcW w:w="2646" w:type="dxa"/>
            <w:gridSpan w:val="3"/>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14:paraId="7B665636">
            <w:pPr>
              <w:widowControl/>
              <w:spacing w:line="500" w:lineRule="exact"/>
              <w:jc w:val="center"/>
              <w:rPr>
                <w:rFonts w:ascii="仿宋" w:hAnsi="仿宋" w:eastAsia="仿宋" w:cs="宋体"/>
                <w:color w:val="000000" w:themeColor="text1"/>
                <w:sz w:val="24"/>
                <w:szCs w:val="24"/>
              </w:rPr>
            </w:pPr>
            <w:r>
              <w:rPr>
                <w:rFonts w:ascii="Calibri" w:hAnsi="Calibri" w:eastAsia="仿宋" w:cs="Calibri"/>
                <w:color w:val="000000" w:themeColor="text1"/>
                <w:sz w:val="24"/>
                <w:szCs w:val="24"/>
              </w:rPr>
              <w:t> </w:t>
            </w:r>
          </w:p>
        </w:tc>
        <w:tc>
          <w:tcPr>
            <w:tcW w:w="2070" w:type="dxa"/>
            <w:gridSpan w:val="5"/>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14:paraId="77502AC1">
            <w:pPr>
              <w:widowControl/>
              <w:spacing w:line="500" w:lineRule="exact"/>
              <w:jc w:val="center"/>
              <w:rPr>
                <w:rFonts w:ascii="仿宋" w:hAnsi="仿宋" w:eastAsia="仿宋" w:cs="宋体"/>
                <w:color w:val="000000" w:themeColor="text1"/>
                <w:sz w:val="24"/>
                <w:szCs w:val="24"/>
              </w:rPr>
            </w:pPr>
            <w:r>
              <w:rPr>
                <w:rFonts w:hint="eastAsia" w:ascii="仿宋" w:hAnsi="仿宋" w:eastAsia="仿宋" w:cs="宋体"/>
                <w:color w:val="000000" w:themeColor="text1"/>
                <w:sz w:val="24"/>
                <w:szCs w:val="24"/>
              </w:rPr>
              <w:t>办公电话</w:t>
            </w:r>
          </w:p>
        </w:tc>
        <w:tc>
          <w:tcPr>
            <w:tcW w:w="2612" w:type="dxa"/>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14:paraId="4F726A59">
            <w:pPr>
              <w:widowControl/>
              <w:spacing w:line="500" w:lineRule="exact"/>
              <w:jc w:val="center"/>
              <w:rPr>
                <w:rFonts w:ascii="仿宋" w:hAnsi="仿宋" w:eastAsia="仿宋" w:cs="宋体"/>
                <w:color w:val="000000" w:themeColor="text1"/>
                <w:sz w:val="24"/>
                <w:szCs w:val="24"/>
              </w:rPr>
            </w:pPr>
            <w:r>
              <w:rPr>
                <w:rFonts w:ascii="Calibri" w:hAnsi="Calibri" w:eastAsia="仿宋" w:cs="Calibri"/>
                <w:color w:val="000000" w:themeColor="text1"/>
                <w:sz w:val="24"/>
                <w:szCs w:val="24"/>
              </w:rPr>
              <w:t> </w:t>
            </w:r>
          </w:p>
        </w:tc>
      </w:tr>
      <w:tr w14:paraId="149B7988">
        <w:tblPrEx>
          <w:tblCellMar>
            <w:top w:w="0" w:type="dxa"/>
            <w:left w:w="0" w:type="dxa"/>
            <w:bottom w:w="0" w:type="dxa"/>
            <w:right w:w="0" w:type="dxa"/>
          </w:tblCellMar>
        </w:tblPrEx>
        <w:trPr>
          <w:trHeight w:val="455" w:hRule="atLeast"/>
          <w:jc w:val="center"/>
        </w:trPr>
        <w:tc>
          <w:tcPr>
            <w:tcW w:w="1512"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14:paraId="0A383572">
            <w:pPr>
              <w:widowControl/>
              <w:spacing w:line="500" w:lineRule="exact"/>
              <w:jc w:val="center"/>
              <w:rPr>
                <w:rFonts w:ascii="仿宋" w:hAnsi="仿宋" w:eastAsia="仿宋" w:cs="宋体"/>
                <w:color w:val="000000" w:themeColor="text1"/>
                <w:sz w:val="24"/>
                <w:szCs w:val="24"/>
              </w:rPr>
            </w:pPr>
            <w:r>
              <w:rPr>
                <w:rFonts w:hint="eastAsia" w:ascii="仿宋" w:hAnsi="仿宋" w:eastAsia="仿宋" w:cs="宋体"/>
                <w:color w:val="000000" w:themeColor="text1"/>
                <w:sz w:val="24"/>
                <w:szCs w:val="24"/>
              </w:rPr>
              <w:t>单位、职称</w:t>
            </w:r>
            <w:r>
              <w:rPr>
                <w:rFonts w:ascii="仿宋" w:hAnsi="仿宋" w:eastAsia="仿宋" w:cs="宋体"/>
                <w:color w:val="000000" w:themeColor="text1"/>
                <w:sz w:val="24"/>
                <w:szCs w:val="24"/>
              </w:rPr>
              <w:t>/</w:t>
            </w:r>
            <w:r>
              <w:rPr>
                <w:rFonts w:hint="eastAsia" w:ascii="仿宋" w:hAnsi="仿宋" w:eastAsia="仿宋" w:cs="宋体"/>
                <w:color w:val="000000" w:themeColor="text1"/>
                <w:sz w:val="24"/>
                <w:szCs w:val="24"/>
              </w:rPr>
              <w:t>职务</w:t>
            </w:r>
          </w:p>
        </w:tc>
        <w:tc>
          <w:tcPr>
            <w:tcW w:w="2646" w:type="dxa"/>
            <w:gridSpan w:val="3"/>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14:paraId="3240C412">
            <w:pPr>
              <w:widowControl/>
              <w:spacing w:line="500" w:lineRule="exact"/>
              <w:rPr>
                <w:rFonts w:ascii="仿宋" w:hAnsi="仿宋" w:eastAsia="仿宋" w:cs="宋体"/>
                <w:color w:val="000000" w:themeColor="text1"/>
                <w:sz w:val="24"/>
                <w:szCs w:val="24"/>
              </w:rPr>
            </w:pPr>
          </w:p>
        </w:tc>
        <w:tc>
          <w:tcPr>
            <w:tcW w:w="2070" w:type="dxa"/>
            <w:gridSpan w:val="5"/>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14:paraId="575D6E7E">
            <w:pPr>
              <w:widowControl/>
              <w:spacing w:line="500" w:lineRule="exact"/>
              <w:jc w:val="center"/>
              <w:rPr>
                <w:rFonts w:ascii="仿宋" w:hAnsi="仿宋" w:eastAsia="仿宋" w:cs="宋体"/>
                <w:color w:val="000000" w:themeColor="text1"/>
                <w:sz w:val="24"/>
                <w:szCs w:val="24"/>
              </w:rPr>
            </w:pPr>
            <w:r>
              <w:rPr>
                <w:rFonts w:hint="eastAsia" w:ascii="仿宋" w:hAnsi="仿宋" w:eastAsia="仿宋" w:cs="宋体"/>
                <w:color w:val="000000" w:themeColor="text1"/>
                <w:sz w:val="24"/>
                <w:szCs w:val="24"/>
              </w:rPr>
              <w:t>手</w:t>
            </w:r>
            <w:r>
              <w:rPr>
                <w:rFonts w:ascii="Calibri" w:hAnsi="Calibri" w:eastAsia="仿宋" w:cs="Calibri"/>
                <w:color w:val="000000" w:themeColor="text1"/>
                <w:sz w:val="24"/>
                <w:szCs w:val="24"/>
              </w:rPr>
              <w:t>    </w:t>
            </w:r>
            <w:r>
              <w:rPr>
                <w:rFonts w:hint="eastAsia" w:ascii="仿宋" w:hAnsi="仿宋" w:eastAsia="仿宋" w:cs="宋体"/>
                <w:color w:val="000000" w:themeColor="text1"/>
                <w:sz w:val="24"/>
                <w:szCs w:val="24"/>
              </w:rPr>
              <w:t>机</w:t>
            </w:r>
          </w:p>
        </w:tc>
        <w:tc>
          <w:tcPr>
            <w:tcW w:w="2612" w:type="dxa"/>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14:paraId="69A34157">
            <w:pPr>
              <w:widowControl/>
              <w:spacing w:line="500" w:lineRule="exact"/>
              <w:jc w:val="center"/>
              <w:rPr>
                <w:rFonts w:ascii="仿宋" w:hAnsi="仿宋" w:eastAsia="仿宋" w:cs="宋体"/>
                <w:color w:val="000000" w:themeColor="text1"/>
                <w:sz w:val="24"/>
                <w:szCs w:val="24"/>
              </w:rPr>
            </w:pPr>
            <w:r>
              <w:rPr>
                <w:rFonts w:ascii="Calibri" w:hAnsi="Calibri" w:eastAsia="仿宋" w:cs="Calibri"/>
                <w:color w:val="000000" w:themeColor="text1"/>
                <w:sz w:val="24"/>
                <w:szCs w:val="24"/>
              </w:rPr>
              <w:t> </w:t>
            </w:r>
          </w:p>
        </w:tc>
      </w:tr>
      <w:tr w14:paraId="43FF7167">
        <w:tblPrEx>
          <w:tblCellMar>
            <w:top w:w="0" w:type="dxa"/>
            <w:left w:w="0" w:type="dxa"/>
            <w:bottom w:w="0" w:type="dxa"/>
            <w:right w:w="0" w:type="dxa"/>
          </w:tblCellMar>
        </w:tblPrEx>
        <w:trPr>
          <w:trHeight w:val="455" w:hRule="atLeast"/>
          <w:jc w:val="center"/>
        </w:trPr>
        <w:tc>
          <w:tcPr>
            <w:tcW w:w="1512"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14:paraId="6ACD9D1B">
            <w:pPr>
              <w:widowControl/>
              <w:spacing w:line="500" w:lineRule="exact"/>
              <w:jc w:val="center"/>
              <w:rPr>
                <w:rFonts w:ascii="仿宋" w:hAnsi="仿宋" w:eastAsia="仿宋" w:cs="宋体"/>
                <w:color w:val="000000" w:themeColor="text1"/>
                <w:sz w:val="24"/>
                <w:szCs w:val="24"/>
              </w:rPr>
            </w:pPr>
            <w:r>
              <w:rPr>
                <w:rFonts w:hint="eastAsia" w:ascii="仿宋" w:hAnsi="仿宋" w:eastAsia="仿宋" w:cs="宋体"/>
                <w:color w:val="000000" w:themeColor="text1"/>
                <w:sz w:val="24"/>
                <w:szCs w:val="24"/>
              </w:rPr>
              <w:t>传</w:t>
            </w:r>
            <w:r>
              <w:rPr>
                <w:rFonts w:ascii="Calibri" w:hAnsi="Calibri" w:eastAsia="仿宋" w:cs="Calibri"/>
                <w:color w:val="000000" w:themeColor="text1"/>
                <w:sz w:val="24"/>
                <w:szCs w:val="24"/>
              </w:rPr>
              <w:t>    </w:t>
            </w:r>
            <w:r>
              <w:rPr>
                <w:rFonts w:hint="eastAsia" w:ascii="仿宋" w:hAnsi="仿宋" w:eastAsia="仿宋" w:cs="宋体"/>
                <w:color w:val="000000" w:themeColor="text1"/>
                <w:sz w:val="24"/>
                <w:szCs w:val="24"/>
              </w:rPr>
              <w:t>真</w:t>
            </w:r>
          </w:p>
        </w:tc>
        <w:tc>
          <w:tcPr>
            <w:tcW w:w="2646" w:type="dxa"/>
            <w:gridSpan w:val="3"/>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14:paraId="6F4736E9">
            <w:pPr>
              <w:widowControl/>
              <w:spacing w:line="500" w:lineRule="exact"/>
              <w:jc w:val="center"/>
              <w:rPr>
                <w:rFonts w:ascii="仿宋" w:hAnsi="仿宋" w:eastAsia="仿宋" w:cs="宋体"/>
                <w:color w:val="000000" w:themeColor="text1"/>
                <w:sz w:val="24"/>
                <w:szCs w:val="24"/>
              </w:rPr>
            </w:pPr>
            <w:r>
              <w:rPr>
                <w:rFonts w:ascii="Calibri" w:hAnsi="Calibri" w:eastAsia="仿宋" w:cs="Calibri"/>
                <w:color w:val="000000" w:themeColor="text1"/>
                <w:sz w:val="24"/>
                <w:szCs w:val="24"/>
              </w:rPr>
              <w:t> </w:t>
            </w:r>
          </w:p>
        </w:tc>
        <w:tc>
          <w:tcPr>
            <w:tcW w:w="2070" w:type="dxa"/>
            <w:gridSpan w:val="5"/>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14:paraId="7E6CC978">
            <w:pPr>
              <w:widowControl/>
              <w:spacing w:line="500" w:lineRule="exact"/>
              <w:jc w:val="center"/>
              <w:rPr>
                <w:rFonts w:ascii="仿宋" w:hAnsi="仿宋" w:eastAsia="仿宋" w:cs="宋体"/>
                <w:color w:val="000000" w:themeColor="text1"/>
                <w:sz w:val="24"/>
                <w:szCs w:val="24"/>
              </w:rPr>
            </w:pPr>
            <w:r>
              <w:rPr>
                <w:rFonts w:hint="eastAsia" w:ascii="仿宋" w:hAnsi="仿宋" w:eastAsia="仿宋" w:cs="宋体"/>
                <w:color w:val="000000" w:themeColor="text1"/>
                <w:sz w:val="24"/>
                <w:szCs w:val="24"/>
              </w:rPr>
              <w:t>电子邮箱</w:t>
            </w:r>
          </w:p>
        </w:tc>
        <w:tc>
          <w:tcPr>
            <w:tcW w:w="2612" w:type="dxa"/>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14:paraId="0AA2A706">
            <w:pPr>
              <w:widowControl/>
              <w:spacing w:line="500" w:lineRule="exact"/>
              <w:jc w:val="center"/>
              <w:rPr>
                <w:rFonts w:ascii="仿宋" w:hAnsi="仿宋" w:eastAsia="仿宋" w:cs="宋体"/>
                <w:color w:val="000000" w:themeColor="text1"/>
                <w:sz w:val="24"/>
                <w:szCs w:val="24"/>
              </w:rPr>
            </w:pPr>
            <w:r>
              <w:rPr>
                <w:rFonts w:ascii="Calibri" w:hAnsi="Calibri" w:eastAsia="仿宋" w:cs="Calibri"/>
                <w:color w:val="000000" w:themeColor="text1"/>
                <w:sz w:val="24"/>
                <w:szCs w:val="24"/>
              </w:rPr>
              <w:t> </w:t>
            </w:r>
          </w:p>
        </w:tc>
      </w:tr>
      <w:tr w14:paraId="730AD3F4">
        <w:tblPrEx>
          <w:tblCellMar>
            <w:top w:w="0" w:type="dxa"/>
            <w:left w:w="0" w:type="dxa"/>
            <w:bottom w:w="0" w:type="dxa"/>
            <w:right w:w="0" w:type="dxa"/>
          </w:tblCellMar>
        </w:tblPrEx>
        <w:trPr>
          <w:trHeight w:val="717" w:hRule="atLeast"/>
          <w:jc w:val="center"/>
        </w:trPr>
        <w:tc>
          <w:tcPr>
            <w:tcW w:w="1512"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14:paraId="4CBB6337">
            <w:pPr>
              <w:widowControl/>
              <w:spacing w:line="500" w:lineRule="exact"/>
              <w:jc w:val="center"/>
              <w:rPr>
                <w:rFonts w:ascii="仿宋" w:hAnsi="仿宋" w:eastAsia="仿宋" w:cs="宋体"/>
                <w:color w:val="000000" w:themeColor="text1"/>
                <w:sz w:val="24"/>
                <w:szCs w:val="24"/>
              </w:rPr>
            </w:pPr>
            <w:r>
              <w:rPr>
                <w:rFonts w:hint="eastAsia" w:ascii="仿宋" w:hAnsi="仿宋" w:eastAsia="仿宋" w:cs="宋体"/>
                <w:color w:val="000000" w:themeColor="text1"/>
                <w:sz w:val="24"/>
                <w:szCs w:val="24"/>
              </w:rPr>
              <w:t>大篷车所在单位领导意见</w:t>
            </w:r>
          </w:p>
        </w:tc>
        <w:tc>
          <w:tcPr>
            <w:tcW w:w="7328" w:type="dxa"/>
            <w:gridSpan w:val="9"/>
            <w:tcBorders>
              <w:top w:val="single" w:color="auto" w:sz="8" w:space="0"/>
              <w:left w:val="nil"/>
              <w:bottom w:val="single" w:color="auto" w:sz="8" w:space="0"/>
              <w:right w:val="single" w:color="auto" w:sz="8" w:space="0"/>
            </w:tcBorders>
            <w:tcMar>
              <w:top w:w="0" w:type="dxa"/>
              <w:left w:w="108" w:type="dxa"/>
              <w:bottom w:w="0" w:type="dxa"/>
              <w:right w:w="108" w:type="dxa"/>
            </w:tcMar>
          </w:tcPr>
          <w:p w14:paraId="7E0BA020">
            <w:pPr>
              <w:widowControl/>
              <w:spacing w:line="500" w:lineRule="exact"/>
              <w:rPr>
                <w:rFonts w:ascii="仿宋" w:hAnsi="仿宋" w:eastAsia="仿宋" w:cs="宋体"/>
                <w:color w:val="000000" w:themeColor="text1"/>
                <w:sz w:val="24"/>
                <w:szCs w:val="24"/>
              </w:rPr>
            </w:pPr>
            <w:r>
              <w:rPr>
                <w:rFonts w:ascii="Calibri" w:hAnsi="Calibri" w:eastAsia="仿宋" w:cs="Calibri"/>
                <w:color w:val="000000" w:themeColor="text1"/>
                <w:sz w:val="24"/>
                <w:szCs w:val="24"/>
              </w:rPr>
              <w:t>                                      </w:t>
            </w:r>
            <w:r>
              <w:rPr>
                <w:rFonts w:hint="eastAsia" w:ascii="仿宋" w:hAnsi="仿宋" w:eastAsia="仿宋" w:cs="宋体"/>
                <w:color w:val="000000" w:themeColor="text1"/>
                <w:sz w:val="24"/>
                <w:szCs w:val="24"/>
              </w:rPr>
              <w:t>签字：</w:t>
            </w:r>
          </w:p>
          <w:p w14:paraId="31389902">
            <w:pPr>
              <w:widowControl/>
              <w:spacing w:line="500" w:lineRule="exact"/>
              <w:rPr>
                <w:rFonts w:ascii="仿宋" w:hAnsi="仿宋" w:eastAsia="仿宋" w:cs="宋体"/>
                <w:color w:val="000000" w:themeColor="text1"/>
                <w:sz w:val="24"/>
                <w:szCs w:val="24"/>
              </w:rPr>
            </w:pPr>
            <w:r>
              <w:rPr>
                <w:rFonts w:ascii="Calibri" w:hAnsi="Calibri" w:eastAsia="仿宋" w:cs="Calibri"/>
                <w:color w:val="000000" w:themeColor="text1"/>
                <w:sz w:val="24"/>
                <w:szCs w:val="24"/>
              </w:rPr>
              <w:t>                                                      </w:t>
            </w:r>
            <w:r>
              <w:rPr>
                <w:rFonts w:ascii="仿宋" w:hAnsi="仿宋" w:eastAsia="仿宋" w:cs="宋体"/>
                <w:color w:val="000000" w:themeColor="text1"/>
                <w:sz w:val="24"/>
                <w:szCs w:val="24"/>
              </w:rPr>
              <w:t xml:space="preserve">                      </w:t>
            </w:r>
            <w:r>
              <w:rPr>
                <w:rFonts w:hint="eastAsia" w:ascii="仿宋" w:hAnsi="仿宋" w:eastAsia="仿宋" w:cs="宋体"/>
                <w:color w:val="000000" w:themeColor="text1"/>
                <w:sz w:val="24"/>
                <w:szCs w:val="24"/>
              </w:rPr>
              <w:t>年</w:t>
            </w:r>
            <w:r>
              <w:rPr>
                <w:rFonts w:ascii="Calibri" w:hAnsi="Calibri" w:eastAsia="仿宋" w:cs="Calibri"/>
                <w:color w:val="000000" w:themeColor="text1"/>
                <w:sz w:val="24"/>
                <w:szCs w:val="24"/>
              </w:rPr>
              <w:t>  </w:t>
            </w:r>
            <w:r>
              <w:rPr>
                <w:rFonts w:ascii="仿宋" w:hAnsi="仿宋" w:eastAsia="仿宋" w:cs="宋体"/>
                <w:color w:val="000000" w:themeColor="text1"/>
                <w:sz w:val="24"/>
                <w:szCs w:val="24"/>
              </w:rPr>
              <w:t xml:space="preserve"> </w:t>
            </w:r>
            <w:r>
              <w:rPr>
                <w:rFonts w:hint="eastAsia" w:ascii="仿宋" w:hAnsi="仿宋" w:eastAsia="仿宋" w:cs="宋体"/>
                <w:color w:val="000000" w:themeColor="text1"/>
                <w:sz w:val="24"/>
                <w:szCs w:val="24"/>
              </w:rPr>
              <w:t>月</w:t>
            </w:r>
            <w:r>
              <w:rPr>
                <w:rFonts w:ascii="Calibri" w:hAnsi="Calibri" w:eastAsia="仿宋" w:cs="Calibri"/>
                <w:color w:val="000000" w:themeColor="text1"/>
                <w:sz w:val="24"/>
                <w:szCs w:val="24"/>
              </w:rPr>
              <w:t> </w:t>
            </w:r>
            <w:r>
              <w:rPr>
                <w:rFonts w:ascii="仿宋" w:hAnsi="仿宋" w:eastAsia="仿宋" w:cs="宋体"/>
                <w:color w:val="000000" w:themeColor="text1"/>
                <w:sz w:val="24"/>
                <w:szCs w:val="24"/>
              </w:rPr>
              <w:t xml:space="preserve">  </w:t>
            </w:r>
            <w:r>
              <w:rPr>
                <w:rFonts w:ascii="Calibri" w:hAnsi="Calibri" w:eastAsia="仿宋" w:cs="Calibri"/>
                <w:color w:val="000000" w:themeColor="text1"/>
                <w:sz w:val="24"/>
                <w:szCs w:val="24"/>
              </w:rPr>
              <w:t> </w:t>
            </w:r>
            <w:r>
              <w:rPr>
                <w:rFonts w:hint="eastAsia" w:ascii="仿宋" w:hAnsi="仿宋" w:eastAsia="仿宋" w:cs="宋体"/>
                <w:color w:val="000000" w:themeColor="text1"/>
                <w:sz w:val="24"/>
                <w:szCs w:val="24"/>
              </w:rPr>
              <w:t>日</w:t>
            </w:r>
          </w:p>
        </w:tc>
      </w:tr>
    </w:tbl>
    <w:p w14:paraId="62F7EC5D">
      <w:pPr>
        <w:widowControl/>
        <w:shd w:val="clear" w:color="auto" w:fill="FFFFFF"/>
        <w:spacing w:before="100" w:beforeAutospacing="1" w:after="100" w:afterAutospacing="1" w:line="440" w:lineRule="atLeast"/>
        <w:rPr>
          <w:rFonts w:hint="eastAsia" w:ascii="_4eff_5b8b" w:hAnsi="_4eff_5b8b" w:cs="宋体"/>
          <w:color w:val="000000" w:themeColor="text1"/>
          <w:sz w:val="30"/>
          <w:szCs w:val="30"/>
        </w:rPr>
      </w:pPr>
      <w:r>
        <w:rPr>
          <w:rFonts w:hint="eastAsia" w:ascii="_4eff_5b8b" w:hAnsi="_4eff_5b8b" w:cs="宋体"/>
          <w:color w:val="000000" w:themeColor="text1"/>
          <w:sz w:val="28"/>
          <w:szCs w:val="28"/>
        </w:rPr>
        <w:t>附表3</w:t>
      </w:r>
      <w:r>
        <w:rPr>
          <w:rFonts w:hint="eastAsia" w:ascii="_4eff_5b8b" w:hAnsi="_4eff_5b8b" w:cs="宋体"/>
          <w:color w:val="000000" w:themeColor="text1"/>
          <w:sz w:val="30"/>
          <w:szCs w:val="30"/>
        </w:rPr>
        <w:t>：</w:t>
      </w:r>
    </w:p>
    <w:p w14:paraId="5B8CD6E4">
      <w:pPr>
        <w:widowControl/>
        <w:shd w:val="clear" w:color="auto" w:fill="FFFFFF"/>
        <w:spacing w:line="440" w:lineRule="exact"/>
        <w:ind w:left="-359" w:right="-334"/>
        <w:jc w:val="center"/>
        <w:rPr>
          <w:rFonts w:ascii="宋体" w:hAnsi="宋体" w:cs="宋体"/>
          <w:color w:val="000000" w:themeColor="text1"/>
          <w:sz w:val="27"/>
          <w:szCs w:val="27"/>
        </w:rPr>
      </w:pPr>
      <w:r>
        <w:rPr>
          <w:rFonts w:hint="eastAsia" w:ascii="_9ed1_4f53" w:hAnsi="_9ed1_4f53" w:cs="宋体"/>
          <w:color w:val="000000" w:themeColor="text1"/>
          <w:sz w:val="44"/>
          <w:szCs w:val="44"/>
        </w:rPr>
        <w:t>陕西科技馆科普大篷车活动总结反馈表</w:t>
      </w:r>
    </w:p>
    <w:p w14:paraId="3146C82C">
      <w:pPr>
        <w:widowControl/>
        <w:shd w:val="clear" w:color="auto" w:fill="FFFFFF"/>
        <w:spacing w:line="440" w:lineRule="exact"/>
        <w:ind w:left="-359" w:right="-334"/>
        <w:rPr>
          <w:rFonts w:ascii="仿宋" w:hAnsi="仿宋" w:eastAsia="仿宋" w:cs="宋体"/>
          <w:color w:val="000000" w:themeColor="text1"/>
          <w:sz w:val="24"/>
          <w:szCs w:val="24"/>
        </w:rPr>
      </w:pPr>
      <w:r>
        <w:rPr>
          <w:rFonts w:ascii="_5b8b_4f53" w:hAnsi="_5b8b_4f53" w:cs="宋体"/>
          <w:color w:val="000000" w:themeColor="text1"/>
          <w:szCs w:val="21"/>
        </w:rPr>
        <w:t> </w:t>
      </w:r>
      <w:r>
        <w:rPr>
          <w:rFonts w:ascii="_4eff_5b8b" w:hAnsi="_4eff_5b8b" w:cs="宋体"/>
          <w:color w:val="000000" w:themeColor="text1"/>
          <w:szCs w:val="21"/>
        </w:rPr>
        <w:t> </w:t>
      </w:r>
      <w:r>
        <w:rPr>
          <w:rFonts w:ascii="Calibri" w:hAnsi="Calibri" w:eastAsia="仿宋" w:cs="Calibri"/>
          <w:color w:val="000000" w:themeColor="text1"/>
          <w:szCs w:val="21"/>
        </w:rPr>
        <w:t> </w:t>
      </w:r>
      <w:r>
        <w:rPr>
          <w:rFonts w:ascii="Calibri" w:hAnsi="Calibri" w:eastAsia="仿宋" w:cs="Calibri"/>
          <w:color w:val="000000" w:themeColor="text1"/>
        </w:rPr>
        <w:t> </w:t>
      </w:r>
      <w:r>
        <w:rPr>
          <w:rFonts w:hint="eastAsia" w:ascii="仿宋" w:hAnsi="仿宋" w:eastAsia="仿宋" w:cs="宋体"/>
          <w:color w:val="000000" w:themeColor="text1"/>
          <w:sz w:val="24"/>
          <w:szCs w:val="24"/>
        </w:rPr>
        <w:t>活动组织单位：</w:t>
      </w:r>
      <w:r>
        <w:rPr>
          <w:rFonts w:ascii="Calibri" w:hAnsi="Calibri" w:eastAsia="仿宋" w:cs="Calibri"/>
          <w:color w:val="000000" w:themeColor="text1"/>
          <w:sz w:val="24"/>
          <w:szCs w:val="24"/>
        </w:rPr>
        <w:t>                                                </w:t>
      </w:r>
      <w:r>
        <w:rPr>
          <w:rFonts w:ascii="仿宋" w:hAnsi="仿宋" w:eastAsia="仿宋" w:cs="宋体"/>
          <w:color w:val="000000" w:themeColor="text1"/>
          <w:sz w:val="24"/>
          <w:szCs w:val="24"/>
        </w:rPr>
        <w:t xml:space="preserve">                  </w:t>
      </w:r>
      <w:r>
        <w:rPr>
          <w:rFonts w:ascii="Calibri" w:hAnsi="Calibri" w:eastAsia="仿宋" w:cs="Calibri"/>
          <w:color w:val="000000" w:themeColor="text1"/>
          <w:sz w:val="24"/>
          <w:szCs w:val="24"/>
        </w:rPr>
        <w:t> </w:t>
      </w:r>
      <w:r>
        <w:rPr>
          <w:rFonts w:hint="eastAsia" w:ascii="仿宋" w:hAnsi="仿宋" w:eastAsia="仿宋" w:cs="宋体"/>
          <w:color w:val="000000" w:themeColor="text1"/>
          <w:sz w:val="24"/>
          <w:szCs w:val="24"/>
        </w:rPr>
        <w:t>年</w:t>
      </w:r>
      <w:r>
        <w:rPr>
          <w:rFonts w:ascii="Calibri" w:hAnsi="Calibri" w:eastAsia="仿宋" w:cs="Calibri"/>
          <w:color w:val="000000" w:themeColor="text1"/>
          <w:sz w:val="24"/>
          <w:szCs w:val="24"/>
        </w:rPr>
        <w:t>  </w:t>
      </w:r>
      <w:r>
        <w:rPr>
          <w:rFonts w:ascii="仿宋" w:hAnsi="仿宋" w:eastAsia="仿宋" w:cs="宋体"/>
          <w:color w:val="000000" w:themeColor="text1"/>
          <w:sz w:val="24"/>
          <w:szCs w:val="24"/>
        </w:rPr>
        <w:t xml:space="preserve">  </w:t>
      </w:r>
      <w:r>
        <w:rPr>
          <w:rFonts w:hint="eastAsia" w:ascii="仿宋" w:hAnsi="仿宋" w:eastAsia="仿宋" w:cs="宋体"/>
          <w:color w:val="000000" w:themeColor="text1"/>
          <w:sz w:val="24"/>
          <w:szCs w:val="24"/>
        </w:rPr>
        <w:t>月</w:t>
      </w:r>
      <w:r>
        <w:rPr>
          <w:rFonts w:ascii="Calibri" w:hAnsi="Calibri" w:eastAsia="仿宋" w:cs="Calibri"/>
          <w:color w:val="000000" w:themeColor="text1"/>
          <w:sz w:val="24"/>
          <w:szCs w:val="24"/>
        </w:rPr>
        <w:t> </w:t>
      </w:r>
      <w:r>
        <w:rPr>
          <w:rFonts w:ascii="仿宋" w:hAnsi="仿宋" w:eastAsia="仿宋" w:cs="宋体"/>
          <w:color w:val="000000" w:themeColor="text1"/>
          <w:sz w:val="24"/>
          <w:szCs w:val="24"/>
        </w:rPr>
        <w:t xml:space="preserve">  </w:t>
      </w:r>
      <w:r>
        <w:rPr>
          <w:rFonts w:ascii="Calibri" w:hAnsi="Calibri" w:eastAsia="仿宋" w:cs="Calibri"/>
          <w:color w:val="000000" w:themeColor="text1"/>
          <w:sz w:val="24"/>
          <w:szCs w:val="24"/>
        </w:rPr>
        <w:t> </w:t>
      </w:r>
      <w:r>
        <w:rPr>
          <w:rFonts w:hint="eastAsia" w:ascii="仿宋" w:hAnsi="仿宋" w:eastAsia="仿宋" w:cs="宋体"/>
          <w:color w:val="000000" w:themeColor="text1"/>
          <w:sz w:val="24"/>
          <w:szCs w:val="24"/>
        </w:rPr>
        <w:t>日</w:t>
      </w:r>
    </w:p>
    <w:tbl>
      <w:tblPr>
        <w:tblStyle w:val="7"/>
        <w:tblW w:w="8426" w:type="dxa"/>
        <w:jc w:val="center"/>
        <w:tblLayout w:type="autofit"/>
        <w:tblCellMar>
          <w:top w:w="0" w:type="dxa"/>
          <w:left w:w="0" w:type="dxa"/>
          <w:bottom w:w="0" w:type="dxa"/>
          <w:right w:w="0" w:type="dxa"/>
        </w:tblCellMar>
      </w:tblPr>
      <w:tblGrid>
        <w:gridCol w:w="1107"/>
        <w:gridCol w:w="1472"/>
        <w:gridCol w:w="2532"/>
        <w:gridCol w:w="961"/>
        <w:gridCol w:w="2354"/>
      </w:tblGrid>
      <w:tr w14:paraId="19F8C22C">
        <w:tblPrEx>
          <w:tblCellMar>
            <w:top w:w="0" w:type="dxa"/>
            <w:left w:w="0" w:type="dxa"/>
            <w:bottom w:w="0" w:type="dxa"/>
            <w:right w:w="0" w:type="dxa"/>
          </w:tblCellMar>
        </w:tblPrEx>
        <w:trPr>
          <w:cantSplit/>
          <w:trHeight w:val="567" w:hRule="atLeast"/>
          <w:jc w:val="center"/>
        </w:trPr>
        <w:tc>
          <w:tcPr>
            <w:tcW w:w="1107" w:type="dxa"/>
            <w:vMerge w:val="restart"/>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14:paraId="5A4DA14A">
            <w:pPr>
              <w:widowControl/>
              <w:spacing w:line="440" w:lineRule="exact"/>
              <w:jc w:val="center"/>
              <w:rPr>
                <w:rFonts w:ascii="仿宋" w:hAnsi="仿宋" w:eastAsia="仿宋" w:cs="宋体"/>
                <w:color w:val="000000" w:themeColor="text1"/>
                <w:sz w:val="24"/>
                <w:szCs w:val="24"/>
              </w:rPr>
            </w:pPr>
            <w:r>
              <w:rPr>
                <w:rFonts w:hint="eastAsia" w:ascii="仿宋" w:hAnsi="仿宋" w:eastAsia="仿宋" w:cs="宋体"/>
                <w:color w:val="000000" w:themeColor="text1"/>
                <w:spacing w:val="-20"/>
                <w:szCs w:val="21"/>
              </w:rPr>
              <w:t>大篷车</w:t>
            </w:r>
          </w:p>
          <w:p w14:paraId="377162F8">
            <w:pPr>
              <w:widowControl/>
              <w:spacing w:line="440" w:lineRule="exact"/>
              <w:jc w:val="center"/>
              <w:rPr>
                <w:rFonts w:ascii="仿宋" w:hAnsi="仿宋" w:eastAsia="仿宋" w:cs="宋体"/>
                <w:color w:val="000000" w:themeColor="text1"/>
                <w:sz w:val="24"/>
                <w:szCs w:val="24"/>
              </w:rPr>
            </w:pPr>
            <w:r>
              <w:rPr>
                <w:rFonts w:hint="eastAsia" w:ascii="仿宋" w:hAnsi="仿宋" w:eastAsia="仿宋" w:cs="宋体"/>
                <w:color w:val="000000" w:themeColor="text1"/>
                <w:spacing w:val="-20"/>
                <w:szCs w:val="21"/>
              </w:rPr>
              <w:t>活动情况</w:t>
            </w:r>
          </w:p>
        </w:tc>
        <w:tc>
          <w:tcPr>
            <w:tcW w:w="1472" w:type="dxa"/>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14:paraId="6E98B808">
            <w:pPr>
              <w:widowControl/>
              <w:spacing w:line="440" w:lineRule="exact"/>
              <w:jc w:val="center"/>
              <w:rPr>
                <w:rFonts w:ascii="仿宋" w:hAnsi="仿宋" w:eastAsia="仿宋" w:cs="宋体"/>
                <w:color w:val="000000" w:themeColor="text1"/>
                <w:sz w:val="24"/>
                <w:szCs w:val="24"/>
              </w:rPr>
            </w:pPr>
            <w:r>
              <w:rPr>
                <w:rFonts w:hint="eastAsia" w:ascii="仿宋" w:hAnsi="仿宋" w:eastAsia="仿宋" w:cs="宋体"/>
                <w:color w:val="000000" w:themeColor="text1"/>
                <w:szCs w:val="21"/>
              </w:rPr>
              <w:t>地</w:t>
            </w:r>
            <w:r>
              <w:rPr>
                <w:rFonts w:ascii="Calibri" w:hAnsi="Calibri" w:eastAsia="仿宋" w:cs="Calibri"/>
                <w:color w:val="000000" w:themeColor="text1"/>
                <w:szCs w:val="21"/>
              </w:rPr>
              <w:t>  </w:t>
            </w:r>
            <w:r>
              <w:rPr>
                <w:rFonts w:ascii="Calibri" w:hAnsi="Calibri" w:eastAsia="仿宋" w:cs="Calibri"/>
                <w:color w:val="000000" w:themeColor="text1"/>
              </w:rPr>
              <w:t> </w:t>
            </w:r>
            <w:r>
              <w:rPr>
                <w:rFonts w:hint="eastAsia" w:ascii="仿宋" w:hAnsi="仿宋" w:eastAsia="仿宋" w:cs="宋体"/>
                <w:color w:val="000000" w:themeColor="text1"/>
                <w:szCs w:val="21"/>
              </w:rPr>
              <w:t>点</w:t>
            </w:r>
          </w:p>
        </w:tc>
        <w:tc>
          <w:tcPr>
            <w:tcW w:w="2532" w:type="dxa"/>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14:paraId="7B582E75">
            <w:pPr>
              <w:widowControl/>
              <w:spacing w:line="440" w:lineRule="exact"/>
              <w:jc w:val="center"/>
              <w:rPr>
                <w:rFonts w:ascii="仿宋" w:hAnsi="仿宋" w:eastAsia="仿宋" w:cs="宋体"/>
                <w:color w:val="000000" w:themeColor="text1"/>
                <w:sz w:val="24"/>
                <w:szCs w:val="24"/>
              </w:rPr>
            </w:pPr>
            <w:r>
              <w:rPr>
                <w:rFonts w:ascii="Calibri" w:hAnsi="Calibri" w:eastAsia="仿宋" w:cs="Calibri"/>
                <w:color w:val="000000" w:themeColor="text1"/>
                <w:szCs w:val="21"/>
              </w:rPr>
              <w:t> </w:t>
            </w:r>
          </w:p>
        </w:tc>
        <w:tc>
          <w:tcPr>
            <w:tcW w:w="961" w:type="dxa"/>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14:paraId="7882EBF1">
            <w:pPr>
              <w:widowControl/>
              <w:spacing w:line="440" w:lineRule="exact"/>
              <w:jc w:val="center"/>
              <w:rPr>
                <w:rFonts w:ascii="仿宋" w:hAnsi="仿宋" w:eastAsia="仿宋" w:cs="宋体"/>
                <w:color w:val="000000" w:themeColor="text1"/>
                <w:sz w:val="24"/>
                <w:szCs w:val="24"/>
              </w:rPr>
            </w:pPr>
            <w:r>
              <w:rPr>
                <w:rFonts w:hint="eastAsia" w:ascii="仿宋" w:hAnsi="仿宋" w:eastAsia="仿宋" w:cs="宋体"/>
                <w:color w:val="000000" w:themeColor="text1"/>
                <w:szCs w:val="21"/>
              </w:rPr>
              <w:t>时</w:t>
            </w:r>
            <w:r>
              <w:rPr>
                <w:rFonts w:ascii="仿宋" w:hAnsi="仿宋" w:eastAsia="仿宋" w:cs="宋体"/>
                <w:color w:val="000000" w:themeColor="text1"/>
                <w:szCs w:val="21"/>
              </w:rPr>
              <w:t xml:space="preserve"> </w:t>
            </w:r>
            <w:r>
              <w:rPr>
                <w:rFonts w:hint="eastAsia" w:ascii="仿宋" w:hAnsi="仿宋" w:eastAsia="仿宋" w:cs="宋体"/>
                <w:color w:val="000000" w:themeColor="text1"/>
                <w:szCs w:val="21"/>
              </w:rPr>
              <w:t>间</w:t>
            </w:r>
          </w:p>
        </w:tc>
        <w:tc>
          <w:tcPr>
            <w:tcW w:w="2354" w:type="dxa"/>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14:paraId="54F70308">
            <w:pPr>
              <w:widowControl/>
              <w:spacing w:line="440" w:lineRule="exact"/>
              <w:jc w:val="center"/>
              <w:rPr>
                <w:rFonts w:ascii="仿宋" w:hAnsi="仿宋" w:eastAsia="仿宋" w:cs="宋体"/>
                <w:color w:val="000000" w:themeColor="text1"/>
                <w:sz w:val="24"/>
                <w:szCs w:val="24"/>
              </w:rPr>
            </w:pPr>
            <w:r>
              <w:rPr>
                <w:rFonts w:ascii="Calibri" w:hAnsi="Calibri" w:eastAsia="仿宋" w:cs="Calibri"/>
                <w:color w:val="000000" w:themeColor="text1"/>
                <w:szCs w:val="21"/>
              </w:rPr>
              <w:t> </w:t>
            </w:r>
          </w:p>
        </w:tc>
      </w:tr>
      <w:tr w14:paraId="5D5983F9">
        <w:tblPrEx>
          <w:tblCellMar>
            <w:top w:w="0" w:type="dxa"/>
            <w:left w:w="0" w:type="dxa"/>
            <w:bottom w:w="0" w:type="dxa"/>
            <w:right w:w="0" w:type="dxa"/>
          </w:tblCellMar>
        </w:tblPrEx>
        <w:trPr>
          <w:cantSplit/>
          <w:trHeight w:val="567" w:hRule="atLeast"/>
          <w:jc w:val="center"/>
        </w:trPr>
        <w:tc>
          <w:tcPr>
            <w:tcW w:w="0" w:type="auto"/>
            <w:vMerge w:val="continue"/>
            <w:tcBorders>
              <w:top w:val="single" w:color="auto" w:sz="8" w:space="0"/>
              <w:left w:val="single" w:color="auto" w:sz="8" w:space="0"/>
              <w:bottom w:val="single" w:color="auto" w:sz="8" w:space="0"/>
              <w:right w:val="single" w:color="auto" w:sz="8" w:space="0"/>
            </w:tcBorders>
            <w:vAlign w:val="center"/>
          </w:tcPr>
          <w:p w14:paraId="5686EB99">
            <w:pPr>
              <w:widowControl/>
              <w:rPr>
                <w:rFonts w:ascii="仿宋" w:hAnsi="仿宋" w:eastAsia="仿宋" w:cs="宋体"/>
                <w:color w:val="000000" w:themeColor="text1"/>
                <w:sz w:val="24"/>
                <w:szCs w:val="24"/>
              </w:rPr>
            </w:pPr>
          </w:p>
        </w:tc>
        <w:tc>
          <w:tcPr>
            <w:tcW w:w="1472" w:type="dxa"/>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14:paraId="55C39755">
            <w:pPr>
              <w:widowControl/>
              <w:spacing w:line="440" w:lineRule="exact"/>
              <w:ind w:right="-693"/>
              <w:rPr>
                <w:rFonts w:ascii="仿宋" w:hAnsi="仿宋" w:eastAsia="仿宋" w:cs="宋体"/>
                <w:color w:val="000000" w:themeColor="text1"/>
                <w:sz w:val="24"/>
                <w:szCs w:val="24"/>
              </w:rPr>
            </w:pPr>
            <w:r>
              <w:rPr>
                <w:rFonts w:hint="eastAsia" w:ascii="仿宋" w:hAnsi="仿宋" w:eastAsia="仿宋" w:cs="宋体"/>
                <w:color w:val="000000" w:themeColor="text1"/>
                <w:szCs w:val="21"/>
              </w:rPr>
              <w:t>开展活动内容</w:t>
            </w:r>
          </w:p>
        </w:tc>
        <w:tc>
          <w:tcPr>
            <w:tcW w:w="5847" w:type="dxa"/>
            <w:gridSpan w:val="3"/>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14:paraId="4D7DBCE4">
            <w:pPr>
              <w:widowControl/>
              <w:spacing w:line="440" w:lineRule="exact"/>
              <w:ind w:right="-693"/>
              <w:jc w:val="center"/>
              <w:rPr>
                <w:rFonts w:ascii="仿宋" w:hAnsi="仿宋" w:eastAsia="仿宋" w:cs="宋体"/>
                <w:color w:val="000000" w:themeColor="text1"/>
                <w:sz w:val="24"/>
                <w:szCs w:val="24"/>
              </w:rPr>
            </w:pPr>
            <w:r>
              <w:rPr>
                <w:rFonts w:ascii="Calibri" w:hAnsi="Calibri" w:eastAsia="仿宋" w:cs="Calibri"/>
                <w:color w:val="000000" w:themeColor="text1"/>
                <w:szCs w:val="21"/>
              </w:rPr>
              <w:t> </w:t>
            </w:r>
          </w:p>
        </w:tc>
      </w:tr>
      <w:tr w14:paraId="4CB88C14">
        <w:tblPrEx>
          <w:tblCellMar>
            <w:top w:w="0" w:type="dxa"/>
            <w:left w:w="0" w:type="dxa"/>
            <w:bottom w:w="0" w:type="dxa"/>
            <w:right w:w="0" w:type="dxa"/>
          </w:tblCellMar>
        </w:tblPrEx>
        <w:trPr>
          <w:cantSplit/>
          <w:trHeight w:val="567" w:hRule="atLeast"/>
          <w:jc w:val="center"/>
        </w:trPr>
        <w:tc>
          <w:tcPr>
            <w:tcW w:w="0" w:type="auto"/>
            <w:vMerge w:val="continue"/>
            <w:tcBorders>
              <w:top w:val="single" w:color="auto" w:sz="8" w:space="0"/>
              <w:left w:val="single" w:color="auto" w:sz="8" w:space="0"/>
              <w:bottom w:val="single" w:color="auto" w:sz="8" w:space="0"/>
              <w:right w:val="single" w:color="auto" w:sz="8" w:space="0"/>
            </w:tcBorders>
            <w:vAlign w:val="center"/>
          </w:tcPr>
          <w:p w14:paraId="2A5E3C83">
            <w:pPr>
              <w:widowControl/>
              <w:rPr>
                <w:rFonts w:ascii="仿宋" w:hAnsi="仿宋" w:eastAsia="仿宋" w:cs="宋体"/>
                <w:color w:val="000000" w:themeColor="text1"/>
                <w:sz w:val="24"/>
                <w:szCs w:val="24"/>
              </w:rPr>
            </w:pPr>
          </w:p>
        </w:tc>
        <w:tc>
          <w:tcPr>
            <w:tcW w:w="1472" w:type="dxa"/>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14:paraId="6C42EE84">
            <w:pPr>
              <w:widowControl/>
              <w:spacing w:line="440" w:lineRule="exact"/>
              <w:ind w:right="-693" w:firstLine="210"/>
              <w:rPr>
                <w:rFonts w:ascii="仿宋" w:hAnsi="仿宋" w:eastAsia="仿宋" w:cs="宋体"/>
                <w:color w:val="000000" w:themeColor="text1"/>
                <w:sz w:val="24"/>
                <w:szCs w:val="24"/>
              </w:rPr>
            </w:pPr>
            <w:r>
              <w:rPr>
                <w:rFonts w:hint="eastAsia" w:ascii="仿宋" w:hAnsi="仿宋" w:eastAsia="仿宋" w:cs="宋体"/>
                <w:color w:val="000000" w:themeColor="text1"/>
                <w:szCs w:val="21"/>
              </w:rPr>
              <w:t>参加对象</w:t>
            </w:r>
          </w:p>
        </w:tc>
        <w:tc>
          <w:tcPr>
            <w:tcW w:w="2532" w:type="dxa"/>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14:paraId="46C27A31">
            <w:pPr>
              <w:widowControl/>
              <w:spacing w:line="440" w:lineRule="exact"/>
              <w:ind w:right="-693"/>
              <w:jc w:val="center"/>
              <w:rPr>
                <w:rFonts w:ascii="仿宋" w:hAnsi="仿宋" w:eastAsia="仿宋" w:cs="宋体"/>
                <w:color w:val="000000" w:themeColor="text1"/>
                <w:sz w:val="24"/>
                <w:szCs w:val="24"/>
              </w:rPr>
            </w:pPr>
            <w:r>
              <w:rPr>
                <w:rFonts w:ascii="Calibri" w:hAnsi="Calibri" w:eastAsia="仿宋" w:cs="Calibri"/>
                <w:color w:val="000000" w:themeColor="text1"/>
                <w:szCs w:val="21"/>
              </w:rPr>
              <w:t> </w:t>
            </w:r>
          </w:p>
        </w:tc>
        <w:tc>
          <w:tcPr>
            <w:tcW w:w="961" w:type="dxa"/>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14:paraId="15956AED">
            <w:pPr>
              <w:widowControl/>
              <w:spacing w:line="440" w:lineRule="exact"/>
              <w:ind w:right="-693"/>
              <w:rPr>
                <w:rFonts w:ascii="仿宋" w:hAnsi="仿宋" w:eastAsia="仿宋" w:cs="宋体"/>
                <w:color w:val="000000" w:themeColor="text1"/>
                <w:sz w:val="24"/>
                <w:szCs w:val="24"/>
              </w:rPr>
            </w:pPr>
            <w:r>
              <w:rPr>
                <w:rFonts w:hint="eastAsia" w:ascii="仿宋" w:hAnsi="仿宋" w:eastAsia="仿宋" w:cs="宋体"/>
                <w:color w:val="000000" w:themeColor="text1"/>
                <w:szCs w:val="21"/>
              </w:rPr>
              <w:t>参加人数</w:t>
            </w:r>
          </w:p>
        </w:tc>
        <w:tc>
          <w:tcPr>
            <w:tcW w:w="2354" w:type="dxa"/>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14:paraId="606AFC5B">
            <w:pPr>
              <w:widowControl/>
              <w:spacing w:line="440" w:lineRule="exact"/>
              <w:ind w:right="-693"/>
              <w:jc w:val="center"/>
              <w:rPr>
                <w:rFonts w:ascii="仿宋" w:hAnsi="仿宋" w:eastAsia="仿宋" w:cs="宋体"/>
                <w:color w:val="000000" w:themeColor="text1"/>
                <w:sz w:val="24"/>
                <w:szCs w:val="24"/>
              </w:rPr>
            </w:pPr>
            <w:r>
              <w:rPr>
                <w:rFonts w:ascii="Calibri" w:hAnsi="Calibri" w:eastAsia="仿宋" w:cs="Calibri"/>
                <w:color w:val="000000" w:themeColor="text1"/>
                <w:szCs w:val="21"/>
              </w:rPr>
              <w:t> </w:t>
            </w:r>
          </w:p>
        </w:tc>
      </w:tr>
      <w:tr w14:paraId="1EFD9120">
        <w:tblPrEx>
          <w:tblCellMar>
            <w:top w:w="0" w:type="dxa"/>
            <w:left w:w="0" w:type="dxa"/>
            <w:bottom w:w="0" w:type="dxa"/>
            <w:right w:w="0" w:type="dxa"/>
          </w:tblCellMar>
        </w:tblPrEx>
        <w:trPr>
          <w:cantSplit/>
          <w:trHeight w:val="567" w:hRule="atLeast"/>
          <w:jc w:val="center"/>
        </w:trPr>
        <w:tc>
          <w:tcPr>
            <w:tcW w:w="0" w:type="auto"/>
            <w:vMerge w:val="continue"/>
            <w:tcBorders>
              <w:top w:val="single" w:color="auto" w:sz="8" w:space="0"/>
              <w:left w:val="single" w:color="auto" w:sz="8" w:space="0"/>
              <w:bottom w:val="single" w:color="auto" w:sz="8" w:space="0"/>
              <w:right w:val="single" w:color="auto" w:sz="8" w:space="0"/>
            </w:tcBorders>
            <w:vAlign w:val="center"/>
          </w:tcPr>
          <w:p w14:paraId="7BBD7766">
            <w:pPr>
              <w:widowControl/>
              <w:rPr>
                <w:rFonts w:ascii="仿宋" w:hAnsi="仿宋" w:eastAsia="仿宋" w:cs="宋体"/>
                <w:color w:val="000000" w:themeColor="text1"/>
                <w:sz w:val="24"/>
                <w:szCs w:val="24"/>
              </w:rPr>
            </w:pPr>
          </w:p>
        </w:tc>
        <w:tc>
          <w:tcPr>
            <w:tcW w:w="1472" w:type="dxa"/>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14:paraId="22427B6E">
            <w:pPr>
              <w:widowControl/>
              <w:spacing w:line="440" w:lineRule="exact"/>
              <w:ind w:right="-693" w:firstLine="210"/>
              <w:rPr>
                <w:rFonts w:ascii="仿宋" w:hAnsi="仿宋" w:eastAsia="仿宋" w:cs="宋体"/>
                <w:color w:val="000000" w:themeColor="text1"/>
                <w:sz w:val="24"/>
                <w:szCs w:val="24"/>
              </w:rPr>
            </w:pPr>
            <w:r>
              <w:rPr>
                <w:rFonts w:hint="eastAsia" w:ascii="仿宋" w:hAnsi="仿宋" w:eastAsia="仿宋" w:cs="宋体"/>
                <w:color w:val="000000" w:themeColor="text1"/>
                <w:szCs w:val="21"/>
              </w:rPr>
              <w:t>其他情况</w:t>
            </w:r>
          </w:p>
        </w:tc>
        <w:tc>
          <w:tcPr>
            <w:tcW w:w="5847" w:type="dxa"/>
            <w:gridSpan w:val="3"/>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14:paraId="58D58522">
            <w:pPr>
              <w:widowControl/>
              <w:spacing w:line="440" w:lineRule="exact"/>
              <w:ind w:right="-693"/>
              <w:jc w:val="center"/>
              <w:rPr>
                <w:rFonts w:ascii="仿宋" w:hAnsi="仿宋" w:eastAsia="仿宋" w:cs="宋体"/>
                <w:color w:val="000000" w:themeColor="text1"/>
                <w:sz w:val="24"/>
                <w:szCs w:val="24"/>
              </w:rPr>
            </w:pPr>
            <w:r>
              <w:rPr>
                <w:rFonts w:ascii="Calibri" w:hAnsi="Calibri" w:eastAsia="仿宋" w:cs="Calibri"/>
                <w:color w:val="000000" w:themeColor="text1"/>
                <w:szCs w:val="21"/>
              </w:rPr>
              <w:t> </w:t>
            </w:r>
          </w:p>
        </w:tc>
      </w:tr>
      <w:tr w14:paraId="0C857C35">
        <w:tblPrEx>
          <w:tblCellMar>
            <w:top w:w="0" w:type="dxa"/>
            <w:left w:w="0" w:type="dxa"/>
            <w:bottom w:w="0" w:type="dxa"/>
            <w:right w:w="0" w:type="dxa"/>
          </w:tblCellMar>
        </w:tblPrEx>
        <w:trPr>
          <w:trHeight w:val="1903" w:hRule="atLeast"/>
          <w:jc w:val="center"/>
        </w:trPr>
        <w:tc>
          <w:tcPr>
            <w:tcW w:w="1107"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14:paraId="299053FE">
            <w:pPr>
              <w:widowControl/>
              <w:spacing w:line="440" w:lineRule="exact"/>
              <w:rPr>
                <w:rFonts w:ascii="仿宋" w:hAnsi="仿宋" w:eastAsia="仿宋" w:cs="宋体"/>
                <w:color w:val="000000" w:themeColor="text1"/>
                <w:sz w:val="24"/>
                <w:szCs w:val="24"/>
              </w:rPr>
            </w:pPr>
            <w:r>
              <w:rPr>
                <w:rFonts w:hint="eastAsia" w:ascii="仿宋" w:hAnsi="仿宋" w:eastAsia="仿宋" w:cs="宋体"/>
                <w:color w:val="000000" w:themeColor="text1"/>
                <w:szCs w:val="21"/>
              </w:rPr>
              <w:t>活动总结</w:t>
            </w:r>
          </w:p>
          <w:p w14:paraId="5B59E80E">
            <w:pPr>
              <w:widowControl/>
              <w:spacing w:line="440" w:lineRule="exact"/>
              <w:rPr>
                <w:rFonts w:ascii="仿宋" w:hAnsi="仿宋" w:eastAsia="仿宋" w:cs="宋体"/>
                <w:color w:val="000000" w:themeColor="text1"/>
                <w:sz w:val="24"/>
                <w:szCs w:val="24"/>
              </w:rPr>
            </w:pPr>
            <w:r>
              <w:rPr>
                <w:rFonts w:ascii="Calibri" w:hAnsi="Calibri" w:eastAsia="仿宋" w:cs="Calibri"/>
                <w:color w:val="000000" w:themeColor="text1"/>
                <w:szCs w:val="21"/>
              </w:rPr>
              <w:t> </w:t>
            </w:r>
          </w:p>
        </w:tc>
        <w:tc>
          <w:tcPr>
            <w:tcW w:w="7319" w:type="dxa"/>
            <w:gridSpan w:val="4"/>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14:paraId="2D3481A2">
            <w:pPr>
              <w:widowControl/>
              <w:spacing w:line="440" w:lineRule="exact"/>
              <w:ind w:right="-693"/>
              <w:rPr>
                <w:rFonts w:ascii="仿宋" w:hAnsi="仿宋" w:eastAsia="仿宋" w:cs="宋体"/>
                <w:color w:val="000000" w:themeColor="text1"/>
                <w:sz w:val="24"/>
                <w:szCs w:val="24"/>
              </w:rPr>
            </w:pPr>
            <w:r>
              <w:rPr>
                <w:rFonts w:hint="eastAsia" w:ascii="仿宋" w:hAnsi="仿宋" w:eastAsia="仿宋" w:cs="宋体"/>
                <w:color w:val="000000" w:themeColor="text1"/>
                <w:szCs w:val="21"/>
              </w:rPr>
              <w:t>（要求上报文字、图片资料及电子版资料，可以另附页。）</w:t>
            </w:r>
          </w:p>
          <w:p w14:paraId="6B2847E0">
            <w:pPr>
              <w:widowControl/>
              <w:spacing w:line="440" w:lineRule="exact"/>
              <w:ind w:right="-693"/>
              <w:rPr>
                <w:rFonts w:ascii="仿宋" w:hAnsi="仿宋" w:eastAsia="仿宋" w:cs="宋体"/>
                <w:color w:val="000000" w:themeColor="text1"/>
                <w:sz w:val="24"/>
                <w:szCs w:val="24"/>
              </w:rPr>
            </w:pPr>
            <w:r>
              <w:rPr>
                <w:rFonts w:ascii="Calibri" w:hAnsi="Calibri" w:eastAsia="仿宋" w:cs="Calibri"/>
                <w:color w:val="000000" w:themeColor="text1"/>
                <w:szCs w:val="21"/>
              </w:rPr>
              <w:t> </w:t>
            </w:r>
          </w:p>
          <w:p w14:paraId="73E3BDF0">
            <w:pPr>
              <w:widowControl/>
              <w:spacing w:line="440" w:lineRule="exact"/>
              <w:ind w:right="-693"/>
              <w:rPr>
                <w:rFonts w:ascii="仿宋" w:hAnsi="仿宋" w:eastAsia="仿宋" w:cs="宋体"/>
                <w:color w:val="000000" w:themeColor="text1"/>
                <w:sz w:val="24"/>
                <w:szCs w:val="24"/>
              </w:rPr>
            </w:pPr>
            <w:r>
              <w:rPr>
                <w:rFonts w:ascii="Calibri" w:hAnsi="Calibri" w:eastAsia="仿宋" w:cs="Calibri"/>
                <w:color w:val="000000" w:themeColor="text1"/>
                <w:szCs w:val="21"/>
              </w:rPr>
              <w:t> </w:t>
            </w:r>
          </w:p>
          <w:p w14:paraId="3F704BD4">
            <w:pPr>
              <w:widowControl/>
              <w:spacing w:line="440" w:lineRule="exact"/>
              <w:ind w:right="-693"/>
              <w:rPr>
                <w:rFonts w:ascii="仿宋" w:hAnsi="仿宋" w:eastAsia="仿宋" w:cs="宋体"/>
                <w:color w:val="000000" w:themeColor="text1"/>
                <w:sz w:val="24"/>
                <w:szCs w:val="24"/>
              </w:rPr>
            </w:pPr>
            <w:r>
              <w:rPr>
                <w:rFonts w:ascii="Calibri" w:hAnsi="Calibri" w:eastAsia="仿宋" w:cs="Calibri"/>
                <w:color w:val="000000" w:themeColor="text1"/>
                <w:szCs w:val="21"/>
              </w:rPr>
              <w:t> </w:t>
            </w:r>
          </w:p>
          <w:p w14:paraId="0FE242F6">
            <w:pPr>
              <w:widowControl/>
              <w:spacing w:line="440" w:lineRule="exact"/>
              <w:ind w:right="-693"/>
              <w:rPr>
                <w:rFonts w:ascii="仿宋" w:hAnsi="仿宋" w:eastAsia="仿宋" w:cs="宋体"/>
                <w:color w:val="000000" w:themeColor="text1"/>
                <w:sz w:val="24"/>
                <w:szCs w:val="24"/>
              </w:rPr>
            </w:pPr>
            <w:r>
              <w:rPr>
                <w:rFonts w:ascii="Calibri" w:hAnsi="Calibri" w:eastAsia="仿宋" w:cs="Calibri"/>
                <w:color w:val="000000" w:themeColor="text1"/>
                <w:szCs w:val="21"/>
              </w:rPr>
              <w:t> </w:t>
            </w:r>
          </w:p>
          <w:p w14:paraId="0D665F2B">
            <w:pPr>
              <w:widowControl/>
              <w:spacing w:line="440" w:lineRule="exact"/>
              <w:ind w:right="-693"/>
              <w:rPr>
                <w:rFonts w:ascii="仿宋" w:hAnsi="仿宋" w:eastAsia="仿宋" w:cs="宋体"/>
                <w:color w:val="000000" w:themeColor="text1"/>
                <w:sz w:val="24"/>
                <w:szCs w:val="24"/>
              </w:rPr>
            </w:pPr>
            <w:r>
              <w:rPr>
                <w:rFonts w:ascii="Calibri" w:hAnsi="Calibri" w:eastAsia="仿宋" w:cs="Calibri"/>
                <w:color w:val="000000" w:themeColor="text1"/>
                <w:szCs w:val="21"/>
              </w:rPr>
              <w:t> </w:t>
            </w:r>
          </w:p>
          <w:p w14:paraId="251AB933">
            <w:pPr>
              <w:widowControl/>
              <w:spacing w:line="440" w:lineRule="exact"/>
              <w:ind w:right="-693"/>
              <w:rPr>
                <w:rFonts w:ascii="仿宋" w:hAnsi="仿宋" w:eastAsia="仿宋" w:cs="宋体"/>
                <w:color w:val="000000" w:themeColor="text1"/>
                <w:sz w:val="24"/>
                <w:szCs w:val="24"/>
              </w:rPr>
            </w:pPr>
            <w:r>
              <w:rPr>
                <w:rFonts w:ascii="Calibri" w:hAnsi="Calibri" w:eastAsia="仿宋" w:cs="Calibri"/>
                <w:color w:val="000000" w:themeColor="text1"/>
                <w:szCs w:val="21"/>
              </w:rPr>
              <w:t> </w:t>
            </w:r>
          </w:p>
          <w:p w14:paraId="5EBFD4B6">
            <w:pPr>
              <w:widowControl/>
              <w:spacing w:line="440" w:lineRule="exact"/>
              <w:ind w:right="-693"/>
              <w:rPr>
                <w:rFonts w:ascii="仿宋" w:hAnsi="仿宋" w:eastAsia="仿宋" w:cs="宋体"/>
                <w:color w:val="000000" w:themeColor="text1"/>
                <w:sz w:val="24"/>
                <w:szCs w:val="24"/>
              </w:rPr>
            </w:pPr>
            <w:r>
              <w:rPr>
                <w:rFonts w:ascii="Calibri" w:hAnsi="Calibri" w:eastAsia="仿宋" w:cs="Calibri"/>
                <w:color w:val="000000" w:themeColor="text1"/>
                <w:szCs w:val="21"/>
              </w:rPr>
              <w:t> </w:t>
            </w:r>
          </w:p>
          <w:p w14:paraId="1F3924BE">
            <w:pPr>
              <w:widowControl/>
              <w:spacing w:line="440" w:lineRule="exact"/>
              <w:ind w:right="-693"/>
              <w:rPr>
                <w:rFonts w:ascii="仿宋" w:hAnsi="仿宋" w:eastAsia="仿宋" w:cs="宋体"/>
                <w:color w:val="000000" w:themeColor="text1"/>
                <w:sz w:val="24"/>
                <w:szCs w:val="24"/>
              </w:rPr>
            </w:pPr>
            <w:r>
              <w:rPr>
                <w:rFonts w:ascii="Calibri" w:hAnsi="Calibri" w:eastAsia="仿宋" w:cs="Calibri"/>
                <w:color w:val="000000" w:themeColor="text1"/>
                <w:szCs w:val="21"/>
              </w:rPr>
              <w:t> </w:t>
            </w:r>
          </w:p>
        </w:tc>
      </w:tr>
      <w:tr w14:paraId="352F503A">
        <w:tblPrEx>
          <w:tblCellMar>
            <w:top w:w="0" w:type="dxa"/>
            <w:left w:w="0" w:type="dxa"/>
            <w:bottom w:w="0" w:type="dxa"/>
            <w:right w:w="0" w:type="dxa"/>
          </w:tblCellMar>
        </w:tblPrEx>
        <w:trPr>
          <w:trHeight w:val="1903" w:hRule="atLeast"/>
          <w:jc w:val="center"/>
        </w:trPr>
        <w:tc>
          <w:tcPr>
            <w:tcW w:w="1107"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14:paraId="7C9F1178">
            <w:pPr>
              <w:widowControl/>
              <w:spacing w:line="440" w:lineRule="exact"/>
              <w:rPr>
                <w:rFonts w:ascii="仿宋" w:hAnsi="仿宋" w:eastAsia="仿宋" w:cs="宋体"/>
                <w:color w:val="000000" w:themeColor="text1"/>
                <w:sz w:val="24"/>
                <w:szCs w:val="24"/>
              </w:rPr>
            </w:pPr>
            <w:r>
              <w:rPr>
                <w:rFonts w:hint="eastAsia" w:ascii="仿宋" w:hAnsi="仿宋" w:eastAsia="仿宋" w:cs="宋体"/>
                <w:color w:val="000000" w:themeColor="text1"/>
                <w:szCs w:val="21"/>
              </w:rPr>
              <w:t>活动单位对活动内容、运作方式及功能的意见和建议。</w:t>
            </w:r>
          </w:p>
        </w:tc>
        <w:tc>
          <w:tcPr>
            <w:tcW w:w="7319" w:type="dxa"/>
            <w:gridSpan w:val="4"/>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14:paraId="2DB1773E">
            <w:pPr>
              <w:widowControl/>
              <w:spacing w:line="440" w:lineRule="exact"/>
              <w:rPr>
                <w:rFonts w:ascii="仿宋" w:hAnsi="仿宋" w:eastAsia="仿宋" w:cs="宋体"/>
                <w:color w:val="000000" w:themeColor="text1"/>
                <w:sz w:val="24"/>
                <w:szCs w:val="24"/>
              </w:rPr>
            </w:pPr>
            <w:r>
              <w:rPr>
                <w:rFonts w:ascii="Calibri" w:hAnsi="Calibri" w:eastAsia="仿宋" w:cs="Calibri"/>
                <w:color w:val="000000" w:themeColor="text1"/>
                <w:szCs w:val="21"/>
              </w:rPr>
              <w:t> </w:t>
            </w:r>
          </w:p>
          <w:p w14:paraId="395621BA">
            <w:pPr>
              <w:widowControl/>
              <w:spacing w:line="440" w:lineRule="exact"/>
              <w:rPr>
                <w:rFonts w:ascii="仿宋" w:hAnsi="仿宋" w:eastAsia="仿宋" w:cs="宋体"/>
                <w:color w:val="000000" w:themeColor="text1"/>
                <w:sz w:val="24"/>
                <w:szCs w:val="24"/>
              </w:rPr>
            </w:pPr>
            <w:r>
              <w:rPr>
                <w:rFonts w:ascii="Calibri" w:hAnsi="Calibri" w:eastAsia="仿宋" w:cs="Calibri"/>
                <w:color w:val="000000" w:themeColor="text1"/>
                <w:szCs w:val="21"/>
              </w:rPr>
              <w:t> </w:t>
            </w:r>
          </w:p>
          <w:p w14:paraId="6261F795">
            <w:pPr>
              <w:widowControl/>
              <w:spacing w:line="440" w:lineRule="exact"/>
              <w:rPr>
                <w:rFonts w:ascii="仿宋" w:hAnsi="仿宋" w:eastAsia="仿宋" w:cs="宋体"/>
                <w:color w:val="000000" w:themeColor="text1"/>
                <w:sz w:val="24"/>
                <w:szCs w:val="24"/>
              </w:rPr>
            </w:pPr>
            <w:r>
              <w:rPr>
                <w:rFonts w:ascii="Calibri" w:hAnsi="Calibri" w:eastAsia="仿宋" w:cs="Calibri"/>
                <w:color w:val="000000" w:themeColor="text1"/>
                <w:szCs w:val="21"/>
              </w:rPr>
              <w:t> </w:t>
            </w:r>
          </w:p>
          <w:p w14:paraId="5F9D11E0">
            <w:pPr>
              <w:widowControl/>
              <w:spacing w:line="440" w:lineRule="exact"/>
              <w:rPr>
                <w:rFonts w:ascii="仿宋" w:hAnsi="仿宋" w:eastAsia="仿宋" w:cs="宋体"/>
                <w:color w:val="000000" w:themeColor="text1"/>
                <w:sz w:val="24"/>
                <w:szCs w:val="24"/>
              </w:rPr>
            </w:pPr>
            <w:r>
              <w:rPr>
                <w:rFonts w:ascii="Calibri" w:hAnsi="Calibri" w:eastAsia="仿宋" w:cs="Calibri"/>
                <w:color w:val="000000" w:themeColor="text1"/>
                <w:szCs w:val="21"/>
              </w:rPr>
              <w:t> </w:t>
            </w:r>
          </w:p>
          <w:p w14:paraId="68288F8C">
            <w:pPr>
              <w:widowControl/>
              <w:spacing w:line="440" w:lineRule="exact"/>
              <w:rPr>
                <w:rFonts w:ascii="仿宋" w:hAnsi="仿宋" w:eastAsia="仿宋" w:cs="宋体"/>
                <w:color w:val="000000" w:themeColor="text1"/>
                <w:sz w:val="24"/>
                <w:szCs w:val="24"/>
              </w:rPr>
            </w:pPr>
            <w:r>
              <w:rPr>
                <w:rFonts w:ascii="Calibri" w:hAnsi="Calibri" w:eastAsia="仿宋" w:cs="Calibri"/>
                <w:color w:val="000000" w:themeColor="text1"/>
                <w:szCs w:val="21"/>
              </w:rPr>
              <w:t> </w:t>
            </w:r>
          </w:p>
          <w:p w14:paraId="030107AA">
            <w:pPr>
              <w:widowControl/>
              <w:spacing w:line="440" w:lineRule="exact"/>
              <w:rPr>
                <w:rFonts w:ascii="仿宋" w:hAnsi="仿宋" w:eastAsia="仿宋" w:cs="宋体"/>
                <w:color w:val="000000" w:themeColor="text1"/>
                <w:sz w:val="24"/>
                <w:szCs w:val="24"/>
              </w:rPr>
            </w:pPr>
            <w:r>
              <w:rPr>
                <w:rFonts w:ascii="Calibri" w:hAnsi="Calibri" w:eastAsia="仿宋" w:cs="Calibri"/>
                <w:color w:val="000000" w:themeColor="text1"/>
                <w:szCs w:val="21"/>
              </w:rPr>
              <w:t> </w:t>
            </w:r>
          </w:p>
          <w:p w14:paraId="278DEF43">
            <w:pPr>
              <w:widowControl/>
              <w:spacing w:line="440" w:lineRule="exact"/>
              <w:rPr>
                <w:rFonts w:ascii="仿宋" w:hAnsi="仿宋" w:eastAsia="仿宋" w:cs="宋体"/>
                <w:color w:val="000000" w:themeColor="text1"/>
                <w:sz w:val="24"/>
                <w:szCs w:val="24"/>
              </w:rPr>
            </w:pPr>
            <w:r>
              <w:rPr>
                <w:rFonts w:ascii="Calibri" w:hAnsi="Calibri" w:eastAsia="仿宋" w:cs="Calibri"/>
                <w:color w:val="000000" w:themeColor="text1"/>
                <w:szCs w:val="21"/>
              </w:rPr>
              <w:t> </w:t>
            </w:r>
          </w:p>
          <w:p w14:paraId="1A9F9AD9">
            <w:pPr>
              <w:widowControl/>
              <w:spacing w:line="440" w:lineRule="exact"/>
              <w:rPr>
                <w:rFonts w:ascii="仿宋" w:hAnsi="仿宋" w:eastAsia="仿宋" w:cs="宋体"/>
                <w:color w:val="000000" w:themeColor="text1"/>
                <w:sz w:val="24"/>
                <w:szCs w:val="24"/>
              </w:rPr>
            </w:pPr>
            <w:r>
              <w:rPr>
                <w:rFonts w:ascii="Calibri" w:hAnsi="Calibri" w:eastAsia="仿宋" w:cs="Calibri"/>
                <w:color w:val="000000" w:themeColor="text1"/>
                <w:szCs w:val="21"/>
              </w:rPr>
              <w:t> </w:t>
            </w:r>
          </w:p>
          <w:p w14:paraId="4F253269">
            <w:pPr>
              <w:widowControl/>
              <w:spacing w:line="440" w:lineRule="exact"/>
              <w:rPr>
                <w:rFonts w:ascii="仿宋" w:hAnsi="仿宋" w:eastAsia="仿宋" w:cs="宋体"/>
                <w:color w:val="000000" w:themeColor="text1"/>
                <w:sz w:val="24"/>
                <w:szCs w:val="24"/>
              </w:rPr>
            </w:pPr>
            <w:r>
              <w:rPr>
                <w:rFonts w:ascii="Calibri" w:hAnsi="Calibri" w:eastAsia="仿宋" w:cs="Calibri"/>
                <w:color w:val="000000" w:themeColor="text1"/>
                <w:szCs w:val="21"/>
              </w:rPr>
              <w:t> </w:t>
            </w:r>
          </w:p>
          <w:p w14:paraId="724E16C6">
            <w:pPr>
              <w:widowControl/>
              <w:spacing w:line="440" w:lineRule="exact"/>
              <w:rPr>
                <w:rFonts w:ascii="Calibri" w:hAnsi="Calibri" w:eastAsia="仿宋" w:cs="Calibri"/>
                <w:color w:val="000000" w:themeColor="text1"/>
                <w:szCs w:val="21"/>
              </w:rPr>
            </w:pPr>
            <w:r>
              <w:rPr>
                <w:rFonts w:ascii="Calibri" w:hAnsi="Calibri" w:eastAsia="仿宋" w:cs="Calibri"/>
                <w:color w:val="000000" w:themeColor="text1"/>
                <w:szCs w:val="21"/>
              </w:rPr>
              <w:t> </w:t>
            </w:r>
          </w:p>
          <w:p w14:paraId="2F640233">
            <w:pPr>
              <w:widowControl/>
              <w:spacing w:line="440" w:lineRule="exact"/>
              <w:rPr>
                <w:rFonts w:ascii="仿宋" w:hAnsi="仿宋" w:eastAsia="仿宋" w:cs="宋体"/>
                <w:color w:val="000000" w:themeColor="text1"/>
                <w:sz w:val="24"/>
                <w:szCs w:val="24"/>
              </w:rPr>
            </w:pPr>
          </w:p>
        </w:tc>
      </w:tr>
    </w:tbl>
    <w:p w14:paraId="2B206178">
      <w:pPr>
        <w:widowControl/>
        <w:shd w:val="clear" w:color="auto" w:fill="FFFFFF"/>
        <w:spacing w:line="500" w:lineRule="exact"/>
        <w:rPr>
          <w:rFonts w:hint="eastAsia" w:ascii="_4eff_5b8b" w:hAnsi="_4eff_5b8b" w:cs="宋体"/>
          <w:color w:val="000000" w:themeColor="text1"/>
        </w:rPr>
      </w:pPr>
    </w:p>
    <w:p w14:paraId="7074C27C">
      <w:pPr>
        <w:widowControl/>
        <w:shd w:val="clear" w:color="auto" w:fill="FFFFFF"/>
        <w:spacing w:line="500" w:lineRule="exact"/>
        <w:rPr>
          <w:rFonts w:ascii="宋体" w:hAnsi="宋体" w:cs="宋体"/>
          <w:color w:val="000000" w:themeColor="text1"/>
          <w:sz w:val="28"/>
          <w:szCs w:val="28"/>
        </w:rPr>
      </w:pPr>
      <w:r>
        <w:rPr>
          <w:rFonts w:hint="eastAsia" w:ascii="_4eff_5b8b" w:hAnsi="_4eff_5b8b" w:cs="宋体"/>
          <w:color w:val="000000" w:themeColor="text1"/>
          <w:sz w:val="28"/>
          <w:szCs w:val="28"/>
        </w:rPr>
        <w:t>附表4：</w:t>
      </w:r>
    </w:p>
    <w:p w14:paraId="354EEB67">
      <w:pPr>
        <w:widowControl/>
        <w:shd w:val="clear" w:color="auto" w:fill="FFFFFF"/>
        <w:spacing w:line="500" w:lineRule="exact"/>
        <w:jc w:val="center"/>
        <w:rPr>
          <w:rFonts w:ascii="宋体" w:hAnsi="宋体" w:cs="宋体"/>
          <w:color w:val="000000" w:themeColor="text1"/>
          <w:sz w:val="32"/>
          <w:szCs w:val="32"/>
        </w:rPr>
      </w:pPr>
      <w:r>
        <w:rPr>
          <w:rFonts w:hint="eastAsia" w:ascii="_9ed1_4f53" w:hAnsi="_9ed1_4f53" w:cs="宋体"/>
          <w:color w:val="000000" w:themeColor="text1"/>
          <w:sz w:val="32"/>
          <w:szCs w:val="32"/>
        </w:rPr>
        <w:t>陕西科技馆科普大篷车活动情况汇总表</w:t>
      </w:r>
    </w:p>
    <w:p w14:paraId="084BF620">
      <w:pPr>
        <w:widowControl/>
        <w:shd w:val="clear" w:color="auto" w:fill="FFFFFF"/>
        <w:spacing w:line="160" w:lineRule="atLeast"/>
        <w:rPr>
          <w:rFonts w:ascii="仿宋" w:hAnsi="仿宋" w:eastAsia="仿宋" w:cs="宋体"/>
          <w:color w:val="000000" w:themeColor="text1"/>
          <w:sz w:val="24"/>
          <w:szCs w:val="24"/>
        </w:rPr>
      </w:pPr>
      <w:r>
        <w:rPr>
          <w:rFonts w:hint="eastAsia" w:ascii="仿宋" w:hAnsi="仿宋" w:eastAsia="仿宋" w:cs="宋体"/>
          <w:color w:val="000000" w:themeColor="text1"/>
          <w:sz w:val="24"/>
          <w:szCs w:val="24"/>
        </w:rPr>
        <w:t>大篷车所在单位名称（盖章）：</w:t>
      </w:r>
      <w:r>
        <w:rPr>
          <w:rFonts w:ascii="Calibri" w:hAnsi="Calibri" w:eastAsia="仿宋" w:cs="Calibri"/>
          <w:color w:val="000000" w:themeColor="text1"/>
          <w:sz w:val="24"/>
          <w:szCs w:val="24"/>
        </w:rPr>
        <w:t>                                 </w:t>
      </w:r>
      <w:r>
        <w:rPr>
          <w:rFonts w:ascii="仿宋" w:hAnsi="仿宋" w:eastAsia="仿宋" w:cs="宋体"/>
          <w:color w:val="000000" w:themeColor="text1"/>
          <w:sz w:val="24"/>
          <w:szCs w:val="24"/>
        </w:rPr>
        <w:t xml:space="preserve">         </w:t>
      </w:r>
      <w:r>
        <w:rPr>
          <w:rFonts w:hint="eastAsia" w:ascii="仿宋" w:hAnsi="仿宋" w:eastAsia="仿宋" w:cs="宋体"/>
          <w:color w:val="000000" w:themeColor="text1"/>
          <w:sz w:val="24"/>
          <w:szCs w:val="24"/>
        </w:rPr>
        <w:t>年</w:t>
      </w:r>
      <w:r>
        <w:rPr>
          <w:rFonts w:ascii="仿宋" w:hAnsi="仿宋" w:eastAsia="仿宋" w:cs="宋体"/>
          <w:color w:val="000000" w:themeColor="text1"/>
          <w:sz w:val="24"/>
          <w:szCs w:val="24"/>
        </w:rPr>
        <w:t xml:space="preserve">    </w:t>
      </w:r>
      <w:r>
        <w:rPr>
          <w:rFonts w:hint="eastAsia" w:ascii="仿宋" w:hAnsi="仿宋" w:eastAsia="仿宋" w:cs="宋体"/>
          <w:color w:val="000000" w:themeColor="text1"/>
          <w:sz w:val="24"/>
          <w:szCs w:val="24"/>
        </w:rPr>
        <w:t>月</w:t>
      </w:r>
      <w:r>
        <w:rPr>
          <w:rFonts w:ascii="仿宋" w:hAnsi="仿宋" w:eastAsia="仿宋" w:cs="宋体"/>
          <w:color w:val="000000" w:themeColor="text1"/>
          <w:sz w:val="24"/>
          <w:szCs w:val="24"/>
        </w:rPr>
        <w:t xml:space="preserve">    </w:t>
      </w:r>
      <w:r>
        <w:rPr>
          <w:rFonts w:hint="eastAsia" w:ascii="仿宋" w:hAnsi="仿宋" w:eastAsia="仿宋" w:cs="宋体"/>
          <w:color w:val="000000" w:themeColor="text1"/>
          <w:sz w:val="24"/>
          <w:szCs w:val="24"/>
        </w:rPr>
        <w:t>日</w:t>
      </w:r>
    </w:p>
    <w:tbl>
      <w:tblPr>
        <w:tblStyle w:val="7"/>
        <w:tblW w:w="8522" w:type="dxa"/>
        <w:tblInd w:w="0" w:type="dxa"/>
        <w:shd w:val="clear" w:color="auto" w:fill="FFFFFF"/>
        <w:tblLayout w:type="autofit"/>
        <w:tblCellMar>
          <w:top w:w="0" w:type="dxa"/>
          <w:left w:w="0" w:type="dxa"/>
          <w:bottom w:w="0" w:type="dxa"/>
          <w:right w:w="0" w:type="dxa"/>
        </w:tblCellMar>
      </w:tblPr>
      <w:tblGrid>
        <w:gridCol w:w="1261"/>
        <w:gridCol w:w="384"/>
        <w:gridCol w:w="1571"/>
        <w:gridCol w:w="192"/>
        <w:gridCol w:w="791"/>
        <w:gridCol w:w="384"/>
        <w:gridCol w:w="1489"/>
        <w:gridCol w:w="951"/>
        <w:gridCol w:w="1499"/>
      </w:tblGrid>
      <w:tr w14:paraId="07E7A752">
        <w:tblPrEx>
          <w:shd w:val="clear" w:color="auto" w:fill="FFFFFF"/>
          <w:tblCellMar>
            <w:top w:w="0" w:type="dxa"/>
            <w:left w:w="0" w:type="dxa"/>
            <w:bottom w:w="0" w:type="dxa"/>
            <w:right w:w="0" w:type="dxa"/>
          </w:tblCellMar>
        </w:tblPrEx>
        <w:tc>
          <w:tcPr>
            <w:tcW w:w="1261" w:type="dxa"/>
            <w:tcBorders>
              <w:top w:val="single" w:color="auto" w:sz="8" w:space="0"/>
              <w:left w:val="single" w:color="auto" w:sz="8" w:space="0"/>
              <w:bottom w:val="single" w:color="auto" w:sz="8" w:space="0"/>
              <w:right w:val="single" w:color="auto" w:sz="8" w:space="0"/>
            </w:tcBorders>
            <w:shd w:val="clear" w:color="auto" w:fill="FFFFFF"/>
            <w:tcMar>
              <w:top w:w="0" w:type="dxa"/>
              <w:left w:w="108" w:type="dxa"/>
              <w:bottom w:w="0" w:type="dxa"/>
              <w:right w:w="108" w:type="dxa"/>
            </w:tcMar>
            <w:vAlign w:val="center"/>
          </w:tcPr>
          <w:p w14:paraId="1093EBDE">
            <w:pPr>
              <w:widowControl/>
              <w:spacing w:before="100" w:beforeAutospacing="1" w:after="100" w:afterAutospacing="1" w:line="340" w:lineRule="exact"/>
              <w:jc w:val="center"/>
              <w:rPr>
                <w:rFonts w:ascii="仿宋" w:hAnsi="仿宋" w:eastAsia="仿宋" w:cs="宋体"/>
                <w:color w:val="000000" w:themeColor="text1"/>
                <w:szCs w:val="21"/>
              </w:rPr>
            </w:pPr>
            <w:r>
              <w:rPr>
                <w:rFonts w:hint="eastAsia" w:ascii="仿宋" w:hAnsi="仿宋" w:eastAsia="仿宋" w:cs="宋体"/>
                <w:color w:val="000000" w:themeColor="text1"/>
                <w:szCs w:val="21"/>
              </w:rPr>
              <w:t>活动名称</w:t>
            </w:r>
          </w:p>
        </w:tc>
        <w:tc>
          <w:tcPr>
            <w:tcW w:w="3322" w:type="dxa"/>
            <w:gridSpan w:val="5"/>
            <w:tcBorders>
              <w:top w:val="single" w:color="auto" w:sz="8" w:space="0"/>
              <w:left w:val="single" w:color="auto" w:sz="8" w:space="0"/>
              <w:bottom w:val="single" w:color="auto" w:sz="8" w:space="0"/>
              <w:right w:val="single" w:color="auto" w:sz="8" w:space="0"/>
            </w:tcBorders>
            <w:shd w:val="clear" w:color="auto" w:fill="FFFFFF"/>
            <w:tcMar>
              <w:top w:w="0" w:type="dxa"/>
              <w:left w:w="108" w:type="dxa"/>
              <w:bottom w:w="0" w:type="dxa"/>
              <w:right w:w="108" w:type="dxa"/>
            </w:tcMar>
            <w:vAlign w:val="center"/>
          </w:tcPr>
          <w:p w14:paraId="05A957AD">
            <w:pPr>
              <w:widowControl/>
              <w:spacing w:before="100" w:beforeAutospacing="1" w:after="100" w:afterAutospacing="1" w:line="340" w:lineRule="exact"/>
              <w:jc w:val="center"/>
              <w:rPr>
                <w:rFonts w:ascii="仿宋" w:hAnsi="仿宋" w:eastAsia="仿宋" w:cs="宋体"/>
                <w:color w:val="000000" w:themeColor="text1"/>
                <w:szCs w:val="21"/>
              </w:rPr>
            </w:pPr>
            <w:r>
              <w:rPr>
                <w:rFonts w:ascii="Calibri" w:hAnsi="Calibri" w:eastAsia="仿宋" w:cs="Calibri"/>
                <w:color w:val="000000" w:themeColor="text1"/>
                <w:szCs w:val="21"/>
              </w:rPr>
              <w:t> </w:t>
            </w:r>
          </w:p>
        </w:tc>
        <w:tc>
          <w:tcPr>
            <w:tcW w:w="1489" w:type="dxa"/>
            <w:tcBorders>
              <w:top w:val="single" w:color="auto" w:sz="8" w:space="0"/>
              <w:left w:val="single" w:color="auto" w:sz="8" w:space="0"/>
              <w:bottom w:val="single" w:color="auto" w:sz="8" w:space="0"/>
              <w:right w:val="single" w:color="auto" w:sz="8" w:space="0"/>
            </w:tcBorders>
            <w:shd w:val="clear" w:color="auto" w:fill="FFFFFF"/>
            <w:tcMar>
              <w:top w:w="0" w:type="dxa"/>
              <w:left w:w="108" w:type="dxa"/>
              <w:bottom w:w="0" w:type="dxa"/>
              <w:right w:w="108" w:type="dxa"/>
            </w:tcMar>
            <w:vAlign w:val="center"/>
          </w:tcPr>
          <w:p w14:paraId="102F84DE">
            <w:pPr>
              <w:widowControl/>
              <w:spacing w:before="100" w:beforeAutospacing="1" w:after="100" w:afterAutospacing="1" w:line="340" w:lineRule="exact"/>
              <w:jc w:val="center"/>
              <w:rPr>
                <w:rFonts w:ascii="仿宋" w:hAnsi="仿宋" w:eastAsia="仿宋" w:cs="宋体"/>
                <w:color w:val="000000" w:themeColor="text1"/>
                <w:szCs w:val="21"/>
              </w:rPr>
            </w:pPr>
            <w:r>
              <w:rPr>
                <w:rFonts w:hint="eastAsia" w:ascii="仿宋" w:hAnsi="仿宋" w:eastAsia="仿宋" w:cs="宋体"/>
                <w:color w:val="000000" w:themeColor="text1"/>
                <w:szCs w:val="21"/>
              </w:rPr>
              <w:t>大篷车车号</w:t>
            </w:r>
          </w:p>
        </w:tc>
        <w:tc>
          <w:tcPr>
            <w:tcW w:w="2450" w:type="dxa"/>
            <w:gridSpan w:val="2"/>
            <w:tcBorders>
              <w:top w:val="single" w:color="auto" w:sz="8" w:space="0"/>
              <w:left w:val="single" w:color="auto" w:sz="8" w:space="0"/>
              <w:bottom w:val="single" w:color="auto" w:sz="8" w:space="0"/>
              <w:right w:val="single" w:color="auto" w:sz="8" w:space="0"/>
            </w:tcBorders>
            <w:shd w:val="clear" w:color="auto" w:fill="FFFFFF"/>
            <w:tcMar>
              <w:top w:w="0" w:type="dxa"/>
              <w:left w:w="108" w:type="dxa"/>
              <w:bottom w:w="0" w:type="dxa"/>
              <w:right w:w="108" w:type="dxa"/>
            </w:tcMar>
            <w:vAlign w:val="center"/>
          </w:tcPr>
          <w:p w14:paraId="7CE96BD4">
            <w:pPr>
              <w:widowControl/>
              <w:spacing w:before="100" w:beforeAutospacing="1" w:after="100" w:afterAutospacing="1" w:line="340" w:lineRule="exact"/>
              <w:jc w:val="center"/>
              <w:rPr>
                <w:rFonts w:ascii="仿宋" w:hAnsi="仿宋" w:eastAsia="仿宋" w:cs="宋体"/>
                <w:color w:val="000000" w:themeColor="text1"/>
                <w:szCs w:val="21"/>
              </w:rPr>
            </w:pPr>
            <w:r>
              <w:rPr>
                <w:rFonts w:ascii="Calibri" w:hAnsi="Calibri" w:eastAsia="仿宋" w:cs="Calibri"/>
                <w:color w:val="000000" w:themeColor="text1"/>
                <w:szCs w:val="21"/>
              </w:rPr>
              <w:t> </w:t>
            </w:r>
          </w:p>
        </w:tc>
      </w:tr>
      <w:tr w14:paraId="3C34CACD">
        <w:tblPrEx>
          <w:shd w:val="clear" w:color="auto" w:fill="FFFFFF"/>
          <w:tblCellMar>
            <w:top w:w="0" w:type="dxa"/>
            <w:left w:w="0" w:type="dxa"/>
            <w:bottom w:w="0" w:type="dxa"/>
            <w:right w:w="0" w:type="dxa"/>
          </w:tblCellMar>
        </w:tblPrEx>
        <w:trPr>
          <w:trHeight w:val="347" w:hRule="atLeast"/>
        </w:trPr>
        <w:tc>
          <w:tcPr>
            <w:tcW w:w="1261" w:type="dxa"/>
            <w:tcBorders>
              <w:top w:val="single" w:color="auto" w:sz="8" w:space="0"/>
              <w:left w:val="single" w:color="auto" w:sz="8" w:space="0"/>
              <w:bottom w:val="single" w:color="auto" w:sz="8" w:space="0"/>
              <w:right w:val="single" w:color="auto" w:sz="8" w:space="0"/>
            </w:tcBorders>
            <w:shd w:val="clear" w:color="auto" w:fill="FFFFFF"/>
            <w:tcMar>
              <w:top w:w="0" w:type="dxa"/>
              <w:left w:w="108" w:type="dxa"/>
              <w:bottom w:w="0" w:type="dxa"/>
              <w:right w:w="108" w:type="dxa"/>
            </w:tcMar>
            <w:vAlign w:val="center"/>
          </w:tcPr>
          <w:p w14:paraId="16E3A6E9">
            <w:pPr>
              <w:widowControl/>
              <w:spacing w:before="100" w:beforeAutospacing="1" w:after="100" w:afterAutospacing="1" w:line="340" w:lineRule="exact"/>
              <w:jc w:val="center"/>
              <w:rPr>
                <w:rFonts w:ascii="仿宋" w:hAnsi="仿宋" w:eastAsia="仿宋" w:cs="宋体"/>
                <w:color w:val="000000" w:themeColor="text1"/>
                <w:szCs w:val="21"/>
              </w:rPr>
            </w:pPr>
            <w:r>
              <w:rPr>
                <w:rFonts w:hint="eastAsia" w:ascii="仿宋" w:hAnsi="仿宋" w:eastAsia="仿宋" w:cs="宋体"/>
                <w:color w:val="000000" w:themeColor="text1"/>
                <w:szCs w:val="21"/>
              </w:rPr>
              <w:t>活动地址</w:t>
            </w:r>
          </w:p>
        </w:tc>
        <w:tc>
          <w:tcPr>
            <w:tcW w:w="3322" w:type="dxa"/>
            <w:gridSpan w:val="5"/>
            <w:tcBorders>
              <w:top w:val="single" w:color="auto" w:sz="8" w:space="0"/>
              <w:left w:val="single" w:color="auto" w:sz="8" w:space="0"/>
              <w:bottom w:val="single" w:color="auto" w:sz="8" w:space="0"/>
              <w:right w:val="single" w:color="auto" w:sz="8" w:space="0"/>
            </w:tcBorders>
            <w:shd w:val="clear" w:color="auto" w:fill="FFFFFF"/>
            <w:tcMar>
              <w:top w:w="0" w:type="dxa"/>
              <w:left w:w="108" w:type="dxa"/>
              <w:bottom w:w="0" w:type="dxa"/>
              <w:right w:w="108" w:type="dxa"/>
            </w:tcMar>
            <w:vAlign w:val="center"/>
          </w:tcPr>
          <w:p w14:paraId="2F3400FE">
            <w:pPr>
              <w:widowControl/>
              <w:spacing w:before="100" w:beforeAutospacing="1" w:after="100" w:afterAutospacing="1" w:line="340" w:lineRule="exact"/>
              <w:jc w:val="center"/>
              <w:rPr>
                <w:rFonts w:ascii="仿宋" w:hAnsi="仿宋" w:eastAsia="仿宋" w:cs="宋体"/>
                <w:color w:val="000000" w:themeColor="text1"/>
                <w:szCs w:val="21"/>
              </w:rPr>
            </w:pPr>
            <w:r>
              <w:rPr>
                <w:rFonts w:ascii="Calibri" w:hAnsi="Calibri" w:eastAsia="仿宋" w:cs="Calibri"/>
                <w:color w:val="000000" w:themeColor="text1"/>
                <w:szCs w:val="21"/>
              </w:rPr>
              <w:t> </w:t>
            </w:r>
          </w:p>
        </w:tc>
        <w:tc>
          <w:tcPr>
            <w:tcW w:w="2440" w:type="dxa"/>
            <w:gridSpan w:val="2"/>
            <w:tcBorders>
              <w:top w:val="single" w:color="auto" w:sz="8" w:space="0"/>
              <w:left w:val="single" w:color="auto" w:sz="8" w:space="0"/>
              <w:bottom w:val="single" w:color="auto" w:sz="8" w:space="0"/>
              <w:right w:val="single" w:color="auto" w:sz="8" w:space="0"/>
            </w:tcBorders>
            <w:shd w:val="clear" w:color="auto" w:fill="FFFFFF"/>
            <w:tcMar>
              <w:top w:w="0" w:type="dxa"/>
              <w:left w:w="108" w:type="dxa"/>
              <w:bottom w:w="0" w:type="dxa"/>
              <w:right w:w="108" w:type="dxa"/>
            </w:tcMar>
            <w:vAlign w:val="center"/>
          </w:tcPr>
          <w:p w14:paraId="54F810E5">
            <w:pPr>
              <w:widowControl/>
              <w:spacing w:before="100" w:beforeAutospacing="1" w:after="100" w:afterAutospacing="1" w:line="340" w:lineRule="exact"/>
              <w:jc w:val="center"/>
              <w:rPr>
                <w:rFonts w:ascii="仿宋" w:hAnsi="仿宋" w:eastAsia="仿宋" w:cs="宋体"/>
                <w:color w:val="000000" w:themeColor="text1"/>
                <w:szCs w:val="21"/>
              </w:rPr>
            </w:pPr>
            <w:r>
              <w:rPr>
                <w:rFonts w:hint="eastAsia" w:ascii="仿宋" w:hAnsi="仿宋" w:eastAsia="仿宋" w:cs="宋体"/>
                <w:color w:val="000000" w:themeColor="text1"/>
                <w:szCs w:val="21"/>
              </w:rPr>
              <w:t>全年累计活动次数</w:t>
            </w:r>
          </w:p>
        </w:tc>
        <w:tc>
          <w:tcPr>
            <w:tcW w:w="1499" w:type="dxa"/>
            <w:tcBorders>
              <w:top w:val="single" w:color="auto" w:sz="8" w:space="0"/>
              <w:left w:val="single" w:color="auto" w:sz="8" w:space="0"/>
              <w:bottom w:val="single" w:color="auto" w:sz="8" w:space="0"/>
              <w:right w:val="single" w:color="auto" w:sz="8" w:space="0"/>
            </w:tcBorders>
            <w:shd w:val="clear" w:color="auto" w:fill="FFFFFF"/>
            <w:tcMar>
              <w:top w:w="0" w:type="dxa"/>
              <w:left w:w="108" w:type="dxa"/>
              <w:bottom w:w="0" w:type="dxa"/>
              <w:right w:w="108" w:type="dxa"/>
            </w:tcMar>
            <w:vAlign w:val="center"/>
          </w:tcPr>
          <w:p w14:paraId="5FF2026D">
            <w:pPr>
              <w:widowControl/>
              <w:spacing w:before="100" w:beforeAutospacing="1" w:after="100" w:afterAutospacing="1" w:line="340" w:lineRule="exact"/>
              <w:jc w:val="center"/>
              <w:rPr>
                <w:rFonts w:ascii="仿宋" w:hAnsi="仿宋" w:eastAsia="仿宋" w:cs="宋体"/>
                <w:color w:val="000000" w:themeColor="text1"/>
                <w:szCs w:val="21"/>
              </w:rPr>
            </w:pPr>
            <w:r>
              <w:rPr>
                <w:rFonts w:ascii="Calibri" w:hAnsi="Calibri" w:eastAsia="仿宋" w:cs="Calibri"/>
                <w:color w:val="000000" w:themeColor="text1"/>
                <w:szCs w:val="21"/>
              </w:rPr>
              <w:t> </w:t>
            </w:r>
          </w:p>
        </w:tc>
      </w:tr>
      <w:tr w14:paraId="34D12003">
        <w:tblPrEx>
          <w:shd w:val="clear" w:color="auto" w:fill="FFFFFF"/>
          <w:tblCellMar>
            <w:top w:w="0" w:type="dxa"/>
            <w:left w:w="0" w:type="dxa"/>
            <w:bottom w:w="0" w:type="dxa"/>
            <w:right w:w="0" w:type="dxa"/>
          </w:tblCellMar>
        </w:tblPrEx>
        <w:tc>
          <w:tcPr>
            <w:tcW w:w="1261" w:type="dxa"/>
            <w:tcBorders>
              <w:top w:val="single" w:color="auto" w:sz="8" w:space="0"/>
              <w:left w:val="single" w:color="auto" w:sz="8" w:space="0"/>
              <w:bottom w:val="single" w:color="auto" w:sz="8" w:space="0"/>
              <w:right w:val="single" w:color="auto" w:sz="8" w:space="0"/>
            </w:tcBorders>
            <w:shd w:val="clear" w:color="auto" w:fill="FFFFFF"/>
            <w:tcMar>
              <w:top w:w="0" w:type="dxa"/>
              <w:left w:w="108" w:type="dxa"/>
              <w:bottom w:w="0" w:type="dxa"/>
              <w:right w:w="108" w:type="dxa"/>
            </w:tcMar>
            <w:vAlign w:val="center"/>
          </w:tcPr>
          <w:p w14:paraId="101B779F">
            <w:pPr>
              <w:widowControl/>
              <w:spacing w:before="100" w:beforeAutospacing="1" w:after="100" w:afterAutospacing="1" w:line="340" w:lineRule="exact"/>
              <w:jc w:val="center"/>
              <w:rPr>
                <w:rFonts w:ascii="仿宋" w:hAnsi="仿宋" w:eastAsia="仿宋" w:cs="宋体"/>
                <w:color w:val="000000" w:themeColor="text1"/>
                <w:szCs w:val="21"/>
              </w:rPr>
            </w:pPr>
            <w:r>
              <w:rPr>
                <w:rFonts w:hint="eastAsia" w:ascii="仿宋" w:hAnsi="仿宋" w:eastAsia="仿宋" w:cs="宋体"/>
                <w:color w:val="000000" w:themeColor="text1"/>
                <w:szCs w:val="21"/>
              </w:rPr>
              <w:t>起至日期</w:t>
            </w:r>
          </w:p>
        </w:tc>
        <w:tc>
          <w:tcPr>
            <w:tcW w:w="3322" w:type="dxa"/>
            <w:gridSpan w:val="5"/>
            <w:tcBorders>
              <w:top w:val="single" w:color="auto" w:sz="8" w:space="0"/>
              <w:left w:val="single" w:color="auto" w:sz="8" w:space="0"/>
              <w:bottom w:val="single" w:color="auto" w:sz="8" w:space="0"/>
              <w:right w:val="single" w:color="auto" w:sz="8" w:space="0"/>
            </w:tcBorders>
            <w:shd w:val="clear" w:color="auto" w:fill="FFFFFF"/>
            <w:tcMar>
              <w:top w:w="0" w:type="dxa"/>
              <w:left w:w="108" w:type="dxa"/>
              <w:bottom w:w="0" w:type="dxa"/>
              <w:right w:w="108" w:type="dxa"/>
            </w:tcMar>
            <w:vAlign w:val="center"/>
          </w:tcPr>
          <w:p w14:paraId="0AC9D2F7">
            <w:pPr>
              <w:widowControl/>
              <w:spacing w:before="100" w:beforeAutospacing="1" w:after="100" w:afterAutospacing="1" w:line="340" w:lineRule="exact"/>
              <w:jc w:val="center"/>
              <w:rPr>
                <w:rFonts w:ascii="仿宋" w:hAnsi="仿宋" w:eastAsia="仿宋" w:cs="宋体"/>
                <w:color w:val="000000" w:themeColor="text1"/>
                <w:szCs w:val="21"/>
              </w:rPr>
            </w:pPr>
            <w:r>
              <w:rPr>
                <w:rFonts w:ascii="Calibri" w:hAnsi="Calibri" w:eastAsia="仿宋" w:cs="Calibri"/>
                <w:color w:val="000000" w:themeColor="text1"/>
                <w:szCs w:val="21"/>
              </w:rPr>
              <w:t> </w:t>
            </w:r>
          </w:p>
        </w:tc>
        <w:tc>
          <w:tcPr>
            <w:tcW w:w="1489" w:type="dxa"/>
            <w:tcBorders>
              <w:top w:val="single" w:color="auto" w:sz="8" w:space="0"/>
              <w:left w:val="single" w:color="auto" w:sz="8" w:space="0"/>
              <w:bottom w:val="single" w:color="auto" w:sz="8" w:space="0"/>
              <w:right w:val="single" w:color="auto" w:sz="8" w:space="0"/>
            </w:tcBorders>
            <w:shd w:val="clear" w:color="auto" w:fill="FFFFFF"/>
            <w:tcMar>
              <w:top w:w="0" w:type="dxa"/>
              <w:left w:w="108" w:type="dxa"/>
              <w:bottom w:w="0" w:type="dxa"/>
              <w:right w:w="108" w:type="dxa"/>
            </w:tcMar>
            <w:vAlign w:val="center"/>
          </w:tcPr>
          <w:p w14:paraId="5AC3354F">
            <w:pPr>
              <w:widowControl/>
              <w:spacing w:before="100" w:beforeAutospacing="1" w:after="100" w:afterAutospacing="1" w:line="340" w:lineRule="exact"/>
              <w:jc w:val="center"/>
              <w:rPr>
                <w:rFonts w:ascii="仿宋" w:hAnsi="仿宋" w:eastAsia="仿宋" w:cs="宋体"/>
                <w:color w:val="000000" w:themeColor="text1"/>
                <w:szCs w:val="21"/>
              </w:rPr>
            </w:pPr>
            <w:r>
              <w:rPr>
                <w:rFonts w:hint="eastAsia" w:ascii="仿宋" w:hAnsi="仿宋" w:eastAsia="仿宋" w:cs="宋体"/>
                <w:color w:val="000000" w:themeColor="text1"/>
                <w:szCs w:val="21"/>
              </w:rPr>
              <w:t>联</w:t>
            </w:r>
            <w:r>
              <w:rPr>
                <w:rFonts w:ascii="Calibri" w:hAnsi="Calibri" w:eastAsia="仿宋" w:cs="Calibri"/>
                <w:color w:val="000000" w:themeColor="text1"/>
                <w:szCs w:val="21"/>
              </w:rPr>
              <w:t> </w:t>
            </w:r>
            <w:r>
              <w:rPr>
                <w:rFonts w:hint="eastAsia" w:ascii="仿宋" w:hAnsi="仿宋" w:eastAsia="仿宋" w:cs="宋体"/>
                <w:color w:val="000000" w:themeColor="text1"/>
                <w:szCs w:val="21"/>
              </w:rPr>
              <w:t>系</w:t>
            </w:r>
            <w:r>
              <w:rPr>
                <w:rFonts w:ascii="Calibri" w:hAnsi="Calibri" w:eastAsia="仿宋" w:cs="Calibri"/>
                <w:color w:val="000000" w:themeColor="text1"/>
                <w:szCs w:val="21"/>
              </w:rPr>
              <w:t> </w:t>
            </w:r>
            <w:r>
              <w:rPr>
                <w:rFonts w:hint="eastAsia" w:ascii="仿宋" w:hAnsi="仿宋" w:eastAsia="仿宋" w:cs="宋体"/>
                <w:color w:val="000000" w:themeColor="text1"/>
                <w:szCs w:val="21"/>
              </w:rPr>
              <w:t>人</w:t>
            </w:r>
          </w:p>
        </w:tc>
        <w:tc>
          <w:tcPr>
            <w:tcW w:w="2450" w:type="dxa"/>
            <w:gridSpan w:val="2"/>
            <w:tcBorders>
              <w:top w:val="single" w:color="auto" w:sz="8" w:space="0"/>
              <w:left w:val="single" w:color="auto" w:sz="8" w:space="0"/>
              <w:bottom w:val="single" w:color="auto" w:sz="8" w:space="0"/>
              <w:right w:val="single" w:color="auto" w:sz="8" w:space="0"/>
            </w:tcBorders>
            <w:shd w:val="clear" w:color="auto" w:fill="FFFFFF"/>
            <w:tcMar>
              <w:top w:w="0" w:type="dxa"/>
              <w:left w:w="108" w:type="dxa"/>
              <w:bottom w:w="0" w:type="dxa"/>
              <w:right w:w="108" w:type="dxa"/>
            </w:tcMar>
            <w:vAlign w:val="center"/>
          </w:tcPr>
          <w:p w14:paraId="237D78E3">
            <w:pPr>
              <w:widowControl/>
              <w:spacing w:before="100" w:beforeAutospacing="1" w:after="100" w:afterAutospacing="1" w:line="340" w:lineRule="exact"/>
              <w:jc w:val="center"/>
              <w:rPr>
                <w:rFonts w:ascii="仿宋" w:hAnsi="仿宋" w:eastAsia="仿宋" w:cs="宋体"/>
                <w:color w:val="000000" w:themeColor="text1"/>
                <w:szCs w:val="21"/>
              </w:rPr>
            </w:pPr>
            <w:r>
              <w:rPr>
                <w:rFonts w:ascii="Calibri" w:hAnsi="Calibri" w:eastAsia="仿宋" w:cs="Calibri"/>
                <w:color w:val="000000" w:themeColor="text1"/>
                <w:szCs w:val="21"/>
              </w:rPr>
              <w:t> </w:t>
            </w:r>
          </w:p>
        </w:tc>
      </w:tr>
      <w:tr w14:paraId="468E2E8E">
        <w:tblPrEx>
          <w:shd w:val="clear" w:color="auto" w:fill="FFFFFF"/>
          <w:tblCellMar>
            <w:top w:w="0" w:type="dxa"/>
            <w:left w:w="0" w:type="dxa"/>
            <w:bottom w:w="0" w:type="dxa"/>
            <w:right w:w="0" w:type="dxa"/>
          </w:tblCellMar>
        </w:tblPrEx>
        <w:tc>
          <w:tcPr>
            <w:tcW w:w="1261" w:type="dxa"/>
            <w:tcBorders>
              <w:top w:val="single" w:color="auto" w:sz="8" w:space="0"/>
              <w:left w:val="single" w:color="auto" w:sz="8" w:space="0"/>
              <w:bottom w:val="single" w:color="auto" w:sz="8" w:space="0"/>
              <w:right w:val="single" w:color="auto" w:sz="8" w:space="0"/>
            </w:tcBorders>
            <w:shd w:val="clear" w:color="auto" w:fill="FFFFFF"/>
            <w:tcMar>
              <w:top w:w="0" w:type="dxa"/>
              <w:left w:w="108" w:type="dxa"/>
              <w:bottom w:w="0" w:type="dxa"/>
              <w:right w:w="108" w:type="dxa"/>
            </w:tcMar>
            <w:vAlign w:val="center"/>
          </w:tcPr>
          <w:p w14:paraId="5493751B">
            <w:pPr>
              <w:widowControl/>
              <w:spacing w:before="100" w:beforeAutospacing="1" w:after="100" w:afterAutospacing="1" w:line="340" w:lineRule="exact"/>
              <w:jc w:val="center"/>
              <w:rPr>
                <w:rFonts w:ascii="仿宋" w:hAnsi="仿宋" w:eastAsia="仿宋" w:cs="宋体"/>
                <w:color w:val="000000" w:themeColor="text1"/>
                <w:szCs w:val="21"/>
              </w:rPr>
            </w:pPr>
            <w:r>
              <w:rPr>
                <w:rFonts w:hint="eastAsia" w:ascii="仿宋" w:hAnsi="仿宋" w:eastAsia="仿宋" w:cs="宋体"/>
                <w:color w:val="000000" w:themeColor="text1"/>
                <w:szCs w:val="21"/>
              </w:rPr>
              <w:t>联系电话</w:t>
            </w:r>
          </w:p>
        </w:tc>
        <w:tc>
          <w:tcPr>
            <w:tcW w:w="2147" w:type="dxa"/>
            <w:gridSpan w:val="3"/>
            <w:tcBorders>
              <w:top w:val="single" w:color="auto" w:sz="8" w:space="0"/>
              <w:left w:val="single" w:color="auto" w:sz="8" w:space="0"/>
              <w:bottom w:val="single" w:color="auto" w:sz="8" w:space="0"/>
              <w:right w:val="single" w:color="auto" w:sz="8" w:space="0"/>
            </w:tcBorders>
            <w:shd w:val="clear" w:color="auto" w:fill="FFFFFF"/>
            <w:tcMar>
              <w:top w:w="0" w:type="dxa"/>
              <w:left w:w="108" w:type="dxa"/>
              <w:bottom w:w="0" w:type="dxa"/>
              <w:right w:w="108" w:type="dxa"/>
            </w:tcMar>
            <w:vAlign w:val="center"/>
          </w:tcPr>
          <w:p w14:paraId="16044888">
            <w:pPr>
              <w:widowControl/>
              <w:spacing w:before="100" w:beforeAutospacing="1" w:after="100" w:afterAutospacing="1" w:line="340" w:lineRule="exact"/>
              <w:jc w:val="center"/>
              <w:rPr>
                <w:rFonts w:ascii="仿宋" w:hAnsi="仿宋" w:eastAsia="仿宋" w:cs="宋体"/>
                <w:color w:val="000000" w:themeColor="text1"/>
                <w:szCs w:val="21"/>
              </w:rPr>
            </w:pPr>
            <w:r>
              <w:rPr>
                <w:rFonts w:ascii="Calibri" w:hAnsi="Calibri" w:eastAsia="仿宋" w:cs="Calibri"/>
                <w:color w:val="000000" w:themeColor="text1"/>
                <w:szCs w:val="21"/>
              </w:rPr>
              <w:t> </w:t>
            </w:r>
          </w:p>
        </w:tc>
        <w:tc>
          <w:tcPr>
            <w:tcW w:w="1175" w:type="dxa"/>
            <w:gridSpan w:val="2"/>
            <w:tcBorders>
              <w:top w:val="single" w:color="auto" w:sz="8" w:space="0"/>
              <w:left w:val="single" w:color="auto" w:sz="8" w:space="0"/>
              <w:bottom w:val="single" w:color="auto" w:sz="8" w:space="0"/>
              <w:right w:val="single" w:color="auto" w:sz="8" w:space="0"/>
            </w:tcBorders>
            <w:shd w:val="clear" w:color="auto" w:fill="FFFFFF"/>
            <w:tcMar>
              <w:top w:w="0" w:type="dxa"/>
              <w:left w:w="108" w:type="dxa"/>
              <w:bottom w:w="0" w:type="dxa"/>
              <w:right w:w="108" w:type="dxa"/>
            </w:tcMar>
            <w:vAlign w:val="center"/>
          </w:tcPr>
          <w:p w14:paraId="5F2997CA">
            <w:pPr>
              <w:widowControl/>
              <w:spacing w:before="100" w:beforeAutospacing="1" w:after="100" w:afterAutospacing="1" w:line="340" w:lineRule="exact"/>
              <w:jc w:val="center"/>
              <w:rPr>
                <w:rFonts w:ascii="仿宋" w:hAnsi="仿宋" w:eastAsia="仿宋" w:cs="宋体"/>
                <w:color w:val="000000" w:themeColor="text1"/>
                <w:szCs w:val="21"/>
              </w:rPr>
            </w:pPr>
            <w:r>
              <w:rPr>
                <w:rFonts w:hint="eastAsia" w:ascii="仿宋" w:hAnsi="仿宋" w:eastAsia="仿宋" w:cs="宋体"/>
                <w:color w:val="000000" w:themeColor="text1"/>
                <w:szCs w:val="21"/>
              </w:rPr>
              <w:t>联系方式</w:t>
            </w:r>
          </w:p>
        </w:tc>
        <w:tc>
          <w:tcPr>
            <w:tcW w:w="3939" w:type="dxa"/>
            <w:gridSpan w:val="3"/>
            <w:tcBorders>
              <w:top w:val="single" w:color="auto" w:sz="8" w:space="0"/>
              <w:left w:val="single" w:color="auto" w:sz="8" w:space="0"/>
              <w:bottom w:val="single" w:color="auto" w:sz="8" w:space="0"/>
              <w:right w:val="single" w:color="auto" w:sz="8" w:space="0"/>
            </w:tcBorders>
            <w:shd w:val="clear" w:color="auto" w:fill="FFFFFF"/>
            <w:tcMar>
              <w:top w:w="0" w:type="dxa"/>
              <w:left w:w="108" w:type="dxa"/>
              <w:bottom w:w="0" w:type="dxa"/>
              <w:right w:w="108" w:type="dxa"/>
            </w:tcMar>
            <w:vAlign w:val="center"/>
          </w:tcPr>
          <w:p w14:paraId="2D0E4F2C">
            <w:pPr>
              <w:widowControl/>
              <w:spacing w:before="100" w:beforeAutospacing="1" w:after="100" w:afterAutospacing="1" w:line="340" w:lineRule="exact"/>
              <w:jc w:val="center"/>
              <w:rPr>
                <w:rFonts w:ascii="仿宋" w:hAnsi="仿宋" w:eastAsia="仿宋" w:cs="宋体"/>
                <w:color w:val="000000" w:themeColor="text1"/>
                <w:szCs w:val="21"/>
              </w:rPr>
            </w:pPr>
            <w:r>
              <w:rPr>
                <w:rFonts w:ascii="Calibri" w:hAnsi="Calibri" w:eastAsia="仿宋" w:cs="Calibri"/>
                <w:color w:val="000000" w:themeColor="text1"/>
                <w:szCs w:val="21"/>
              </w:rPr>
              <w:t> </w:t>
            </w:r>
          </w:p>
        </w:tc>
      </w:tr>
      <w:tr w14:paraId="1BDEAE88">
        <w:tblPrEx>
          <w:tblCellMar>
            <w:top w:w="0" w:type="dxa"/>
            <w:left w:w="0" w:type="dxa"/>
            <w:bottom w:w="0" w:type="dxa"/>
            <w:right w:w="0" w:type="dxa"/>
          </w:tblCellMar>
        </w:tblPrEx>
        <w:trPr>
          <w:trHeight w:val="392" w:hRule="atLeast"/>
        </w:trPr>
        <w:tc>
          <w:tcPr>
            <w:tcW w:w="8522" w:type="dxa"/>
            <w:gridSpan w:val="9"/>
            <w:tcBorders>
              <w:top w:val="single" w:color="auto" w:sz="8" w:space="0"/>
              <w:left w:val="single" w:color="auto" w:sz="8" w:space="0"/>
              <w:bottom w:val="single" w:color="auto" w:sz="8" w:space="0"/>
              <w:right w:val="single" w:color="auto" w:sz="8" w:space="0"/>
            </w:tcBorders>
            <w:shd w:val="clear" w:color="auto" w:fill="FFFFFF"/>
            <w:tcMar>
              <w:top w:w="0" w:type="dxa"/>
              <w:left w:w="108" w:type="dxa"/>
              <w:bottom w:w="0" w:type="dxa"/>
              <w:right w:w="108" w:type="dxa"/>
            </w:tcMar>
            <w:vAlign w:val="center"/>
          </w:tcPr>
          <w:p w14:paraId="78E1FFC3">
            <w:pPr>
              <w:widowControl/>
              <w:spacing w:before="100" w:beforeAutospacing="1" w:after="100" w:afterAutospacing="1" w:line="340" w:lineRule="exact"/>
              <w:jc w:val="center"/>
              <w:rPr>
                <w:rFonts w:ascii="仿宋" w:hAnsi="仿宋" w:eastAsia="仿宋" w:cs="宋体"/>
                <w:color w:val="000000" w:themeColor="text1"/>
                <w:szCs w:val="21"/>
              </w:rPr>
            </w:pPr>
            <w:r>
              <w:rPr>
                <w:rFonts w:hint="eastAsia" w:ascii="仿宋" w:hAnsi="仿宋" w:eastAsia="仿宋" w:cs="宋体"/>
                <w:color w:val="000000" w:themeColor="text1"/>
                <w:szCs w:val="21"/>
              </w:rPr>
              <w:t>活</w:t>
            </w:r>
            <w:r>
              <w:rPr>
                <w:rFonts w:ascii="Calibri" w:hAnsi="Calibri" w:eastAsia="仿宋" w:cs="Calibri"/>
                <w:color w:val="000000" w:themeColor="text1"/>
                <w:szCs w:val="21"/>
              </w:rPr>
              <w:t>  </w:t>
            </w:r>
            <w:r>
              <w:rPr>
                <w:rFonts w:hint="eastAsia" w:ascii="仿宋" w:hAnsi="仿宋" w:eastAsia="仿宋" w:cs="宋体"/>
                <w:color w:val="000000" w:themeColor="text1"/>
                <w:szCs w:val="21"/>
              </w:rPr>
              <w:t>动</w:t>
            </w:r>
            <w:r>
              <w:rPr>
                <w:rFonts w:ascii="Calibri" w:hAnsi="Calibri" w:eastAsia="仿宋" w:cs="Calibri"/>
                <w:color w:val="000000" w:themeColor="text1"/>
                <w:szCs w:val="21"/>
              </w:rPr>
              <w:t>  </w:t>
            </w:r>
            <w:r>
              <w:rPr>
                <w:rFonts w:hint="eastAsia" w:ascii="仿宋" w:hAnsi="仿宋" w:eastAsia="仿宋" w:cs="宋体"/>
                <w:color w:val="000000" w:themeColor="text1"/>
                <w:szCs w:val="21"/>
              </w:rPr>
              <w:t>基</w:t>
            </w:r>
            <w:r>
              <w:rPr>
                <w:rFonts w:ascii="Calibri" w:hAnsi="Calibri" w:eastAsia="仿宋" w:cs="Calibri"/>
                <w:color w:val="000000" w:themeColor="text1"/>
                <w:szCs w:val="21"/>
              </w:rPr>
              <w:t>  </w:t>
            </w:r>
            <w:r>
              <w:rPr>
                <w:rFonts w:hint="eastAsia" w:ascii="仿宋" w:hAnsi="仿宋" w:eastAsia="仿宋" w:cs="宋体"/>
                <w:color w:val="000000" w:themeColor="text1"/>
                <w:szCs w:val="21"/>
              </w:rPr>
              <w:t>本</w:t>
            </w:r>
            <w:r>
              <w:rPr>
                <w:rFonts w:ascii="Calibri" w:hAnsi="Calibri" w:eastAsia="仿宋" w:cs="Calibri"/>
                <w:color w:val="000000" w:themeColor="text1"/>
                <w:szCs w:val="21"/>
              </w:rPr>
              <w:t>  </w:t>
            </w:r>
            <w:r>
              <w:rPr>
                <w:rFonts w:hint="eastAsia" w:ascii="仿宋" w:hAnsi="仿宋" w:eastAsia="仿宋" w:cs="宋体"/>
                <w:color w:val="000000" w:themeColor="text1"/>
                <w:szCs w:val="21"/>
              </w:rPr>
              <w:t>情</w:t>
            </w:r>
            <w:r>
              <w:rPr>
                <w:rFonts w:ascii="Calibri" w:hAnsi="Calibri" w:eastAsia="仿宋" w:cs="Calibri"/>
                <w:color w:val="000000" w:themeColor="text1"/>
                <w:szCs w:val="21"/>
              </w:rPr>
              <w:t>  </w:t>
            </w:r>
            <w:r>
              <w:rPr>
                <w:rFonts w:hint="eastAsia" w:ascii="仿宋" w:hAnsi="仿宋" w:eastAsia="仿宋" w:cs="宋体"/>
                <w:color w:val="000000" w:themeColor="text1"/>
                <w:szCs w:val="21"/>
              </w:rPr>
              <w:t>况</w:t>
            </w:r>
          </w:p>
        </w:tc>
      </w:tr>
      <w:tr w14:paraId="6C179C3A">
        <w:tblPrEx>
          <w:shd w:val="clear" w:color="auto" w:fill="FFFFFF"/>
          <w:tblCellMar>
            <w:top w:w="0" w:type="dxa"/>
            <w:left w:w="0" w:type="dxa"/>
            <w:bottom w:w="0" w:type="dxa"/>
            <w:right w:w="0" w:type="dxa"/>
          </w:tblCellMar>
        </w:tblPrEx>
        <w:tc>
          <w:tcPr>
            <w:tcW w:w="3216" w:type="dxa"/>
            <w:gridSpan w:val="3"/>
            <w:tcBorders>
              <w:top w:val="single" w:color="auto" w:sz="8" w:space="0"/>
              <w:left w:val="single" w:color="auto" w:sz="8" w:space="0"/>
              <w:bottom w:val="single" w:color="auto" w:sz="8" w:space="0"/>
              <w:right w:val="single" w:color="auto" w:sz="8" w:space="0"/>
            </w:tcBorders>
            <w:shd w:val="clear" w:color="auto" w:fill="FFFFFF"/>
            <w:tcMar>
              <w:top w:w="0" w:type="dxa"/>
              <w:left w:w="108" w:type="dxa"/>
              <w:bottom w:w="0" w:type="dxa"/>
              <w:right w:w="108" w:type="dxa"/>
            </w:tcMar>
            <w:vAlign w:val="center"/>
          </w:tcPr>
          <w:p w14:paraId="08581C58">
            <w:pPr>
              <w:widowControl/>
              <w:spacing w:before="100" w:beforeAutospacing="1" w:after="100" w:afterAutospacing="1" w:line="340" w:lineRule="exact"/>
              <w:jc w:val="center"/>
              <w:rPr>
                <w:rFonts w:ascii="仿宋" w:hAnsi="仿宋" w:eastAsia="仿宋" w:cs="宋体"/>
                <w:color w:val="000000" w:themeColor="text1"/>
                <w:szCs w:val="21"/>
              </w:rPr>
            </w:pPr>
            <w:r>
              <w:rPr>
                <w:rFonts w:hint="eastAsia" w:ascii="仿宋" w:hAnsi="仿宋" w:eastAsia="仿宋" w:cs="宋体"/>
                <w:color w:val="000000" w:themeColor="text1"/>
                <w:szCs w:val="21"/>
              </w:rPr>
              <w:t>活动内容、范围情况</w:t>
            </w:r>
          </w:p>
        </w:tc>
        <w:tc>
          <w:tcPr>
            <w:tcW w:w="983" w:type="dxa"/>
            <w:gridSpan w:val="2"/>
            <w:tcBorders>
              <w:top w:val="single" w:color="auto" w:sz="8" w:space="0"/>
              <w:left w:val="single" w:color="auto" w:sz="8" w:space="0"/>
              <w:bottom w:val="single" w:color="auto" w:sz="8" w:space="0"/>
              <w:right w:val="single" w:color="auto" w:sz="8" w:space="0"/>
            </w:tcBorders>
            <w:shd w:val="clear" w:color="auto" w:fill="FFFFFF"/>
            <w:tcMar>
              <w:top w:w="0" w:type="dxa"/>
              <w:left w:w="108" w:type="dxa"/>
              <w:bottom w:w="0" w:type="dxa"/>
              <w:right w:w="108" w:type="dxa"/>
            </w:tcMar>
            <w:vAlign w:val="center"/>
          </w:tcPr>
          <w:p w14:paraId="706C9AE2">
            <w:pPr>
              <w:widowControl/>
              <w:spacing w:before="100" w:beforeAutospacing="1" w:after="100" w:afterAutospacing="1" w:line="340" w:lineRule="exact"/>
              <w:jc w:val="center"/>
              <w:rPr>
                <w:rFonts w:ascii="仿宋" w:hAnsi="仿宋" w:eastAsia="仿宋" w:cs="宋体"/>
                <w:color w:val="000000" w:themeColor="text1"/>
                <w:szCs w:val="21"/>
              </w:rPr>
            </w:pPr>
            <w:r>
              <w:rPr>
                <w:rFonts w:hint="eastAsia" w:ascii="仿宋" w:hAnsi="仿宋" w:eastAsia="仿宋" w:cs="宋体"/>
                <w:color w:val="000000" w:themeColor="text1"/>
                <w:szCs w:val="21"/>
              </w:rPr>
              <w:t>数</w:t>
            </w:r>
            <w:r>
              <w:rPr>
                <w:rFonts w:ascii="Calibri" w:hAnsi="Calibri" w:eastAsia="仿宋" w:cs="Calibri"/>
                <w:color w:val="000000" w:themeColor="text1"/>
                <w:szCs w:val="21"/>
              </w:rPr>
              <w:t> </w:t>
            </w:r>
            <w:r>
              <w:rPr>
                <w:rFonts w:hint="eastAsia" w:ascii="仿宋" w:hAnsi="仿宋" w:eastAsia="仿宋" w:cs="宋体"/>
                <w:color w:val="000000" w:themeColor="text1"/>
                <w:szCs w:val="21"/>
              </w:rPr>
              <w:t>量</w:t>
            </w:r>
          </w:p>
        </w:tc>
        <w:tc>
          <w:tcPr>
            <w:tcW w:w="4323" w:type="dxa"/>
            <w:gridSpan w:val="4"/>
            <w:tcBorders>
              <w:top w:val="single" w:color="auto" w:sz="8" w:space="0"/>
              <w:left w:val="single" w:color="auto" w:sz="8" w:space="0"/>
              <w:bottom w:val="single" w:color="auto" w:sz="8" w:space="0"/>
              <w:right w:val="single" w:color="auto" w:sz="8" w:space="0"/>
            </w:tcBorders>
            <w:shd w:val="clear" w:color="auto" w:fill="FFFFFF"/>
            <w:tcMar>
              <w:top w:w="0" w:type="dxa"/>
              <w:left w:w="108" w:type="dxa"/>
              <w:bottom w:w="0" w:type="dxa"/>
              <w:right w:w="108" w:type="dxa"/>
            </w:tcMar>
            <w:vAlign w:val="center"/>
          </w:tcPr>
          <w:p w14:paraId="5533501D">
            <w:pPr>
              <w:widowControl/>
              <w:spacing w:before="100" w:beforeAutospacing="1" w:after="100" w:afterAutospacing="1" w:line="340" w:lineRule="exact"/>
              <w:jc w:val="center"/>
              <w:rPr>
                <w:rFonts w:ascii="仿宋" w:hAnsi="仿宋" w:eastAsia="仿宋" w:cs="宋体"/>
                <w:color w:val="000000" w:themeColor="text1"/>
                <w:szCs w:val="21"/>
              </w:rPr>
            </w:pPr>
            <w:r>
              <w:rPr>
                <w:rFonts w:hint="eastAsia" w:ascii="仿宋" w:hAnsi="仿宋" w:eastAsia="仿宋" w:cs="宋体"/>
                <w:color w:val="000000" w:themeColor="text1"/>
                <w:szCs w:val="21"/>
              </w:rPr>
              <w:t>情</w:t>
            </w:r>
            <w:r>
              <w:rPr>
                <w:rFonts w:ascii="Calibri" w:hAnsi="Calibri" w:eastAsia="仿宋" w:cs="Calibri"/>
                <w:color w:val="000000" w:themeColor="text1"/>
                <w:szCs w:val="21"/>
              </w:rPr>
              <w:t>  </w:t>
            </w:r>
            <w:r>
              <w:rPr>
                <w:rFonts w:hint="eastAsia" w:ascii="仿宋" w:hAnsi="仿宋" w:eastAsia="仿宋" w:cs="宋体"/>
                <w:color w:val="000000" w:themeColor="text1"/>
                <w:szCs w:val="21"/>
              </w:rPr>
              <w:t>况</w:t>
            </w:r>
            <w:r>
              <w:rPr>
                <w:rFonts w:ascii="Calibri" w:hAnsi="Calibri" w:eastAsia="仿宋" w:cs="Calibri"/>
                <w:color w:val="000000" w:themeColor="text1"/>
                <w:szCs w:val="21"/>
              </w:rPr>
              <w:t>  </w:t>
            </w:r>
            <w:r>
              <w:rPr>
                <w:rFonts w:hint="eastAsia" w:ascii="仿宋" w:hAnsi="仿宋" w:eastAsia="仿宋" w:cs="宋体"/>
                <w:color w:val="000000" w:themeColor="text1"/>
                <w:szCs w:val="21"/>
              </w:rPr>
              <w:t>说</w:t>
            </w:r>
            <w:r>
              <w:rPr>
                <w:rFonts w:ascii="Calibri" w:hAnsi="Calibri" w:eastAsia="仿宋" w:cs="Calibri"/>
                <w:color w:val="000000" w:themeColor="text1"/>
                <w:szCs w:val="21"/>
              </w:rPr>
              <w:t>  </w:t>
            </w:r>
            <w:r>
              <w:rPr>
                <w:rFonts w:hint="eastAsia" w:ascii="仿宋" w:hAnsi="仿宋" w:eastAsia="仿宋" w:cs="宋体"/>
                <w:color w:val="000000" w:themeColor="text1"/>
                <w:szCs w:val="21"/>
              </w:rPr>
              <w:t>明</w:t>
            </w:r>
          </w:p>
        </w:tc>
      </w:tr>
      <w:tr w14:paraId="0C1A4D60">
        <w:tblPrEx>
          <w:shd w:val="clear" w:color="auto" w:fill="FFFFFF"/>
          <w:tblCellMar>
            <w:top w:w="0" w:type="dxa"/>
            <w:left w:w="0" w:type="dxa"/>
            <w:bottom w:w="0" w:type="dxa"/>
            <w:right w:w="0" w:type="dxa"/>
          </w:tblCellMar>
        </w:tblPrEx>
        <w:tc>
          <w:tcPr>
            <w:tcW w:w="1645" w:type="dxa"/>
            <w:gridSpan w:val="2"/>
            <w:vMerge w:val="restart"/>
            <w:tcBorders>
              <w:top w:val="single" w:color="auto" w:sz="8" w:space="0"/>
              <w:left w:val="single" w:color="auto" w:sz="8" w:space="0"/>
              <w:bottom w:val="single" w:color="auto" w:sz="8" w:space="0"/>
              <w:right w:val="single" w:color="auto" w:sz="8" w:space="0"/>
            </w:tcBorders>
            <w:shd w:val="clear" w:color="auto" w:fill="FFFFFF"/>
            <w:tcMar>
              <w:top w:w="0" w:type="dxa"/>
              <w:left w:w="108" w:type="dxa"/>
              <w:bottom w:w="0" w:type="dxa"/>
              <w:right w:w="108" w:type="dxa"/>
            </w:tcMar>
            <w:vAlign w:val="center"/>
          </w:tcPr>
          <w:p w14:paraId="482D79B6">
            <w:pPr>
              <w:widowControl/>
              <w:spacing w:before="100" w:beforeAutospacing="1" w:after="100" w:afterAutospacing="1" w:line="340" w:lineRule="exact"/>
              <w:jc w:val="center"/>
              <w:rPr>
                <w:rFonts w:ascii="仿宋" w:hAnsi="仿宋" w:eastAsia="仿宋" w:cs="宋体"/>
                <w:color w:val="000000" w:themeColor="text1"/>
                <w:szCs w:val="21"/>
              </w:rPr>
            </w:pPr>
            <w:r>
              <w:rPr>
                <w:rFonts w:hint="eastAsia" w:ascii="仿宋" w:hAnsi="仿宋" w:eastAsia="仿宋" w:cs="宋体"/>
                <w:color w:val="000000" w:themeColor="text1"/>
                <w:szCs w:val="21"/>
              </w:rPr>
              <w:t>活动覆盖面</w:t>
            </w:r>
          </w:p>
        </w:tc>
        <w:tc>
          <w:tcPr>
            <w:tcW w:w="1571" w:type="dxa"/>
            <w:tcBorders>
              <w:top w:val="single" w:color="auto" w:sz="8" w:space="0"/>
              <w:left w:val="single" w:color="auto" w:sz="8" w:space="0"/>
              <w:bottom w:val="single" w:color="auto" w:sz="8" w:space="0"/>
              <w:right w:val="single" w:color="auto" w:sz="8" w:space="0"/>
            </w:tcBorders>
            <w:shd w:val="clear" w:color="auto" w:fill="FFFFFF"/>
            <w:tcMar>
              <w:top w:w="0" w:type="dxa"/>
              <w:left w:w="108" w:type="dxa"/>
              <w:bottom w:w="0" w:type="dxa"/>
              <w:right w:w="108" w:type="dxa"/>
            </w:tcMar>
            <w:vAlign w:val="center"/>
          </w:tcPr>
          <w:p w14:paraId="1A70488F">
            <w:pPr>
              <w:widowControl/>
              <w:spacing w:before="100" w:beforeAutospacing="1" w:after="100" w:afterAutospacing="1" w:line="340" w:lineRule="exact"/>
              <w:jc w:val="center"/>
              <w:rPr>
                <w:rFonts w:ascii="仿宋" w:hAnsi="仿宋" w:eastAsia="仿宋" w:cs="宋体"/>
                <w:color w:val="000000" w:themeColor="text1"/>
                <w:szCs w:val="21"/>
              </w:rPr>
            </w:pPr>
            <w:r>
              <w:rPr>
                <w:rFonts w:hint="eastAsia" w:ascii="仿宋" w:hAnsi="仿宋" w:eastAsia="仿宋" w:cs="宋体"/>
                <w:color w:val="000000" w:themeColor="text1"/>
                <w:szCs w:val="21"/>
              </w:rPr>
              <w:t>乡镇、街道数</w:t>
            </w:r>
          </w:p>
        </w:tc>
        <w:tc>
          <w:tcPr>
            <w:tcW w:w="983" w:type="dxa"/>
            <w:gridSpan w:val="2"/>
            <w:tcBorders>
              <w:top w:val="single" w:color="auto" w:sz="8" w:space="0"/>
              <w:left w:val="single" w:color="auto" w:sz="8" w:space="0"/>
              <w:bottom w:val="single" w:color="auto" w:sz="8" w:space="0"/>
              <w:right w:val="single" w:color="auto" w:sz="8" w:space="0"/>
            </w:tcBorders>
            <w:shd w:val="clear" w:color="auto" w:fill="FFFFFF"/>
            <w:tcMar>
              <w:top w:w="0" w:type="dxa"/>
              <w:left w:w="108" w:type="dxa"/>
              <w:bottom w:w="0" w:type="dxa"/>
              <w:right w:w="108" w:type="dxa"/>
            </w:tcMar>
            <w:vAlign w:val="center"/>
          </w:tcPr>
          <w:p w14:paraId="3872D932">
            <w:pPr>
              <w:widowControl/>
              <w:spacing w:before="100" w:beforeAutospacing="1" w:after="100" w:afterAutospacing="1" w:line="340" w:lineRule="exact"/>
              <w:rPr>
                <w:rFonts w:ascii="仿宋" w:hAnsi="仿宋" w:eastAsia="仿宋" w:cs="宋体"/>
                <w:color w:val="000000" w:themeColor="text1"/>
                <w:szCs w:val="21"/>
              </w:rPr>
            </w:pPr>
            <w:r>
              <w:rPr>
                <w:rFonts w:ascii="Calibri" w:hAnsi="Calibri" w:eastAsia="仿宋" w:cs="Calibri"/>
                <w:color w:val="000000" w:themeColor="text1"/>
                <w:szCs w:val="21"/>
              </w:rPr>
              <w:t> </w:t>
            </w:r>
          </w:p>
        </w:tc>
        <w:tc>
          <w:tcPr>
            <w:tcW w:w="4323" w:type="dxa"/>
            <w:gridSpan w:val="4"/>
            <w:vMerge w:val="restart"/>
            <w:tcBorders>
              <w:top w:val="single" w:color="auto" w:sz="8" w:space="0"/>
              <w:left w:val="single" w:color="auto" w:sz="8" w:space="0"/>
              <w:bottom w:val="single" w:color="auto" w:sz="8" w:space="0"/>
              <w:right w:val="single" w:color="auto" w:sz="8" w:space="0"/>
            </w:tcBorders>
            <w:shd w:val="clear" w:color="auto" w:fill="FFFFFF"/>
            <w:tcMar>
              <w:top w:w="0" w:type="dxa"/>
              <w:left w:w="108" w:type="dxa"/>
              <w:bottom w:w="0" w:type="dxa"/>
              <w:right w:w="108" w:type="dxa"/>
            </w:tcMar>
            <w:vAlign w:val="center"/>
          </w:tcPr>
          <w:p w14:paraId="3DD53361">
            <w:pPr>
              <w:widowControl/>
              <w:spacing w:before="100" w:beforeAutospacing="1" w:after="100" w:afterAutospacing="1" w:line="340" w:lineRule="exact"/>
              <w:rPr>
                <w:rFonts w:ascii="仿宋" w:hAnsi="仿宋" w:eastAsia="仿宋" w:cs="宋体"/>
                <w:color w:val="000000" w:themeColor="text1"/>
                <w:szCs w:val="21"/>
              </w:rPr>
            </w:pPr>
            <w:r>
              <w:rPr>
                <w:rFonts w:hint="eastAsia" w:ascii="仿宋" w:hAnsi="仿宋" w:eastAsia="仿宋" w:cs="宋体"/>
                <w:color w:val="000000" w:themeColor="text1"/>
                <w:szCs w:val="21"/>
              </w:rPr>
              <w:t>（要求上报文字、图片资料及电子版资料，可以另附页。）</w:t>
            </w:r>
          </w:p>
        </w:tc>
      </w:tr>
      <w:tr w14:paraId="0D02C162">
        <w:tblPrEx>
          <w:tblCellMar>
            <w:top w:w="0" w:type="dxa"/>
            <w:left w:w="0" w:type="dxa"/>
            <w:bottom w:w="0" w:type="dxa"/>
            <w:right w:w="0" w:type="dxa"/>
          </w:tblCellMar>
        </w:tblPrEx>
        <w:tc>
          <w:tcPr>
            <w:tcW w:w="0" w:type="auto"/>
            <w:gridSpan w:val="2"/>
            <w:vMerge w:val="continue"/>
            <w:tcBorders>
              <w:top w:val="single" w:color="auto" w:sz="8" w:space="0"/>
              <w:left w:val="single" w:color="auto" w:sz="8" w:space="0"/>
              <w:bottom w:val="single" w:color="auto" w:sz="8" w:space="0"/>
              <w:right w:val="single" w:color="auto" w:sz="8" w:space="0"/>
            </w:tcBorders>
            <w:shd w:val="clear" w:color="auto" w:fill="FFFFFF"/>
            <w:vAlign w:val="center"/>
          </w:tcPr>
          <w:p w14:paraId="1085C85E">
            <w:pPr>
              <w:widowControl/>
              <w:spacing w:line="340" w:lineRule="exact"/>
              <w:rPr>
                <w:rFonts w:ascii="仿宋" w:hAnsi="仿宋" w:eastAsia="仿宋" w:cs="宋体"/>
                <w:color w:val="000000" w:themeColor="text1"/>
                <w:szCs w:val="21"/>
              </w:rPr>
            </w:pPr>
          </w:p>
        </w:tc>
        <w:tc>
          <w:tcPr>
            <w:tcW w:w="1571" w:type="dxa"/>
            <w:tcBorders>
              <w:top w:val="single" w:color="auto" w:sz="8" w:space="0"/>
              <w:left w:val="single" w:color="auto" w:sz="8" w:space="0"/>
              <w:bottom w:val="single" w:color="auto" w:sz="8" w:space="0"/>
              <w:right w:val="single" w:color="auto" w:sz="8" w:space="0"/>
            </w:tcBorders>
            <w:shd w:val="clear" w:color="auto" w:fill="FFFFFF"/>
            <w:tcMar>
              <w:top w:w="0" w:type="dxa"/>
              <w:left w:w="108" w:type="dxa"/>
              <w:bottom w:w="0" w:type="dxa"/>
              <w:right w:w="108" w:type="dxa"/>
            </w:tcMar>
            <w:vAlign w:val="center"/>
          </w:tcPr>
          <w:p w14:paraId="038D9B90">
            <w:pPr>
              <w:widowControl/>
              <w:spacing w:before="100" w:beforeAutospacing="1" w:after="100" w:afterAutospacing="1" w:line="340" w:lineRule="exact"/>
              <w:jc w:val="center"/>
              <w:rPr>
                <w:rFonts w:ascii="仿宋" w:hAnsi="仿宋" w:eastAsia="仿宋" w:cs="宋体"/>
                <w:color w:val="000000" w:themeColor="text1"/>
                <w:szCs w:val="21"/>
              </w:rPr>
            </w:pPr>
            <w:r>
              <w:rPr>
                <w:rFonts w:hint="eastAsia" w:ascii="仿宋" w:hAnsi="仿宋" w:eastAsia="仿宋" w:cs="宋体"/>
                <w:color w:val="000000" w:themeColor="text1"/>
                <w:szCs w:val="21"/>
              </w:rPr>
              <w:t>学校数</w:t>
            </w:r>
          </w:p>
        </w:tc>
        <w:tc>
          <w:tcPr>
            <w:tcW w:w="983" w:type="dxa"/>
            <w:gridSpan w:val="2"/>
            <w:tcBorders>
              <w:top w:val="single" w:color="auto" w:sz="8" w:space="0"/>
              <w:left w:val="single" w:color="auto" w:sz="8" w:space="0"/>
              <w:bottom w:val="single" w:color="auto" w:sz="8" w:space="0"/>
              <w:right w:val="single" w:color="auto" w:sz="8" w:space="0"/>
            </w:tcBorders>
            <w:shd w:val="clear" w:color="auto" w:fill="FFFFFF"/>
            <w:tcMar>
              <w:top w:w="0" w:type="dxa"/>
              <w:left w:w="108" w:type="dxa"/>
              <w:bottom w:w="0" w:type="dxa"/>
              <w:right w:w="108" w:type="dxa"/>
            </w:tcMar>
          </w:tcPr>
          <w:p w14:paraId="5A52AFEC">
            <w:pPr>
              <w:widowControl/>
              <w:spacing w:before="100" w:beforeAutospacing="1" w:after="100" w:afterAutospacing="1" w:line="340" w:lineRule="exact"/>
              <w:rPr>
                <w:rFonts w:ascii="仿宋" w:hAnsi="仿宋" w:eastAsia="仿宋" w:cs="宋体"/>
                <w:color w:val="000000" w:themeColor="text1"/>
                <w:szCs w:val="21"/>
              </w:rPr>
            </w:pPr>
            <w:r>
              <w:rPr>
                <w:rFonts w:ascii="Calibri" w:hAnsi="Calibri" w:eastAsia="仿宋" w:cs="Calibri"/>
                <w:color w:val="000000" w:themeColor="text1"/>
                <w:szCs w:val="21"/>
              </w:rPr>
              <w:t> </w:t>
            </w:r>
          </w:p>
        </w:tc>
        <w:tc>
          <w:tcPr>
            <w:tcW w:w="0" w:type="auto"/>
            <w:gridSpan w:val="4"/>
            <w:vMerge w:val="continue"/>
            <w:tcBorders>
              <w:top w:val="single" w:color="auto" w:sz="8" w:space="0"/>
              <w:left w:val="single" w:color="auto" w:sz="8" w:space="0"/>
              <w:bottom w:val="single" w:color="auto" w:sz="8" w:space="0"/>
              <w:right w:val="single" w:color="auto" w:sz="8" w:space="0"/>
            </w:tcBorders>
            <w:shd w:val="clear" w:color="auto" w:fill="FFFFFF"/>
            <w:vAlign w:val="center"/>
          </w:tcPr>
          <w:p w14:paraId="425D853A">
            <w:pPr>
              <w:widowControl/>
              <w:spacing w:line="340" w:lineRule="exact"/>
              <w:rPr>
                <w:rFonts w:ascii="仿宋" w:hAnsi="仿宋" w:eastAsia="仿宋" w:cs="宋体"/>
                <w:color w:val="000000" w:themeColor="text1"/>
                <w:szCs w:val="21"/>
              </w:rPr>
            </w:pPr>
          </w:p>
        </w:tc>
      </w:tr>
      <w:tr w14:paraId="002276D6">
        <w:tblPrEx>
          <w:tblCellMar>
            <w:top w:w="0" w:type="dxa"/>
            <w:left w:w="0" w:type="dxa"/>
            <w:bottom w:w="0" w:type="dxa"/>
            <w:right w:w="0" w:type="dxa"/>
          </w:tblCellMar>
        </w:tblPrEx>
        <w:tc>
          <w:tcPr>
            <w:tcW w:w="0" w:type="auto"/>
            <w:gridSpan w:val="2"/>
            <w:vMerge w:val="continue"/>
            <w:tcBorders>
              <w:top w:val="single" w:color="auto" w:sz="8" w:space="0"/>
              <w:left w:val="single" w:color="auto" w:sz="8" w:space="0"/>
              <w:bottom w:val="single" w:color="auto" w:sz="8" w:space="0"/>
              <w:right w:val="single" w:color="auto" w:sz="8" w:space="0"/>
            </w:tcBorders>
            <w:shd w:val="clear" w:color="auto" w:fill="FFFFFF"/>
            <w:vAlign w:val="center"/>
          </w:tcPr>
          <w:p w14:paraId="48BCEBDE">
            <w:pPr>
              <w:widowControl/>
              <w:spacing w:line="340" w:lineRule="exact"/>
              <w:rPr>
                <w:rFonts w:ascii="仿宋" w:hAnsi="仿宋" w:eastAsia="仿宋" w:cs="宋体"/>
                <w:color w:val="000000" w:themeColor="text1"/>
                <w:szCs w:val="21"/>
              </w:rPr>
            </w:pPr>
          </w:p>
        </w:tc>
        <w:tc>
          <w:tcPr>
            <w:tcW w:w="1571" w:type="dxa"/>
            <w:tcBorders>
              <w:top w:val="single" w:color="auto" w:sz="8" w:space="0"/>
              <w:left w:val="single" w:color="auto" w:sz="8" w:space="0"/>
              <w:bottom w:val="single" w:color="auto" w:sz="8" w:space="0"/>
              <w:right w:val="single" w:color="auto" w:sz="8" w:space="0"/>
            </w:tcBorders>
            <w:shd w:val="clear" w:color="auto" w:fill="FFFFFF"/>
            <w:tcMar>
              <w:top w:w="0" w:type="dxa"/>
              <w:left w:w="108" w:type="dxa"/>
              <w:bottom w:w="0" w:type="dxa"/>
              <w:right w:w="108" w:type="dxa"/>
            </w:tcMar>
            <w:vAlign w:val="center"/>
          </w:tcPr>
          <w:p w14:paraId="5246706E">
            <w:pPr>
              <w:widowControl/>
              <w:spacing w:before="100" w:beforeAutospacing="1" w:after="100" w:afterAutospacing="1" w:line="340" w:lineRule="exact"/>
              <w:jc w:val="center"/>
              <w:rPr>
                <w:rFonts w:ascii="仿宋" w:hAnsi="仿宋" w:eastAsia="仿宋" w:cs="宋体"/>
                <w:color w:val="000000" w:themeColor="text1"/>
                <w:szCs w:val="21"/>
              </w:rPr>
            </w:pPr>
            <w:r>
              <w:rPr>
                <w:rFonts w:hint="eastAsia" w:ascii="仿宋" w:hAnsi="仿宋" w:eastAsia="仿宋" w:cs="宋体"/>
                <w:color w:val="000000" w:themeColor="text1"/>
                <w:szCs w:val="21"/>
              </w:rPr>
              <w:t>受益人次</w:t>
            </w:r>
          </w:p>
        </w:tc>
        <w:tc>
          <w:tcPr>
            <w:tcW w:w="983" w:type="dxa"/>
            <w:gridSpan w:val="2"/>
            <w:tcBorders>
              <w:top w:val="single" w:color="auto" w:sz="8" w:space="0"/>
              <w:left w:val="single" w:color="auto" w:sz="8" w:space="0"/>
              <w:bottom w:val="single" w:color="auto" w:sz="8" w:space="0"/>
              <w:right w:val="single" w:color="auto" w:sz="8" w:space="0"/>
            </w:tcBorders>
            <w:shd w:val="clear" w:color="auto" w:fill="FFFFFF"/>
            <w:tcMar>
              <w:top w:w="0" w:type="dxa"/>
              <w:left w:w="108" w:type="dxa"/>
              <w:bottom w:w="0" w:type="dxa"/>
              <w:right w:w="108" w:type="dxa"/>
            </w:tcMar>
          </w:tcPr>
          <w:p w14:paraId="7A066899">
            <w:pPr>
              <w:widowControl/>
              <w:spacing w:before="100" w:beforeAutospacing="1" w:after="100" w:afterAutospacing="1" w:line="340" w:lineRule="exact"/>
              <w:rPr>
                <w:rFonts w:ascii="仿宋" w:hAnsi="仿宋" w:eastAsia="仿宋" w:cs="宋体"/>
                <w:color w:val="000000" w:themeColor="text1"/>
                <w:szCs w:val="21"/>
              </w:rPr>
            </w:pPr>
            <w:r>
              <w:rPr>
                <w:rFonts w:ascii="Calibri" w:hAnsi="Calibri" w:eastAsia="仿宋" w:cs="Calibri"/>
                <w:color w:val="000000" w:themeColor="text1"/>
                <w:szCs w:val="21"/>
              </w:rPr>
              <w:t> </w:t>
            </w:r>
          </w:p>
        </w:tc>
        <w:tc>
          <w:tcPr>
            <w:tcW w:w="0" w:type="auto"/>
            <w:gridSpan w:val="4"/>
            <w:vMerge w:val="continue"/>
            <w:tcBorders>
              <w:top w:val="single" w:color="auto" w:sz="8" w:space="0"/>
              <w:left w:val="single" w:color="auto" w:sz="8" w:space="0"/>
              <w:bottom w:val="single" w:color="auto" w:sz="8" w:space="0"/>
              <w:right w:val="single" w:color="auto" w:sz="8" w:space="0"/>
            </w:tcBorders>
            <w:shd w:val="clear" w:color="auto" w:fill="FFFFFF"/>
            <w:vAlign w:val="center"/>
          </w:tcPr>
          <w:p w14:paraId="257E1FEC">
            <w:pPr>
              <w:widowControl/>
              <w:spacing w:line="340" w:lineRule="exact"/>
              <w:rPr>
                <w:rFonts w:ascii="仿宋" w:hAnsi="仿宋" w:eastAsia="仿宋" w:cs="宋体"/>
                <w:color w:val="000000" w:themeColor="text1"/>
                <w:szCs w:val="21"/>
              </w:rPr>
            </w:pPr>
          </w:p>
        </w:tc>
      </w:tr>
      <w:tr w14:paraId="5AE0B25B">
        <w:tblPrEx>
          <w:shd w:val="clear" w:color="auto" w:fill="FFFFFF"/>
          <w:tblCellMar>
            <w:top w:w="0" w:type="dxa"/>
            <w:left w:w="0" w:type="dxa"/>
            <w:bottom w:w="0" w:type="dxa"/>
            <w:right w:w="0" w:type="dxa"/>
          </w:tblCellMar>
        </w:tblPrEx>
        <w:tc>
          <w:tcPr>
            <w:tcW w:w="0" w:type="auto"/>
            <w:gridSpan w:val="2"/>
            <w:vMerge w:val="continue"/>
            <w:tcBorders>
              <w:top w:val="single" w:color="auto" w:sz="8" w:space="0"/>
              <w:left w:val="single" w:color="auto" w:sz="8" w:space="0"/>
              <w:bottom w:val="single" w:color="auto" w:sz="8" w:space="0"/>
              <w:right w:val="single" w:color="auto" w:sz="8" w:space="0"/>
            </w:tcBorders>
            <w:shd w:val="clear" w:color="auto" w:fill="FFFFFF"/>
            <w:vAlign w:val="center"/>
          </w:tcPr>
          <w:p w14:paraId="05AE1EDD">
            <w:pPr>
              <w:widowControl/>
              <w:spacing w:line="340" w:lineRule="exact"/>
              <w:rPr>
                <w:rFonts w:ascii="仿宋" w:hAnsi="仿宋" w:eastAsia="仿宋" w:cs="宋体"/>
                <w:color w:val="000000" w:themeColor="text1"/>
                <w:szCs w:val="21"/>
              </w:rPr>
            </w:pPr>
          </w:p>
        </w:tc>
        <w:tc>
          <w:tcPr>
            <w:tcW w:w="1571" w:type="dxa"/>
            <w:tcBorders>
              <w:top w:val="single" w:color="auto" w:sz="8" w:space="0"/>
              <w:left w:val="single" w:color="auto" w:sz="8" w:space="0"/>
              <w:bottom w:val="single" w:color="auto" w:sz="8" w:space="0"/>
              <w:right w:val="single" w:color="auto" w:sz="8" w:space="0"/>
            </w:tcBorders>
            <w:shd w:val="clear" w:color="auto" w:fill="FFFFFF"/>
            <w:tcMar>
              <w:top w:w="0" w:type="dxa"/>
              <w:left w:w="108" w:type="dxa"/>
              <w:bottom w:w="0" w:type="dxa"/>
              <w:right w:w="108" w:type="dxa"/>
            </w:tcMar>
            <w:vAlign w:val="center"/>
          </w:tcPr>
          <w:p w14:paraId="3C29E904">
            <w:pPr>
              <w:widowControl/>
              <w:spacing w:before="100" w:beforeAutospacing="1" w:after="100" w:afterAutospacing="1" w:line="340" w:lineRule="exact"/>
              <w:jc w:val="center"/>
              <w:rPr>
                <w:rFonts w:ascii="仿宋" w:hAnsi="仿宋" w:eastAsia="仿宋" w:cs="宋体"/>
                <w:color w:val="000000" w:themeColor="text1"/>
                <w:szCs w:val="21"/>
              </w:rPr>
            </w:pPr>
            <w:r>
              <w:rPr>
                <w:rFonts w:hint="eastAsia" w:ascii="仿宋" w:hAnsi="仿宋" w:eastAsia="仿宋" w:cs="宋体"/>
                <w:color w:val="000000" w:themeColor="text1"/>
                <w:szCs w:val="21"/>
              </w:rPr>
              <w:t>学生数</w:t>
            </w:r>
          </w:p>
        </w:tc>
        <w:tc>
          <w:tcPr>
            <w:tcW w:w="983" w:type="dxa"/>
            <w:gridSpan w:val="2"/>
            <w:tcBorders>
              <w:top w:val="single" w:color="auto" w:sz="8" w:space="0"/>
              <w:left w:val="single" w:color="auto" w:sz="8" w:space="0"/>
              <w:bottom w:val="single" w:color="auto" w:sz="8" w:space="0"/>
              <w:right w:val="single" w:color="auto" w:sz="8" w:space="0"/>
            </w:tcBorders>
            <w:shd w:val="clear" w:color="auto" w:fill="FFFFFF"/>
            <w:tcMar>
              <w:top w:w="0" w:type="dxa"/>
              <w:left w:w="108" w:type="dxa"/>
              <w:bottom w:w="0" w:type="dxa"/>
              <w:right w:w="108" w:type="dxa"/>
            </w:tcMar>
          </w:tcPr>
          <w:p w14:paraId="68D5BF90">
            <w:pPr>
              <w:widowControl/>
              <w:spacing w:before="100" w:beforeAutospacing="1" w:after="100" w:afterAutospacing="1" w:line="340" w:lineRule="exact"/>
              <w:rPr>
                <w:rFonts w:ascii="仿宋" w:hAnsi="仿宋" w:eastAsia="仿宋" w:cs="宋体"/>
                <w:color w:val="000000" w:themeColor="text1"/>
                <w:szCs w:val="21"/>
              </w:rPr>
            </w:pPr>
            <w:r>
              <w:rPr>
                <w:rFonts w:ascii="Calibri" w:hAnsi="Calibri" w:eastAsia="仿宋" w:cs="Calibri"/>
                <w:color w:val="000000" w:themeColor="text1"/>
                <w:szCs w:val="21"/>
              </w:rPr>
              <w:t> </w:t>
            </w:r>
          </w:p>
        </w:tc>
        <w:tc>
          <w:tcPr>
            <w:tcW w:w="0" w:type="auto"/>
            <w:gridSpan w:val="4"/>
            <w:vMerge w:val="continue"/>
            <w:tcBorders>
              <w:top w:val="single" w:color="auto" w:sz="8" w:space="0"/>
              <w:left w:val="single" w:color="auto" w:sz="8" w:space="0"/>
              <w:bottom w:val="single" w:color="auto" w:sz="8" w:space="0"/>
              <w:right w:val="single" w:color="auto" w:sz="8" w:space="0"/>
            </w:tcBorders>
            <w:shd w:val="clear" w:color="auto" w:fill="FFFFFF"/>
            <w:vAlign w:val="center"/>
          </w:tcPr>
          <w:p w14:paraId="5FBCBBE5">
            <w:pPr>
              <w:widowControl/>
              <w:spacing w:line="340" w:lineRule="exact"/>
              <w:rPr>
                <w:rFonts w:ascii="仿宋" w:hAnsi="仿宋" w:eastAsia="仿宋" w:cs="宋体"/>
                <w:color w:val="000000" w:themeColor="text1"/>
                <w:szCs w:val="21"/>
              </w:rPr>
            </w:pPr>
          </w:p>
        </w:tc>
      </w:tr>
      <w:tr w14:paraId="5A183D90">
        <w:tblPrEx>
          <w:shd w:val="clear" w:color="auto" w:fill="FFFFFF"/>
          <w:tblCellMar>
            <w:top w:w="0" w:type="dxa"/>
            <w:left w:w="0" w:type="dxa"/>
            <w:bottom w:w="0" w:type="dxa"/>
            <w:right w:w="0" w:type="dxa"/>
          </w:tblCellMar>
        </w:tblPrEx>
        <w:tc>
          <w:tcPr>
            <w:tcW w:w="1645" w:type="dxa"/>
            <w:gridSpan w:val="2"/>
            <w:vMerge w:val="restart"/>
            <w:tcBorders>
              <w:top w:val="single" w:color="auto" w:sz="8" w:space="0"/>
              <w:left w:val="single" w:color="auto" w:sz="8" w:space="0"/>
              <w:bottom w:val="single" w:color="auto" w:sz="8" w:space="0"/>
              <w:right w:val="single" w:color="auto" w:sz="8" w:space="0"/>
            </w:tcBorders>
            <w:shd w:val="clear" w:color="auto" w:fill="FFFFFF"/>
            <w:tcMar>
              <w:top w:w="0" w:type="dxa"/>
              <w:left w:w="108" w:type="dxa"/>
              <w:bottom w:w="0" w:type="dxa"/>
              <w:right w:w="108" w:type="dxa"/>
            </w:tcMar>
            <w:vAlign w:val="center"/>
          </w:tcPr>
          <w:p w14:paraId="30C936F2">
            <w:pPr>
              <w:widowControl/>
              <w:spacing w:before="100" w:beforeAutospacing="1" w:after="100" w:afterAutospacing="1" w:line="340" w:lineRule="exact"/>
              <w:jc w:val="center"/>
              <w:rPr>
                <w:rFonts w:ascii="仿宋" w:hAnsi="仿宋" w:eastAsia="仿宋" w:cs="宋体"/>
                <w:color w:val="000000" w:themeColor="text1"/>
                <w:szCs w:val="21"/>
              </w:rPr>
            </w:pPr>
            <w:r>
              <w:rPr>
                <w:rFonts w:hint="eastAsia" w:ascii="仿宋" w:hAnsi="仿宋" w:eastAsia="仿宋" w:cs="宋体"/>
                <w:color w:val="000000" w:themeColor="text1"/>
                <w:szCs w:val="21"/>
              </w:rPr>
              <w:t>发放资料数</w:t>
            </w:r>
          </w:p>
        </w:tc>
        <w:tc>
          <w:tcPr>
            <w:tcW w:w="1571" w:type="dxa"/>
            <w:tcBorders>
              <w:top w:val="single" w:color="auto" w:sz="8" w:space="0"/>
              <w:left w:val="single" w:color="auto" w:sz="8" w:space="0"/>
              <w:bottom w:val="single" w:color="auto" w:sz="8" w:space="0"/>
              <w:right w:val="single" w:color="auto" w:sz="8" w:space="0"/>
            </w:tcBorders>
            <w:shd w:val="clear" w:color="auto" w:fill="FFFFFF"/>
            <w:tcMar>
              <w:top w:w="0" w:type="dxa"/>
              <w:left w:w="108" w:type="dxa"/>
              <w:bottom w:w="0" w:type="dxa"/>
              <w:right w:w="108" w:type="dxa"/>
            </w:tcMar>
            <w:vAlign w:val="center"/>
          </w:tcPr>
          <w:p w14:paraId="26AFD200">
            <w:pPr>
              <w:widowControl/>
              <w:spacing w:before="100" w:beforeAutospacing="1" w:after="100" w:afterAutospacing="1" w:line="340" w:lineRule="exact"/>
              <w:jc w:val="center"/>
              <w:rPr>
                <w:rFonts w:ascii="仿宋" w:hAnsi="仿宋" w:eastAsia="仿宋" w:cs="宋体"/>
                <w:color w:val="000000" w:themeColor="text1"/>
                <w:szCs w:val="21"/>
              </w:rPr>
            </w:pPr>
            <w:r>
              <w:rPr>
                <w:rFonts w:hint="eastAsia" w:ascii="仿宋" w:hAnsi="仿宋" w:eastAsia="仿宋" w:cs="宋体"/>
                <w:color w:val="000000" w:themeColor="text1"/>
                <w:szCs w:val="21"/>
              </w:rPr>
              <w:t>纸质资料</w:t>
            </w:r>
          </w:p>
        </w:tc>
        <w:tc>
          <w:tcPr>
            <w:tcW w:w="983" w:type="dxa"/>
            <w:gridSpan w:val="2"/>
            <w:tcBorders>
              <w:top w:val="single" w:color="auto" w:sz="8" w:space="0"/>
              <w:left w:val="single" w:color="auto" w:sz="8" w:space="0"/>
              <w:bottom w:val="single" w:color="auto" w:sz="8" w:space="0"/>
              <w:right w:val="single" w:color="auto" w:sz="8" w:space="0"/>
            </w:tcBorders>
            <w:shd w:val="clear" w:color="auto" w:fill="FFFFFF"/>
            <w:tcMar>
              <w:top w:w="0" w:type="dxa"/>
              <w:left w:w="108" w:type="dxa"/>
              <w:bottom w:w="0" w:type="dxa"/>
              <w:right w:w="108" w:type="dxa"/>
            </w:tcMar>
            <w:vAlign w:val="center"/>
          </w:tcPr>
          <w:p w14:paraId="10D532DC">
            <w:pPr>
              <w:widowControl/>
              <w:spacing w:before="100" w:beforeAutospacing="1" w:after="100" w:afterAutospacing="1" w:line="340" w:lineRule="exact"/>
              <w:rPr>
                <w:rFonts w:ascii="仿宋" w:hAnsi="仿宋" w:eastAsia="仿宋" w:cs="宋体"/>
                <w:color w:val="000000" w:themeColor="text1"/>
                <w:szCs w:val="21"/>
              </w:rPr>
            </w:pPr>
            <w:r>
              <w:rPr>
                <w:rFonts w:ascii="Calibri" w:hAnsi="Calibri" w:eastAsia="仿宋" w:cs="Calibri"/>
                <w:color w:val="000000" w:themeColor="text1"/>
                <w:szCs w:val="21"/>
              </w:rPr>
              <w:t> </w:t>
            </w:r>
          </w:p>
        </w:tc>
        <w:tc>
          <w:tcPr>
            <w:tcW w:w="0" w:type="auto"/>
            <w:gridSpan w:val="4"/>
            <w:vMerge w:val="continue"/>
            <w:tcBorders>
              <w:top w:val="single" w:color="auto" w:sz="8" w:space="0"/>
              <w:left w:val="single" w:color="auto" w:sz="8" w:space="0"/>
              <w:bottom w:val="single" w:color="auto" w:sz="8" w:space="0"/>
              <w:right w:val="single" w:color="auto" w:sz="8" w:space="0"/>
            </w:tcBorders>
            <w:shd w:val="clear" w:color="auto" w:fill="FFFFFF"/>
            <w:vAlign w:val="center"/>
          </w:tcPr>
          <w:p w14:paraId="1C2C11B1">
            <w:pPr>
              <w:widowControl/>
              <w:spacing w:line="340" w:lineRule="exact"/>
              <w:rPr>
                <w:rFonts w:ascii="仿宋" w:hAnsi="仿宋" w:eastAsia="仿宋" w:cs="宋体"/>
                <w:color w:val="000000" w:themeColor="text1"/>
                <w:szCs w:val="21"/>
              </w:rPr>
            </w:pPr>
          </w:p>
        </w:tc>
      </w:tr>
      <w:tr w14:paraId="5F9CF9C5">
        <w:tblPrEx>
          <w:shd w:val="clear" w:color="auto" w:fill="FFFFFF"/>
          <w:tblCellMar>
            <w:top w:w="0" w:type="dxa"/>
            <w:left w:w="0" w:type="dxa"/>
            <w:bottom w:w="0" w:type="dxa"/>
            <w:right w:w="0" w:type="dxa"/>
          </w:tblCellMar>
        </w:tblPrEx>
        <w:tc>
          <w:tcPr>
            <w:tcW w:w="0" w:type="auto"/>
            <w:gridSpan w:val="2"/>
            <w:vMerge w:val="continue"/>
            <w:tcBorders>
              <w:top w:val="single" w:color="auto" w:sz="8" w:space="0"/>
              <w:left w:val="single" w:color="auto" w:sz="8" w:space="0"/>
              <w:bottom w:val="single" w:color="auto" w:sz="8" w:space="0"/>
              <w:right w:val="single" w:color="auto" w:sz="8" w:space="0"/>
            </w:tcBorders>
            <w:shd w:val="clear" w:color="auto" w:fill="FFFFFF"/>
            <w:vAlign w:val="center"/>
          </w:tcPr>
          <w:p w14:paraId="2B040DB8">
            <w:pPr>
              <w:widowControl/>
              <w:spacing w:line="340" w:lineRule="exact"/>
              <w:rPr>
                <w:rFonts w:ascii="仿宋" w:hAnsi="仿宋" w:eastAsia="仿宋" w:cs="宋体"/>
                <w:color w:val="000000" w:themeColor="text1"/>
                <w:szCs w:val="21"/>
              </w:rPr>
            </w:pPr>
          </w:p>
        </w:tc>
        <w:tc>
          <w:tcPr>
            <w:tcW w:w="1571" w:type="dxa"/>
            <w:tcBorders>
              <w:top w:val="single" w:color="auto" w:sz="8" w:space="0"/>
              <w:left w:val="single" w:color="auto" w:sz="8" w:space="0"/>
              <w:bottom w:val="single" w:color="auto" w:sz="8" w:space="0"/>
              <w:right w:val="single" w:color="auto" w:sz="8" w:space="0"/>
            </w:tcBorders>
            <w:shd w:val="clear" w:color="auto" w:fill="FFFFFF"/>
            <w:tcMar>
              <w:top w:w="0" w:type="dxa"/>
              <w:left w:w="108" w:type="dxa"/>
              <w:bottom w:w="0" w:type="dxa"/>
              <w:right w:w="108" w:type="dxa"/>
            </w:tcMar>
            <w:vAlign w:val="center"/>
          </w:tcPr>
          <w:p w14:paraId="648C11F9">
            <w:pPr>
              <w:widowControl/>
              <w:spacing w:before="100" w:beforeAutospacing="1" w:after="100" w:afterAutospacing="1" w:line="340" w:lineRule="exact"/>
              <w:jc w:val="center"/>
              <w:rPr>
                <w:rFonts w:ascii="仿宋" w:hAnsi="仿宋" w:eastAsia="仿宋" w:cs="宋体"/>
                <w:color w:val="000000" w:themeColor="text1"/>
                <w:szCs w:val="21"/>
              </w:rPr>
            </w:pPr>
            <w:r>
              <w:rPr>
                <w:rFonts w:hint="eastAsia" w:ascii="仿宋" w:hAnsi="仿宋" w:eastAsia="仿宋" w:cs="宋体"/>
                <w:color w:val="000000" w:themeColor="text1"/>
                <w:szCs w:val="21"/>
              </w:rPr>
              <w:t>声像资料</w:t>
            </w:r>
          </w:p>
        </w:tc>
        <w:tc>
          <w:tcPr>
            <w:tcW w:w="983" w:type="dxa"/>
            <w:gridSpan w:val="2"/>
            <w:tcBorders>
              <w:top w:val="single" w:color="auto" w:sz="8" w:space="0"/>
              <w:left w:val="single" w:color="auto" w:sz="8" w:space="0"/>
              <w:bottom w:val="single" w:color="auto" w:sz="8" w:space="0"/>
              <w:right w:val="single" w:color="auto" w:sz="8" w:space="0"/>
            </w:tcBorders>
            <w:shd w:val="clear" w:color="auto" w:fill="FFFFFF"/>
            <w:tcMar>
              <w:top w:w="0" w:type="dxa"/>
              <w:left w:w="108" w:type="dxa"/>
              <w:bottom w:w="0" w:type="dxa"/>
              <w:right w:w="108" w:type="dxa"/>
            </w:tcMar>
          </w:tcPr>
          <w:p w14:paraId="1FA3626B">
            <w:pPr>
              <w:widowControl/>
              <w:spacing w:before="100" w:beforeAutospacing="1" w:after="100" w:afterAutospacing="1" w:line="340" w:lineRule="exact"/>
              <w:rPr>
                <w:rFonts w:ascii="仿宋" w:hAnsi="仿宋" w:eastAsia="仿宋" w:cs="宋体"/>
                <w:color w:val="000000" w:themeColor="text1"/>
                <w:szCs w:val="21"/>
              </w:rPr>
            </w:pPr>
            <w:r>
              <w:rPr>
                <w:rFonts w:ascii="Calibri" w:hAnsi="Calibri" w:eastAsia="仿宋" w:cs="Calibri"/>
                <w:color w:val="000000" w:themeColor="text1"/>
                <w:szCs w:val="21"/>
              </w:rPr>
              <w:t> </w:t>
            </w:r>
          </w:p>
        </w:tc>
        <w:tc>
          <w:tcPr>
            <w:tcW w:w="0" w:type="auto"/>
            <w:gridSpan w:val="4"/>
            <w:vMerge w:val="continue"/>
            <w:tcBorders>
              <w:top w:val="single" w:color="auto" w:sz="8" w:space="0"/>
              <w:left w:val="single" w:color="auto" w:sz="8" w:space="0"/>
              <w:bottom w:val="single" w:color="auto" w:sz="8" w:space="0"/>
              <w:right w:val="single" w:color="auto" w:sz="8" w:space="0"/>
            </w:tcBorders>
            <w:shd w:val="clear" w:color="auto" w:fill="FFFFFF"/>
            <w:vAlign w:val="center"/>
          </w:tcPr>
          <w:p w14:paraId="748069E3">
            <w:pPr>
              <w:widowControl/>
              <w:spacing w:line="340" w:lineRule="exact"/>
              <w:rPr>
                <w:rFonts w:ascii="仿宋" w:hAnsi="仿宋" w:eastAsia="仿宋" w:cs="宋体"/>
                <w:color w:val="000000" w:themeColor="text1"/>
                <w:szCs w:val="21"/>
              </w:rPr>
            </w:pPr>
          </w:p>
        </w:tc>
      </w:tr>
      <w:tr w14:paraId="364A5AF1">
        <w:tblPrEx>
          <w:tblCellMar>
            <w:top w:w="0" w:type="dxa"/>
            <w:left w:w="0" w:type="dxa"/>
            <w:bottom w:w="0" w:type="dxa"/>
            <w:right w:w="0" w:type="dxa"/>
          </w:tblCellMar>
        </w:tblPrEx>
        <w:tc>
          <w:tcPr>
            <w:tcW w:w="0" w:type="auto"/>
            <w:gridSpan w:val="2"/>
            <w:vMerge w:val="continue"/>
            <w:tcBorders>
              <w:top w:val="single" w:color="auto" w:sz="8" w:space="0"/>
              <w:left w:val="single" w:color="auto" w:sz="8" w:space="0"/>
              <w:bottom w:val="single" w:color="auto" w:sz="8" w:space="0"/>
              <w:right w:val="single" w:color="auto" w:sz="8" w:space="0"/>
            </w:tcBorders>
            <w:shd w:val="clear" w:color="auto" w:fill="FFFFFF"/>
            <w:vAlign w:val="center"/>
          </w:tcPr>
          <w:p w14:paraId="5DD3A79F">
            <w:pPr>
              <w:widowControl/>
              <w:spacing w:line="340" w:lineRule="exact"/>
              <w:rPr>
                <w:rFonts w:ascii="仿宋" w:hAnsi="仿宋" w:eastAsia="仿宋" w:cs="宋体"/>
                <w:color w:val="000000" w:themeColor="text1"/>
                <w:szCs w:val="21"/>
              </w:rPr>
            </w:pPr>
          </w:p>
        </w:tc>
        <w:tc>
          <w:tcPr>
            <w:tcW w:w="1571" w:type="dxa"/>
            <w:tcBorders>
              <w:top w:val="single" w:color="auto" w:sz="8" w:space="0"/>
              <w:left w:val="single" w:color="auto" w:sz="8" w:space="0"/>
              <w:bottom w:val="single" w:color="auto" w:sz="8" w:space="0"/>
              <w:right w:val="single" w:color="auto" w:sz="8" w:space="0"/>
            </w:tcBorders>
            <w:shd w:val="clear" w:color="auto" w:fill="FFFFFF"/>
            <w:tcMar>
              <w:top w:w="0" w:type="dxa"/>
              <w:left w:w="108" w:type="dxa"/>
              <w:bottom w:w="0" w:type="dxa"/>
              <w:right w:w="108" w:type="dxa"/>
            </w:tcMar>
            <w:vAlign w:val="center"/>
          </w:tcPr>
          <w:p w14:paraId="50103193">
            <w:pPr>
              <w:widowControl/>
              <w:spacing w:before="100" w:beforeAutospacing="1" w:after="100" w:afterAutospacing="1" w:line="340" w:lineRule="exact"/>
              <w:jc w:val="center"/>
              <w:rPr>
                <w:rFonts w:ascii="仿宋" w:hAnsi="仿宋" w:eastAsia="仿宋" w:cs="宋体"/>
                <w:color w:val="000000" w:themeColor="text1"/>
                <w:szCs w:val="21"/>
              </w:rPr>
            </w:pPr>
            <w:r>
              <w:rPr>
                <w:rFonts w:hint="eastAsia" w:ascii="仿宋" w:hAnsi="仿宋" w:eastAsia="仿宋" w:cs="宋体"/>
                <w:color w:val="000000" w:themeColor="text1"/>
                <w:szCs w:val="21"/>
              </w:rPr>
              <w:t>其他资料</w:t>
            </w:r>
          </w:p>
        </w:tc>
        <w:tc>
          <w:tcPr>
            <w:tcW w:w="983" w:type="dxa"/>
            <w:gridSpan w:val="2"/>
            <w:tcBorders>
              <w:top w:val="single" w:color="auto" w:sz="8" w:space="0"/>
              <w:left w:val="single" w:color="auto" w:sz="8" w:space="0"/>
              <w:bottom w:val="single" w:color="auto" w:sz="8" w:space="0"/>
              <w:right w:val="single" w:color="auto" w:sz="8" w:space="0"/>
            </w:tcBorders>
            <w:shd w:val="clear" w:color="auto" w:fill="FFFFFF"/>
            <w:tcMar>
              <w:top w:w="0" w:type="dxa"/>
              <w:left w:w="108" w:type="dxa"/>
              <w:bottom w:w="0" w:type="dxa"/>
              <w:right w:w="108" w:type="dxa"/>
            </w:tcMar>
          </w:tcPr>
          <w:p w14:paraId="6BE2BC20">
            <w:pPr>
              <w:widowControl/>
              <w:spacing w:before="100" w:beforeAutospacing="1" w:after="100" w:afterAutospacing="1" w:line="340" w:lineRule="exact"/>
              <w:rPr>
                <w:rFonts w:ascii="仿宋" w:hAnsi="仿宋" w:eastAsia="仿宋" w:cs="宋体"/>
                <w:color w:val="000000" w:themeColor="text1"/>
                <w:szCs w:val="21"/>
              </w:rPr>
            </w:pPr>
            <w:r>
              <w:rPr>
                <w:rFonts w:ascii="Calibri" w:hAnsi="Calibri" w:eastAsia="仿宋" w:cs="Calibri"/>
                <w:color w:val="000000" w:themeColor="text1"/>
                <w:szCs w:val="21"/>
              </w:rPr>
              <w:t> </w:t>
            </w:r>
          </w:p>
        </w:tc>
        <w:tc>
          <w:tcPr>
            <w:tcW w:w="0" w:type="auto"/>
            <w:gridSpan w:val="4"/>
            <w:vMerge w:val="continue"/>
            <w:tcBorders>
              <w:top w:val="single" w:color="auto" w:sz="8" w:space="0"/>
              <w:left w:val="single" w:color="auto" w:sz="8" w:space="0"/>
              <w:bottom w:val="single" w:color="auto" w:sz="8" w:space="0"/>
              <w:right w:val="single" w:color="auto" w:sz="8" w:space="0"/>
            </w:tcBorders>
            <w:shd w:val="clear" w:color="auto" w:fill="FFFFFF"/>
            <w:vAlign w:val="center"/>
          </w:tcPr>
          <w:p w14:paraId="243CAE4F">
            <w:pPr>
              <w:widowControl/>
              <w:spacing w:line="340" w:lineRule="exact"/>
              <w:rPr>
                <w:rFonts w:ascii="仿宋" w:hAnsi="仿宋" w:eastAsia="仿宋" w:cs="宋体"/>
                <w:color w:val="000000" w:themeColor="text1"/>
                <w:szCs w:val="21"/>
              </w:rPr>
            </w:pPr>
          </w:p>
        </w:tc>
      </w:tr>
      <w:tr w14:paraId="5E50C655">
        <w:tblPrEx>
          <w:shd w:val="clear" w:color="auto" w:fill="FFFFFF"/>
          <w:tblCellMar>
            <w:top w:w="0" w:type="dxa"/>
            <w:left w:w="0" w:type="dxa"/>
            <w:bottom w:w="0" w:type="dxa"/>
            <w:right w:w="0" w:type="dxa"/>
          </w:tblCellMar>
        </w:tblPrEx>
        <w:tc>
          <w:tcPr>
            <w:tcW w:w="1645" w:type="dxa"/>
            <w:gridSpan w:val="2"/>
            <w:vMerge w:val="restart"/>
            <w:tcBorders>
              <w:top w:val="single" w:color="auto" w:sz="8" w:space="0"/>
              <w:left w:val="single" w:color="auto" w:sz="8" w:space="0"/>
              <w:bottom w:val="single" w:color="auto" w:sz="8" w:space="0"/>
              <w:right w:val="single" w:color="auto" w:sz="8" w:space="0"/>
            </w:tcBorders>
            <w:shd w:val="clear" w:color="auto" w:fill="FFFFFF"/>
            <w:tcMar>
              <w:top w:w="0" w:type="dxa"/>
              <w:left w:w="108" w:type="dxa"/>
              <w:bottom w:w="0" w:type="dxa"/>
              <w:right w:w="108" w:type="dxa"/>
            </w:tcMar>
            <w:vAlign w:val="center"/>
          </w:tcPr>
          <w:p w14:paraId="2E901910">
            <w:pPr>
              <w:widowControl/>
              <w:spacing w:before="100" w:beforeAutospacing="1" w:after="100" w:afterAutospacing="1" w:line="340" w:lineRule="exact"/>
              <w:jc w:val="center"/>
              <w:rPr>
                <w:rFonts w:ascii="仿宋" w:hAnsi="仿宋" w:eastAsia="仿宋" w:cs="宋体"/>
                <w:color w:val="000000" w:themeColor="text1"/>
                <w:szCs w:val="21"/>
              </w:rPr>
            </w:pPr>
            <w:r>
              <w:rPr>
                <w:rFonts w:hint="eastAsia" w:ascii="仿宋" w:hAnsi="仿宋" w:eastAsia="仿宋" w:cs="宋体"/>
                <w:color w:val="000000" w:themeColor="text1"/>
                <w:szCs w:val="21"/>
              </w:rPr>
              <w:t>科普展品</w:t>
            </w:r>
          </w:p>
          <w:p w14:paraId="2D006230">
            <w:pPr>
              <w:widowControl/>
              <w:spacing w:before="100" w:beforeAutospacing="1" w:after="100" w:afterAutospacing="1" w:line="340" w:lineRule="exact"/>
              <w:jc w:val="center"/>
              <w:rPr>
                <w:rFonts w:ascii="仿宋" w:hAnsi="仿宋" w:eastAsia="仿宋" w:cs="宋体"/>
                <w:color w:val="000000" w:themeColor="text1"/>
                <w:szCs w:val="21"/>
              </w:rPr>
            </w:pPr>
            <w:r>
              <w:rPr>
                <w:rFonts w:hint="eastAsia" w:ascii="仿宋" w:hAnsi="仿宋" w:eastAsia="仿宋" w:cs="宋体"/>
                <w:color w:val="000000" w:themeColor="text1"/>
                <w:szCs w:val="21"/>
              </w:rPr>
              <w:t>展示体验</w:t>
            </w:r>
          </w:p>
        </w:tc>
        <w:tc>
          <w:tcPr>
            <w:tcW w:w="1571" w:type="dxa"/>
            <w:tcBorders>
              <w:top w:val="single" w:color="auto" w:sz="8" w:space="0"/>
              <w:left w:val="single" w:color="auto" w:sz="8" w:space="0"/>
              <w:bottom w:val="single" w:color="auto" w:sz="8" w:space="0"/>
              <w:right w:val="single" w:color="auto" w:sz="8" w:space="0"/>
            </w:tcBorders>
            <w:shd w:val="clear" w:color="auto" w:fill="FFFFFF"/>
            <w:tcMar>
              <w:top w:w="0" w:type="dxa"/>
              <w:left w:w="108" w:type="dxa"/>
              <w:bottom w:w="0" w:type="dxa"/>
              <w:right w:w="108" w:type="dxa"/>
            </w:tcMar>
            <w:vAlign w:val="center"/>
          </w:tcPr>
          <w:p w14:paraId="073B1235">
            <w:pPr>
              <w:widowControl/>
              <w:spacing w:before="100" w:beforeAutospacing="1" w:after="100" w:afterAutospacing="1" w:line="340" w:lineRule="exact"/>
              <w:jc w:val="center"/>
              <w:rPr>
                <w:rFonts w:ascii="仿宋" w:hAnsi="仿宋" w:eastAsia="仿宋" w:cs="宋体"/>
                <w:color w:val="000000" w:themeColor="text1"/>
                <w:szCs w:val="21"/>
              </w:rPr>
            </w:pPr>
            <w:r>
              <w:rPr>
                <w:rFonts w:hint="eastAsia" w:ascii="仿宋" w:hAnsi="仿宋" w:eastAsia="仿宋" w:cs="宋体"/>
                <w:color w:val="000000" w:themeColor="text1"/>
                <w:szCs w:val="21"/>
              </w:rPr>
              <w:t>次数</w:t>
            </w:r>
          </w:p>
        </w:tc>
        <w:tc>
          <w:tcPr>
            <w:tcW w:w="983" w:type="dxa"/>
            <w:gridSpan w:val="2"/>
            <w:tcBorders>
              <w:top w:val="single" w:color="auto" w:sz="8" w:space="0"/>
              <w:left w:val="single" w:color="auto" w:sz="8" w:space="0"/>
              <w:bottom w:val="single" w:color="auto" w:sz="8" w:space="0"/>
              <w:right w:val="single" w:color="auto" w:sz="8" w:space="0"/>
            </w:tcBorders>
            <w:shd w:val="clear" w:color="auto" w:fill="FFFFFF"/>
            <w:tcMar>
              <w:top w:w="0" w:type="dxa"/>
              <w:left w:w="108" w:type="dxa"/>
              <w:bottom w:w="0" w:type="dxa"/>
              <w:right w:w="108" w:type="dxa"/>
            </w:tcMar>
          </w:tcPr>
          <w:p w14:paraId="0BDF9357">
            <w:pPr>
              <w:widowControl/>
              <w:spacing w:before="100" w:beforeAutospacing="1" w:after="100" w:afterAutospacing="1" w:line="340" w:lineRule="exact"/>
              <w:rPr>
                <w:rFonts w:ascii="仿宋" w:hAnsi="仿宋" w:eastAsia="仿宋" w:cs="宋体"/>
                <w:color w:val="000000" w:themeColor="text1"/>
                <w:szCs w:val="21"/>
              </w:rPr>
            </w:pPr>
            <w:r>
              <w:rPr>
                <w:rFonts w:ascii="Calibri" w:hAnsi="Calibri" w:eastAsia="仿宋" w:cs="Calibri"/>
                <w:color w:val="000000" w:themeColor="text1"/>
                <w:szCs w:val="21"/>
              </w:rPr>
              <w:t> </w:t>
            </w:r>
          </w:p>
        </w:tc>
        <w:tc>
          <w:tcPr>
            <w:tcW w:w="0" w:type="auto"/>
            <w:gridSpan w:val="4"/>
            <w:vMerge w:val="continue"/>
            <w:tcBorders>
              <w:top w:val="single" w:color="auto" w:sz="8" w:space="0"/>
              <w:left w:val="single" w:color="auto" w:sz="8" w:space="0"/>
              <w:bottom w:val="single" w:color="auto" w:sz="8" w:space="0"/>
              <w:right w:val="single" w:color="auto" w:sz="8" w:space="0"/>
            </w:tcBorders>
            <w:shd w:val="clear" w:color="auto" w:fill="FFFFFF"/>
            <w:vAlign w:val="center"/>
          </w:tcPr>
          <w:p w14:paraId="3F8A9FB2">
            <w:pPr>
              <w:widowControl/>
              <w:spacing w:line="340" w:lineRule="exact"/>
              <w:rPr>
                <w:rFonts w:ascii="仿宋" w:hAnsi="仿宋" w:eastAsia="仿宋" w:cs="宋体"/>
                <w:color w:val="000000" w:themeColor="text1"/>
                <w:szCs w:val="21"/>
              </w:rPr>
            </w:pPr>
          </w:p>
        </w:tc>
      </w:tr>
      <w:tr w14:paraId="6AD35F84">
        <w:tblPrEx>
          <w:tblCellMar>
            <w:top w:w="0" w:type="dxa"/>
            <w:left w:w="0" w:type="dxa"/>
            <w:bottom w:w="0" w:type="dxa"/>
            <w:right w:w="0" w:type="dxa"/>
          </w:tblCellMar>
        </w:tblPrEx>
        <w:tc>
          <w:tcPr>
            <w:tcW w:w="0" w:type="auto"/>
            <w:gridSpan w:val="2"/>
            <w:vMerge w:val="continue"/>
            <w:tcBorders>
              <w:top w:val="single" w:color="auto" w:sz="8" w:space="0"/>
              <w:left w:val="single" w:color="auto" w:sz="8" w:space="0"/>
              <w:bottom w:val="single" w:color="auto" w:sz="8" w:space="0"/>
              <w:right w:val="single" w:color="auto" w:sz="8" w:space="0"/>
            </w:tcBorders>
            <w:shd w:val="clear" w:color="auto" w:fill="FFFFFF"/>
            <w:vAlign w:val="center"/>
          </w:tcPr>
          <w:p w14:paraId="0ED7673A">
            <w:pPr>
              <w:widowControl/>
              <w:spacing w:line="340" w:lineRule="exact"/>
              <w:rPr>
                <w:rFonts w:ascii="仿宋" w:hAnsi="仿宋" w:eastAsia="仿宋" w:cs="宋体"/>
                <w:color w:val="000000" w:themeColor="text1"/>
                <w:szCs w:val="21"/>
              </w:rPr>
            </w:pPr>
          </w:p>
        </w:tc>
        <w:tc>
          <w:tcPr>
            <w:tcW w:w="1571" w:type="dxa"/>
            <w:tcBorders>
              <w:top w:val="single" w:color="auto" w:sz="8" w:space="0"/>
              <w:left w:val="single" w:color="auto" w:sz="8" w:space="0"/>
              <w:bottom w:val="single" w:color="auto" w:sz="8" w:space="0"/>
              <w:right w:val="single" w:color="auto" w:sz="8" w:space="0"/>
            </w:tcBorders>
            <w:shd w:val="clear" w:color="auto" w:fill="FFFFFF"/>
            <w:tcMar>
              <w:top w:w="0" w:type="dxa"/>
              <w:left w:w="108" w:type="dxa"/>
              <w:bottom w:w="0" w:type="dxa"/>
              <w:right w:w="108" w:type="dxa"/>
            </w:tcMar>
            <w:vAlign w:val="center"/>
          </w:tcPr>
          <w:p w14:paraId="212B74EB">
            <w:pPr>
              <w:widowControl/>
              <w:spacing w:before="100" w:beforeAutospacing="1" w:after="100" w:afterAutospacing="1" w:line="340" w:lineRule="exact"/>
              <w:jc w:val="center"/>
              <w:rPr>
                <w:rFonts w:ascii="仿宋" w:hAnsi="仿宋" w:eastAsia="仿宋" w:cs="宋体"/>
                <w:color w:val="000000" w:themeColor="text1"/>
                <w:szCs w:val="21"/>
              </w:rPr>
            </w:pPr>
            <w:r>
              <w:rPr>
                <w:rFonts w:hint="eastAsia" w:ascii="仿宋" w:hAnsi="仿宋" w:eastAsia="仿宋" w:cs="宋体"/>
                <w:color w:val="000000" w:themeColor="text1"/>
                <w:szCs w:val="21"/>
              </w:rPr>
              <w:t>受益人次</w:t>
            </w:r>
          </w:p>
        </w:tc>
        <w:tc>
          <w:tcPr>
            <w:tcW w:w="983" w:type="dxa"/>
            <w:gridSpan w:val="2"/>
            <w:tcBorders>
              <w:top w:val="single" w:color="auto" w:sz="8" w:space="0"/>
              <w:left w:val="single" w:color="auto" w:sz="8" w:space="0"/>
              <w:bottom w:val="single" w:color="auto" w:sz="8" w:space="0"/>
              <w:right w:val="single" w:color="auto" w:sz="8" w:space="0"/>
            </w:tcBorders>
            <w:shd w:val="clear" w:color="auto" w:fill="FFFFFF"/>
            <w:tcMar>
              <w:top w:w="0" w:type="dxa"/>
              <w:left w:w="108" w:type="dxa"/>
              <w:bottom w:w="0" w:type="dxa"/>
              <w:right w:w="108" w:type="dxa"/>
            </w:tcMar>
          </w:tcPr>
          <w:p w14:paraId="057B078C">
            <w:pPr>
              <w:widowControl/>
              <w:spacing w:before="100" w:beforeAutospacing="1" w:after="100" w:afterAutospacing="1" w:line="340" w:lineRule="exact"/>
              <w:rPr>
                <w:rFonts w:ascii="仿宋" w:hAnsi="仿宋" w:eastAsia="仿宋" w:cs="宋体"/>
                <w:color w:val="000000" w:themeColor="text1"/>
                <w:szCs w:val="21"/>
              </w:rPr>
            </w:pPr>
            <w:r>
              <w:rPr>
                <w:rFonts w:ascii="Calibri" w:hAnsi="Calibri" w:eastAsia="仿宋" w:cs="Calibri"/>
                <w:color w:val="000000" w:themeColor="text1"/>
                <w:szCs w:val="21"/>
              </w:rPr>
              <w:t> </w:t>
            </w:r>
          </w:p>
        </w:tc>
        <w:tc>
          <w:tcPr>
            <w:tcW w:w="0" w:type="auto"/>
            <w:gridSpan w:val="4"/>
            <w:vMerge w:val="continue"/>
            <w:tcBorders>
              <w:top w:val="single" w:color="auto" w:sz="8" w:space="0"/>
              <w:left w:val="single" w:color="auto" w:sz="8" w:space="0"/>
              <w:bottom w:val="single" w:color="auto" w:sz="8" w:space="0"/>
              <w:right w:val="single" w:color="auto" w:sz="8" w:space="0"/>
            </w:tcBorders>
            <w:shd w:val="clear" w:color="auto" w:fill="FFFFFF"/>
            <w:vAlign w:val="center"/>
          </w:tcPr>
          <w:p w14:paraId="40E15A34">
            <w:pPr>
              <w:widowControl/>
              <w:spacing w:line="340" w:lineRule="exact"/>
              <w:rPr>
                <w:rFonts w:ascii="仿宋" w:hAnsi="仿宋" w:eastAsia="仿宋" w:cs="宋体"/>
                <w:color w:val="000000" w:themeColor="text1"/>
                <w:szCs w:val="21"/>
              </w:rPr>
            </w:pPr>
          </w:p>
        </w:tc>
      </w:tr>
      <w:tr w14:paraId="7B81886A">
        <w:tblPrEx>
          <w:tblCellMar>
            <w:top w:w="0" w:type="dxa"/>
            <w:left w:w="0" w:type="dxa"/>
            <w:bottom w:w="0" w:type="dxa"/>
            <w:right w:w="0" w:type="dxa"/>
          </w:tblCellMar>
        </w:tblPrEx>
        <w:tc>
          <w:tcPr>
            <w:tcW w:w="1645" w:type="dxa"/>
            <w:gridSpan w:val="2"/>
            <w:vMerge w:val="restart"/>
            <w:tcBorders>
              <w:top w:val="single" w:color="auto" w:sz="8" w:space="0"/>
              <w:left w:val="single" w:color="auto" w:sz="8" w:space="0"/>
              <w:bottom w:val="single" w:color="auto" w:sz="8" w:space="0"/>
              <w:right w:val="single" w:color="auto" w:sz="8" w:space="0"/>
            </w:tcBorders>
            <w:shd w:val="clear" w:color="auto" w:fill="FFFFFF"/>
            <w:tcMar>
              <w:top w:w="0" w:type="dxa"/>
              <w:left w:w="108" w:type="dxa"/>
              <w:bottom w:w="0" w:type="dxa"/>
              <w:right w:w="108" w:type="dxa"/>
            </w:tcMar>
            <w:vAlign w:val="center"/>
          </w:tcPr>
          <w:p w14:paraId="76FD2723">
            <w:pPr>
              <w:widowControl/>
              <w:spacing w:before="100" w:beforeAutospacing="1" w:after="100" w:afterAutospacing="1" w:line="340" w:lineRule="exact"/>
              <w:jc w:val="center"/>
              <w:rPr>
                <w:rFonts w:ascii="仿宋" w:hAnsi="仿宋" w:eastAsia="仿宋" w:cs="宋体"/>
                <w:color w:val="000000" w:themeColor="text1"/>
                <w:szCs w:val="21"/>
              </w:rPr>
            </w:pPr>
            <w:r>
              <w:rPr>
                <w:rFonts w:hint="eastAsia" w:ascii="仿宋" w:hAnsi="仿宋" w:eastAsia="仿宋" w:cs="宋体"/>
                <w:color w:val="000000" w:themeColor="text1"/>
                <w:szCs w:val="21"/>
              </w:rPr>
              <w:t>机器人</w:t>
            </w:r>
          </w:p>
        </w:tc>
        <w:tc>
          <w:tcPr>
            <w:tcW w:w="1571" w:type="dxa"/>
            <w:tcBorders>
              <w:top w:val="single" w:color="auto" w:sz="8" w:space="0"/>
              <w:left w:val="single" w:color="auto" w:sz="8" w:space="0"/>
              <w:bottom w:val="single" w:color="auto" w:sz="8" w:space="0"/>
              <w:right w:val="single" w:color="auto" w:sz="8" w:space="0"/>
            </w:tcBorders>
            <w:shd w:val="clear" w:color="auto" w:fill="FFFFFF"/>
            <w:tcMar>
              <w:top w:w="0" w:type="dxa"/>
              <w:left w:w="108" w:type="dxa"/>
              <w:bottom w:w="0" w:type="dxa"/>
              <w:right w:w="108" w:type="dxa"/>
            </w:tcMar>
            <w:vAlign w:val="center"/>
          </w:tcPr>
          <w:p w14:paraId="4AC4CF69">
            <w:pPr>
              <w:widowControl/>
              <w:spacing w:before="100" w:beforeAutospacing="1" w:after="100" w:afterAutospacing="1" w:line="340" w:lineRule="exact"/>
              <w:jc w:val="center"/>
              <w:rPr>
                <w:rFonts w:ascii="仿宋" w:hAnsi="仿宋" w:eastAsia="仿宋" w:cs="宋体"/>
                <w:color w:val="000000" w:themeColor="text1"/>
                <w:szCs w:val="21"/>
              </w:rPr>
            </w:pPr>
            <w:r>
              <w:rPr>
                <w:rFonts w:hint="eastAsia" w:ascii="仿宋" w:hAnsi="仿宋" w:eastAsia="仿宋" w:cs="宋体"/>
                <w:color w:val="000000" w:themeColor="text1"/>
                <w:szCs w:val="21"/>
              </w:rPr>
              <w:t>次数</w:t>
            </w:r>
          </w:p>
        </w:tc>
        <w:tc>
          <w:tcPr>
            <w:tcW w:w="983" w:type="dxa"/>
            <w:gridSpan w:val="2"/>
            <w:tcBorders>
              <w:top w:val="single" w:color="auto" w:sz="8" w:space="0"/>
              <w:left w:val="single" w:color="auto" w:sz="8" w:space="0"/>
              <w:bottom w:val="single" w:color="auto" w:sz="8" w:space="0"/>
              <w:right w:val="single" w:color="auto" w:sz="8" w:space="0"/>
            </w:tcBorders>
            <w:shd w:val="clear" w:color="auto" w:fill="FFFFFF"/>
            <w:tcMar>
              <w:top w:w="0" w:type="dxa"/>
              <w:left w:w="108" w:type="dxa"/>
              <w:bottom w:w="0" w:type="dxa"/>
              <w:right w:w="108" w:type="dxa"/>
            </w:tcMar>
          </w:tcPr>
          <w:p w14:paraId="397074A9">
            <w:pPr>
              <w:widowControl/>
              <w:spacing w:before="100" w:beforeAutospacing="1" w:after="100" w:afterAutospacing="1" w:line="340" w:lineRule="exact"/>
              <w:rPr>
                <w:rFonts w:ascii="仿宋" w:hAnsi="仿宋" w:eastAsia="仿宋" w:cs="宋体"/>
                <w:color w:val="000000" w:themeColor="text1"/>
                <w:szCs w:val="21"/>
              </w:rPr>
            </w:pPr>
            <w:r>
              <w:rPr>
                <w:rFonts w:ascii="Calibri" w:hAnsi="Calibri" w:eastAsia="仿宋" w:cs="Calibri"/>
                <w:color w:val="000000" w:themeColor="text1"/>
                <w:szCs w:val="21"/>
              </w:rPr>
              <w:t> </w:t>
            </w:r>
          </w:p>
        </w:tc>
        <w:tc>
          <w:tcPr>
            <w:tcW w:w="0" w:type="auto"/>
            <w:gridSpan w:val="4"/>
            <w:vMerge w:val="continue"/>
            <w:tcBorders>
              <w:top w:val="single" w:color="auto" w:sz="8" w:space="0"/>
              <w:left w:val="single" w:color="auto" w:sz="8" w:space="0"/>
              <w:bottom w:val="single" w:color="auto" w:sz="8" w:space="0"/>
              <w:right w:val="single" w:color="auto" w:sz="8" w:space="0"/>
            </w:tcBorders>
            <w:shd w:val="clear" w:color="auto" w:fill="FFFFFF"/>
            <w:vAlign w:val="center"/>
          </w:tcPr>
          <w:p w14:paraId="6B29181A">
            <w:pPr>
              <w:widowControl/>
              <w:spacing w:line="340" w:lineRule="exact"/>
              <w:rPr>
                <w:rFonts w:ascii="仿宋" w:hAnsi="仿宋" w:eastAsia="仿宋" w:cs="宋体"/>
                <w:color w:val="000000" w:themeColor="text1"/>
                <w:szCs w:val="21"/>
              </w:rPr>
            </w:pPr>
          </w:p>
        </w:tc>
      </w:tr>
      <w:tr w14:paraId="4202FBE5">
        <w:tblPrEx>
          <w:shd w:val="clear" w:color="auto" w:fill="FFFFFF"/>
          <w:tblCellMar>
            <w:top w:w="0" w:type="dxa"/>
            <w:left w:w="0" w:type="dxa"/>
            <w:bottom w:w="0" w:type="dxa"/>
            <w:right w:w="0" w:type="dxa"/>
          </w:tblCellMar>
        </w:tblPrEx>
        <w:trPr>
          <w:trHeight w:val="292" w:hRule="atLeast"/>
        </w:trPr>
        <w:tc>
          <w:tcPr>
            <w:tcW w:w="0" w:type="auto"/>
            <w:gridSpan w:val="2"/>
            <w:vMerge w:val="continue"/>
            <w:tcBorders>
              <w:top w:val="single" w:color="auto" w:sz="8" w:space="0"/>
              <w:left w:val="single" w:color="auto" w:sz="8" w:space="0"/>
              <w:bottom w:val="single" w:color="auto" w:sz="8" w:space="0"/>
              <w:right w:val="single" w:color="auto" w:sz="8" w:space="0"/>
            </w:tcBorders>
            <w:shd w:val="clear" w:color="auto" w:fill="FFFFFF"/>
            <w:vAlign w:val="center"/>
          </w:tcPr>
          <w:p w14:paraId="2F837E59">
            <w:pPr>
              <w:widowControl/>
              <w:spacing w:line="340" w:lineRule="exact"/>
              <w:rPr>
                <w:rFonts w:ascii="仿宋" w:hAnsi="仿宋" w:eastAsia="仿宋" w:cs="宋体"/>
                <w:color w:val="000000" w:themeColor="text1"/>
                <w:szCs w:val="21"/>
              </w:rPr>
            </w:pPr>
          </w:p>
        </w:tc>
        <w:tc>
          <w:tcPr>
            <w:tcW w:w="1571" w:type="dxa"/>
            <w:tcBorders>
              <w:top w:val="single" w:color="auto" w:sz="8" w:space="0"/>
              <w:left w:val="single" w:color="auto" w:sz="8" w:space="0"/>
              <w:bottom w:val="single" w:color="auto" w:sz="8" w:space="0"/>
              <w:right w:val="single" w:color="auto" w:sz="8" w:space="0"/>
            </w:tcBorders>
            <w:shd w:val="clear" w:color="auto" w:fill="FFFFFF"/>
            <w:tcMar>
              <w:top w:w="0" w:type="dxa"/>
              <w:left w:w="108" w:type="dxa"/>
              <w:bottom w:w="0" w:type="dxa"/>
              <w:right w:w="108" w:type="dxa"/>
            </w:tcMar>
            <w:vAlign w:val="center"/>
          </w:tcPr>
          <w:p w14:paraId="0CEDA97E">
            <w:pPr>
              <w:widowControl/>
              <w:spacing w:before="100" w:beforeAutospacing="1" w:after="100" w:afterAutospacing="1" w:line="340" w:lineRule="exact"/>
              <w:jc w:val="center"/>
              <w:rPr>
                <w:rFonts w:ascii="仿宋" w:hAnsi="仿宋" w:eastAsia="仿宋" w:cs="宋体"/>
                <w:color w:val="000000" w:themeColor="text1"/>
                <w:szCs w:val="21"/>
              </w:rPr>
            </w:pPr>
            <w:r>
              <w:rPr>
                <w:rFonts w:hint="eastAsia" w:ascii="仿宋" w:hAnsi="仿宋" w:eastAsia="仿宋" w:cs="宋体"/>
                <w:color w:val="000000" w:themeColor="text1"/>
                <w:szCs w:val="21"/>
              </w:rPr>
              <w:t>受益人次</w:t>
            </w:r>
          </w:p>
        </w:tc>
        <w:tc>
          <w:tcPr>
            <w:tcW w:w="983" w:type="dxa"/>
            <w:gridSpan w:val="2"/>
            <w:tcBorders>
              <w:top w:val="single" w:color="auto" w:sz="8" w:space="0"/>
              <w:left w:val="single" w:color="auto" w:sz="8" w:space="0"/>
              <w:bottom w:val="single" w:color="auto" w:sz="8" w:space="0"/>
              <w:right w:val="single" w:color="auto" w:sz="8" w:space="0"/>
            </w:tcBorders>
            <w:shd w:val="clear" w:color="auto" w:fill="FFFFFF"/>
            <w:tcMar>
              <w:top w:w="0" w:type="dxa"/>
              <w:left w:w="108" w:type="dxa"/>
              <w:bottom w:w="0" w:type="dxa"/>
              <w:right w:w="108" w:type="dxa"/>
            </w:tcMar>
          </w:tcPr>
          <w:p w14:paraId="76B09D67">
            <w:pPr>
              <w:widowControl/>
              <w:spacing w:before="100" w:beforeAutospacing="1" w:after="100" w:afterAutospacing="1" w:line="340" w:lineRule="exact"/>
              <w:rPr>
                <w:rFonts w:ascii="仿宋" w:hAnsi="仿宋" w:eastAsia="仿宋" w:cs="宋体"/>
                <w:color w:val="000000" w:themeColor="text1"/>
                <w:szCs w:val="21"/>
              </w:rPr>
            </w:pPr>
            <w:r>
              <w:rPr>
                <w:rFonts w:ascii="Calibri" w:hAnsi="Calibri" w:eastAsia="仿宋" w:cs="Calibri"/>
                <w:color w:val="000000" w:themeColor="text1"/>
                <w:szCs w:val="21"/>
              </w:rPr>
              <w:t> </w:t>
            </w:r>
          </w:p>
        </w:tc>
        <w:tc>
          <w:tcPr>
            <w:tcW w:w="0" w:type="auto"/>
            <w:gridSpan w:val="4"/>
            <w:vMerge w:val="continue"/>
            <w:tcBorders>
              <w:top w:val="single" w:color="auto" w:sz="8" w:space="0"/>
              <w:left w:val="single" w:color="auto" w:sz="8" w:space="0"/>
              <w:bottom w:val="single" w:color="auto" w:sz="8" w:space="0"/>
              <w:right w:val="single" w:color="auto" w:sz="8" w:space="0"/>
            </w:tcBorders>
            <w:shd w:val="clear" w:color="auto" w:fill="FFFFFF"/>
            <w:vAlign w:val="center"/>
          </w:tcPr>
          <w:p w14:paraId="0D66EC3F">
            <w:pPr>
              <w:widowControl/>
              <w:spacing w:line="340" w:lineRule="exact"/>
              <w:rPr>
                <w:rFonts w:ascii="仿宋" w:hAnsi="仿宋" w:eastAsia="仿宋" w:cs="宋体"/>
                <w:color w:val="000000" w:themeColor="text1"/>
                <w:szCs w:val="21"/>
              </w:rPr>
            </w:pPr>
          </w:p>
        </w:tc>
      </w:tr>
      <w:tr w14:paraId="7A1AF3FB">
        <w:tblPrEx>
          <w:shd w:val="clear" w:color="auto" w:fill="FFFFFF"/>
          <w:tblCellMar>
            <w:top w:w="0" w:type="dxa"/>
            <w:left w:w="0" w:type="dxa"/>
            <w:bottom w:w="0" w:type="dxa"/>
            <w:right w:w="0" w:type="dxa"/>
          </w:tblCellMar>
        </w:tblPrEx>
        <w:tc>
          <w:tcPr>
            <w:tcW w:w="1645" w:type="dxa"/>
            <w:gridSpan w:val="2"/>
            <w:vMerge w:val="restart"/>
            <w:tcBorders>
              <w:top w:val="single" w:color="auto" w:sz="8" w:space="0"/>
              <w:left w:val="single" w:color="auto" w:sz="8" w:space="0"/>
              <w:bottom w:val="single" w:color="auto" w:sz="8" w:space="0"/>
              <w:right w:val="single" w:color="auto" w:sz="8" w:space="0"/>
            </w:tcBorders>
            <w:shd w:val="clear" w:color="auto" w:fill="FFFFFF"/>
            <w:tcMar>
              <w:top w:w="0" w:type="dxa"/>
              <w:left w:w="108" w:type="dxa"/>
              <w:bottom w:w="0" w:type="dxa"/>
              <w:right w:w="108" w:type="dxa"/>
            </w:tcMar>
            <w:vAlign w:val="center"/>
          </w:tcPr>
          <w:p w14:paraId="1892CBE7">
            <w:pPr>
              <w:widowControl/>
              <w:spacing w:before="100" w:beforeAutospacing="1" w:after="100" w:afterAutospacing="1" w:line="340" w:lineRule="exact"/>
              <w:jc w:val="center"/>
              <w:rPr>
                <w:rFonts w:ascii="仿宋" w:hAnsi="仿宋" w:eastAsia="仿宋" w:cs="宋体"/>
                <w:color w:val="000000" w:themeColor="text1"/>
                <w:szCs w:val="21"/>
              </w:rPr>
            </w:pPr>
            <w:r>
              <w:rPr>
                <w:rFonts w:hint="eastAsia" w:ascii="仿宋" w:hAnsi="仿宋" w:eastAsia="仿宋" w:cs="宋体"/>
                <w:color w:val="000000" w:themeColor="text1"/>
                <w:szCs w:val="21"/>
              </w:rPr>
              <w:t>创客课堂</w:t>
            </w:r>
          </w:p>
        </w:tc>
        <w:tc>
          <w:tcPr>
            <w:tcW w:w="1571" w:type="dxa"/>
            <w:tcBorders>
              <w:top w:val="single" w:color="auto" w:sz="8" w:space="0"/>
              <w:left w:val="single" w:color="auto" w:sz="8" w:space="0"/>
              <w:bottom w:val="single" w:color="auto" w:sz="8" w:space="0"/>
              <w:right w:val="single" w:color="auto" w:sz="8" w:space="0"/>
            </w:tcBorders>
            <w:shd w:val="clear" w:color="auto" w:fill="FFFFFF"/>
            <w:tcMar>
              <w:top w:w="0" w:type="dxa"/>
              <w:left w:w="108" w:type="dxa"/>
              <w:bottom w:w="0" w:type="dxa"/>
              <w:right w:w="108" w:type="dxa"/>
            </w:tcMar>
            <w:vAlign w:val="center"/>
          </w:tcPr>
          <w:p w14:paraId="445316B2">
            <w:pPr>
              <w:widowControl/>
              <w:spacing w:before="100" w:beforeAutospacing="1" w:after="100" w:afterAutospacing="1" w:line="340" w:lineRule="exact"/>
              <w:jc w:val="center"/>
              <w:rPr>
                <w:rFonts w:ascii="仿宋" w:hAnsi="仿宋" w:eastAsia="仿宋" w:cs="宋体"/>
                <w:color w:val="000000" w:themeColor="text1"/>
                <w:szCs w:val="21"/>
              </w:rPr>
            </w:pPr>
            <w:r>
              <w:rPr>
                <w:rFonts w:hint="eastAsia" w:ascii="仿宋" w:hAnsi="仿宋" w:eastAsia="仿宋" w:cs="宋体"/>
                <w:color w:val="000000" w:themeColor="text1"/>
                <w:szCs w:val="21"/>
              </w:rPr>
              <w:t>次数</w:t>
            </w:r>
          </w:p>
        </w:tc>
        <w:tc>
          <w:tcPr>
            <w:tcW w:w="983" w:type="dxa"/>
            <w:gridSpan w:val="2"/>
            <w:tcBorders>
              <w:top w:val="single" w:color="auto" w:sz="8" w:space="0"/>
              <w:left w:val="single" w:color="auto" w:sz="8" w:space="0"/>
              <w:bottom w:val="single" w:color="auto" w:sz="8" w:space="0"/>
              <w:right w:val="single" w:color="auto" w:sz="8" w:space="0"/>
            </w:tcBorders>
            <w:shd w:val="clear" w:color="auto" w:fill="FFFFFF"/>
            <w:tcMar>
              <w:top w:w="0" w:type="dxa"/>
              <w:left w:w="108" w:type="dxa"/>
              <w:bottom w:w="0" w:type="dxa"/>
              <w:right w:w="108" w:type="dxa"/>
            </w:tcMar>
            <w:vAlign w:val="center"/>
          </w:tcPr>
          <w:p w14:paraId="20C3C04B">
            <w:pPr>
              <w:widowControl/>
              <w:spacing w:before="100" w:beforeAutospacing="1" w:after="100" w:afterAutospacing="1" w:line="340" w:lineRule="exact"/>
              <w:rPr>
                <w:rFonts w:ascii="仿宋" w:hAnsi="仿宋" w:eastAsia="仿宋" w:cs="宋体"/>
                <w:color w:val="000000" w:themeColor="text1"/>
                <w:szCs w:val="21"/>
              </w:rPr>
            </w:pPr>
            <w:r>
              <w:rPr>
                <w:rFonts w:ascii="Calibri" w:hAnsi="Calibri" w:eastAsia="仿宋" w:cs="Calibri"/>
                <w:color w:val="000000" w:themeColor="text1"/>
                <w:szCs w:val="21"/>
              </w:rPr>
              <w:t> </w:t>
            </w:r>
          </w:p>
        </w:tc>
        <w:tc>
          <w:tcPr>
            <w:tcW w:w="0" w:type="auto"/>
            <w:gridSpan w:val="4"/>
            <w:vMerge w:val="continue"/>
            <w:tcBorders>
              <w:top w:val="single" w:color="auto" w:sz="8" w:space="0"/>
              <w:left w:val="single" w:color="auto" w:sz="8" w:space="0"/>
              <w:bottom w:val="single" w:color="auto" w:sz="8" w:space="0"/>
              <w:right w:val="single" w:color="auto" w:sz="8" w:space="0"/>
            </w:tcBorders>
            <w:shd w:val="clear" w:color="auto" w:fill="FFFFFF"/>
            <w:vAlign w:val="center"/>
          </w:tcPr>
          <w:p w14:paraId="665EA753">
            <w:pPr>
              <w:widowControl/>
              <w:spacing w:line="340" w:lineRule="exact"/>
              <w:rPr>
                <w:rFonts w:ascii="仿宋" w:hAnsi="仿宋" w:eastAsia="仿宋" w:cs="宋体"/>
                <w:color w:val="000000" w:themeColor="text1"/>
                <w:szCs w:val="21"/>
              </w:rPr>
            </w:pPr>
          </w:p>
        </w:tc>
      </w:tr>
      <w:tr w14:paraId="4488F8C8">
        <w:tblPrEx>
          <w:tblCellMar>
            <w:top w:w="0" w:type="dxa"/>
            <w:left w:w="0" w:type="dxa"/>
            <w:bottom w:w="0" w:type="dxa"/>
            <w:right w:w="0" w:type="dxa"/>
          </w:tblCellMar>
        </w:tblPrEx>
        <w:tc>
          <w:tcPr>
            <w:tcW w:w="0" w:type="auto"/>
            <w:gridSpan w:val="2"/>
            <w:vMerge w:val="continue"/>
            <w:tcBorders>
              <w:top w:val="single" w:color="auto" w:sz="8" w:space="0"/>
              <w:left w:val="single" w:color="auto" w:sz="8" w:space="0"/>
              <w:bottom w:val="single" w:color="auto" w:sz="8" w:space="0"/>
              <w:right w:val="single" w:color="auto" w:sz="8" w:space="0"/>
            </w:tcBorders>
            <w:shd w:val="clear" w:color="auto" w:fill="FFFFFF"/>
            <w:vAlign w:val="center"/>
          </w:tcPr>
          <w:p w14:paraId="6F351C57">
            <w:pPr>
              <w:widowControl/>
              <w:spacing w:line="340" w:lineRule="exact"/>
              <w:rPr>
                <w:rFonts w:ascii="仿宋" w:hAnsi="仿宋" w:eastAsia="仿宋" w:cs="宋体"/>
                <w:color w:val="000000" w:themeColor="text1"/>
                <w:szCs w:val="21"/>
              </w:rPr>
            </w:pPr>
          </w:p>
        </w:tc>
        <w:tc>
          <w:tcPr>
            <w:tcW w:w="1571" w:type="dxa"/>
            <w:tcBorders>
              <w:top w:val="single" w:color="auto" w:sz="8" w:space="0"/>
              <w:left w:val="single" w:color="auto" w:sz="8" w:space="0"/>
              <w:bottom w:val="single" w:color="auto" w:sz="8" w:space="0"/>
              <w:right w:val="single" w:color="auto" w:sz="8" w:space="0"/>
            </w:tcBorders>
            <w:shd w:val="clear" w:color="auto" w:fill="FFFFFF"/>
            <w:tcMar>
              <w:top w:w="0" w:type="dxa"/>
              <w:left w:w="108" w:type="dxa"/>
              <w:bottom w:w="0" w:type="dxa"/>
              <w:right w:w="108" w:type="dxa"/>
            </w:tcMar>
            <w:vAlign w:val="center"/>
          </w:tcPr>
          <w:p w14:paraId="3FC7739B">
            <w:pPr>
              <w:widowControl/>
              <w:spacing w:before="100" w:beforeAutospacing="1" w:after="100" w:afterAutospacing="1" w:line="340" w:lineRule="exact"/>
              <w:jc w:val="center"/>
              <w:rPr>
                <w:rFonts w:ascii="仿宋" w:hAnsi="仿宋" w:eastAsia="仿宋" w:cs="宋体"/>
                <w:color w:val="000000" w:themeColor="text1"/>
                <w:szCs w:val="21"/>
              </w:rPr>
            </w:pPr>
            <w:r>
              <w:rPr>
                <w:rFonts w:hint="eastAsia" w:ascii="仿宋" w:hAnsi="仿宋" w:eastAsia="仿宋" w:cs="宋体"/>
                <w:color w:val="000000" w:themeColor="text1"/>
                <w:szCs w:val="21"/>
              </w:rPr>
              <w:t>受益人次</w:t>
            </w:r>
          </w:p>
        </w:tc>
        <w:tc>
          <w:tcPr>
            <w:tcW w:w="983" w:type="dxa"/>
            <w:gridSpan w:val="2"/>
            <w:tcBorders>
              <w:top w:val="single" w:color="auto" w:sz="8" w:space="0"/>
              <w:left w:val="single" w:color="auto" w:sz="8" w:space="0"/>
              <w:bottom w:val="single" w:color="auto" w:sz="8" w:space="0"/>
              <w:right w:val="single" w:color="auto" w:sz="8" w:space="0"/>
            </w:tcBorders>
            <w:shd w:val="clear" w:color="auto" w:fill="FFFFFF"/>
            <w:tcMar>
              <w:top w:w="0" w:type="dxa"/>
              <w:left w:w="108" w:type="dxa"/>
              <w:bottom w:w="0" w:type="dxa"/>
              <w:right w:w="108" w:type="dxa"/>
            </w:tcMar>
            <w:vAlign w:val="center"/>
          </w:tcPr>
          <w:p w14:paraId="7A82CFBC">
            <w:pPr>
              <w:widowControl/>
              <w:spacing w:before="100" w:beforeAutospacing="1" w:after="100" w:afterAutospacing="1" w:line="340" w:lineRule="exact"/>
              <w:rPr>
                <w:rFonts w:ascii="仿宋" w:hAnsi="仿宋" w:eastAsia="仿宋" w:cs="宋体"/>
                <w:color w:val="000000" w:themeColor="text1"/>
                <w:szCs w:val="21"/>
              </w:rPr>
            </w:pPr>
            <w:r>
              <w:rPr>
                <w:rFonts w:ascii="Calibri" w:hAnsi="Calibri" w:eastAsia="仿宋" w:cs="Calibri"/>
                <w:color w:val="000000" w:themeColor="text1"/>
                <w:szCs w:val="21"/>
              </w:rPr>
              <w:t> </w:t>
            </w:r>
          </w:p>
        </w:tc>
        <w:tc>
          <w:tcPr>
            <w:tcW w:w="0" w:type="auto"/>
            <w:gridSpan w:val="4"/>
            <w:vMerge w:val="continue"/>
            <w:tcBorders>
              <w:top w:val="single" w:color="auto" w:sz="8" w:space="0"/>
              <w:left w:val="single" w:color="auto" w:sz="8" w:space="0"/>
              <w:bottom w:val="single" w:color="auto" w:sz="8" w:space="0"/>
              <w:right w:val="single" w:color="auto" w:sz="8" w:space="0"/>
            </w:tcBorders>
            <w:shd w:val="clear" w:color="auto" w:fill="FFFFFF"/>
            <w:vAlign w:val="center"/>
          </w:tcPr>
          <w:p w14:paraId="44FDD512">
            <w:pPr>
              <w:widowControl/>
              <w:spacing w:line="340" w:lineRule="exact"/>
              <w:rPr>
                <w:rFonts w:ascii="仿宋" w:hAnsi="仿宋" w:eastAsia="仿宋" w:cs="宋体"/>
                <w:color w:val="000000" w:themeColor="text1"/>
                <w:szCs w:val="21"/>
              </w:rPr>
            </w:pPr>
          </w:p>
        </w:tc>
      </w:tr>
      <w:tr w14:paraId="0523C504">
        <w:tblPrEx>
          <w:shd w:val="clear" w:color="auto" w:fill="FFFFFF"/>
          <w:tblCellMar>
            <w:top w:w="0" w:type="dxa"/>
            <w:left w:w="0" w:type="dxa"/>
            <w:bottom w:w="0" w:type="dxa"/>
            <w:right w:w="0" w:type="dxa"/>
          </w:tblCellMar>
        </w:tblPrEx>
        <w:tc>
          <w:tcPr>
            <w:tcW w:w="1645" w:type="dxa"/>
            <w:gridSpan w:val="2"/>
            <w:vMerge w:val="restart"/>
            <w:tcBorders>
              <w:top w:val="single" w:color="auto" w:sz="8" w:space="0"/>
              <w:left w:val="single" w:color="auto" w:sz="8" w:space="0"/>
              <w:bottom w:val="single" w:color="auto" w:sz="8" w:space="0"/>
              <w:right w:val="single" w:color="auto" w:sz="8" w:space="0"/>
            </w:tcBorders>
            <w:shd w:val="clear" w:color="auto" w:fill="FFFFFF"/>
            <w:tcMar>
              <w:top w:w="0" w:type="dxa"/>
              <w:left w:w="108" w:type="dxa"/>
              <w:bottom w:w="0" w:type="dxa"/>
              <w:right w:w="108" w:type="dxa"/>
            </w:tcMar>
            <w:vAlign w:val="center"/>
          </w:tcPr>
          <w:p w14:paraId="1D3FB938">
            <w:pPr>
              <w:widowControl/>
              <w:spacing w:before="100" w:beforeAutospacing="1" w:after="100" w:afterAutospacing="1" w:line="340" w:lineRule="exact"/>
              <w:jc w:val="center"/>
              <w:rPr>
                <w:rFonts w:ascii="仿宋" w:hAnsi="仿宋" w:eastAsia="仿宋" w:cs="宋体"/>
                <w:color w:val="000000" w:themeColor="text1"/>
                <w:szCs w:val="21"/>
              </w:rPr>
            </w:pPr>
            <w:r>
              <w:rPr>
                <w:rFonts w:ascii="仿宋" w:hAnsi="仿宋" w:eastAsia="仿宋" w:cs="宋体"/>
                <w:color w:val="000000" w:themeColor="text1"/>
                <w:szCs w:val="21"/>
              </w:rPr>
              <w:t>VR</w:t>
            </w:r>
            <w:r>
              <w:rPr>
                <w:rFonts w:hint="eastAsia" w:ascii="仿宋" w:hAnsi="仿宋" w:eastAsia="仿宋" w:cs="宋体"/>
                <w:color w:val="000000" w:themeColor="text1"/>
                <w:szCs w:val="21"/>
              </w:rPr>
              <w:t>体验</w:t>
            </w:r>
          </w:p>
        </w:tc>
        <w:tc>
          <w:tcPr>
            <w:tcW w:w="1571" w:type="dxa"/>
            <w:tcBorders>
              <w:top w:val="single" w:color="auto" w:sz="8" w:space="0"/>
              <w:left w:val="single" w:color="auto" w:sz="8" w:space="0"/>
              <w:bottom w:val="single" w:color="auto" w:sz="8" w:space="0"/>
              <w:right w:val="single" w:color="auto" w:sz="8" w:space="0"/>
            </w:tcBorders>
            <w:shd w:val="clear" w:color="auto" w:fill="FFFFFF"/>
            <w:tcMar>
              <w:top w:w="0" w:type="dxa"/>
              <w:left w:w="108" w:type="dxa"/>
              <w:bottom w:w="0" w:type="dxa"/>
              <w:right w:w="108" w:type="dxa"/>
            </w:tcMar>
            <w:vAlign w:val="center"/>
          </w:tcPr>
          <w:p w14:paraId="162621BA">
            <w:pPr>
              <w:widowControl/>
              <w:spacing w:before="100" w:beforeAutospacing="1" w:after="100" w:afterAutospacing="1" w:line="340" w:lineRule="exact"/>
              <w:jc w:val="center"/>
              <w:rPr>
                <w:rFonts w:ascii="仿宋" w:hAnsi="仿宋" w:eastAsia="仿宋" w:cs="宋体"/>
                <w:color w:val="000000" w:themeColor="text1"/>
                <w:szCs w:val="21"/>
              </w:rPr>
            </w:pPr>
            <w:r>
              <w:rPr>
                <w:rFonts w:hint="eastAsia" w:ascii="仿宋" w:hAnsi="仿宋" w:eastAsia="仿宋" w:cs="宋体"/>
                <w:color w:val="000000" w:themeColor="text1"/>
                <w:szCs w:val="21"/>
              </w:rPr>
              <w:t>次数</w:t>
            </w:r>
          </w:p>
        </w:tc>
        <w:tc>
          <w:tcPr>
            <w:tcW w:w="983" w:type="dxa"/>
            <w:gridSpan w:val="2"/>
            <w:tcBorders>
              <w:top w:val="single" w:color="auto" w:sz="8" w:space="0"/>
              <w:left w:val="single" w:color="auto" w:sz="8" w:space="0"/>
              <w:bottom w:val="single" w:color="auto" w:sz="8" w:space="0"/>
              <w:right w:val="single" w:color="auto" w:sz="8" w:space="0"/>
            </w:tcBorders>
            <w:shd w:val="clear" w:color="auto" w:fill="FFFFFF"/>
            <w:tcMar>
              <w:top w:w="0" w:type="dxa"/>
              <w:left w:w="108" w:type="dxa"/>
              <w:bottom w:w="0" w:type="dxa"/>
              <w:right w:w="108" w:type="dxa"/>
            </w:tcMar>
            <w:vAlign w:val="center"/>
          </w:tcPr>
          <w:p w14:paraId="556D6753">
            <w:pPr>
              <w:widowControl/>
              <w:spacing w:before="100" w:beforeAutospacing="1" w:after="100" w:afterAutospacing="1" w:line="340" w:lineRule="exact"/>
              <w:rPr>
                <w:rFonts w:ascii="仿宋" w:hAnsi="仿宋" w:eastAsia="仿宋" w:cs="宋体"/>
                <w:color w:val="000000" w:themeColor="text1"/>
                <w:szCs w:val="21"/>
              </w:rPr>
            </w:pPr>
            <w:r>
              <w:rPr>
                <w:rFonts w:ascii="Calibri" w:hAnsi="Calibri" w:eastAsia="仿宋" w:cs="Calibri"/>
                <w:color w:val="000000" w:themeColor="text1"/>
                <w:szCs w:val="21"/>
              </w:rPr>
              <w:t> </w:t>
            </w:r>
          </w:p>
        </w:tc>
        <w:tc>
          <w:tcPr>
            <w:tcW w:w="0" w:type="auto"/>
            <w:gridSpan w:val="4"/>
            <w:vMerge w:val="continue"/>
            <w:tcBorders>
              <w:top w:val="single" w:color="auto" w:sz="8" w:space="0"/>
              <w:left w:val="single" w:color="auto" w:sz="8" w:space="0"/>
              <w:bottom w:val="single" w:color="auto" w:sz="8" w:space="0"/>
              <w:right w:val="single" w:color="auto" w:sz="8" w:space="0"/>
            </w:tcBorders>
            <w:shd w:val="clear" w:color="auto" w:fill="FFFFFF"/>
            <w:vAlign w:val="center"/>
          </w:tcPr>
          <w:p w14:paraId="4790F871">
            <w:pPr>
              <w:widowControl/>
              <w:spacing w:line="340" w:lineRule="exact"/>
              <w:rPr>
                <w:rFonts w:ascii="仿宋" w:hAnsi="仿宋" w:eastAsia="仿宋" w:cs="宋体"/>
                <w:color w:val="000000" w:themeColor="text1"/>
                <w:szCs w:val="21"/>
              </w:rPr>
            </w:pPr>
          </w:p>
        </w:tc>
      </w:tr>
      <w:tr w14:paraId="5A790DE8">
        <w:tblPrEx>
          <w:tblCellMar>
            <w:top w:w="0" w:type="dxa"/>
            <w:left w:w="0" w:type="dxa"/>
            <w:bottom w:w="0" w:type="dxa"/>
            <w:right w:w="0" w:type="dxa"/>
          </w:tblCellMar>
        </w:tblPrEx>
        <w:tc>
          <w:tcPr>
            <w:tcW w:w="0" w:type="auto"/>
            <w:gridSpan w:val="2"/>
            <w:vMerge w:val="continue"/>
            <w:tcBorders>
              <w:top w:val="single" w:color="auto" w:sz="8" w:space="0"/>
              <w:left w:val="single" w:color="auto" w:sz="8" w:space="0"/>
              <w:bottom w:val="single" w:color="auto" w:sz="8" w:space="0"/>
              <w:right w:val="single" w:color="auto" w:sz="8" w:space="0"/>
            </w:tcBorders>
            <w:shd w:val="clear" w:color="auto" w:fill="FFFFFF"/>
            <w:vAlign w:val="center"/>
          </w:tcPr>
          <w:p w14:paraId="1839C8F2">
            <w:pPr>
              <w:widowControl/>
              <w:spacing w:line="340" w:lineRule="exact"/>
              <w:rPr>
                <w:rFonts w:ascii="仿宋" w:hAnsi="仿宋" w:eastAsia="仿宋" w:cs="宋体"/>
                <w:color w:val="000000" w:themeColor="text1"/>
                <w:szCs w:val="21"/>
              </w:rPr>
            </w:pPr>
          </w:p>
        </w:tc>
        <w:tc>
          <w:tcPr>
            <w:tcW w:w="1571" w:type="dxa"/>
            <w:tcBorders>
              <w:top w:val="single" w:color="auto" w:sz="8" w:space="0"/>
              <w:left w:val="single" w:color="auto" w:sz="8" w:space="0"/>
              <w:bottom w:val="single" w:color="auto" w:sz="8" w:space="0"/>
              <w:right w:val="single" w:color="auto" w:sz="8" w:space="0"/>
            </w:tcBorders>
            <w:shd w:val="clear" w:color="auto" w:fill="FFFFFF"/>
            <w:tcMar>
              <w:top w:w="0" w:type="dxa"/>
              <w:left w:w="108" w:type="dxa"/>
              <w:bottom w:w="0" w:type="dxa"/>
              <w:right w:w="108" w:type="dxa"/>
            </w:tcMar>
            <w:vAlign w:val="center"/>
          </w:tcPr>
          <w:p w14:paraId="390E9E3A">
            <w:pPr>
              <w:widowControl/>
              <w:spacing w:before="100" w:beforeAutospacing="1" w:after="100" w:afterAutospacing="1" w:line="340" w:lineRule="exact"/>
              <w:jc w:val="center"/>
              <w:rPr>
                <w:rFonts w:ascii="仿宋" w:hAnsi="仿宋" w:eastAsia="仿宋" w:cs="宋体"/>
                <w:color w:val="000000" w:themeColor="text1"/>
                <w:szCs w:val="21"/>
              </w:rPr>
            </w:pPr>
            <w:r>
              <w:rPr>
                <w:rFonts w:hint="eastAsia" w:ascii="仿宋" w:hAnsi="仿宋" w:eastAsia="仿宋" w:cs="宋体"/>
                <w:color w:val="000000" w:themeColor="text1"/>
                <w:szCs w:val="21"/>
              </w:rPr>
              <w:t>受益人次</w:t>
            </w:r>
          </w:p>
        </w:tc>
        <w:tc>
          <w:tcPr>
            <w:tcW w:w="983" w:type="dxa"/>
            <w:gridSpan w:val="2"/>
            <w:tcBorders>
              <w:top w:val="single" w:color="auto" w:sz="8" w:space="0"/>
              <w:left w:val="single" w:color="auto" w:sz="8" w:space="0"/>
              <w:bottom w:val="single" w:color="auto" w:sz="8" w:space="0"/>
              <w:right w:val="single" w:color="auto" w:sz="8" w:space="0"/>
            </w:tcBorders>
            <w:shd w:val="clear" w:color="auto" w:fill="FFFFFF"/>
            <w:tcMar>
              <w:top w:w="0" w:type="dxa"/>
              <w:left w:w="108" w:type="dxa"/>
              <w:bottom w:w="0" w:type="dxa"/>
              <w:right w:w="108" w:type="dxa"/>
            </w:tcMar>
            <w:vAlign w:val="center"/>
          </w:tcPr>
          <w:p w14:paraId="36C90048">
            <w:pPr>
              <w:widowControl/>
              <w:spacing w:before="100" w:beforeAutospacing="1" w:after="100" w:afterAutospacing="1" w:line="340" w:lineRule="exact"/>
              <w:rPr>
                <w:rFonts w:ascii="仿宋" w:hAnsi="仿宋" w:eastAsia="仿宋" w:cs="宋体"/>
                <w:color w:val="000000" w:themeColor="text1"/>
                <w:szCs w:val="21"/>
              </w:rPr>
            </w:pPr>
            <w:r>
              <w:rPr>
                <w:rFonts w:ascii="Calibri" w:hAnsi="Calibri" w:eastAsia="仿宋" w:cs="Calibri"/>
                <w:color w:val="000000" w:themeColor="text1"/>
                <w:szCs w:val="21"/>
              </w:rPr>
              <w:t> </w:t>
            </w:r>
          </w:p>
        </w:tc>
        <w:tc>
          <w:tcPr>
            <w:tcW w:w="0" w:type="auto"/>
            <w:gridSpan w:val="4"/>
            <w:vMerge w:val="continue"/>
            <w:tcBorders>
              <w:top w:val="single" w:color="auto" w:sz="8" w:space="0"/>
              <w:left w:val="single" w:color="auto" w:sz="8" w:space="0"/>
              <w:bottom w:val="single" w:color="auto" w:sz="8" w:space="0"/>
              <w:right w:val="single" w:color="auto" w:sz="8" w:space="0"/>
            </w:tcBorders>
            <w:shd w:val="clear" w:color="auto" w:fill="FFFFFF"/>
            <w:vAlign w:val="center"/>
          </w:tcPr>
          <w:p w14:paraId="05D3F020">
            <w:pPr>
              <w:widowControl/>
              <w:spacing w:line="340" w:lineRule="exact"/>
              <w:rPr>
                <w:rFonts w:ascii="仿宋" w:hAnsi="仿宋" w:eastAsia="仿宋" w:cs="宋体"/>
                <w:color w:val="000000" w:themeColor="text1"/>
                <w:szCs w:val="21"/>
              </w:rPr>
            </w:pPr>
          </w:p>
        </w:tc>
      </w:tr>
      <w:tr w14:paraId="213DBF96">
        <w:tblPrEx>
          <w:tblCellMar>
            <w:top w:w="0" w:type="dxa"/>
            <w:left w:w="0" w:type="dxa"/>
            <w:bottom w:w="0" w:type="dxa"/>
            <w:right w:w="0" w:type="dxa"/>
          </w:tblCellMar>
        </w:tblPrEx>
        <w:tc>
          <w:tcPr>
            <w:tcW w:w="1645" w:type="dxa"/>
            <w:gridSpan w:val="2"/>
            <w:vMerge w:val="restart"/>
            <w:tcBorders>
              <w:top w:val="single" w:color="auto" w:sz="8" w:space="0"/>
              <w:left w:val="single" w:color="auto" w:sz="8" w:space="0"/>
              <w:bottom w:val="single" w:color="auto" w:sz="8" w:space="0"/>
              <w:right w:val="single" w:color="auto" w:sz="8" w:space="0"/>
            </w:tcBorders>
            <w:shd w:val="clear" w:color="auto" w:fill="FFFFFF"/>
            <w:tcMar>
              <w:top w:w="0" w:type="dxa"/>
              <w:left w:w="108" w:type="dxa"/>
              <w:bottom w:w="0" w:type="dxa"/>
              <w:right w:w="108" w:type="dxa"/>
            </w:tcMar>
            <w:vAlign w:val="center"/>
          </w:tcPr>
          <w:p w14:paraId="7E2F40FC">
            <w:pPr>
              <w:widowControl/>
              <w:spacing w:before="100" w:beforeAutospacing="1" w:after="100" w:afterAutospacing="1" w:line="340" w:lineRule="exact"/>
              <w:jc w:val="center"/>
              <w:rPr>
                <w:rFonts w:ascii="仿宋" w:hAnsi="仿宋" w:eastAsia="仿宋" w:cs="宋体"/>
                <w:color w:val="000000" w:themeColor="text1"/>
                <w:szCs w:val="21"/>
              </w:rPr>
            </w:pPr>
            <w:r>
              <w:rPr>
                <w:rFonts w:hint="eastAsia" w:ascii="仿宋" w:hAnsi="仿宋" w:eastAsia="仿宋" w:cs="宋体"/>
                <w:color w:val="000000" w:themeColor="text1"/>
                <w:szCs w:val="21"/>
              </w:rPr>
              <w:t>科普实验剧</w:t>
            </w:r>
          </w:p>
        </w:tc>
        <w:tc>
          <w:tcPr>
            <w:tcW w:w="1571" w:type="dxa"/>
            <w:tcBorders>
              <w:top w:val="single" w:color="auto" w:sz="8" w:space="0"/>
              <w:left w:val="single" w:color="auto" w:sz="8" w:space="0"/>
              <w:bottom w:val="single" w:color="auto" w:sz="8" w:space="0"/>
              <w:right w:val="single" w:color="auto" w:sz="8" w:space="0"/>
            </w:tcBorders>
            <w:shd w:val="clear" w:color="auto" w:fill="FFFFFF"/>
            <w:tcMar>
              <w:top w:w="0" w:type="dxa"/>
              <w:left w:w="108" w:type="dxa"/>
              <w:bottom w:w="0" w:type="dxa"/>
              <w:right w:w="108" w:type="dxa"/>
            </w:tcMar>
            <w:vAlign w:val="center"/>
          </w:tcPr>
          <w:p w14:paraId="44BB3714">
            <w:pPr>
              <w:widowControl/>
              <w:spacing w:before="100" w:beforeAutospacing="1" w:after="100" w:afterAutospacing="1" w:line="340" w:lineRule="exact"/>
              <w:jc w:val="center"/>
              <w:rPr>
                <w:rFonts w:ascii="仿宋" w:hAnsi="仿宋" w:eastAsia="仿宋" w:cs="宋体"/>
                <w:color w:val="000000" w:themeColor="text1"/>
                <w:szCs w:val="21"/>
              </w:rPr>
            </w:pPr>
            <w:r>
              <w:rPr>
                <w:rFonts w:hint="eastAsia" w:ascii="仿宋" w:hAnsi="仿宋" w:eastAsia="仿宋" w:cs="宋体"/>
                <w:color w:val="000000" w:themeColor="text1"/>
                <w:szCs w:val="21"/>
              </w:rPr>
              <w:t>次数</w:t>
            </w:r>
          </w:p>
        </w:tc>
        <w:tc>
          <w:tcPr>
            <w:tcW w:w="983" w:type="dxa"/>
            <w:gridSpan w:val="2"/>
            <w:tcBorders>
              <w:top w:val="single" w:color="auto" w:sz="8" w:space="0"/>
              <w:left w:val="single" w:color="auto" w:sz="8" w:space="0"/>
              <w:bottom w:val="single" w:color="auto" w:sz="8" w:space="0"/>
              <w:right w:val="single" w:color="auto" w:sz="8" w:space="0"/>
            </w:tcBorders>
            <w:shd w:val="clear" w:color="auto" w:fill="FFFFFF"/>
            <w:tcMar>
              <w:top w:w="0" w:type="dxa"/>
              <w:left w:w="108" w:type="dxa"/>
              <w:bottom w:w="0" w:type="dxa"/>
              <w:right w:w="108" w:type="dxa"/>
            </w:tcMar>
            <w:vAlign w:val="center"/>
          </w:tcPr>
          <w:p w14:paraId="7B2CA7F3">
            <w:pPr>
              <w:widowControl/>
              <w:spacing w:before="100" w:beforeAutospacing="1" w:after="100" w:afterAutospacing="1" w:line="340" w:lineRule="exact"/>
              <w:rPr>
                <w:rFonts w:ascii="仿宋" w:hAnsi="仿宋" w:eastAsia="仿宋" w:cs="宋体"/>
                <w:color w:val="000000" w:themeColor="text1"/>
                <w:szCs w:val="21"/>
              </w:rPr>
            </w:pPr>
            <w:r>
              <w:rPr>
                <w:rFonts w:ascii="Calibri" w:hAnsi="Calibri" w:eastAsia="仿宋" w:cs="Calibri"/>
                <w:color w:val="000000" w:themeColor="text1"/>
                <w:szCs w:val="21"/>
              </w:rPr>
              <w:t> </w:t>
            </w:r>
          </w:p>
        </w:tc>
        <w:tc>
          <w:tcPr>
            <w:tcW w:w="0" w:type="auto"/>
            <w:gridSpan w:val="4"/>
            <w:vMerge w:val="continue"/>
            <w:tcBorders>
              <w:top w:val="single" w:color="auto" w:sz="8" w:space="0"/>
              <w:left w:val="single" w:color="auto" w:sz="8" w:space="0"/>
              <w:bottom w:val="single" w:color="auto" w:sz="8" w:space="0"/>
              <w:right w:val="single" w:color="auto" w:sz="8" w:space="0"/>
            </w:tcBorders>
            <w:shd w:val="clear" w:color="auto" w:fill="FFFFFF"/>
            <w:vAlign w:val="center"/>
          </w:tcPr>
          <w:p w14:paraId="2957B4C5">
            <w:pPr>
              <w:widowControl/>
              <w:spacing w:line="340" w:lineRule="exact"/>
              <w:rPr>
                <w:rFonts w:ascii="仿宋" w:hAnsi="仿宋" w:eastAsia="仿宋" w:cs="宋体"/>
                <w:color w:val="000000" w:themeColor="text1"/>
                <w:szCs w:val="21"/>
              </w:rPr>
            </w:pPr>
          </w:p>
        </w:tc>
      </w:tr>
      <w:tr w14:paraId="26A3E1F9">
        <w:tblPrEx>
          <w:tblCellMar>
            <w:top w:w="0" w:type="dxa"/>
            <w:left w:w="0" w:type="dxa"/>
            <w:bottom w:w="0" w:type="dxa"/>
            <w:right w:w="0" w:type="dxa"/>
          </w:tblCellMar>
        </w:tblPrEx>
        <w:tc>
          <w:tcPr>
            <w:tcW w:w="0" w:type="auto"/>
            <w:gridSpan w:val="2"/>
            <w:vMerge w:val="continue"/>
            <w:tcBorders>
              <w:top w:val="single" w:color="auto" w:sz="8" w:space="0"/>
              <w:left w:val="single" w:color="auto" w:sz="8" w:space="0"/>
              <w:bottom w:val="single" w:color="auto" w:sz="8" w:space="0"/>
              <w:right w:val="single" w:color="auto" w:sz="8" w:space="0"/>
            </w:tcBorders>
            <w:shd w:val="clear" w:color="auto" w:fill="FFFFFF"/>
            <w:vAlign w:val="center"/>
          </w:tcPr>
          <w:p w14:paraId="27F6EB06">
            <w:pPr>
              <w:widowControl/>
              <w:spacing w:line="340" w:lineRule="exact"/>
              <w:rPr>
                <w:rFonts w:ascii="仿宋" w:hAnsi="仿宋" w:eastAsia="仿宋" w:cs="宋体"/>
                <w:color w:val="000000" w:themeColor="text1"/>
                <w:szCs w:val="21"/>
              </w:rPr>
            </w:pPr>
          </w:p>
        </w:tc>
        <w:tc>
          <w:tcPr>
            <w:tcW w:w="1571" w:type="dxa"/>
            <w:tcBorders>
              <w:top w:val="single" w:color="auto" w:sz="8" w:space="0"/>
              <w:left w:val="single" w:color="auto" w:sz="8" w:space="0"/>
              <w:bottom w:val="single" w:color="auto" w:sz="8" w:space="0"/>
              <w:right w:val="single" w:color="auto" w:sz="8" w:space="0"/>
            </w:tcBorders>
            <w:shd w:val="clear" w:color="auto" w:fill="FFFFFF"/>
            <w:tcMar>
              <w:top w:w="0" w:type="dxa"/>
              <w:left w:w="108" w:type="dxa"/>
              <w:bottom w:w="0" w:type="dxa"/>
              <w:right w:w="108" w:type="dxa"/>
            </w:tcMar>
            <w:vAlign w:val="center"/>
          </w:tcPr>
          <w:p w14:paraId="2AC9627D">
            <w:pPr>
              <w:widowControl/>
              <w:spacing w:before="100" w:beforeAutospacing="1" w:after="100" w:afterAutospacing="1" w:line="340" w:lineRule="exact"/>
              <w:jc w:val="center"/>
              <w:rPr>
                <w:rFonts w:ascii="仿宋" w:hAnsi="仿宋" w:eastAsia="仿宋" w:cs="宋体"/>
                <w:color w:val="000000" w:themeColor="text1"/>
                <w:szCs w:val="21"/>
              </w:rPr>
            </w:pPr>
            <w:r>
              <w:rPr>
                <w:rFonts w:hint="eastAsia" w:ascii="仿宋" w:hAnsi="仿宋" w:eastAsia="仿宋" w:cs="宋体"/>
                <w:color w:val="000000" w:themeColor="text1"/>
                <w:szCs w:val="21"/>
              </w:rPr>
              <w:t>受益人次</w:t>
            </w:r>
          </w:p>
        </w:tc>
        <w:tc>
          <w:tcPr>
            <w:tcW w:w="983" w:type="dxa"/>
            <w:gridSpan w:val="2"/>
            <w:tcBorders>
              <w:top w:val="single" w:color="auto" w:sz="8" w:space="0"/>
              <w:left w:val="single" w:color="auto" w:sz="8" w:space="0"/>
              <w:bottom w:val="single" w:color="auto" w:sz="8" w:space="0"/>
              <w:right w:val="single" w:color="auto" w:sz="8" w:space="0"/>
            </w:tcBorders>
            <w:shd w:val="clear" w:color="auto" w:fill="FFFFFF"/>
            <w:tcMar>
              <w:top w:w="0" w:type="dxa"/>
              <w:left w:w="108" w:type="dxa"/>
              <w:bottom w:w="0" w:type="dxa"/>
              <w:right w:w="108" w:type="dxa"/>
            </w:tcMar>
            <w:vAlign w:val="center"/>
          </w:tcPr>
          <w:p w14:paraId="2C1B0718">
            <w:pPr>
              <w:widowControl/>
              <w:spacing w:before="100" w:beforeAutospacing="1" w:after="100" w:afterAutospacing="1" w:line="340" w:lineRule="exact"/>
              <w:rPr>
                <w:rFonts w:ascii="仿宋" w:hAnsi="仿宋" w:eastAsia="仿宋" w:cs="宋体"/>
                <w:color w:val="000000" w:themeColor="text1"/>
                <w:szCs w:val="21"/>
              </w:rPr>
            </w:pPr>
            <w:r>
              <w:rPr>
                <w:rFonts w:ascii="Calibri" w:hAnsi="Calibri" w:eastAsia="仿宋" w:cs="Calibri"/>
                <w:color w:val="000000" w:themeColor="text1"/>
                <w:szCs w:val="21"/>
              </w:rPr>
              <w:t> </w:t>
            </w:r>
          </w:p>
        </w:tc>
        <w:tc>
          <w:tcPr>
            <w:tcW w:w="0" w:type="auto"/>
            <w:gridSpan w:val="4"/>
            <w:vMerge w:val="continue"/>
            <w:tcBorders>
              <w:top w:val="single" w:color="auto" w:sz="8" w:space="0"/>
              <w:left w:val="single" w:color="auto" w:sz="8" w:space="0"/>
              <w:bottom w:val="single" w:color="auto" w:sz="8" w:space="0"/>
              <w:right w:val="single" w:color="auto" w:sz="8" w:space="0"/>
            </w:tcBorders>
            <w:shd w:val="clear" w:color="auto" w:fill="FFFFFF"/>
            <w:vAlign w:val="center"/>
          </w:tcPr>
          <w:p w14:paraId="3285B99A">
            <w:pPr>
              <w:widowControl/>
              <w:spacing w:line="340" w:lineRule="exact"/>
              <w:rPr>
                <w:rFonts w:ascii="仿宋" w:hAnsi="仿宋" w:eastAsia="仿宋" w:cs="宋体"/>
                <w:color w:val="000000" w:themeColor="text1"/>
                <w:szCs w:val="21"/>
              </w:rPr>
            </w:pPr>
          </w:p>
        </w:tc>
      </w:tr>
      <w:tr w14:paraId="762C4C26">
        <w:tblPrEx>
          <w:shd w:val="clear" w:color="auto" w:fill="FFFFFF"/>
          <w:tblCellMar>
            <w:top w:w="0" w:type="dxa"/>
            <w:left w:w="0" w:type="dxa"/>
            <w:bottom w:w="0" w:type="dxa"/>
            <w:right w:w="0" w:type="dxa"/>
          </w:tblCellMar>
        </w:tblPrEx>
        <w:tc>
          <w:tcPr>
            <w:tcW w:w="1645" w:type="dxa"/>
            <w:gridSpan w:val="2"/>
            <w:tcBorders>
              <w:top w:val="single" w:color="auto" w:sz="8" w:space="0"/>
              <w:left w:val="single" w:color="auto" w:sz="8" w:space="0"/>
              <w:bottom w:val="single" w:color="auto" w:sz="8" w:space="0"/>
              <w:right w:val="single" w:color="auto" w:sz="8" w:space="0"/>
            </w:tcBorders>
            <w:shd w:val="clear" w:color="auto" w:fill="FFFFFF"/>
            <w:tcMar>
              <w:top w:w="0" w:type="dxa"/>
              <w:left w:w="108" w:type="dxa"/>
              <w:bottom w:w="0" w:type="dxa"/>
              <w:right w:w="108" w:type="dxa"/>
            </w:tcMar>
            <w:vAlign w:val="center"/>
          </w:tcPr>
          <w:p w14:paraId="71CB12D8">
            <w:pPr>
              <w:widowControl/>
              <w:spacing w:before="100" w:beforeAutospacing="1" w:after="100" w:afterAutospacing="1" w:line="340" w:lineRule="exact"/>
              <w:jc w:val="center"/>
              <w:rPr>
                <w:rFonts w:ascii="仿宋" w:hAnsi="仿宋" w:eastAsia="仿宋" w:cs="宋体"/>
                <w:color w:val="000000" w:themeColor="text1"/>
                <w:szCs w:val="21"/>
              </w:rPr>
            </w:pPr>
            <w:r>
              <w:rPr>
                <w:rFonts w:hint="eastAsia" w:ascii="仿宋" w:hAnsi="仿宋" w:eastAsia="仿宋" w:cs="宋体"/>
                <w:color w:val="000000" w:themeColor="text1"/>
                <w:szCs w:val="21"/>
              </w:rPr>
              <w:t>参与大篷车</w:t>
            </w:r>
          </w:p>
        </w:tc>
        <w:tc>
          <w:tcPr>
            <w:tcW w:w="1571" w:type="dxa"/>
            <w:tcBorders>
              <w:top w:val="single" w:color="auto" w:sz="8" w:space="0"/>
              <w:left w:val="single" w:color="auto" w:sz="8" w:space="0"/>
              <w:bottom w:val="single" w:color="auto" w:sz="8" w:space="0"/>
              <w:right w:val="single" w:color="auto" w:sz="8" w:space="0"/>
            </w:tcBorders>
            <w:shd w:val="clear" w:color="auto" w:fill="FFFFFF"/>
            <w:tcMar>
              <w:top w:w="0" w:type="dxa"/>
              <w:left w:w="108" w:type="dxa"/>
              <w:bottom w:w="0" w:type="dxa"/>
              <w:right w:w="108" w:type="dxa"/>
            </w:tcMar>
            <w:vAlign w:val="center"/>
          </w:tcPr>
          <w:p w14:paraId="45034891">
            <w:pPr>
              <w:widowControl/>
              <w:spacing w:before="100" w:beforeAutospacing="1" w:after="100" w:afterAutospacing="1" w:line="340" w:lineRule="exact"/>
              <w:jc w:val="center"/>
              <w:rPr>
                <w:rFonts w:ascii="仿宋" w:hAnsi="仿宋" w:eastAsia="仿宋" w:cs="宋体"/>
                <w:color w:val="000000" w:themeColor="text1"/>
                <w:szCs w:val="21"/>
              </w:rPr>
            </w:pPr>
            <w:r>
              <w:rPr>
                <w:rFonts w:hint="eastAsia" w:ascii="仿宋" w:hAnsi="仿宋" w:eastAsia="仿宋" w:cs="宋体"/>
                <w:color w:val="000000" w:themeColor="text1"/>
                <w:szCs w:val="21"/>
              </w:rPr>
              <w:t>数</w:t>
            </w:r>
            <w:r>
              <w:rPr>
                <w:rFonts w:ascii="Calibri" w:hAnsi="Calibri" w:eastAsia="仿宋" w:cs="Calibri"/>
                <w:color w:val="000000" w:themeColor="text1"/>
                <w:szCs w:val="21"/>
              </w:rPr>
              <w:t> </w:t>
            </w:r>
            <w:r>
              <w:rPr>
                <w:rFonts w:hint="eastAsia" w:ascii="仿宋" w:hAnsi="仿宋" w:eastAsia="仿宋" w:cs="宋体"/>
                <w:color w:val="000000" w:themeColor="text1"/>
                <w:szCs w:val="21"/>
              </w:rPr>
              <w:t>量</w:t>
            </w:r>
          </w:p>
        </w:tc>
        <w:tc>
          <w:tcPr>
            <w:tcW w:w="983" w:type="dxa"/>
            <w:gridSpan w:val="2"/>
            <w:tcBorders>
              <w:top w:val="single" w:color="auto" w:sz="8" w:space="0"/>
              <w:left w:val="single" w:color="auto" w:sz="8" w:space="0"/>
              <w:bottom w:val="single" w:color="auto" w:sz="8" w:space="0"/>
              <w:right w:val="single" w:color="auto" w:sz="8" w:space="0"/>
            </w:tcBorders>
            <w:shd w:val="clear" w:color="auto" w:fill="FFFFFF"/>
            <w:tcMar>
              <w:top w:w="0" w:type="dxa"/>
              <w:left w:w="108" w:type="dxa"/>
              <w:bottom w:w="0" w:type="dxa"/>
              <w:right w:w="108" w:type="dxa"/>
            </w:tcMar>
            <w:vAlign w:val="center"/>
          </w:tcPr>
          <w:p w14:paraId="73082EF3">
            <w:pPr>
              <w:widowControl/>
              <w:spacing w:before="100" w:beforeAutospacing="1" w:after="100" w:afterAutospacing="1" w:line="340" w:lineRule="exact"/>
              <w:jc w:val="center"/>
              <w:rPr>
                <w:rFonts w:ascii="仿宋" w:hAnsi="仿宋" w:eastAsia="仿宋" w:cs="宋体"/>
                <w:color w:val="000000" w:themeColor="text1"/>
                <w:szCs w:val="21"/>
              </w:rPr>
            </w:pPr>
            <w:r>
              <w:rPr>
                <w:rFonts w:ascii="Calibri" w:hAnsi="Calibri" w:eastAsia="仿宋" w:cs="Calibri"/>
                <w:color w:val="000000" w:themeColor="text1"/>
                <w:szCs w:val="21"/>
              </w:rPr>
              <w:t> </w:t>
            </w:r>
          </w:p>
        </w:tc>
        <w:tc>
          <w:tcPr>
            <w:tcW w:w="0" w:type="auto"/>
            <w:gridSpan w:val="4"/>
            <w:vMerge w:val="continue"/>
            <w:tcBorders>
              <w:top w:val="single" w:color="auto" w:sz="8" w:space="0"/>
              <w:left w:val="single" w:color="auto" w:sz="8" w:space="0"/>
              <w:bottom w:val="single" w:color="auto" w:sz="8" w:space="0"/>
              <w:right w:val="single" w:color="auto" w:sz="8" w:space="0"/>
            </w:tcBorders>
            <w:shd w:val="clear" w:color="auto" w:fill="FFFFFF"/>
            <w:vAlign w:val="center"/>
          </w:tcPr>
          <w:p w14:paraId="09D1608E">
            <w:pPr>
              <w:widowControl/>
              <w:spacing w:line="340" w:lineRule="exact"/>
              <w:rPr>
                <w:rFonts w:ascii="仿宋" w:hAnsi="仿宋" w:eastAsia="仿宋" w:cs="宋体"/>
                <w:color w:val="000000" w:themeColor="text1"/>
                <w:szCs w:val="21"/>
              </w:rPr>
            </w:pPr>
          </w:p>
        </w:tc>
      </w:tr>
      <w:tr w14:paraId="4863AA48">
        <w:tblPrEx>
          <w:tblCellMar>
            <w:top w:w="0" w:type="dxa"/>
            <w:left w:w="0" w:type="dxa"/>
            <w:bottom w:w="0" w:type="dxa"/>
            <w:right w:w="0" w:type="dxa"/>
          </w:tblCellMar>
        </w:tblPrEx>
        <w:trPr>
          <w:trHeight w:val="213" w:hRule="atLeast"/>
        </w:trPr>
        <w:tc>
          <w:tcPr>
            <w:tcW w:w="1645" w:type="dxa"/>
            <w:gridSpan w:val="2"/>
            <w:tcBorders>
              <w:top w:val="single" w:color="auto" w:sz="8" w:space="0"/>
              <w:left w:val="single" w:color="auto" w:sz="8" w:space="0"/>
              <w:bottom w:val="single" w:color="auto" w:sz="8" w:space="0"/>
              <w:right w:val="single" w:color="auto" w:sz="8" w:space="0"/>
            </w:tcBorders>
            <w:shd w:val="clear" w:color="auto" w:fill="FFFFFF"/>
            <w:tcMar>
              <w:top w:w="0" w:type="dxa"/>
              <w:left w:w="108" w:type="dxa"/>
              <w:bottom w:w="0" w:type="dxa"/>
              <w:right w:w="108" w:type="dxa"/>
            </w:tcMar>
            <w:vAlign w:val="center"/>
          </w:tcPr>
          <w:p w14:paraId="1BFB97C6">
            <w:pPr>
              <w:widowControl/>
              <w:spacing w:before="100" w:beforeAutospacing="1" w:after="100" w:afterAutospacing="1" w:line="340" w:lineRule="exact"/>
              <w:jc w:val="center"/>
              <w:rPr>
                <w:rFonts w:ascii="仿宋" w:hAnsi="仿宋" w:eastAsia="仿宋" w:cs="宋体"/>
                <w:color w:val="000000" w:themeColor="text1"/>
                <w:szCs w:val="21"/>
              </w:rPr>
            </w:pPr>
            <w:r>
              <w:rPr>
                <w:rFonts w:hint="eastAsia" w:ascii="仿宋" w:hAnsi="仿宋" w:eastAsia="仿宋" w:cs="宋体"/>
                <w:color w:val="000000" w:themeColor="text1"/>
                <w:szCs w:val="21"/>
              </w:rPr>
              <w:t>行程公里</w:t>
            </w:r>
          </w:p>
        </w:tc>
        <w:tc>
          <w:tcPr>
            <w:tcW w:w="2554" w:type="dxa"/>
            <w:gridSpan w:val="3"/>
            <w:tcBorders>
              <w:top w:val="single" w:color="auto" w:sz="8" w:space="0"/>
              <w:left w:val="single" w:color="auto" w:sz="8" w:space="0"/>
              <w:bottom w:val="single" w:color="auto" w:sz="8" w:space="0"/>
              <w:right w:val="single" w:color="auto" w:sz="8" w:space="0"/>
            </w:tcBorders>
            <w:shd w:val="clear" w:color="auto" w:fill="FFFFFF"/>
            <w:tcMar>
              <w:top w:w="0" w:type="dxa"/>
              <w:left w:w="108" w:type="dxa"/>
              <w:bottom w:w="0" w:type="dxa"/>
              <w:right w:w="108" w:type="dxa"/>
            </w:tcMar>
          </w:tcPr>
          <w:p w14:paraId="6E0AE24F">
            <w:pPr>
              <w:widowControl/>
              <w:spacing w:before="100" w:beforeAutospacing="1" w:after="100" w:afterAutospacing="1" w:line="340" w:lineRule="exact"/>
              <w:rPr>
                <w:rFonts w:ascii="仿宋" w:hAnsi="仿宋" w:eastAsia="仿宋" w:cs="宋体"/>
                <w:color w:val="000000" w:themeColor="text1"/>
                <w:szCs w:val="21"/>
              </w:rPr>
            </w:pPr>
            <w:r>
              <w:rPr>
                <w:rFonts w:ascii="Calibri" w:hAnsi="Calibri" w:eastAsia="仿宋" w:cs="Calibri"/>
                <w:color w:val="000000" w:themeColor="text1"/>
                <w:szCs w:val="21"/>
              </w:rPr>
              <w:t> </w:t>
            </w:r>
          </w:p>
        </w:tc>
        <w:tc>
          <w:tcPr>
            <w:tcW w:w="0" w:type="auto"/>
            <w:gridSpan w:val="4"/>
            <w:vMerge w:val="continue"/>
            <w:tcBorders>
              <w:top w:val="single" w:color="auto" w:sz="8" w:space="0"/>
              <w:left w:val="single" w:color="auto" w:sz="8" w:space="0"/>
              <w:bottom w:val="single" w:color="auto" w:sz="8" w:space="0"/>
              <w:right w:val="single" w:color="auto" w:sz="8" w:space="0"/>
            </w:tcBorders>
            <w:shd w:val="clear" w:color="auto" w:fill="FFFFFF"/>
            <w:vAlign w:val="center"/>
          </w:tcPr>
          <w:p w14:paraId="5C77989C">
            <w:pPr>
              <w:widowControl/>
              <w:spacing w:line="340" w:lineRule="exact"/>
              <w:rPr>
                <w:rFonts w:ascii="仿宋" w:hAnsi="仿宋" w:eastAsia="仿宋" w:cs="宋体"/>
                <w:color w:val="000000" w:themeColor="text1"/>
                <w:szCs w:val="21"/>
              </w:rPr>
            </w:pPr>
          </w:p>
        </w:tc>
      </w:tr>
      <w:tr w14:paraId="419DB5E8">
        <w:tblPrEx>
          <w:tblCellMar>
            <w:top w:w="0" w:type="dxa"/>
            <w:left w:w="0" w:type="dxa"/>
            <w:bottom w:w="0" w:type="dxa"/>
            <w:right w:w="0" w:type="dxa"/>
          </w:tblCellMar>
        </w:tblPrEx>
        <w:trPr>
          <w:trHeight w:val="233" w:hRule="atLeast"/>
        </w:trPr>
        <w:tc>
          <w:tcPr>
            <w:tcW w:w="1645" w:type="dxa"/>
            <w:gridSpan w:val="2"/>
            <w:tcBorders>
              <w:top w:val="single" w:color="auto" w:sz="8" w:space="0"/>
              <w:left w:val="single" w:color="auto" w:sz="8" w:space="0"/>
              <w:bottom w:val="single" w:color="auto" w:sz="8" w:space="0"/>
              <w:right w:val="single" w:color="auto" w:sz="8" w:space="0"/>
            </w:tcBorders>
            <w:shd w:val="clear" w:color="auto" w:fill="FFFFFF"/>
            <w:tcMar>
              <w:top w:w="0" w:type="dxa"/>
              <w:left w:w="108" w:type="dxa"/>
              <w:bottom w:w="0" w:type="dxa"/>
              <w:right w:w="108" w:type="dxa"/>
            </w:tcMar>
            <w:vAlign w:val="center"/>
          </w:tcPr>
          <w:p w14:paraId="08768C9B">
            <w:pPr>
              <w:widowControl/>
              <w:spacing w:before="100" w:beforeAutospacing="1" w:after="100" w:afterAutospacing="1" w:line="340" w:lineRule="exact"/>
              <w:jc w:val="center"/>
              <w:rPr>
                <w:rFonts w:ascii="仿宋" w:hAnsi="仿宋" w:eastAsia="仿宋" w:cs="宋体"/>
                <w:color w:val="000000" w:themeColor="text1"/>
                <w:szCs w:val="21"/>
              </w:rPr>
            </w:pPr>
            <w:r>
              <w:rPr>
                <w:rFonts w:hint="eastAsia" w:ascii="仿宋" w:hAnsi="仿宋" w:eastAsia="仿宋" w:cs="宋体"/>
                <w:color w:val="000000" w:themeColor="text1"/>
                <w:szCs w:val="21"/>
              </w:rPr>
              <w:t>经费支出总额</w:t>
            </w:r>
          </w:p>
        </w:tc>
        <w:tc>
          <w:tcPr>
            <w:tcW w:w="2554" w:type="dxa"/>
            <w:gridSpan w:val="3"/>
            <w:tcBorders>
              <w:top w:val="single" w:color="auto" w:sz="8" w:space="0"/>
              <w:left w:val="single" w:color="auto" w:sz="8" w:space="0"/>
              <w:bottom w:val="single" w:color="auto" w:sz="8" w:space="0"/>
              <w:right w:val="single" w:color="auto" w:sz="8" w:space="0"/>
            </w:tcBorders>
            <w:shd w:val="clear" w:color="auto" w:fill="FFFFFF"/>
            <w:tcMar>
              <w:top w:w="0" w:type="dxa"/>
              <w:left w:w="108" w:type="dxa"/>
              <w:bottom w:w="0" w:type="dxa"/>
              <w:right w:w="108" w:type="dxa"/>
            </w:tcMar>
          </w:tcPr>
          <w:p w14:paraId="13305F9F">
            <w:pPr>
              <w:widowControl/>
              <w:spacing w:before="100" w:beforeAutospacing="1" w:after="100" w:afterAutospacing="1" w:line="340" w:lineRule="exact"/>
              <w:rPr>
                <w:rFonts w:ascii="仿宋" w:hAnsi="仿宋" w:eastAsia="仿宋" w:cs="宋体"/>
                <w:color w:val="000000" w:themeColor="text1"/>
                <w:szCs w:val="21"/>
              </w:rPr>
            </w:pPr>
          </w:p>
        </w:tc>
        <w:tc>
          <w:tcPr>
            <w:tcW w:w="0" w:type="auto"/>
            <w:gridSpan w:val="4"/>
            <w:vMerge w:val="continue"/>
            <w:tcBorders>
              <w:top w:val="single" w:color="auto" w:sz="8" w:space="0"/>
              <w:left w:val="single" w:color="auto" w:sz="8" w:space="0"/>
              <w:bottom w:val="single" w:color="auto" w:sz="8" w:space="0"/>
              <w:right w:val="single" w:color="auto" w:sz="8" w:space="0"/>
            </w:tcBorders>
            <w:shd w:val="clear" w:color="auto" w:fill="FFFFFF"/>
            <w:vAlign w:val="center"/>
          </w:tcPr>
          <w:p w14:paraId="4AEB7CFA">
            <w:pPr>
              <w:widowControl/>
              <w:spacing w:line="340" w:lineRule="exact"/>
              <w:rPr>
                <w:rFonts w:ascii="仿宋" w:hAnsi="仿宋" w:eastAsia="仿宋" w:cs="宋体"/>
                <w:color w:val="000000" w:themeColor="text1"/>
                <w:szCs w:val="21"/>
              </w:rPr>
            </w:pPr>
          </w:p>
        </w:tc>
      </w:tr>
      <w:tr w14:paraId="483D596A">
        <w:tblPrEx>
          <w:shd w:val="clear" w:color="auto" w:fill="FFFFFF"/>
          <w:tblCellMar>
            <w:top w:w="0" w:type="dxa"/>
            <w:left w:w="0" w:type="dxa"/>
            <w:bottom w:w="0" w:type="dxa"/>
            <w:right w:w="0" w:type="dxa"/>
          </w:tblCellMar>
        </w:tblPrEx>
        <w:trPr>
          <w:trHeight w:val="386" w:hRule="atLeast"/>
        </w:trPr>
        <w:tc>
          <w:tcPr>
            <w:tcW w:w="1645" w:type="dxa"/>
            <w:gridSpan w:val="2"/>
            <w:tcBorders>
              <w:top w:val="single" w:color="auto" w:sz="8" w:space="0"/>
              <w:left w:val="single" w:color="auto" w:sz="8" w:space="0"/>
              <w:bottom w:val="single" w:color="auto" w:sz="8" w:space="0"/>
              <w:right w:val="single" w:color="auto" w:sz="8" w:space="0"/>
            </w:tcBorders>
            <w:shd w:val="clear" w:color="auto" w:fill="FFFFFF"/>
            <w:tcMar>
              <w:top w:w="0" w:type="dxa"/>
              <w:left w:w="108" w:type="dxa"/>
              <w:bottom w:w="0" w:type="dxa"/>
              <w:right w:w="108" w:type="dxa"/>
            </w:tcMar>
            <w:vAlign w:val="center"/>
          </w:tcPr>
          <w:p w14:paraId="04D89417">
            <w:pPr>
              <w:widowControl/>
              <w:spacing w:before="100" w:beforeAutospacing="1" w:after="100" w:afterAutospacing="1" w:line="340" w:lineRule="exact"/>
              <w:jc w:val="center"/>
              <w:rPr>
                <w:rFonts w:ascii="仿宋" w:hAnsi="仿宋" w:eastAsia="仿宋" w:cs="宋体"/>
                <w:color w:val="000000" w:themeColor="text1"/>
                <w:szCs w:val="21"/>
              </w:rPr>
            </w:pPr>
            <w:r>
              <w:rPr>
                <w:rFonts w:hint="eastAsia" w:ascii="仿宋" w:hAnsi="仿宋" w:eastAsia="仿宋" w:cs="宋体"/>
                <w:color w:val="000000" w:themeColor="text1"/>
                <w:szCs w:val="21"/>
              </w:rPr>
              <w:t>单位负责人</w:t>
            </w:r>
          </w:p>
          <w:p w14:paraId="620EF59D">
            <w:pPr>
              <w:widowControl/>
              <w:spacing w:before="100" w:beforeAutospacing="1" w:after="100" w:afterAutospacing="1" w:line="340" w:lineRule="exact"/>
              <w:jc w:val="center"/>
              <w:rPr>
                <w:rFonts w:ascii="仿宋" w:hAnsi="仿宋" w:eastAsia="仿宋" w:cs="宋体"/>
                <w:color w:val="000000" w:themeColor="text1"/>
                <w:szCs w:val="21"/>
              </w:rPr>
            </w:pPr>
            <w:r>
              <w:rPr>
                <w:rFonts w:hint="eastAsia" w:ascii="仿宋" w:hAnsi="仿宋" w:eastAsia="仿宋" w:cs="宋体"/>
                <w:color w:val="000000" w:themeColor="text1"/>
                <w:szCs w:val="21"/>
              </w:rPr>
              <w:t>意见或建议</w:t>
            </w:r>
          </w:p>
        </w:tc>
        <w:tc>
          <w:tcPr>
            <w:tcW w:w="6877" w:type="dxa"/>
            <w:gridSpan w:val="7"/>
            <w:tcBorders>
              <w:top w:val="single" w:color="auto" w:sz="8" w:space="0"/>
              <w:left w:val="single" w:color="auto" w:sz="8" w:space="0"/>
              <w:bottom w:val="single" w:color="auto" w:sz="8" w:space="0"/>
              <w:right w:val="single" w:color="auto" w:sz="8" w:space="0"/>
            </w:tcBorders>
            <w:shd w:val="clear" w:color="auto" w:fill="FFFFFF"/>
            <w:tcMar>
              <w:top w:w="0" w:type="dxa"/>
              <w:left w:w="108" w:type="dxa"/>
              <w:bottom w:w="0" w:type="dxa"/>
              <w:right w:w="108" w:type="dxa"/>
            </w:tcMar>
          </w:tcPr>
          <w:p w14:paraId="33F01612">
            <w:pPr>
              <w:widowControl/>
              <w:spacing w:before="100" w:beforeAutospacing="1" w:after="100" w:afterAutospacing="1" w:line="340" w:lineRule="exact"/>
              <w:rPr>
                <w:rFonts w:ascii="仿宋" w:hAnsi="仿宋" w:eastAsia="仿宋" w:cs="宋体"/>
                <w:color w:val="000000" w:themeColor="text1"/>
                <w:szCs w:val="21"/>
              </w:rPr>
            </w:pPr>
            <w:r>
              <w:rPr>
                <w:rFonts w:ascii="Calibri" w:hAnsi="Calibri" w:eastAsia="仿宋" w:cs="Calibri"/>
                <w:color w:val="000000" w:themeColor="text1"/>
                <w:szCs w:val="21"/>
              </w:rPr>
              <w:t> </w:t>
            </w:r>
            <w:r>
              <w:rPr>
                <w:rFonts w:ascii="仿宋" w:hAnsi="仿宋" w:eastAsia="仿宋" w:cs="宋体"/>
                <w:color w:val="000000" w:themeColor="text1"/>
                <w:szCs w:val="21"/>
              </w:rPr>
              <w:t xml:space="preserve">       </w:t>
            </w:r>
            <w:r>
              <w:rPr>
                <w:rFonts w:ascii="Calibri" w:hAnsi="Calibri" w:eastAsia="仿宋" w:cs="Calibri"/>
                <w:color w:val="000000" w:themeColor="text1"/>
                <w:szCs w:val="21"/>
              </w:rPr>
              <w:t> </w:t>
            </w:r>
            <w:r>
              <w:rPr>
                <w:rFonts w:hint="eastAsia" w:ascii="仿宋" w:hAnsi="仿宋" w:eastAsia="仿宋" w:cs="宋体"/>
                <w:color w:val="000000" w:themeColor="text1"/>
                <w:szCs w:val="21"/>
              </w:rPr>
              <w:t>签字：</w:t>
            </w:r>
          </w:p>
          <w:p w14:paraId="7BF2C3D9">
            <w:pPr>
              <w:widowControl/>
              <w:spacing w:before="100" w:beforeAutospacing="1" w:after="100" w:afterAutospacing="1" w:line="340" w:lineRule="exact"/>
              <w:rPr>
                <w:rFonts w:ascii="仿宋" w:hAnsi="仿宋" w:eastAsia="仿宋" w:cs="宋体"/>
                <w:color w:val="000000" w:themeColor="text1"/>
                <w:szCs w:val="21"/>
              </w:rPr>
            </w:pPr>
            <w:r>
              <w:rPr>
                <w:rFonts w:ascii="Calibri" w:hAnsi="Calibri" w:eastAsia="仿宋" w:cs="Calibri"/>
                <w:color w:val="000000" w:themeColor="text1"/>
                <w:szCs w:val="21"/>
              </w:rPr>
              <w:t>                                               </w:t>
            </w:r>
            <w:r>
              <w:rPr>
                <w:rFonts w:ascii="仿宋" w:hAnsi="仿宋" w:eastAsia="仿宋" w:cs="宋体"/>
                <w:color w:val="000000" w:themeColor="text1"/>
                <w:szCs w:val="21"/>
              </w:rPr>
              <w:t xml:space="preserve">               </w:t>
            </w:r>
            <w:r>
              <w:rPr>
                <w:rFonts w:ascii="Calibri" w:hAnsi="Calibri" w:eastAsia="仿宋" w:cs="Calibri"/>
                <w:color w:val="000000" w:themeColor="text1"/>
                <w:szCs w:val="21"/>
              </w:rPr>
              <w:t>  </w:t>
            </w:r>
            <w:r>
              <w:rPr>
                <w:rFonts w:hint="eastAsia" w:ascii="仿宋" w:hAnsi="仿宋" w:eastAsia="仿宋" w:cs="宋体"/>
                <w:color w:val="000000" w:themeColor="text1"/>
                <w:szCs w:val="21"/>
              </w:rPr>
              <w:t>年</w:t>
            </w:r>
            <w:r>
              <w:rPr>
                <w:rFonts w:ascii="Calibri" w:hAnsi="Calibri" w:eastAsia="仿宋" w:cs="Calibri"/>
                <w:color w:val="000000" w:themeColor="text1"/>
                <w:szCs w:val="21"/>
              </w:rPr>
              <w:t> </w:t>
            </w:r>
            <w:r>
              <w:rPr>
                <w:rFonts w:ascii="仿宋" w:hAnsi="仿宋" w:eastAsia="仿宋" w:cs="宋体"/>
                <w:color w:val="000000" w:themeColor="text1"/>
                <w:szCs w:val="21"/>
              </w:rPr>
              <w:t xml:space="preserve">  </w:t>
            </w:r>
            <w:r>
              <w:rPr>
                <w:rFonts w:ascii="Calibri" w:hAnsi="Calibri" w:eastAsia="仿宋" w:cs="Calibri"/>
                <w:color w:val="000000" w:themeColor="text1"/>
                <w:szCs w:val="21"/>
              </w:rPr>
              <w:t> </w:t>
            </w:r>
            <w:r>
              <w:rPr>
                <w:rFonts w:hint="eastAsia" w:ascii="仿宋" w:hAnsi="仿宋" w:eastAsia="仿宋" w:cs="宋体"/>
                <w:color w:val="000000" w:themeColor="text1"/>
                <w:szCs w:val="21"/>
              </w:rPr>
              <w:t>月</w:t>
            </w:r>
            <w:r>
              <w:rPr>
                <w:rFonts w:ascii="Calibri" w:hAnsi="Calibri" w:eastAsia="仿宋" w:cs="Calibri"/>
                <w:color w:val="000000" w:themeColor="text1"/>
                <w:szCs w:val="21"/>
              </w:rPr>
              <w:t>  </w:t>
            </w:r>
            <w:r>
              <w:rPr>
                <w:rFonts w:ascii="仿宋" w:hAnsi="仿宋" w:eastAsia="仿宋" w:cs="宋体"/>
                <w:color w:val="000000" w:themeColor="text1"/>
                <w:szCs w:val="21"/>
              </w:rPr>
              <w:t xml:space="preserve">  </w:t>
            </w:r>
            <w:r>
              <w:rPr>
                <w:rFonts w:hint="eastAsia" w:ascii="仿宋" w:hAnsi="仿宋" w:eastAsia="仿宋" w:cs="宋体"/>
                <w:color w:val="000000" w:themeColor="text1"/>
                <w:szCs w:val="21"/>
              </w:rPr>
              <w:t>日</w:t>
            </w:r>
          </w:p>
        </w:tc>
      </w:tr>
      <w:tr w14:paraId="6891972E">
        <w:tblPrEx>
          <w:shd w:val="clear" w:color="auto" w:fill="FFFFFF"/>
          <w:tblCellMar>
            <w:top w:w="0" w:type="dxa"/>
            <w:left w:w="0" w:type="dxa"/>
            <w:bottom w:w="0" w:type="dxa"/>
            <w:right w:w="0" w:type="dxa"/>
          </w:tblCellMar>
        </w:tblPrEx>
        <w:tc>
          <w:tcPr>
            <w:tcW w:w="1645" w:type="dxa"/>
            <w:gridSpan w:val="2"/>
            <w:tcBorders>
              <w:top w:val="single" w:color="auto" w:sz="8" w:space="0"/>
              <w:left w:val="single" w:color="auto" w:sz="8" w:space="0"/>
              <w:bottom w:val="single" w:color="auto" w:sz="8" w:space="0"/>
              <w:right w:val="single" w:color="auto" w:sz="8" w:space="0"/>
            </w:tcBorders>
            <w:shd w:val="clear" w:color="auto" w:fill="FFFFFF"/>
            <w:tcMar>
              <w:top w:w="0" w:type="dxa"/>
              <w:left w:w="108" w:type="dxa"/>
              <w:bottom w:w="0" w:type="dxa"/>
              <w:right w:w="108" w:type="dxa"/>
            </w:tcMar>
            <w:vAlign w:val="center"/>
          </w:tcPr>
          <w:p w14:paraId="622B9E7E">
            <w:pPr>
              <w:widowControl/>
              <w:spacing w:before="100" w:beforeAutospacing="1" w:after="100" w:afterAutospacing="1" w:line="340" w:lineRule="exact"/>
              <w:jc w:val="center"/>
              <w:rPr>
                <w:rFonts w:ascii="仿宋" w:hAnsi="仿宋" w:eastAsia="仿宋" w:cs="宋体"/>
                <w:color w:val="000000" w:themeColor="text1"/>
                <w:szCs w:val="21"/>
              </w:rPr>
            </w:pPr>
            <w:r>
              <w:rPr>
                <w:rFonts w:hint="eastAsia" w:ascii="仿宋" w:hAnsi="仿宋" w:eastAsia="仿宋" w:cs="宋体"/>
                <w:color w:val="000000" w:themeColor="text1"/>
                <w:szCs w:val="21"/>
              </w:rPr>
              <w:t>备</w:t>
            </w:r>
            <w:r>
              <w:rPr>
                <w:rFonts w:ascii="Calibri" w:hAnsi="Calibri" w:eastAsia="仿宋" w:cs="Calibri"/>
                <w:color w:val="000000" w:themeColor="text1"/>
                <w:szCs w:val="21"/>
              </w:rPr>
              <w:t>  </w:t>
            </w:r>
            <w:r>
              <w:rPr>
                <w:rFonts w:hint="eastAsia" w:ascii="仿宋" w:hAnsi="仿宋" w:eastAsia="仿宋" w:cs="宋体"/>
                <w:color w:val="000000" w:themeColor="text1"/>
                <w:szCs w:val="21"/>
              </w:rPr>
              <w:t>注</w:t>
            </w:r>
          </w:p>
        </w:tc>
        <w:tc>
          <w:tcPr>
            <w:tcW w:w="6877" w:type="dxa"/>
            <w:gridSpan w:val="7"/>
            <w:tcBorders>
              <w:top w:val="single" w:color="auto" w:sz="8" w:space="0"/>
              <w:left w:val="single" w:color="auto" w:sz="8" w:space="0"/>
              <w:bottom w:val="single" w:color="auto" w:sz="8" w:space="0"/>
              <w:right w:val="single" w:color="auto" w:sz="8" w:space="0"/>
            </w:tcBorders>
            <w:shd w:val="clear" w:color="auto" w:fill="FFFFFF"/>
            <w:tcMar>
              <w:top w:w="0" w:type="dxa"/>
              <w:left w:w="108" w:type="dxa"/>
              <w:bottom w:w="0" w:type="dxa"/>
              <w:right w:w="108" w:type="dxa"/>
            </w:tcMar>
          </w:tcPr>
          <w:p w14:paraId="1B8BB78B">
            <w:pPr>
              <w:widowControl/>
              <w:spacing w:line="340" w:lineRule="exact"/>
              <w:rPr>
                <w:rFonts w:ascii="仿宋" w:hAnsi="仿宋" w:eastAsia="仿宋" w:cs="宋体"/>
                <w:color w:val="000000" w:themeColor="text1"/>
                <w:szCs w:val="21"/>
              </w:rPr>
            </w:pPr>
            <w:r>
              <w:rPr>
                <w:rFonts w:ascii="仿宋" w:hAnsi="仿宋" w:eastAsia="仿宋" w:cs="宋体"/>
                <w:color w:val="000000" w:themeColor="text1"/>
                <w:szCs w:val="21"/>
              </w:rPr>
              <w:t>1</w:t>
            </w:r>
            <w:r>
              <w:rPr>
                <w:rFonts w:hint="eastAsia" w:ascii="仿宋" w:hAnsi="仿宋" w:eastAsia="仿宋" w:cs="宋体"/>
                <w:color w:val="000000" w:themeColor="text1"/>
                <w:szCs w:val="21"/>
              </w:rPr>
              <w:t>、每次科普大篷车活动结束后由大篷车所在单位填写，并报省科协备案。</w:t>
            </w:r>
          </w:p>
          <w:p w14:paraId="5022B77C">
            <w:pPr>
              <w:widowControl/>
              <w:spacing w:line="340" w:lineRule="exact"/>
              <w:rPr>
                <w:rFonts w:ascii="仿宋" w:hAnsi="仿宋" w:eastAsia="仿宋" w:cs="宋体"/>
                <w:color w:val="000000" w:themeColor="text1"/>
                <w:szCs w:val="21"/>
              </w:rPr>
            </w:pPr>
            <w:r>
              <w:rPr>
                <w:rFonts w:ascii="仿宋" w:hAnsi="仿宋" w:eastAsia="仿宋" w:cs="宋体"/>
                <w:color w:val="000000" w:themeColor="text1"/>
                <w:szCs w:val="21"/>
              </w:rPr>
              <w:t>2</w:t>
            </w:r>
            <w:r>
              <w:rPr>
                <w:rFonts w:hint="eastAsia" w:ascii="仿宋" w:hAnsi="仿宋" w:eastAsia="仿宋" w:cs="宋体"/>
                <w:color w:val="000000" w:themeColor="text1"/>
                <w:szCs w:val="21"/>
              </w:rPr>
              <w:t>、表中经费支出总额是指每次科普大篷车活动经费支出，包括编印资料费用、燃料费、过路过桥费、聘请专家费用和大篷车维修保养保险等。</w:t>
            </w:r>
          </w:p>
          <w:p w14:paraId="0FF35E5E">
            <w:pPr>
              <w:widowControl/>
              <w:spacing w:line="340" w:lineRule="exact"/>
              <w:rPr>
                <w:rFonts w:ascii="仿宋" w:hAnsi="仿宋" w:eastAsia="仿宋" w:cs="宋体"/>
                <w:color w:val="000000" w:themeColor="text1"/>
                <w:szCs w:val="21"/>
              </w:rPr>
            </w:pPr>
            <w:r>
              <w:rPr>
                <w:rFonts w:ascii="仿宋" w:hAnsi="仿宋" w:eastAsia="仿宋" w:cs="宋体"/>
                <w:color w:val="000000" w:themeColor="text1"/>
                <w:szCs w:val="21"/>
              </w:rPr>
              <w:t>3</w:t>
            </w:r>
            <w:r>
              <w:rPr>
                <w:rFonts w:hint="eastAsia" w:ascii="仿宋" w:hAnsi="仿宋" w:eastAsia="仿宋" w:cs="宋体"/>
                <w:color w:val="000000" w:themeColor="text1"/>
                <w:szCs w:val="21"/>
              </w:rPr>
              <w:t>、此表一车一表，活动如联合几辆大篷车同时参与活动，各车分别填写。</w:t>
            </w:r>
          </w:p>
          <w:p w14:paraId="0F3B9679">
            <w:pPr>
              <w:spacing w:line="340" w:lineRule="exact"/>
              <w:rPr>
                <w:rFonts w:ascii="仿宋" w:hAnsi="仿宋" w:eastAsia="仿宋"/>
                <w:color w:val="000000" w:themeColor="text1"/>
                <w:szCs w:val="21"/>
              </w:rPr>
            </w:pPr>
            <w:r>
              <w:rPr>
                <w:rFonts w:ascii="仿宋" w:hAnsi="仿宋" w:eastAsia="仿宋" w:cs="宋体"/>
                <w:color w:val="000000" w:themeColor="text1"/>
                <w:szCs w:val="21"/>
              </w:rPr>
              <w:t>4</w:t>
            </w:r>
            <w:r>
              <w:rPr>
                <w:rFonts w:hint="eastAsia" w:ascii="仿宋" w:hAnsi="仿宋" w:eastAsia="仿宋" w:cs="宋体"/>
                <w:color w:val="000000" w:themeColor="text1"/>
                <w:szCs w:val="21"/>
              </w:rPr>
              <w:t>、此表作为大篷车活动绩效考核的重要依据，请认真填写上报。</w:t>
            </w:r>
          </w:p>
        </w:tc>
      </w:tr>
    </w:tbl>
    <w:p w14:paraId="7D08B401"/>
    <w:sectPr>
      <w:headerReference r:id="rId3" w:type="default"/>
      <w:headerReference r:id="rId4" w:type="even"/>
      <w:pgSz w:w="11906" w:h="16838"/>
      <w:pgMar w:top="1440" w:right="1800" w:bottom="1440" w:left="1800" w:header="851" w:footer="992" w:gutter="0"/>
      <w:cols w:space="425" w:num="1"/>
      <w:docGrid w:type="lines" w:linePitch="381"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_4eff_5b8b">
    <w:altName w:val="Times New Roman"/>
    <w:panose1 w:val="00000000000000000000"/>
    <w:charset w:val="00"/>
    <w:family w:val="roman"/>
    <w:pitch w:val="default"/>
    <w:sig w:usb0="00000000" w:usb1="00000000" w:usb2="00000000" w:usb3="00000000" w:csb0="00000000" w:csb1="00000000"/>
  </w:font>
  <w:font w:name="_9ed1_4f53">
    <w:altName w:val="Times New Roman"/>
    <w:panose1 w:val="00000000000000000000"/>
    <w:charset w:val="00"/>
    <w:family w:val="roman"/>
    <w:pitch w:val="default"/>
    <w:sig w:usb0="00000000" w:usb1="00000000" w:usb2="00000000" w:usb3="00000000" w:csb0="00000000" w:csb1="00000000"/>
  </w:font>
  <w:font w:name="_5b8b_4f53">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FE7BCD">
    <w:pPr>
      <w:pStyle w:val="5"/>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0347A7">
    <w:pPr>
      <w:pStyle w:val="5"/>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4483AFB"/>
    <w:multiLevelType w:val="multilevel"/>
    <w:tmpl w:val="14483AFB"/>
    <w:lvl w:ilvl="0" w:tentative="0">
      <w:start w:val="1"/>
      <w:numFmt w:val="decimal"/>
      <w:lvlText w:val="%1、"/>
      <w:lvlJc w:val="left"/>
      <w:pPr>
        <w:ind w:left="571" w:hanging="360"/>
      </w:pPr>
    </w:lvl>
    <w:lvl w:ilvl="1" w:tentative="0">
      <w:start w:val="1"/>
      <w:numFmt w:val="lowerLetter"/>
      <w:lvlText w:val="%2)"/>
      <w:lvlJc w:val="left"/>
      <w:pPr>
        <w:ind w:left="1051" w:hanging="420"/>
      </w:pPr>
    </w:lvl>
    <w:lvl w:ilvl="2" w:tentative="0">
      <w:start w:val="1"/>
      <w:numFmt w:val="lowerRoman"/>
      <w:lvlText w:val="%3."/>
      <w:lvlJc w:val="right"/>
      <w:pPr>
        <w:ind w:left="1471" w:hanging="420"/>
      </w:pPr>
    </w:lvl>
    <w:lvl w:ilvl="3" w:tentative="0">
      <w:start w:val="1"/>
      <w:numFmt w:val="decimal"/>
      <w:lvlText w:val="%4."/>
      <w:lvlJc w:val="left"/>
      <w:pPr>
        <w:ind w:left="1891" w:hanging="420"/>
      </w:pPr>
    </w:lvl>
    <w:lvl w:ilvl="4" w:tentative="0">
      <w:start w:val="1"/>
      <w:numFmt w:val="lowerLetter"/>
      <w:lvlText w:val="%5)"/>
      <w:lvlJc w:val="left"/>
      <w:pPr>
        <w:ind w:left="2311" w:hanging="420"/>
      </w:pPr>
    </w:lvl>
    <w:lvl w:ilvl="5" w:tentative="0">
      <w:start w:val="1"/>
      <w:numFmt w:val="lowerRoman"/>
      <w:lvlText w:val="%6."/>
      <w:lvlJc w:val="right"/>
      <w:pPr>
        <w:ind w:left="2731" w:hanging="420"/>
      </w:pPr>
    </w:lvl>
    <w:lvl w:ilvl="6" w:tentative="0">
      <w:start w:val="1"/>
      <w:numFmt w:val="decimal"/>
      <w:lvlText w:val="%7."/>
      <w:lvlJc w:val="left"/>
      <w:pPr>
        <w:ind w:left="3151" w:hanging="420"/>
      </w:pPr>
    </w:lvl>
    <w:lvl w:ilvl="7" w:tentative="0">
      <w:start w:val="1"/>
      <w:numFmt w:val="lowerLetter"/>
      <w:lvlText w:val="%8)"/>
      <w:lvlJc w:val="left"/>
      <w:pPr>
        <w:ind w:left="3571" w:hanging="420"/>
      </w:pPr>
    </w:lvl>
    <w:lvl w:ilvl="8" w:tentative="0">
      <w:start w:val="1"/>
      <w:numFmt w:val="lowerRoman"/>
      <w:lvlText w:val="%9."/>
      <w:lvlJc w:val="right"/>
      <w:pPr>
        <w:ind w:left="3991" w:hanging="42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2"/>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RiMTVjNzNkODU4NDQyMDkwZDU0NTU0OWQ0YWQ2NDAifQ=="/>
  </w:docVars>
  <w:rsids>
    <w:rsidRoot w:val="002A5E71"/>
    <w:rsid w:val="000161C2"/>
    <w:rsid w:val="000271F6"/>
    <w:rsid w:val="00034B15"/>
    <w:rsid w:val="00051C61"/>
    <w:rsid w:val="0007027D"/>
    <w:rsid w:val="0007196B"/>
    <w:rsid w:val="00075C78"/>
    <w:rsid w:val="000851EC"/>
    <w:rsid w:val="00093328"/>
    <w:rsid w:val="000A2BCD"/>
    <w:rsid w:val="000D048F"/>
    <w:rsid w:val="000D6F6E"/>
    <w:rsid w:val="000E7287"/>
    <w:rsid w:val="001229AD"/>
    <w:rsid w:val="00127905"/>
    <w:rsid w:val="00130865"/>
    <w:rsid w:val="001430C2"/>
    <w:rsid w:val="00183575"/>
    <w:rsid w:val="00191619"/>
    <w:rsid w:val="001A59E6"/>
    <w:rsid w:val="001B0268"/>
    <w:rsid w:val="001B69AC"/>
    <w:rsid w:val="001C606D"/>
    <w:rsid w:val="001D650B"/>
    <w:rsid w:val="001E20F7"/>
    <w:rsid w:val="00201D50"/>
    <w:rsid w:val="00205389"/>
    <w:rsid w:val="00213DA4"/>
    <w:rsid w:val="002239AC"/>
    <w:rsid w:val="002247CC"/>
    <w:rsid w:val="002338B3"/>
    <w:rsid w:val="00237AA7"/>
    <w:rsid w:val="0024074C"/>
    <w:rsid w:val="00250124"/>
    <w:rsid w:val="002515CF"/>
    <w:rsid w:val="002644BA"/>
    <w:rsid w:val="00264F04"/>
    <w:rsid w:val="00271FE2"/>
    <w:rsid w:val="00287CEC"/>
    <w:rsid w:val="002A5E71"/>
    <w:rsid w:val="002A6F3E"/>
    <w:rsid w:val="002B0A8E"/>
    <w:rsid w:val="002B280D"/>
    <w:rsid w:val="002B4F11"/>
    <w:rsid w:val="002E466B"/>
    <w:rsid w:val="003103EF"/>
    <w:rsid w:val="003215F7"/>
    <w:rsid w:val="003444F5"/>
    <w:rsid w:val="003556B4"/>
    <w:rsid w:val="00380ADA"/>
    <w:rsid w:val="003A39A6"/>
    <w:rsid w:val="003A53EE"/>
    <w:rsid w:val="003A564D"/>
    <w:rsid w:val="003C3982"/>
    <w:rsid w:val="003D498D"/>
    <w:rsid w:val="003E3B89"/>
    <w:rsid w:val="00416A00"/>
    <w:rsid w:val="00426F5C"/>
    <w:rsid w:val="00430AC1"/>
    <w:rsid w:val="0045612B"/>
    <w:rsid w:val="0047100F"/>
    <w:rsid w:val="00481891"/>
    <w:rsid w:val="004B3AA4"/>
    <w:rsid w:val="004B6195"/>
    <w:rsid w:val="004D1AC1"/>
    <w:rsid w:val="004E14E3"/>
    <w:rsid w:val="004E255F"/>
    <w:rsid w:val="004F3F05"/>
    <w:rsid w:val="00540788"/>
    <w:rsid w:val="00563299"/>
    <w:rsid w:val="0056605E"/>
    <w:rsid w:val="005736A2"/>
    <w:rsid w:val="005D5D84"/>
    <w:rsid w:val="00607CEE"/>
    <w:rsid w:val="00613621"/>
    <w:rsid w:val="00616A1F"/>
    <w:rsid w:val="00617B01"/>
    <w:rsid w:val="006B28E3"/>
    <w:rsid w:val="006C65DF"/>
    <w:rsid w:val="006F7077"/>
    <w:rsid w:val="00705637"/>
    <w:rsid w:val="00705B86"/>
    <w:rsid w:val="00705C83"/>
    <w:rsid w:val="00711DE8"/>
    <w:rsid w:val="00724889"/>
    <w:rsid w:val="00756302"/>
    <w:rsid w:val="00764F60"/>
    <w:rsid w:val="007661D8"/>
    <w:rsid w:val="007669AF"/>
    <w:rsid w:val="0077131E"/>
    <w:rsid w:val="0078194E"/>
    <w:rsid w:val="00782F70"/>
    <w:rsid w:val="00784E3C"/>
    <w:rsid w:val="00794429"/>
    <w:rsid w:val="007A64CD"/>
    <w:rsid w:val="007B568A"/>
    <w:rsid w:val="007D0100"/>
    <w:rsid w:val="007D0D02"/>
    <w:rsid w:val="008233C8"/>
    <w:rsid w:val="008233FE"/>
    <w:rsid w:val="0084085D"/>
    <w:rsid w:val="00845313"/>
    <w:rsid w:val="0085567A"/>
    <w:rsid w:val="00861EF7"/>
    <w:rsid w:val="00863E6E"/>
    <w:rsid w:val="008677B3"/>
    <w:rsid w:val="00870901"/>
    <w:rsid w:val="0088796B"/>
    <w:rsid w:val="00891966"/>
    <w:rsid w:val="008A411B"/>
    <w:rsid w:val="008B2BDF"/>
    <w:rsid w:val="008C5CE6"/>
    <w:rsid w:val="008D08D0"/>
    <w:rsid w:val="00901CF8"/>
    <w:rsid w:val="00910D1C"/>
    <w:rsid w:val="009402D0"/>
    <w:rsid w:val="009572B6"/>
    <w:rsid w:val="009603C8"/>
    <w:rsid w:val="009A6DBA"/>
    <w:rsid w:val="009B00FE"/>
    <w:rsid w:val="009B0AB5"/>
    <w:rsid w:val="009C3061"/>
    <w:rsid w:val="009C4377"/>
    <w:rsid w:val="009D0551"/>
    <w:rsid w:val="009D6DE4"/>
    <w:rsid w:val="009D7558"/>
    <w:rsid w:val="009D75AA"/>
    <w:rsid w:val="009E2D0F"/>
    <w:rsid w:val="009F0DD7"/>
    <w:rsid w:val="009F3437"/>
    <w:rsid w:val="00A02D3A"/>
    <w:rsid w:val="00A02DF6"/>
    <w:rsid w:val="00A05262"/>
    <w:rsid w:val="00A21341"/>
    <w:rsid w:val="00A23432"/>
    <w:rsid w:val="00A34752"/>
    <w:rsid w:val="00A47A9A"/>
    <w:rsid w:val="00A54095"/>
    <w:rsid w:val="00A61510"/>
    <w:rsid w:val="00A67471"/>
    <w:rsid w:val="00AA0375"/>
    <w:rsid w:val="00AA42F0"/>
    <w:rsid w:val="00AD2E43"/>
    <w:rsid w:val="00B472D9"/>
    <w:rsid w:val="00B76D7B"/>
    <w:rsid w:val="00BB2663"/>
    <w:rsid w:val="00BD3009"/>
    <w:rsid w:val="00BD51C1"/>
    <w:rsid w:val="00BE54EE"/>
    <w:rsid w:val="00BE6EB8"/>
    <w:rsid w:val="00C14E3B"/>
    <w:rsid w:val="00C15FFD"/>
    <w:rsid w:val="00C259F2"/>
    <w:rsid w:val="00C31A87"/>
    <w:rsid w:val="00C51E10"/>
    <w:rsid w:val="00C6740C"/>
    <w:rsid w:val="00C93215"/>
    <w:rsid w:val="00C93D70"/>
    <w:rsid w:val="00CB146A"/>
    <w:rsid w:val="00CF2601"/>
    <w:rsid w:val="00CF61F9"/>
    <w:rsid w:val="00D0424A"/>
    <w:rsid w:val="00D13E01"/>
    <w:rsid w:val="00D31762"/>
    <w:rsid w:val="00D35660"/>
    <w:rsid w:val="00D55253"/>
    <w:rsid w:val="00D8042A"/>
    <w:rsid w:val="00D90F43"/>
    <w:rsid w:val="00D925FB"/>
    <w:rsid w:val="00D93927"/>
    <w:rsid w:val="00DA73A4"/>
    <w:rsid w:val="00DB12B1"/>
    <w:rsid w:val="00DD3505"/>
    <w:rsid w:val="00DE0D1E"/>
    <w:rsid w:val="00DE127C"/>
    <w:rsid w:val="00DE5B8A"/>
    <w:rsid w:val="00DF0B3C"/>
    <w:rsid w:val="00DF2AF6"/>
    <w:rsid w:val="00E35410"/>
    <w:rsid w:val="00E36B6D"/>
    <w:rsid w:val="00E41390"/>
    <w:rsid w:val="00E4312B"/>
    <w:rsid w:val="00E45731"/>
    <w:rsid w:val="00E84135"/>
    <w:rsid w:val="00E86F7E"/>
    <w:rsid w:val="00E96599"/>
    <w:rsid w:val="00EA697F"/>
    <w:rsid w:val="00EC31B0"/>
    <w:rsid w:val="00ED1B9E"/>
    <w:rsid w:val="00ED27AE"/>
    <w:rsid w:val="00EE0100"/>
    <w:rsid w:val="00F01F59"/>
    <w:rsid w:val="00F36CBA"/>
    <w:rsid w:val="00F44035"/>
    <w:rsid w:val="00F726A6"/>
    <w:rsid w:val="00F72E8E"/>
    <w:rsid w:val="00FF5540"/>
    <w:rsid w:val="0E0F1B52"/>
    <w:rsid w:val="31C03320"/>
    <w:rsid w:val="6A0B06EB"/>
    <w:rsid w:val="7EC20C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qFormat="1" w:uiPriority="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2"/>
    <w:qFormat/>
    <w:uiPriority w:val="9"/>
    <w:pPr>
      <w:keepNext/>
      <w:autoSpaceDE w:val="0"/>
      <w:autoSpaceDN w:val="0"/>
      <w:adjustRightInd w:val="0"/>
      <w:jc w:val="center"/>
      <w:outlineLvl w:val="0"/>
    </w:pPr>
    <w:rPr>
      <w:rFonts w:ascii="黑体" w:hAnsi="Calibri" w:eastAsia="黑体" w:cs="Times New Roman"/>
      <w:kern w:val="0"/>
      <w:sz w:val="28"/>
      <w:szCs w:val="28"/>
    </w:rPr>
  </w:style>
  <w:style w:type="character" w:default="1" w:styleId="9">
    <w:name w:val="Default Paragraph Font"/>
    <w:semiHidden/>
    <w:unhideWhenUsed/>
    <w:uiPriority w:val="1"/>
  </w:style>
  <w:style w:type="table" w:default="1" w:styleId="7">
    <w:name w:val="Normal Table"/>
    <w:semiHidden/>
    <w:unhideWhenUsed/>
    <w:uiPriority w:val="99"/>
    <w:tblPr>
      <w:tblCellMar>
        <w:top w:w="0" w:type="dxa"/>
        <w:left w:w="108" w:type="dxa"/>
        <w:bottom w:w="0" w:type="dxa"/>
        <w:right w:w="108" w:type="dxa"/>
      </w:tblCellMar>
    </w:tblPr>
  </w:style>
  <w:style w:type="paragraph" w:styleId="3">
    <w:name w:val="Body Text Indent"/>
    <w:basedOn w:val="1"/>
    <w:link w:val="13"/>
    <w:semiHidden/>
    <w:unhideWhenUsed/>
    <w:qFormat/>
    <w:uiPriority w:val="0"/>
    <w:pPr>
      <w:spacing w:after="120"/>
      <w:ind w:left="420" w:leftChars="200"/>
    </w:pPr>
    <w:rPr>
      <w:rFonts w:ascii="Times New Roman" w:hAnsi="Times New Roman" w:eastAsia="宋体" w:cs="Times New Roman"/>
      <w:szCs w:val="24"/>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unhideWhenUsed/>
    <w:qFormat/>
    <w:uiPriority w:val="99"/>
    <w:pPr>
      <w:pBdr>
        <w:bottom w:val="single" w:color="auto" w:sz="6" w:space="1"/>
      </w:pBdr>
      <w:tabs>
        <w:tab w:val="center" w:pos="4153"/>
        <w:tab w:val="right" w:pos="8306"/>
      </w:tabs>
      <w:snapToGrid w:val="0"/>
      <w:jc w:val="center"/>
    </w:pPr>
    <w:rPr>
      <w:rFonts w:ascii="Times New Roman" w:hAnsi="Times New Roman" w:eastAsia="宋体" w:cs="Times New Roman"/>
      <w:sz w:val="18"/>
      <w:szCs w:val="18"/>
    </w:rPr>
  </w:style>
  <w:style w:type="paragraph" w:styleId="6">
    <w:name w:val="Normal (Web)"/>
    <w:basedOn w:val="1"/>
    <w:unhideWhenUsed/>
    <w:qFormat/>
    <w:uiPriority w:val="0"/>
    <w:pPr>
      <w:spacing w:before="100" w:beforeAutospacing="1" w:after="100" w:afterAutospacing="1"/>
      <w:jc w:val="left"/>
    </w:pPr>
    <w:rPr>
      <w:rFonts w:ascii="Calibri" w:hAnsi="Calibri" w:eastAsia="宋体" w:cs="Times New Roman"/>
      <w:kern w:val="0"/>
      <w:sz w:val="24"/>
      <w:szCs w:val="24"/>
    </w:rPr>
  </w:style>
  <w:style w:type="table" w:styleId="8">
    <w:name w:val="Table Grid"/>
    <w:basedOn w:val="7"/>
    <w:qFormat/>
    <w:uiPriority w:val="39"/>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0">
    <w:name w:val="页眉 字符"/>
    <w:basedOn w:val="9"/>
    <w:link w:val="5"/>
    <w:qFormat/>
    <w:uiPriority w:val="99"/>
    <w:rPr>
      <w:rFonts w:ascii="Times New Roman" w:hAnsi="Times New Roman" w:eastAsia="宋体" w:cs="Times New Roman"/>
      <w:sz w:val="18"/>
      <w:szCs w:val="18"/>
    </w:rPr>
  </w:style>
  <w:style w:type="character" w:customStyle="1" w:styleId="11">
    <w:name w:val="页脚 字符"/>
    <w:basedOn w:val="9"/>
    <w:link w:val="4"/>
    <w:qFormat/>
    <w:uiPriority w:val="99"/>
    <w:rPr>
      <w:sz w:val="18"/>
      <w:szCs w:val="18"/>
    </w:rPr>
  </w:style>
  <w:style w:type="character" w:customStyle="1" w:styleId="12">
    <w:name w:val="标题 1 字符"/>
    <w:basedOn w:val="9"/>
    <w:link w:val="2"/>
    <w:qFormat/>
    <w:uiPriority w:val="9"/>
    <w:rPr>
      <w:rFonts w:ascii="黑体" w:hAnsi="Calibri" w:eastAsia="黑体" w:cs="Times New Roman"/>
      <w:kern w:val="0"/>
      <w:sz w:val="28"/>
      <w:szCs w:val="28"/>
    </w:rPr>
  </w:style>
  <w:style w:type="character" w:customStyle="1" w:styleId="13">
    <w:name w:val="正文文本缩进 字符"/>
    <w:basedOn w:val="9"/>
    <w:link w:val="3"/>
    <w:semiHidden/>
    <w:qFormat/>
    <w:uiPriority w:val="0"/>
    <w:rPr>
      <w:rFonts w:ascii="Times New Roman" w:hAnsi="Times New Roman" w:eastAsia="宋体" w:cs="Times New Roman"/>
      <w:szCs w:val="2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B0638C2-E3BA-4C2F-8EFC-DE78C14F7B53}">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15</Pages>
  <Words>5613</Words>
  <Characters>5755</Characters>
  <Lines>53</Lines>
  <Paragraphs>15</Paragraphs>
  <TotalTime>1</TotalTime>
  <ScaleCrop>false</ScaleCrop>
  <LinksUpToDate>false</LinksUpToDate>
  <CharactersWithSpaces>6155</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2020-04-07T06:21:00Z</dcterms:created>
  <dc:creator>PC</dc:creator>
  <cp:lastModifiedBy>快乐猫</cp:lastModifiedBy>
  <dcterms:modified xsi:type="dcterms:W3CDTF">2026-06-02T05:44:22Z</dcterms:modified>
  <cp:revision>232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F848E31DD3A047D9A8B3E7E2159B401A_13</vt:lpwstr>
  </property>
  <property fmtid="{D5CDD505-2E9C-101B-9397-08002B2CF9AE}" pid="4" name="KSOTemplateDocerSaveRecord">
    <vt:lpwstr>eyJoZGlkIjoiM2NmYTlkNmQyOWE5NjNjOWY3Y2ZiMGFkYTc1MDQ4YzciLCJ1c2VySWQiOiIxNTE3ODQyNzU3In0=</vt:lpwstr>
  </property>
</Properties>
</file>