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版本号：FHGJ26(ZBQ)363-00720260706001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2026年省级地质灾害气象风险预警数据服务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FHGJ26(ZBQ)363-007</w:t>
      </w:r>
      <w:r>
        <w:br/>
      </w:r>
      <w:r>
        <w:br/>
      </w:r>
      <w:r>
        <w:br/>
      </w:r>
    </w:p>
    <w:p>
      <w:pPr>
        <w:pStyle w:val="null3"/>
        <w:jc w:val="center"/>
        <w:outlineLvl w:val="5"/>
      </w:pPr>
      <w:r>
        <w:rPr>
          <w:rFonts w:ascii="仿宋_GB2312" w:hAnsi="仿宋_GB2312" w:cs="仿宋_GB2312" w:eastAsia="仿宋_GB2312"/>
          <w:sz w:val="15"/>
          <w:b/>
        </w:rPr>
        <w:t>省地质环境监测总站</w:t>
      </w:r>
    </w:p>
    <w:p>
      <w:pPr>
        <w:pStyle w:val="null3"/>
        <w:jc w:val="center"/>
        <w:outlineLvl w:val="5"/>
      </w:pPr>
      <w:r>
        <w:rPr>
          <w:rFonts w:ascii="仿宋_GB2312" w:hAnsi="仿宋_GB2312" w:cs="仿宋_GB2312" w:eastAsia="仿宋_GB2312"/>
          <w:sz w:val="15"/>
          <w:b/>
        </w:rPr>
        <w:t>丰汇国际项目管理有限公司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2026年省级地质灾害气象风险预警数据服务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FHGJ26(ZBQ)363-007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2026年省级地质灾害气象风险预警数据服务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获得2026年省级地质灾害气象风险预警数据服务，主要包括气象会商服务、数据资料服务及预警发布服务等。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3、承诺：提供具有履行合同所必需的设备和专业技术能力的承诺。</w:t>
      </w:r>
    </w:p>
    <w:p>
      <w:pPr>
        <w:pStyle w:val="null3"/>
      </w:pPr>
      <w:r>
        <w:rPr>
          <w:rFonts w:ascii="仿宋_GB2312" w:hAnsi="仿宋_GB2312" w:cs="仿宋_GB2312" w:eastAsia="仿宋_GB2312"/>
        </w:rPr>
        <w:t>4、书面声明：参加政府采购活动前3年内，在经营活动中没有重大违法记录的书面声明。</w:t>
      </w:r>
    </w:p>
    <w:p>
      <w:pPr>
        <w:pStyle w:val="null3"/>
      </w:pPr>
      <w:r>
        <w:rPr>
          <w:rFonts w:ascii="仿宋_GB2312" w:hAnsi="仿宋_GB2312" w:cs="仿宋_GB2312" w:eastAsia="仿宋_GB2312"/>
        </w:rPr>
        <w:t>5、税收缴纳证明：提供响应截止日前一年内任意一个月的依法缴纳税收的完税证明，完税证明应有税务机关或代收机关的公章或业务专用章。依法免税或无须缴纳税收的供应商，应提供相应证明文件。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法定代表人授权书：法定代表人授权书（附法定代表人、被授权人身份证复印件及响应截止日前一年内已缴存的至少一个月的社会保险参保缴费证明）及被授权人身份证；（法定代表人直接参加，须提供法定代表人身份证明及身份证原件）。</w:t>
      </w:r>
    </w:p>
    <w:p>
      <w:pPr>
        <w:pStyle w:val="null3"/>
      </w:pPr>
      <w:r>
        <w:rPr>
          <w:rFonts w:ascii="仿宋_GB2312" w:hAnsi="仿宋_GB2312" w:cs="仿宋_GB2312" w:eastAsia="仿宋_GB2312"/>
        </w:rPr>
        <w:t>8、信用信息查询：供应商未被“信用中国”网站（www.creditchina.gov.cn）列入失信被执行人和重大税收违法失信主体，未被中国政府采购网（www.ccgp.gov.cn）列入政府采购严重违法失信行为记录名单；（采购代理机构于本项目单一来源邀请函发出之日至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9、联合体：本项目不接受联合体。</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陕西省地质环境监测总站（陕西省地质灾害中心）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029-87851040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13992541220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说明：合同签订15个工作日内，乙方向甲方支付合同总金额5%的履约保证金。 履约保证金：服务期满并通过甲方组织验收，且乙方将项目成果资料汇交甲方后，甲方在30日内将履约保证金无息退还乙方。</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联系电话：详见单一来源采购邀请函</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2026年省级地质灾害气象风险预警数据服务，主要包括气象会商服务、数据资料服务及预警发布服务等。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2026年省级地质灾害气象风险预警数据服务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标的名称：2026年省级地质灾害气象风险预警数据服务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工作要求</w:t>
            </w:r>
          </w:p>
          <w:p>
            <w:pPr>
              <w:pStyle w:val="null3"/>
              <w:ind w:firstLine="482"/>
              <w:jc w:val="both"/>
            </w:pPr>
            <w:r>
              <w:rPr>
                <w:rFonts w:ascii="仿宋_GB2312" w:hAnsi="仿宋_GB2312" w:cs="仿宋_GB2312" w:eastAsia="仿宋_GB2312"/>
                <w:sz w:val="24"/>
                <w:b/>
              </w:rPr>
              <w:t>（一）气象会商服务</w:t>
            </w:r>
          </w:p>
          <w:p>
            <w:pPr>
              <w:pStyle w:val="null3"/>
              <w:ind w:firstLine="480"/>
              <w:jc w:val="both"/>
            </w:pPr>
            <w:r>
              <w:rPr>
                <w:rFonts w:ascii="仿宋_GB2312" w:hAnsi="仿宋_GB2312" w:cs="仿宋_GB2312" w:eastAsia="仿宋_GB2312"/>
                <w:sz w:val="24"/>
              </w:rPr>
              <w:t>遇重大天气过程时，乙方与甲方联合开展地质灾害气象风险预警会商，利用专网、音视频会议等方式实现动态会商，在春节、五一、国庆等重大节日和极端天气过程以及重大降水过程前及时会商研判；无天气过程时，保持日常沟通，以相关气象业务产品进行指导及支撑。</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数据资料服务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降水预报栅格数据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）全省未来</w:t>
            </w:r>
            <w:r>
              <w:rPr>
                <w:rFonts w:ascii="仿宋_GB2312" w:hAnsi="仿宋_GB2312" w:cs="仿宋_GB2312" w:eastAsia="仿宋_GB2312"/>
                <w:sz w:val="24"/>
              </w:rPr>
              <w:t>24</w:t>
            </w:r>
            <w:r>
              <w:rPr>
                <w:rFonts w:ascii="仿宋_GB2312" w:hAnsi="仿宋_GB2312" w:cs="仿宋_GB2312" w:eastAsia="仿宋_GB2312"/>
                <w:sz w:val="24"/>
              </w:rPr>
              <w:t>小时降水预报数据</w:t>
            </w:r>
          </w:p>
          <w:p>
            <w:pPr>
              <w:pStyle w:val="null3"/>
              <w:ind w:firstLine="480"/>
              <w:jc w:val="both"/>
            </w:pPr>
            <w:r>
              <w:rPr>
                <w:rFonts w:ascii="仿宋_GB2312" w:hAnsi="仿宋_GB2312" w:cs="仿宋_GB2312" w:eastAsia="仿宋_GB2312"/>
                <w:sz w:val="24"/>
              </w:rPr>
              <w:t>乙方向甲方每日不晚于</w:t>
            </w:r>
            <w:r>
              <w:rPr>
                <w:rFonts w:ascii="仿宋_GB2312" w:hAnsi="仿宋_GB2312" w:cs="仿宋_GB2312" w:eastAsia="仿宋_GB2312"/>
                <w:sz w:val="24"/>
              </w:rPr>
              <w:t>8</w:t>
            </w:r>
            <w:r>
              <w:rPr>
                <w:rFonts w:ascii="仿宋_GB2312" w:hAnsi="仿宋_GB2312" w:cs="仿宋_GB2312" w:eastAsia="仿宋_GB2312"/>
                <w:sz w:val="24"/>
              </w:rPr>
              <w:t>时、</w:t>
            </w:r>
            <w:r>
              <w:rPr>
                <w:rFonts w:ascii="仿宋_GB2312" w:hAnsi="仿宋_GB2312" w:cs="仿宋_GB2312" w:eastAsia="仿宋_GB2312"/>
                <w:sz w:val="24"/>
              </w:rPr>
              <w:t>16</w:t>
            </w:r>
            <w:r>
              <w:rPr>
                <w:rFonts w:ascii="仿宋_GB2312" w:hAnsi="仿宋_GB2312" w:cs="仿宋_GB2312" w:eastAsia="仿宋_GB2312"/>
                <w:sz w:val="24"/>
              </w:rPr>
              <w:t>时提供全省未来</w:t>
            </w:r>
            <w:r>
              <w:rPr>
                <w:rFonts w:ascii="仿宋_GB2312" w:hAnsi="仿宋_GB2312" w:cs="仿宋_GB2312" w:eastAsia="仿宋_GB2312"/>
                <w:sz w:val="24"/>
              </w:rPr>
              <w:t>24</w:t>
            </w:r>
            <w:r>
              <w:rPr>
                <w:rFonts w:ascii="仿宋_GB2312" w:hAnsi="仿宋_GB2312" w:cs="仿宋_GB2312" w:eastAsia="仿宋_GB2312"/>
                <w:sz w:val="24"/>
              </w:rPr>
              <w:t>小时、</w:t>
            </w:r>
            <w:r>
              <w:rPr>
                <w:rFonts w:ascii="仿宋_GB2312" w:hAnsi="仿宋_GB2312" w:cs="仿宋_GB2312" w:eastAsia="仿宋_GB2312"/>
                <w:sz w:val="24"/>
              </w:rPr>
              <w:t>12</w:t>
            </w:r>
            <w:r>
              <w:rPr>
                <w:rFonts w:ascii="仿宋_GB2312" w:hAnsi="仿宋_GB2312" w:cs="仿宋_GB2312" w:eastAsia="仿宋_GB2312"/>
                <w:sz w:val="24"/>
              </w:rPr>
              <w:t>小时、</w:t>
            </w:r>
            <w:r>
              <w:rPr>
                <w:rFonts w:ascii="仿宋_GB2312" w:hAnsi="仿宋_GB2312" w:cs="仿宋_GB2312" w:eastAsia="仿宋_GB2312"/>
                <w:sz w:val="24"/>
              </w:rPr>
              <w:t>6</w:t>
            </w:r>
            <w:r>
              <w:rPr>
                <w:rFonts w:ascii="仿宋_GB2312" w:hAnsi="仿宋_GB2312" w:cs="仿宋_GB2312" w:eastAsia="仿宋_GB2312"/>
                <w:sz w:val="24"/>
              </w:rPr>
              <w:t>小时降水预报</w:t>
            </w:r>
            <w:r>
              <w:rPr>
                <w:rFonts w:ascii="仿宋_GB2312" w:hAnsi="仿宋_GB2312" w:cs="仿宋_GB2312" w:eastAsia="仿宋_GB2312"/>
                <w:sz w:val="24"/>
              </w:rPr>
              <w:t>数据。当省级气象部门加密发布暴雨预警时，乙方向甲方优先提供全省未来</w:t>
            </w:r>
            <w:r>
              <w:rPr>
                <w:rFonts w:ascii="仿宋_GB2312" w:hAnsi="仿宋_GB2312" w:cs="仿宋_GB2312" w:eastAsia="仿宋_GB2312"/>
                <w:sz w:val="24"/>
              </w:rPr>
              <w:t>24</w:t>
            </w:r>
            <w:r>
              <w:rPr>
                <w:rFonts w:ascii="仿宋_GB2312" w:hAnsi="仿宋_GB2312" w:cs="仿宋_GB2312" w:eastAsia="仿宋_GB2312"/>
                <w:sz w:val="24"/>
              </w:rPr>
              <w:t>小时预报数据（</w:t>
            </w:r>
            <w:r>
              <w:rPr>
                <w:rFonts w:ascii="仿宋_GB2312" w:hAnsi="仿宋_GB2312" w:cs="仿宋_GB2312" w:eastAsia="仿宋_GB2312"/>
                <w:sz w:val="24"/>
              </w:rPr>
              <w:t>JPG</w:t>
            </w:r>
            <w:r>
              <w:rPr>
                <w:rFonts w:ascii="仿宋_GB2312" w:hAnsi="仿宋_GB2312" w:cs="仿宋_GB2312" w:eastAsia="仿宋_GB2312"/>
                <w:sz w:val="24"/>
              </w:rPr>
              <w:t>和</w:t>
            </w:r>
            <w:r>
              <w:rPr>
                <w:rFonts w:ascii="仿宋_GB2312" w:hAnsi="仿宋_GB2312" w:cs="仿宋_GB2312" w:eastAsia="仿宋_GB2312"/>
                <w:sz w:val="24"/>
              </w:rPr>
              <w:t>3*3</w:t>
            </w:r>
            <w:r>
              <w:rPr>
                <w:rFonts w:ascii="仿宋_GB2312" w:hAnsi="仿宋_GB2312" w:cs="仿宋_GB2312" w:eastAsia="仿宋_GB2312"/>
                <w:sz w:val="24"/>
              </w:rPr>
              <w:t>公里格网数据）；当省级气象部门发布</w:t>
            </w:r>
            <w:r>
              <w:rPr>
                <w:rFonts w:ascii="仿宋_GB2312" w:hAnsi="仿宋_GB2312" w:cs="仿宋_GB2312" w:eastAsia="仿宋_GB2312"/>
                <w:sz w:val="24"/>
              </w:rPr>
              <w:t>6</w:t>
            </w:r>
            <w:r>
              <w:rPr>
                <w:rFonts w:ascii="仿宋_GB2312" w:hAnsi="仿宋_GB2312" w:cs="仿宋_GB2312" w:eastAsia="仿宋_GB2312"/>
                <w:sz w:val="24"/>
              </w:rPr>
              <w:t>小时或</w:t>
            </w:r>
            <w:r>
              <w:rPr>
                <w:rFonts w:ascii="仿宋_GB2312" w:hAnsi="仿宋_GB2312" w:cs="仿宋_GB2312" w:eastAsia="仿宋_GB2312"/>
                <w:sz w:val="24"/>
              </w:rPr>
              <w:t>3</w:t>
            </w:r>
            <w:r>
              <w:rPr>
                <w:rFonts w:ascii="仿宋_GB2312" w:hAnsi="仿宋_GB2312" w:cs="仿宋_GB2312" w:eastAsia="仿宋_GB2312"/>
                <w:sz w:val="24"/>
              </w:rPr>
              <w:t>小时降雨预警信号时，乙方向甲方优先提供全省未来</w:t>
            </w:r>
            <w:r>
              <w:rPr>
                <w:rFonts w:ascii="仿宋_GB2312" w:hAnsi="仿宋_GB2312" w:cs="仿宋_GB2312" w:eastAsia="仿宋_GB2312"/>
                <w:sz w:val="24"/>
              </w:rPr>
              <w:t>6</w:t>
            </w:r>
            <w:r>
              <w:rPr>
                <w:rFonts w:ascii="仿宋_GB2312" w:hAnsi="仿宋_GB2312" w:cs="仿宋_GB2312" w:eastAsia="仿宋_GB2312"/>
                <w:sz w:val="24"/>
              </w:rPr>
              <w:t>小时或</w:t>
            </w:r>
            <w:r>
              <w:rPr>
                <w:rFonts w:ascii="仿宋_GB2312" w:hAnsi="仿宋_GB2312" w:cs="仿宋_GB2312" w:eastAsia="仿宋_GB2312"/>
                <w:sz w:val="24"/>
              </w:rPr>
              <w:t>3</w:t>
            </w:r>
            <w:r>
              <w:rPr>
                <w:rFonts w:ascii="仿宋_GB2312" w:hAnsi="仿宋_GB2312" w:cs="仿宋_GB2312" w:eastAsia="仿宋_GB2312"/>
                <w:sz w:val="24"/>
              </w:rPr>
              <w:t>小时预警消息。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）全省未来</w:t>
            </w:r>
            <w:r>
              <w:rPr>
                <w:rFonts w:ascii="仿宋_GB2312" w:hAnsi="仿宋_GB2312" w:cs="仿宋_GB2312" w:eastAsia="仿宋_GB2312"/>
                <w:sz w:val="24"/>
              </w:rPr>
              <w:t>10</w:t>
            </w:r>
            <w:r>
              <w:rPr>
                <w:rFonts w:ascii="仿宋_GB2312" w:hAnsi="仿宋_GB2312" w:cs="仿宋_GB2312" w:eastAsia="仿宋_GB2312"/>
                <w:sz w:val="24"/>
              </w:rPr>
              <w:t>天降水预报数据</w:t>
            </w:r>
          </w:p>
          <w:p>
            <w:pPr>
              <w:pStyle w:val="null3"/>
              <w:ind w:firstLine="480"/>
              <w:jc w:val="both"/>
            </w:pPr>
            <w:r>
              <w:rPr>
                <w:rFonts w:ascii="仿宋_GB2312" w:hAnsi="仿宋_GB2312" w:cs="仿宋_GB2312" w:eastAsia="仿宋_GB2312"/>
                <w:sz w:val="24"/>
              </w:rPr>
              <w:t>乙方向甲方每日不晚于</w:t>
            </w:r>
            <w:r>
              <w:rPr>
                <w:rFonts w:ascii="仿宋_GB2312" w:hAnsi="仿宋_GB2312" w:cs="仿宋_GB2312" w:eastAsia="仿宋_GB2312"/>
                <w:sz w:val="24"/>
              </w:rPr>
              <w:t>8</w:t>
            </w:r>
            <w:r>
              <w:rPr>
                <w:rFonts w:ascii="仿宋_GB2312" w:hAnsi="仿宋_GB2312" w:cs="仿宋_GB2312" w:eastAsia="仿宋_GB2312"/>
                <w:sz w:val="24"/>
              </w:rPr>
              <w:t>时、</w:t>
            </w:r>
            <w:r>
              <w:rPr>
                <w:rFonts w:ascii="仿宋_GB2312" w:hAnsi="仿宋_GB2312" w:cs="仿宋_GB2312" w:eastAsia="仿宋_GB2312"/>
                <w:sz w:val="24"/>
              </w:rPr>
              <w:t>16</w:t>
            </w:r>
            <w:r>
              <w:rPr>
                <w:rFonts w:ascii="仿宋_GB2312" w:hAnsi="仿宋_GB2312" w:cs="仿宋_GB2312" w:eastAsia="仿宋_GB2312"/>
                <w:sz w:val="24"/>
              </w:rPr>
              <w:t>时提供全省未来</w:t>
            </w:r>
            <w:r>
              <w:rPr>
                <w:rFonts w:ascii="仿宋_GB2312" w:hAnsi="仿宋_GB2312" w:cs="仿宋_GB2312" w:eastAsia="仿宋_GB2312"/>
                <w:sz w:val="24"/>
              </w:rPr>
              <w:t>10</w:t>
            </w:r>
            <w:r>
              <w:rPr>
                <w:rFonts w:ascii="仿宋_GB2312" w:hAnsi="仿宋_GB2312" w:cs="仿宋_GB2312" w:eastAsia="仿宋_GB2312"/>
                <w:sz w:val="24"/>
              </w:rPr>
              <w:t xml:space="preserve">日预报降水数据 </w:t>
            </w:r>
            <w:r>
              <w:rPr>
                <w:rFonts w:ascii="仿宋_GB2312" w:hAnsi="仿宋_GB2312" w:cs="仿宋_GB2312" w:eastAsia="仿宋_GB2312"/>
                <w:sz w:val="24"/>
              </w:rPr>
              <w:t xml:space="preserve">(JPG </w:t>
            </w:r>
            <w:r>
              <w:rPr>
                <w:rFonts w:ascii="仿宋_GB2312" w:hAnsi="仿宋_GB2312" w:cs="仿宋_GB2312" w:eastAsia="仿宋_GB2312"/>
                <w:sz w:val="24"/>
              </w:rPr>
              <w:t>和</w:t>
            </w:r>
            <w:r>
              <w:rPr>
                <w:rFonts w:ascii="仿宋_GB2312" w:hAnsi="仿宋_GB2312" w:cs="仿宋_GB2312" w:eastAsia="仿宋_GB2312"/>
                <w:sz w:val="24"/>
              </w:rPr>
              <w:t>3*3</w:t>
            </w:r>
            <w:r>
              <w:rPr>
                <w:rFonts w:ascii="仿宋_GB2312" w:hAnsi="仿宋_GB2312" w:cs="仿宋_GB2312" w:eastAsia="仿宋_GB2312"/>
                <w:sz w:val="24"/>
              </w:rPr>
              <w:t>公里格网数据</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48</w:t>
            </w:r>
            <w:r>
              <w:rPr>
                <w:rFonts w:ascii="仿宋_GB2312" w:hAnsi="仿宋_GB2312" w:cs="仿宋_GB2312" w:eastAsia="仿宋_GB2312"/>
                <w:sz w:val="24"/>
              </w:rPr>
              <w:t>小时内为逐小时预报数据，</w:t>
            </w:r>
            <w:r>
              <w:rPr>
                <w:rFonts w:ascii="仿宋_GB2312" w:hAnsi="仿宋_GB2312" w:cs="仿宋_GB2312" w:eastAsia="仿宋_GB2312"/>
                <w:sz w:val="24"/>
              </w:rPr>
              <w:t>48</w:t>
            </w:r>
            <w:r>
              <w:rPr>
                <w:rFonts w:ascii="仿宋_GB2312" w:hAnsi="仿宋_GB2312" w:cs="仿宋_GB2312" w:eastAsia="仿宋_GB2312"/>
                <w:sz w:val="24"/>
              </w:rPr>
              <w:t>小时外为逐</w:t>
            </w:r>
            <w:r>
              <w:rPr>
                <w:rFonts w:ascii="仿宋_GB2312" w:hAnsi="仿宋_GB2312" w:cs="仿宋_GB2312" w:eastAsia="仿宋_GB2312"/>
                <w:sz w:val="24"/>
              </w:rPr>
              <w:t>3</w:t>
            </w:r>
            <w:r>
              <w:rPr>
                <w:rFonts w:ascii="仿宋_GB2312" w:hAnsi="仿宋_GB2312" w:cs="仿宋_GB2312" w:eastAsia="仿宋_GB2312"/>
                <w:sz w:val="24"/>
              </w:rPr>
              <w:t>小时预报数据，通过</w:t>
            </w:r>
            <w:r>
              <w:rPr>
                <w:rFonts w:ascii="仿宋_GB2312" w:hAnsi="仿宋_GB2312" w:cs="仿宋_GB2312" w:eastAsia="仿宋_GB2312"/>
                <w:sz w:val="24"/>
              </w:rPr>
              <w:t>ftp</w:t>
            </w:r>
            <w:r>
              <w:rPr>
                <w:rFonts w:ascii="仿宋_GB2312" w:hAnsi="仿宋_GB2312" w:cs="仿宋_GB2312" w:eastAsia="仿宋_GB2312"/>
                <w:sz w:val="24"/>
              </w:rPr>
              <w:t>或外网接口推送。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小时短临天气预报</w:t>
            </w:r>
          </w:p>
          <w:p>
            <w:pPr>
              <w:pStyle w:val="null3"/>
              <w:ind w:firstLine="480"/>
              <w:jc w:val="both"/>
            </w:pPr>
            <w:r>
              <w:rPr>
                <w:rFonts w:ascii="仿宋_GB2312" w:hAnsi="仿宋_GB2312" w:cs="仿宋_GB2312" w:eastAsia="仿宋_GB2312"/>
                <w:sz w:val="24"/>
              </w:rPr>
              <w:t>短临天气预报产品数据通过微信发布及外网接口调取方式供甲方使用，内容包括降水预测，产品形式为</w:t>
            </w:r>
            <w:r>
              <w:rPr>
                <w:rFonts w:ascii="仿宋_GB2312" w:hAnsi="仿宋_GB2312" w:cs="仿宋_GB2312" w:eastAsia="仿宋_GB2312"/>
                <w:sz w:val="24"/>
              </w:rPr>
              <w:t>.txt</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）全省气象雷达拼图数据</w:t>
            </w:r>
          </w:p>
          <w:p>
            <w:pPr>
              <w:pStyle w:val="null3"/>
              <w:ind w:firstLine="480"/>
              <w:jc w:val="both"/>
            </w:pPr>
            <w:r>
              <w:rPr>
                <w:rFonts w:ascii="仿宋_GB2312" w:hAnsi="仿宋_GB2312" w:cs="仿宋_GB2312" w:eastAsia="仿宋_GB2312"/>
                <w:sz w:val="24"/>
              </w:rPr>
              <w:t>乙方将</w:t>
            </w:r>
            <w:r>
              <w:rPr>
                <w:rFonts w:ascii="仿宋_GB2312" w:hAnsi="仿宋_GB2312" w:cs="仿宋_GB2312" w:eastAsia="仿宋_GB2312"/>
                <w:sz w:val="24"/>
              </w:rPr>
              <w:t>7</w:t>
            </w:r>
            <w:r>
              <w:rPr>
                <w:rFonts w:ascii="仿宋_GB2312" w:hAnsi="仿宋_GB2312" w:cs="仿宋_GB2312" w:eastAsia="仿宋_GB2312"/>
                <w:sz w:val="24"/>
              </w:rPr>
              <w:t>部雷达监测数据加工处理形成全省雷达拼图产品，每六分钟滚动更新一次，图形数据格式为</w:t>
            </w:r>
            <w:r>
              <w:rPr>
                <w:rFonts w:ascii="仿宋_GB2312" w:hAnsi="仿宋_GB2312" w:cs="仿宋_GB2312" w:eastAsia="仿宋_GB2312"/>
                <w:sz w:val="24"/>
              </w:rPr>
              <w:t>.PNG</w:t>
            </w:r>
            <w:r>
              <w:rPr>
                <w:rFonts w:ascii="仿宋_GB2312" w:hAnsi="仿宋_GB2312" w:cs="仿宋_GB2312" w:eastAsia="仿宋_GB2312"/>
                <w:sz w:val="24"/>
              </w:rPr>
              <w:t>，数据应实时同步，图形范围应准确套合省级行政区，乙方应指导甲方解读雷达数据，并提供短时强降雨分布的县区，数据为</w:t>
            </w:r>
            <w:r>
              <w:rPr>
                <w:rFonts w:ascii="仿宋_GB2312" w:hAnsi="仿宋_GB2312" w:cs="仿宋_GB2312" w:eastAsia="仿宋_GB2312"/>
                <w:sz w:val="24"/>
              </w:rPr>
              <w:t>.txt</w:t>
            </w:r>
            <w:r>
              <w:rPr>
                <w:rFonts w:ascii="仿宋_GB2312" w:hAnsi="仿宋_GB2312" w:cs="仿宋_GB2312" w:eastAsia="仿宋_GB2312"/>
                <w:sz w:val="24"/>
              </w:rPr>
              <w:t>文档。数据通过</w:t>
            </w:r>
            <w:r>
              <w:rPr>
                <w:rFonts w:ascii="仿宋_GB2312" w:hAnsi="仿宋_GB2312" w:cs="仿宋_GB2312" w:eastAsia="仿宋_GB2312"/>
                <w:sz w:val="24"/>
              </w:rPr>
              <w:t>ftp</w:t>
            </w:r>
            <w:r>
              <w:rPr>
                <w:rFonts w:ascii="仿宋_GB2312" w:hAnsi="仿宋_GB2312" w:cs="仿宋_GB2312" w:eastAsia="仿宋_GB2312"/>
                <w:sz w:val="24"/>
              </w:rPr>
              <w:t>向甲方提供。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）分县（区）降水预报数据</w:t>
            </w:r>
          </w:p>
          <w:p>
            <w:pPr>
              <w:pStyle w:val="null3"/>
              <w:ind w:firstLine="480"/>
              <w:jc w:val="both"/>
            </w:pPr>
            <w:r>
              <w:rPr>
                <w:rFonts w:ascii="仿宋_GB2312" w:hAnsi="仿宋_GB2312" w:cs="仿宋_GB2312" w:eastAsia="仿宋_GB2312"/>
                <w:sz w:val="24"/>
              </w:rPr>
              <w:t>乙方向甲方每日不晚于</w:t>
            </w:r>
            <w:r>
              <w:rPr>
                <w:rFonts w:ascii="仿宋_GB2312" w:hAnsi="仿宋_GB2312" w:cs="仿宋_GB2312" w:eastAsia="仿宋_GB2312"/>
                <w:sz w:val="24"/>
              </w:rPr>
              <w:t>8</w:t>
            </w:r>
            <w:r>
              <w:rPr>
                <w:rFonts w:ascii="仿宋_GB2312" w:hAnsi="仿宋_GB2312" w:cs="仿宋_GB2312" w:eastAsia="仿宋_GB2312"/>
                <w:sz w:val="24"/>
              </w:rPr>
              <w:t>时、</w:t>
            </w:r>
            <w:r>
              <w:rPr>
                <w:rFonts w:ascii="仿宋_GB2312" w:hAnsi="仿宋_GB2312" w:cs="仿宋_GB2312" w:eastAsia="仿宋_GB2312"/>
                <w:sz w:val="24"/>
              </w:rPr>
              <w:t>16</w:t>
            </w:r>
            <w:r>
              <w:rPr>
                <w:rFonts w:ascii="仿宋_GB2312" w:hAnsi="仿宋_GB2312" w:cs="仿宋_GB2312" w:eastAsia="仿宋_GB2312"/>
                <w:sz w:val="24"/>
              </w:rPr>
              <w:t xml:space="preserve">时两次提供全省各县 </w:t>
            </w:r>
            <w:r>
              <w:rPr>
                <w:rFonts w:ascii="仿宋_GB2312" w:hAnsi="仿宋_GB2312" w:cs="仿宋_GB2312" w:eastAsia="仿宋_GB2312"/>
                <w:sz w:val="24"/>
              </w:rPr>
              <w:t>(</w:t>
            </w:r>
            <w:r>
              <w:rPr>
                <w:rFonts w:ascii="仿宋_GB2312" w:hAnsi="仿宋_GB2312" w:cs="仿宋_GB2312" w:eastAsia="仿宋_GB2312"/>
                <w:sz w:val="24"/>
              </w:rPr>
              <w:t>区</w:t>
            </w:r>
            <w:r>
              <w:rPr>
                <w:rFonts w:ascii="仿宋_GB2312" w:hAnsi="仿宋_GB2312" w:cs="仿宋_GB2312" w:eastAsia="仿宋_GB2312"/>
                <w:sz w:val="24"/>
              </w:rPr>
              <w:t xml:space="preserve">) </w:t>
            </w:r>
            <w:r>
              <w:rPr>
                <w:rFonts w:ascii="仿宋_GB2312" w:hAnsi="仿宋_GB2312" w:cs="仿宋_GB2312" w:eastAsia="仿宋_GB2312"/>
                <w:sz w:val="24"/>
              </w:rPr>
              <w:t>未来</w:t>
            </w:r>
            <w:r>
              <w:rPr>
                <w:rFonts w:ascii="仿宋_GB2312" w:hAnsi="仿宋_GB2312" w:cs="仿宋_GB2312" w:eastAsia="仿宋_GB2312"/>
                <w:sz w:val="24"/>
              </w:rPr>
              <w:t>24</w:t>
            </w:r>
            <w:r>
              <w:rPr>
                <w:rFonts w:ascii="仿宋_GB2312" w:hAnsi="仿宋_GB2312" w:cs="仿宋_GB2312" w:eastAsia="仿宋_GB2312"/>
                <w:sz w:val="24"/>
              </w:rPr>
              <w:t>小时预报降水数据</w:t>
            </w:r>
            <w:r>
              <w:rPr>
                <w:rFonts w:ascii="仿宋_GB2312" w:hAnsi="仿宋_GB2312" w:cs="仿宋_GB2312" w:eastAsia="仿宋_GB2312"/>
                <w:sz w:val="24"/>
              </w:rPr>
              <w:t>(JPG</w:t>
            </w:r>
            <w:r>
              <w:rPr>
                <w:rFonts w:ascii="仿宋_GB2312" w:hAnsi="仿宋_GB2312" w:cs="仿宋_GB2312" w:eastAsia="仿宋_GB2312"/>
                <w:sz w:val="24"/>
              </w:rPr>
              <w:t>和</w:t>
            </w:r>
            <w:r>
              <w:rPr>
                <w:rFonts w:ascii="仿宋_GB2312" w:hAnsi="仿宋_GB2312" w:cs="仿宋_GB2312" w:eastAsia="仿宋_GB2312"/>
                <w:sz w:val="24"/>
              </w:rPr>
              <w:t>3*3</w:t>
            </w:r>
            <w:r>
              <w:rPr>
                <w:rFonts w:ascii="仿宋_GB2312" w:hAnsi="仿宋_GB2312" w:cs="仿宋_GB2312" w:eastAsia="仿宋_GB2312"/>
                <w:sz w:val="24"/>
              </w:rPr>
              <w:t>公里格网数据</w:t>
            </w:r>
            <w:r>
              <w:rPr>
                <w:rFonts w:ascii="仿宋_GB2312" w:hAnsi="仿宋_GB2312" w:cs="仿宋_GB2312" w:eastAsia="仿宋_GB2312"/>
                <w:sz w:val="24"/>
              </w:rPr>
              <w:t>)</w:t>
            </w:r>
            <w:r>
              <w:rPr>
                <w:rFonts w:ascii="仿宋_GB2312" w:hAnsi="仿宋_GB2312" w:cs="仿宋_GB2312" w:eastAsia="仿宋_GB2312"/>
                <w:sz w:val="24"/>
              </w:rPr>
              <w:t>，通过</w:t>
            </w:r>
            <w:r>
              <w:rPr>
                <w:rFonts w:ascii="仿宋_GB2312" w:hAnsi="仿宋_GB2312" w:cs="仿宋_GB2312" w:eastAsia="仿宋_GB2312"/>
                <w:sz w:val="24"/>
              </w:rPr>
              <w:t>ftp</w:t>
            </w:r>
            <w:r>
              <w:rPr>
                <w:rFonts w:ascii="仿宋_GB2312" w:hAnsi="仿宋_GB2312" w:cs="仿宋_GB2312" w:eastAsia="仿宋_GB2312"/>
                <w:sz w:val="24"/>
              </w:rPr>
              <w:t>或外网接口推送。当加密发布暴雨预警时，乙方向甲方优先提供预测暴雨落区涉及县（区）未来</w:t>
            </w:r>
            <w:r>
              <w:rPr>
                <w:rFonts w:ascii="仿宋_GB2312" w:hAnsi="仿宋_GB2312" w:cs="仿宋_GB2312" w:eastAsia="仿宋_GB2312"/>
                <w:sz w:val="24"/>
              </w:rPr>
              <w:t>24</w:t>
            </w:r>
            <w:r>
              <w:rPr>
                <w:rFonts w:ascii="仿宋_GB2312" w:hAnsi="仿宋_GB2312" w:cs="仿宋_GB2312" w:eastAsia="仿宋_GB2312"/>
                <w:sz w:val="24"/>
              </w:rPr>
              <w:t>小时逐小时预报降水数据（</w:t>
            </w:r>
            <w:r>
              <w:rPr>
                <w:rFonts w:ascii="仿宋_GB2312" w:hAnsi="仿宋_GB2312" w:cs="仿宋_GB2312" w:eastAsia="仿宋_GB2312"/>
                <w:sz w:val="24"/>
              </w:rPr>
              <w:t>JPG</w:t>
            </w:r>
            <w:r>
              <w:rPr>
                <w:rFonts w:ascii="仿宋_GB2312" w:hAnsi="仿宋_GB2312" w:cs="仿宋_GB2312" w:eastAsia="仿宋_GB2312"/>
                <w:sz w:val="24"/>
              </w:rPr>
              <w:t>和</w:t>
            </w:r>
            <w:r>
              <w:rPr>
                <w:rFonts w:ascii="仿宋_GB2312" w:hAnsi="仿宋_GB2312" w:cs="仿宋_GB2312" w:eastAsia="仿宋_GB2312"/>
                <w:sz w:val="24"/>
              </w:rPr>
              <w:t>3*3</w:t>
            </w:r>
            <w:r>
              <w:rPr>
                <w:rFonts w:ascii="仿宋_GB2312" w:hAnsi="仿宋_GB2312" w:cs="仿宋_GB2312" w:eastAsia="仿宋_GB2312"/>
                <w:sz w:val="24"/>
              </w:rPr>
              <w:t>公里格网数据）。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实况降雨量数据</w:t>
            </w:r>
          </w:p>
          <w:p>
            <w:pPr>
              <w:pStyle w:val="null3"/>
              <w:ind w:firstLine="480"/>
              <w:jc w:val="both"/>
            </w:pPr>
            <w:r>
              <w:rPr>
                <w:rFonts w:ascii="仿宋_GB2312" w:hAnsi="仿宋_GB2312" w:cs="仿宋_GB2312" w:eastAsia="仿宋_GB2312"/>
                <w:sz w:val="24"/>
              </w:rPr>
              <w:t>乙方向甲方提供</w:t>
            </w:r>
            <w:r>
              <w:rPr>
                <w:rFonts w:ascii="仿宋_GB2312" w:hAnsi="仿宋_GB2312" w:cs="仿宋_GB2312" w:eastAsia="仿宋_GB2312"/>
                <w:sz w:val="24"/>
              </w:rPr>
              <w:t>2026</w:t>
            </w:r>
            <w:r>
              <w:rPr>
                <w:rFonts w:ascii="仿宋_GB2312" w:hAnsi="仿宋_GB2312" w:cs="仿宋_GB2312" w:eastAsia="仿宋_GB2312"/>
                <w:sz w:val="24"/>
              </w:rPr>
              <w:t>年全省气象观测站逐小时降雨量实况数据，数据通过专线直连和气象局外网接口调取两种方式供甲方使用。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历史降雨量数据</w:t>
            </w:r>
          </w:p>
          <w:p>
            <w:pPr>
              <w:pStyle w:val="null3"/>
              <w:ind w:firstLine="480"/>
              <w:jc w:val="both"/>
            </w:pPr>
            <w:r>
              <w:rPr>
                <w:rFonts w:ascii="仿宋_GB2312" w:hAnsi="仿宋_GB2312" w:cs="仿宋_GB2312" w:eastAsia="仿宋_GB2312"/>
                <w:sz w:val="24"/>
              </w:rPr>
              <w:t>按照甲方工作业务需求，更新</w:t>
            </w:r>
            <w:r>
              <w:rPr>
                <w:rFonts w:ascii="仿宋_GB2312" w:hAnsi="仿宋_GB2312" w:cs="仿宋_GB2312" w:eastAsia="仿宋_GB2312"/>
                <w:sz w:val="24"/>
              </w:rPr>
              <w:t>2025</w:t>
            </w:r>
            <w:r>
              <w:rPr>
                <w:rFonts w:ascii="仿宋_GB2312" w:hAnsi="仿宋_GB2312" w:cs="仿宋_GB2312" w:eastAsia="仿宋_GB2312"/>
                <w:sz w:val="24"/>
              </w:rPr>
              <w:t>年全省雨量站逐小时雨量历史数据。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气象报告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）重要天气报告及专题天气预报</w:t>
            </w:r>
          </w:p>
          <w:p>
            <w:pPr>
              <w:pStyle w:val="null3"/>
              <w:ind w:firstLine="480"/>
              <w:jc w:val="both"/>
            </w:pPr>
            <w:r>
              <w:rPr>
                <w:rFonts w:ascii="仿宋_GB2312" w:hAnsi="仿宋_GB2312" w:cs="仿宋_GB2312" w:eastAsia="仿宋_GB2312"/>
                <w:sz w:val="24"/>
              </w:rPr>
              <w:t>遇重要节假日如春节、五一、国庆等和重大降水过程前，乙方向甲方优先提供全省未来天气形势预测报告，产品形式为</w:t>
            </w:r>
            <w:r>
              <w:rPr>
                <w:rFonts w:ascii="仿宋_GB2312" w:hAnsi="仿宋_GB2312" w:cs="仿宋_GB2312" w:eastAsia="仿宋_GB2312"/>
                <w:sz w:val="24"/>
              </w:rPr>
              <w:t>.doc/.docx</w:t>
            </w:r>
            <w:r>
              <w:rPr>
                <w:rFonts w:ascii="仿宋_GB2312" w:hAnsi="仿宋_GB2312" w:cs="仿宋_GB2312" w:eastAsia="仿宋_GB2312"/>
                <w:sz w:val="24"/>
              </w:rPr>
              <w:t>格式，并依据重要天气形势提供相关注意事项。乙方应提前两到三天以邮件、微信、传真或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或外网接口推送等方式向甲方提供报告，并及时提醒甲方。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）气象信息快报</w:t>
            </w:r>
          </w:p>
          <w:p>
            <w:pPr>
              <w:pStyle w:val="null3"/>
              <w:ind w:firstLine="480"/>
              <w:jc w:val="both"/>
            </w:pPr>
            <w:r>
              <w:rPr>
                <w:rFonts w:ascii="仿宋_GB2312" w:hAnsi="仿宋_GB2312" w:cs="仿宋_GB2312" w:eastAsia="仿宋_GB2312"/>
                <w:sz w:val="24"/>
              </w:rPr>
              <w:t>每天</w:t>
            </w:r>
            <w:r>
              <w:rPr>
                <w:rFonts w:ascii="仿宋_GB2312" w:hAnsi="仿宋_GB2312" w:cs="仿宋_GB2312" w:eastAsia="仿宋_GB2312"/>
                <w:sz w:val="24"/>
              </w:rPr>
              <w:t>8:30</w:t>
            </w:r>
            <w:r>
              <w:rPr>
                <w:rFonts w:ascii="仿宋_GB2312" w:hAnsi="仿宋_GB2312" w:cs="仿宋_GB2312" w:eastAsia="仿宋_GB2312"/>
                <w:sz w:val="24"/>
              </w:rPr>
              <w:t>前，乙方以邮件、微信、传真或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或外网接口推送等方式向甲方提供气象信息快报，内容包括天气实况、气象预报等，产品形式为</w:t>
            </w:r>
            <w:r>
              <w:rPr>
                <w:rFonts w:ascii="仿宋_GB2312" w:hAnsi="仿宋_GB2312" w:cs="仿宋_GB2312" w:eastAsia="仿宋_GB2312"/>
                <w:sz w:val="24"/>
              </w:rPr>
              <w:t>.doc/.docx</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）短、中、长期天气预报</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天短期天气预报</w:t>
            </w:r>
          </w:p>
          <w:p>
            <w:pPr>
              <w:pStyle w:val="null3"/>
              <w:ind w:firstLine="480"/>
              <w:jc w:val="both"/>
            </w:pPr>
            <w:r>
              <w:rPr>
                <w:rFonts w:ascii="仿宋_GB2312" w:hAnsi="仿宋_GB2312" w:cs="仿宋_GB2312" w:eastAsia="仿宋_GB2312"/>
                <w:sz w:val="24"/>
              </w:rPr>
              <w:t>每天下午，乙方以邮件、微信、传真或</w:t>
            </w:r>
            <w:r>
              <w:rPr>
                <w:rFonts w:ascii="仿宋_GB2312" w:hAnsi="仿宋_GB2312" w:cs="仿宋_GB2312" w:eastAsia="仿宋_GB2312"/>
                <w:sz w:val="24"/>
              </w:rPr>
              <w:t>ftp</w:t>
            </w:r>
            <w:r>
              <w:rPr>
                <w:rFonts w:ascii="仿宋_GB2312" w:hAnsi="仿宋_GB2312" w:cs="仿宋_GB2312" w:eastAsia="仿宋_GB2312"/>
                <w:sz w:val="24"/>
              </w:rPr>
              <w:t xml:space="preserve">或外网接口推送等方式向甲方优先提供陕西省未来 </w:t>
            </w:r>
            <w:r>
              <w:rPr>
                <w:rFonts w:ascii="仿宋_GB2312" w:hAnsi="仿宋_GB2312" w:cs="仿宋_GB2312" w:eastAsia="仿宋_GB2312"/>
                <w:sz w:val="24"/>
              </w:rPr>
              <w:t xml:space="preserve">1-3 </w:t>
            </w:r>
            <w:r>
              <w:rPr>
                <w:rFonts w:ascii="仿宋_GB2312" w:hAnsi="仿宋_GB2312" w:cs="仿宋_GB2312" w:eastAsia="仿宋_GB2312"/>
                <w:sz w:val="24"/>
              </w:rPr>
              <w:t>天专题天气预报，内容包括未来天气现象、风、降水、温度预测及天气现象、降水情况等，产品形式为</w:t>
            </w:r>
            <w:r>
              <w:rPr>
                <w:rFonts w:ascii="仿宋_GB2312" w:hAnsi="仿宋_GB2312" w:cs="仿宋_GB2312" w:eastAsia="仿宋_GB2312"/>
                <w:sz w:val="24"/>
              </w:rPr>
              <w:t>.doc/.docx</w:t>
            </w:r>
            <w:r>
              <w:rPr>
                <w:rFonts w:ascii="仿宋_GB2312" w:hAnsi="仿宋_GB2312" w:cs="仿宋_GB2312" w:eastAsia="仿宋_GB2312"/>
                <w:sz w:val="24"/>
              </w:rPr>
              <w:t>、</w:t>
            </w:r>
            <w:r>
              <w:rPr>
                <w:rFonts w:ascii="仿宋_GB2312" w:hAnsi="仿宋_GB2312" w:cs="仿宋_GB2312" w:eastAsia="仿宋_GB2312"/>
                <w:sz w:val="24"/>
              </w:rPr>
              <w:t>.nc</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4-10</w:t>
            </w:r>
            <w:r>
              <w:rPr>
                <w:rFonts w:ascii="仿宋_GB2312" w:hAnsi="仿宋_GB2312" w:cs="仿宋_GB2312" w:eastAsia="仿宋_GB2312"/>
                <w:sz w:val="24"/>
              </w:rPr>
              <w:t>天中期天气预报</w:t>
            </w:r>
          </w:p>
          <w:p>
            <w:pPr>
              <w:pStyle w:val="null3"/>
              <w:ind w:firstLine="480"/>
              <w:jc w:val="both"/>
            </w:pPr>
            <w:r>
              <w:rPr>
                <w:rFonts w:ascii="仿宋_GB2312" w:hAnsi="仿宋_GB2312" w:cs="仿宋_GB2312" w:eastAsia="仿宋_GB2312"/>
                <w:sz w:val="24"/>
              </w:rPr>
              <w:t>每天下午，乙方以邮件、微信、传真或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或外网接口推送等方式向甲方优先提供陕西省未来</w:t>
            </w:r>
            <w:r>
              <w:rPr>
                <w:rFonts w:ascii="仿宋_GB2312" w:hAnsi="仿宋_GB2312" w:cs="仿宋_GB2312" w:eastAsia="仿宋_GB2312"/>
                <w:sz w:val="24"/>
              </w:rPr>
              <w:t>4-10</w:t>
            </w:r>
            <w:r>
              <w:rPr>
                <w:rFonts w:ascii="仿宋_GB2312" w:hAnsi="仿宋_GB2312" w:cs="仿宋_GB2312" w:eastAsia="仿宋_GB2312"/>
                <w:sz w:val="24"/>
              </w:rPr>
              <w:t>天的天气预报，包括天气现象、风、降水趋势预测，产品形式为</w:t>
            </w:r>
            <w:r>
              <w:rPr>
                <w:rFonts w:ascii="仿宋_GB2312" w:hAnsi="仿宋_GB2312" w:cs="仿宋_GB2312" w:eastAsia="仿宋_GB2312"/>
                <w:sz w:val="24"/>
              </w:rPr>
              <w:t>.doc/.docx</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）月天气预报</w:t>
            </w:r>
          </w:p>
          <w:p>
            <w:pPr>
              <w:pStyle w:val="null3"/>
              <w:ind w:firstLine="480"/>
              <w:jc w:val="both"/>
            </w:pPr>
            <w:r>
              <w:rPr>
                <w:rFonts w:ascii="仿宋_GB2312" w:hAnsi="仿宋_GB2312" w:cs="仿宋_GB2312" w:eastAsia="仿宋_GB2312"/>
                <w:sz w:val="24"/>
              </w:rPr>
              <w:t>每月底前两到三天，乙方以邮件、微信、传真或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或外网接口推送等方式向甲方提供全省未来一月的气象趋势预测，内容包括主要降水过程、降水量、温度趋势及与历年同期比较分析，产品形式为</w:t>
            </w:r>
            <w:r>
              <w:rPr>
                <w:rFonts w:ascii="仿宋_GB2312" w:hAnsi="仿宋_GB2312" w:cs="仿宋_GB2312" w:eastAsia="仿宋_GB2312"/>
                <w:sz w:val="24"/>
              </w:rPr>
              <w:t>.doc/.docx</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）季天气预测</w:t>
            </w:r>
          </w:p>
          <w:p>
            <w:pPr>
              <w:pStyle w:val="null3"/>
              <w:ind w:firstLine="480"/>
              <w:jc w:val="both"/>
            </w:pPr>
            <w:r>
              <w:rPr>
                <w:rFonts w:ascii="仿宋_GB2312" w:hAnsi="仿宋_GB2312" w:cs="仿宋_GB2312" w:eastAsia="仿宋_GB2312"/>
                <w:sz w:val="24"/>
              </w:rPr>
              <w:t>每季度末前两到三天，乙方以邮件、微信、传真或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或外网接口推送方式向甲方提供全省未来一季的气象趋势预测，内容包括主要降水过程、降水量、温度趋势预测，产品形式为</w:t>
            </w:r>
            <w:r>
              <w:rPr>
                <w:rFonts w:ascii="仿宋_GB2312" w:hAnsi="仿宋_GB2312" w:cs="仿宋_GB2312" w:eastAsia="仿宋_GB2312"/>
                <w:sz w:val="24"/>
              </w:rPr>
              <w:t>.doc/.docx</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）全年天气预测</w:t>
            </w:r>
          </w:p>
          <w:p>
            <w:pPr>
              <w:pStyle w:val="null3"/>
              <w:ind w:firstLine="480"/>
              <w:jc w:val="both"/>
            </w:pPr>
            <w:r>
              <w:rPr>
                <w:rFonts w:ascii="仿宋_GB2312" w:hAnsi="仿宋_GB2312" w:cs="仿宋_GB2312" w:eastAsia="仿宋_GB2312"/>
                <w:sz w:val="24"/>
              </w:rPr>
              <w:t>每年年底，乙方以邮件、微信、传真或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或外网接口推送等方式向甲方提供全省来年</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月的气象趋势预测，内容包括主要降水和温度预测，产品形式为</w:t>
            </w:r>
            <w:r>
              <w:rPr>
                <w:rFonts w:ascii="仿宋_GB2312" w:hAnsi="仿宋_GB2312" w:cs="仿宋_GB2312" w:eastAsia="仿宋_GB2312"/>
                <w:sz w:val="24"/>
              </w:rPr>
              <w:t>.doc/.docx</w:t>
            </w:r>
            <w:r>
              <w:rPr>
                <w:rFonts w:ascii="仿宋_GB2312" w:hAnsi="仿宋_GB2312" w:cs="仿宋_GB2312" w:eastAsia="仿宋_GB2312"/>
                <w:sz w:val="24"/>
              </w:rPr>
              <w:t>格式。</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）定制化气象预报</w:t>
            </w:r>
          </w:p>
          <w:p>
            <w:pPr>
              <w:pStyle w:val="null3"/>
              <w:ind w:firstLine="480"/>
              <w:jc w:val="both"/>
            </w:pPr>
            <w:r>
              <w:rPr>
                <w:rFonts w:ascii="仿宋_GB2312" w:hAnsi="仿宋_GB2312" w:cs="仿宋_GB2312" w:eastAsia="仿宋_GB2312"/>
                <w:sz w:val="24"/>
              </w:rPr>
              <w:t>根据甲方实际工作需求，乙方向甲方提供定制化的气象预报服务，产品内容涵盖前期气候概况、未来一段时间的气候预报，全面预测我省降水、温度气象要素变化趋势，以邮件、微信、传真或</w:t>
            </w:r>
            <w:r>
              <w:rPr>
                <w:rFonts w:ascii="仿宋_GB2312" w:hAnsi="仿宋_GB2312" w:cs="仿宋_GB2312" w:eastAsia="仿宋_GB2312"/>
                <w:sz w:val="24"/>
              </w:rPr>
              <w:t>ftp</w:t>
            </w:r>
            <w:r>
              <w:rPr>
                <w:rFonts w:ascii="仿宋_GB2312" w:hAnsi="仿宋_GB2312" w:cs="仿宋_GB2312" w:eastAsia="仿宋_GB2312"/>
                <w:sz w:val="24"/>
              </w:rPr>
              <w:t>或外网接口推送等方式向甲方提供。</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地温气温实况和历史数据</w:t>
            </w:r>
          </w:p>
          <w:p>
            <w:pPr>
              <w:pStyle w:val="null3"/>
              <w:ind w:firstLine="480"/>
              <w:jc w:val="both"/>
            </w:pPr>
            <w:r>
              <w:rPr>
                <w:rFonts w:ascii="仿宋_GB2312" w:hAnsi="仿宋_GB2312" w:cs="仿宋_GB2312" w:eastAsia="仿宋_GB2312"/>
                <w:sz w:val="24"/>
              </w:rPr>
              <w:t>乙方向甲方提供</w:t>
            </w:r>
            <w:r>
              <w:rPr>
                <w:rFonts w:ascii="仿宋_GB2312" w:hAnsi="仿宋_GB2312" w:cs="仿宋_GB2312" w:eastAsia="仿宋_GB2312"/>
                <w:sz w:val="24"/>
              </w:rPr>
              <w:t>2026</w:t>
            </w:r>
            <w:r>
              <w:rPr>
                <w:rFonts w:ascii="仿宋_GB2312" w:hAnsi="仿宋_GB2312" w:cs="仿宋_GB2312" w:eastAsia="仿宋_GB2312"/>
                <w:sz w:val="24"/>
              </w:rPr>
              <w:t>年度全省气温站点和地温站点的实况监测数据，更新</w:t>
            </w:r>
            <w:r>
              <w:rPr>
                <w:rFonts w:ascii="仿宋_GB2312" w:hAnsi="仿宋_GB2312" w:cs="仿宋_GB2312" w:eastAsia="仿宋_GB2312"/>
                <w:sz w:val="24"/>
              </w:rPr>
              <w:t>2025</w:t>
            </w:r>
            <w:r>
              <w:rPr>
                <w:rFonts w:ascii="仿宋_GB2312" w:hAnsi="仿宋_GB2312" w:cs="仿宋_GB2312" w:eastAsia="仿宋_GB2312"/>
                <w:sz w:val="24"/>
              </w:rPr>
              <w:t>年气象观测站逐小时地温历史数据和气温历史数据，数据通过外网接口调取方式供甲方使用。</w:t>
            </w:r>
          </w:p>
          <w:p>
            <w:pPr>
              <w:pStyle w:val="null3"/>
              <w:ind w:firstLine="482"/>
              <w:jc w:val="both"/>
            </w:pPr>
            <w:r>
              <w:rPr>
                <w:rFonts w:ascii="仿宋_GB2312" w:hAnsi="仿宋_GB2312" w:cs="仿宋_GB2312" w:eastAsia="仿宋_GB2312"/>
                <w:sz w:val="24"/>
                <w:b/>
              </w:rPr>
              <w:t>（三）预警发布服务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新媒体矩阵系统发布渠道</w:t>
            </w:r>
          </w:p>
          <w:p>
            <w:pPr>
              <w:pStyle w:val="null3"/>
              <w:ind w:firstLine="480"/>
              <w:jc w:val="both"/>
            </w:pPr>
            <w:r>
              <w:rPr>
                <w:rFonts w:ascii="仿宋_GB2312" w:hAnsi="仿宋_GB2312" w:cs="仿宋_GB2312" w:eastAsia="仿宋_GB2312"/>
                <w:sz w:val="24"/>
              </w:rPr>
              <w:t>乙方向甲方提供气象部门新媒体矩阵系统（微博、微信、今日头条、抖音、快手、电视等），由陕西省自然资源厅和陕西省气象局联合发布地质灾害气象风险预警信息。</w:t>
            </w:r>
          </w:p>
          <w:p>
            <w:pPr>
              <w:pStyle w:val="null3"/>
              <w:ind w:firstLine="480"/>
              <w:jc w:val="both"/>
            </w:pPr>
            <w:r>
              <w:rPr>
                <w:rFonts w:ascii="仿宋_GB2312" w:hAnsi="仿宋_GB2312" w:cs="仿宋_GB2312" w:eastAsia="仿宋_GB2312"/>
                <w:sz w:val="24"/>
              </w:rPr>
              <w:t>2.12379</w:t>
            </w:r>
            <w:r>
              <w:rPr>
                <w:rFonts w:ascii="仿宋_GB2312" w:hAnsi="仿宋_GB2312" w:cs="仿宋_GB2312" w:eastAsia="仿宋_GB2312"/>
                <w:sz w:val="24"/>
              </w:rPr>
              <w:t>发布渠道</w:t>
            </w:r>
          </w:p>
          <w:p>
            <w:pPr>
              <w:pStyle w:val="null3"/>
              <w:ind w:firstLine="480"/>
              <w:jc w:val="both"/>
            </w:pPr>
            <w:r>
              <w:rPr>
                <w:rFonts w:ascii="仿宋_GB2312" w:hAnsi="仿宋_GB2312" w:cs="仿宋_GB2312" w:eastAsia="仿宋_GB2312"/>
                <w:sz w:val="24"/>
              </w:rPr>
              <w:t>在突发事件预警信息发布系统（</w:t>
            </w:r>
            <w:r>
              <w:rPr>
                <w:rFonts w:ascii="仿宋_GB2312" w:hAnsi="仿宋_GB2312" w:cs="仿宋_GB2312" w:eastAsia="仿宋_GB2312"/>
                <w:sz w:val="24"/>
              </w:rPr>
              <w:t>12379</w:t>
            </w:r>
            <w:r>
              <w:rPr>
                <w:rFonts w:ascii="仿宋_GB2312" w:hAnsi="仿宋_GB2312" w:cs="仿宋_GB2312" w:eastAsia="仿宋_GB2312"/>
                <w:sz w:val="24"/>
              </w:rPr>
              <w:t>）中添加甲方提供的全省地质灾害防治管理人员、地质灾害隐患点群测群防员、地质灾害风险区巡查员等相关人员信息，利用</w:t>
            </w:r>
            <w:r>
              <w:rPr>
                <w:rFonts w:ascii="仿宋_GB2312" w:hAnsi="仿宋_GB2312" w:cs="仿宋_GB2312" w:eastAsia="仿宋_GB2312"/>
                <w:sz w:val="24"/>
              </w:rPr>
              <w:t>12379</w:t>
            </w:r>
            <w:r>
              <w:rPr>
                <w:rFonts w:ascii="仿宋_GB2312" w:hAnsi="仿宋_GB2312" w:cs="仿宋_GB2312" w:eastAsia="仿宋_GB2312"/>
                <w:sz w:val="24"/>
              </w:rPr>
              <w:t>预警发布系统发布地质灾害气象风险预警短信。甲方根据业务实际情况动态清理无效用户。</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其他服务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乙方为甲方提供的人员名单注册陕西气象</w:t>
            </w:r>
            <w:r>
              <w:rPr>
                <w:rFonts w:ascii="仿宋_GB2312" w:hAnsi="仿宋_GB2312" w:cs="仿宋_GB2312" w:eastAsia="仿宋_GB2312"/>
                <w:sz w:val="24"/>
              </w:rPr>
              <w:t>APP</w:t>
            </w:r>
            <w:r>
              <w:rPr>
                <w:rFonts w:ascii="仿宋_GB2312" w:hAnsi="仿宋_GB2312" w:cs="仿宋_GB2312" w:eastAsia="仿宋_GB2312"/>
                <w:sz w:val="24"/>
              </w:rPr>
              <w:t>账号，用户可通过陕西气象</w:t>
            </w:r>
            <w:r>
              <w:rPr>
                <w:rFonts w:ascii="仿宋_GB2312" w:hAnsi="仿宋_GB2312" w:cs="仿宋_GB2312" w:eastAsia="仿宋_GB2312"/>
                <w:sz w:val="24"/>
              </w:rPr>
              <w:t>APP</w:t>
            </w:r>
            <w:r>
              <w:rPr>
                <w:rFonts w:ascii="仿宋_GB2312" w:hAnsi="仿宋_GB2312" w:cs="仿宋_GB2312" w:eastAsia="仿宋_GB2312"/>
                <w:sz w:val="24"/>
              </w:rPr>
              <w:t>随时查看降水实况分析与统计、</w:t>
            </w:r>
            <w:r>
              <w:rPr>
                <w:rFonts w:ascii="仿宋_GB2312" w:hAnsi="仿宋_GB2312" w:cs="仿宋_GB2312" w:eastAsia="仿宋_GB2312"/>
                <w:sz w:val="24"/>
              </w:rPr>
              <w:t>6</w:t>
            </w:r>
            <w:r>
              <w:rPr>
                <w:rFonts w:ascii="仿宋_GB2312" w:hAnsi="仿宋_GB2312" w:cs="仿宋_GB2312" w:eastAsia="仿宋_GB2312"/>
                <w:sz w:val="24"/>
              </w:rPr>
              <w:t>小时短时预报、预报降水分析、重要天气报告、气象信息快报等。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乙方应协助甲方同相关市、县级气象部门沟通，就市县级地质灾害气象预警产品的发布渠道、发布方式等有关内容做好协调配合工作。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1.气象数据全面、准确、实时，满足地质灾害气象风险预警业务需求。</w:t>
            </w:r>
          </w:p>
          <w:p>
            <w:pPr>
              <w:pStyle w:val="null3"/>
            </w:pPr>
            <w:r>
              <w:rPr>
                <w:rFonts w:ascii="仿宋_GB2312" w:hAnsi="仿宋_GB2312" w:cs="仿宋_GB2312" w:eastAsia="仿宋_GB2312"/>
              </w:rPr>
              <w:t>2.数据接口稳定可靠，对接顺畅，保障预警信息及时推送与发布。</w:t>
            </w:r>
          </w:p>
          <w:p>
            <w:pPr>
              <w:pStyle w:val="null3"/>
            </w:pPr>
            <w:r>
              <w:rPr>
                <w:rFonts w:ascii="仿宋_GB2312" w:hAnsi="仿宋_GB2312" w:cs="仿宋_GB2312" w:eastAsia="仿宋_GB2312"/>
              </w:rPr>
              <w:t>3.会商响应及时，重大天气过程提前研判，提供专业气象支撑。</w:t>
            </w:r>
          </w:p>
          <w:p>
            <w:pPr>
              <w:pStyle w:val="null3"/>
            </w:pPr>
            <w:r>
              <w:rPr>
                <w:rFonts w:ascii="仿宋_GB2312" w:hAnsi="仿宋_GB2312" w:cs="仿宋_GB2312" w:eastAsia="仿宋_GB2312"/>
              </w:rPr>
              <w:t>4.数据格式、接口规范符合省级平台对接标准，确保数据可直接应用。</w:t>
            </w:r>
          </w:p>
          <w:p>
            <w:pPr>
              <w:pStyle w:val="null3"/>
            </w:pPr>
            <w:r>
              <w:rPr>
                <w:rFonts w:ascii="仿宋_GB2312" w:hAnsi="仿宋_GB2312" w:cs="仿宋_GB2312" w:eastAsia="仿宋_GB2312"/>
              </w:rPr>
              <w:t>5.服务期内保障数据连续、接口可用、会商及时，无中断、无延误。</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rPr>
              <w:t>三、服务期限</w:t>
            </w:r>
          </w:p>
          <w:p>
            <w:pPr>
              <w:pStyle w:val="null3"/>
            </w:pPr>
            <w:r>
              <w:rPr>
                <w:rFonts w:ascii="仿宋_GB2312" w:hAnsi="仿宋_GB2312" w:cs="仿宋_GB2312" w:eastAsia="仿宋_GB2312"/>
              </w:rPr>
              <w:t>自合同签订起一个自然年。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rPr>
              <w:t>四、支付方式</w:t>
            </w:r>
          </w:p>
          <w:p>
            <w:pPr>
              <w:pStyle w:val="null3"/>
            </w:pPr>
            <w:r>
              <w:rPr>
                <w:rFonts w:ascii="仿宋_GB2312" w:hAnsi="仿宋_GB2312" w:cs="仿宋_GB2312" w:eastAsia="仿宋_GB2312"/>
              </w:rPr>
              <w:t>第一次支付：合同签订15个工作日内，乙方向甲方支付合同总金额5%的履约保证金并提交合同全额增值税发票后，甲方向乙方约定账户支付合同总金额60%的进度款。</w:t>
            </w:r>
          </w:p>
          <w:p>
            <w:pPr>
              <w:pStyle w:val="null3"/>
            </w:pPr>
            <w:r>
              <w:rPr>
                <w:rFonts w:ascii="仿宋_GB2312" w:hAnsi="仿宋_GB2312" w:cs="仿宋_GB2312" w:eastAsia="仿宋_GB2312"/>
              </w:rPr>
              <w:t>第二次支付：乙方提交的实施方案经甲方组织验收通过后20个工作日内，甲方向乙方约定的账户支付合同总金额40%的进度款。</w:t>
            </w:r>
          </w:p>
          <w:p>
            <w:pPr>
              <w:pStyle w:val="null3"/>
            </w:pPr>
            <w:r>
              <w:rPr>
                <w:rFonts w:ascii="仿宋_GB2312" w:hAnsi="仿宋_GB2312" w:cs="仿宋_GB2312" w:eastAsia="仿宋_GB2312"/>
              </w:rPr>
              <w:t>履约保证金：服务期满并通过甲方组织验收，且乙方将项目成果资料汇交甲方后，甲方在30日内将履约保证金无息退还乙方。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both"/>
            </w:pPr>
            <w:r>
              <w:rPr>
                <w:rFonts w:ascii="仿宋_GB2312" w:hAnsi="仿宋_GB2312" w:cs="仿宋_GB2312" w:eastAsia="仿宋_GB2312"/>
              </w:rPr>
              <w:t>五、采购划分</w:t>
            </w:r>
          </w:p>
          <w:p>
            <w:pPr>
              <w:pStyle w:val="null3"/>
            </w:pPr>
            <w:r>
              <w:rPr>
                <w:rFonts w:ascii="仿宋_GB2312" w:hAnsi="仿宋_GB2312" w:cs="仿宋_GB2312" w:eastAsia="仿宋_GB2312"/>
              </w:rPr>
              <w:t>1.采购划分：本项目为独立标段，不划分区域、不拆分子包，采用单一来源统一采购。</w:t>
            </w:r>
          </w:p>
          <w:p>
            <w:pPr>
              <w:pStyle w:val="null3"/>
            </w:pPr>
            <w:r>
              <w:rPr>
                <w:rFonts w:ascii="仿宋_GB2312" w:hAnsi="仿宋_GB2312" w:cs="仿宋_GB2312" w:eastAsia="仿宋_GB2312"/>
              </w:rPr>
              <w:t>2.本项目采用总价包干模式，预算包含数据服务、会商研判、接口开发、预警发布、技术支撑、税金等全部费用。合同执行期间不再另行追加费用，所有服务内容均包含在预算内。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针对本项目提供明确的项目团队人员，要求人员为投标单位在职人员。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自合同签订起一个自然年。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15个工作日内，乙方向甲方支付合同总金额5%的履约保证金并提交合同全额增值税发票后，甲方向乙方约定账户支付合同总金额60%的进度款。，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进度款，乙方提交的实施方案经甲方组织验收通过后20个工作日内，甲方向乙方约定的账户支付合同总金额40%的进度款。，达到付款条件起20个工作日内，支付合同总金额的40.0%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甲方收到乙方提交的成果后5个工作日内，组织有关人员对乙方提交的成果进行验收。具体验收组人员和验收时间由甲方确定，若验收产生相关费用，该费用由乙方承担。</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因甲方原因导致合同终止，甲方应向乙方支付已完成工作所发生的实际成本支出；若因乙方原因导致合同终止，由此造成的损失由乙方承担。 2.因甲方未按时付款导致项目停滞、延期等后果，由甲方自行承担。 3.若乙方不能按照本合同的约定完成本合同的工作内容，提交成果，每逾期一天，乙方按应付金额的1‰向甲方支付违约金。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1.采购标的对应的中小企业划分标准所属行业为其他未列明行业。2.落实的政府采购政策：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中国人民银行西安分行关于深入推进政府采购信用融资业务的通知-陕财办采〔2023〕5号；（15）国务院办公厅关于在政府采购中实施本国产品标准及相关政策的通知国办发〔2026〕34号；（16）《财政部 工业和信息化部关于贯彻落实&lt;国务院办公厅关于在政府采购中实施本国产品标准及相关政策的通知&gt;的意见》（财库〔2026〕30 号）；（17）《关于推动解决政府采购异常低价问题的通知》（财库〔2026〕 2号）；（18）如有最新颁布的政府采购政策，按最新的文件执行。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提供响应截止日前一年内任意一个月的依法缴纳税收的完税证明，完税证明应有税务机关或代收机关的公章或业务专用章。依法免税或无须缴纳税收的供应商，应提供相应证明文件。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响应截止日前一年内已缴存的至少一个月的社会保险参保缴费证明）及被授权人身份证；（法定代表人直接参加，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单一来源邀请函发出之日至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响应文件构成是否有重大缺项，是否按照单一来源采购文件要求的格式编写响应文件</w:t>
            </w:r>
          </w:p>
        </w:tc>
        <w:tc>
          <w:tcPr>
            <w:tcW w:type="dxa" w:w="1661"/>
          </w:tcPr>
          <w:p>
            <w:pPr>
              <w:pStyle w:val="null3"/>
            </w:pPr>
            <w:r>
              <w:rPr>
                <w:rFonts w:ascii="仿宋_GB2312" w:hAnsi="仿宋_GB2312" w:cs="仿宋_GB2312" w:eastAsia="仿宋_GB2312"/>
              </w:rPr>
              <w:t>响应文件封面 服务方案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响应报价是否超过项目采购预算。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投标有效期是否符合单一来源采购文件要求；响应服务方案是否有重大缺漏项、偏离；响应商务条款是否有重大偏离；技术指标是否出现虚假响应；对合同中规定的双方的权利和义务是否做出了实质性修改。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