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A9F78">
      <w:pPr>
        <w:spacing w:before="140" w:line="225" w:lineRule="auto"/>
        <w:rPr>
          <w:rFonts w:ascii="宋体" w:hAnsi="宋体" w:eastAsia="宋体" w:cs="宋体"/>
          <w:spacing w:val="15"/>
          <w:sz w:val="31"/>
          <w:szCs w:val="31"/>
          <w14:textOutline w14:w="5793" w14:cap="sq" w14:cmpd="sng">
            <w14:solidFill>
              <w14:srgbClr w14:val="000000"/>
            </w14:solidFill>
            <w14:prstDash w14:val="solid"/>
            <w14:bevel/>
          </w14:textOutline>
        </w:rPr>
      </w:pPr>
    </w:p>
    <w:p w14:paraId="5096D912">
      <w:pPr>
        <w:spacing w:before="140" w:line="225" w:lineRule="auto"/>
        <w:rPr>
          <w:rFonts w:hint="eastAsia" w:ascii="宋体" w:hAnsi="宋体" w:eastAsia="宋体" w:cs="宋体"/>
          <w:sz w:val="31"/>
          <w:szCs w:val="31"/>
          <w:lang w:eastAsia="zh-CN"/>
        </w:rPr>
      </w:pPr>
      <w:r>
        <w:rPr>
          <w:rFonts w:ascii="宋体" w:hAnsi="宋体" w:eastAsia="宋体" w:cs="宋体"/>
          <w:spacing w:val="15"/>
          <w:sz w:val="31"/>
          <w:szCs w:val="31"/>
          <w14:textOutline w14:w="5793" w14:cap="sq" w14:cmpd="sng">
            <w14:solidFill>
              <w14:srgbClr w14:val="000000"/>
            </w14:solidFill>
            <w14:prstDash w14:val="solid"/>
            <w14:bevel/>
          </w14:textOutline>
        </w:rPr>
        <w:t>项</w:t>
      </w:r>
      <w:r>
        <w:rPr>
          <w:rFonts w:ascii="宋体" w:hAnsi="宋体" w:eastAsia="宋体" w:cs="宋体"/>
          <w:spacing w:val="10"/>
          <w:sz w:val="31"/>
          <w:szCs w:val="31"/>
          <w14:textOutline w14:w="5793" w14:cap="sq" w14:cmpd="sng">
            <w14:solidFill>
              <w14:srgbClr w14:val="000000"/>
            </w14:solidFill>
            <w14:prstDash w14:val="solid"/>
            <w14:bevel/>
          </w14:textOutline>
        </w:rPr>
        <w:t>目编号：</w:t>
      </w:r>
      <w:r>
        <w:rPr>
          <w:rFonts w:hint="eastAsia" w:ascii="宋体" w:hAnsi="宋体" w:eastAsia="宋体" w:cs="宋体"/>
          <w:sz w:val="31"/>
          <w:szCs w:val="31"/>
          <w:lang w:eastAsia="zh-CN"/>
          <w14:textOutline w14:w="5793" w14:cap="sq" w14:cmpd="sng">
            <w14:solidFill>
              <w14:srgbClr w14:val="000000"/>
            </w14:solidFill>
            <w14:prstDash w14:val="solid"/>
            <w14:bevel/>
          </w14:textOutline>
        </w:rPr>
        <w:t>XSDL-AK2026055</w:t>
      </w:r>
    </w:p>
    <w:p w14:paraId="147E9F38">
      <w:pPr>
        <w:spacing w:line="266" w:lineRule="auto"/>
        <w:rPr>
          <w:rFonts w:ascii="Arial"/>
          <w:sz w:val="21"/>
        </w:rPr>
      </w:pPr>
    </w:p>
    <w:p w14:paraId="70D96F6B">
      <w:pPr>
        <w:spacing w:line="266" w:lineRule="auto"/>
        <w:rPr>
          <w:rFonts w:ascii="Arial"/>
          <w:sz w:val="21"/>
        </w:rPr>
      </w:pPr>
    </w:p>
    <w:p w14:paraId="713850D6">
      <w:pPr>
        <w:spacing w:line="266" w:lineRule="auto"/>
        <w:rPr>
          <w:rFonts w:ascii="Arial"/>
          <w:sz w:val="21"/>
        </w:rPr>
      </w:pPr>
    </w:p>
    <w:p w14:paraId="14DC3664">
      <w:pPr>
        <w:spacing w:line="267" w:lineRule="auto"/>
        <w:rPr>
          <w:rFonts w:ascii="Arial"/>
          <w:sz w:val="21"/>
        </w:rPr>
      </w:pPr>
    </w:p>
    <w:p w14:paraId="1A9CA44A">
      <w:pPr>
        <w:spacing w:line="249" w:lineRule="auto"/>
        <w:jc w:val="center"/>
        <w:rPr>
          <w:rFonts w:ascii="Arial"/>
          <w:sz w:val="20"/>
          <w:szCs w:val="20"/>
        </w:rPr>
      </w:pPr>
      <w:r>
        <w:rPr>
          <w:rFonts w:hint="eastAsia" w:ascii="宋体" w:hAnsi="宋体" w:eastAsia="宋体" w:cs="宋体"/>
          <w:spacing w:val="-17"/>
          <w:sz w:val="48"/>
          <w:szCs w:val="48"/>
          <w:lang w:eastAsia="zh-CN"/>
          <w14:textOutline w14:w="8717" w14:cap="sq" w14:cmpd="sng">
            <w14:solidFill>
              <w14:srgbClr w14:val="000000"/>
            </w14:solidFill>
            <w14:prstDash w14:val="solid"/>
            <w14:bevel/>
          </w14:textOutline>
        </w:rPr>
        <w:t>安康市中心医院一院三区卫生间防滑处理和病区加装扶手维修改造项目</w:t>
      </w:r>
    </w:p>
    <w:p w14:paraId="7E4617F0">
      <w:pPr>
        <w:spacing w:line="249" w:lineRule="auto"/>
        <w:rPr>
          <w:rFonts w:ascii="Arial"/>
          <w:sz w:val="21"/>
        </w:rPr>
      </w:pPr>
    </w:p>
    <w:p w14:paraId="1303BDE1">
      <w:pPr>
        <w:spacing w:line="250" w:lineRule="auto"/>
        <w:rPr>
          <w:rFonts w:ascii="Arial"/>
          <w:sz w:val="21"/>
        </w:rPr>
      </w:pPr>
    </w:p>
    <w:p w14:paraId="05D34CC5">
      <w:pPr>
        <w:spacing w:line="250" w:lineRule="auto"/>
        <w:rPr>
          <w:rFonts w:ascii="Arial"/>
          <w:sz w:val="21"/>
        </w:rPr>
      </w:pPr>
    </w:p>
    <w:p w14:paraId="5BCC147A">
      <w:pPr>
        <w:spacing w:line="3365" w:lineRule="exact"/>
        <w:ind w:firstLine="2836"/>
        <w:textAlignment w:val="center"/>
      </w:pPr>
      <w:r>
        <w:drawing>
          <wp:inline distT="0" distB="0" distL="0" distR="0">
            <wp:extent cx="2136140" cy="213614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40"/>
                    <a:stretch>
                      <a:fillRect/>
                    </a:stretch>
                  </pic:blipFill>
                  <pic:spPr>
                    <a:xfrm>
                      <a:off x="0" y="0"/>
                      <a:ext cx="2136647" cy="2136648"/>
                    </a:xfrm>
                    <a:prstGeom prst="rect">
                      <a:avLst/>
                    </a:prstGeom>
                  </pic:spPr>
                </pic:pic>
              </a:graphicData>
            </a:graphic>
          </wp:inline>
        </w:drawing>
      </w:r>
    </w:p>
    <w:p w14:paraId="732ADE87">
      <w:pPr>
        <w:spacing w:line="248" w:lineRule="auto"/>
        <w:rPr>
          <w:rFonts w:ascii="Arial"/>
          <w:sz w:val="21"/>
        </w:rPr>
      </w:pPr>
    </w:p>
    <w:p w14:paraId="6C6AC927">
      <w:pPr>
        <w:spacing w:line="249" w:lineRule="auto"/>
        <w:rPr>
          <w:rFonts w:ascii="Arial"/>
          <w:sz w:val="21"/>
        </w:rPr>
      </w:pPr>
    </w:p>
    <w:p w14:paraId="72238FAE">
      <w:pPr>
        <w:spacing w:before="231" w:line="222" w:lineRule="auto"/>
        <w:ind w:left="2025"/>
        <w:rPr>
          <w:rFonts w:ascii="宋体" w:hAnsi="宋体" w:eastAsia="宋体" w:cs="宋体"/>
          <w:sz w:val="71"/>
          <w:szCs w:val="71"/>
        </w:rPr>
      </w:pPr>
      <w:r>
        <w:rPr>
          <w:rFonts w:ascii="宋体" w:hAnsi="宋体" w:eastAsia="宋体" w:cs="宋体"/>
          <w:spacing w:val="8"/>
          <w:sz w:val="71"/>
          <w:szCs w:val="71"/>
          <w14:textOutline w14:w="13075" w14:cap="sq" w14:cmpd="sng">
            <w14:solidFill>
              <w14:srgbClr w14:val="000000"/>
            </w14:solidFill>
            <w14:prstDash w14:val="solid"/>
            <w14:bevel/>
          </w14:textOutline>
        </w:rPr>
        <w:t>竞</w:t>
      </w:r>
      <w:r>
        <w:rPr>
          <w:rFonts w:ascii="宋体" w:hAnsi="宋体" w:eastAsia="宋体" w:cs="宋体"/>
          <w:spacing w:val="7"/>
          <w:sz w:val="71"/>
          <w:szCs w:val="71"/>
          <w14:textOutline w14:w="13075" w14:cap="sq" w14:cmpd="sng">
            <w14:solidFill>
              <w14:srgbClr w14:val="000000"/>
            </w14:solidFill>
            <w14:prstDash w14:val="solid"/>
            <w14:bevel/>
          </w14:textOutline>
        </w:rPr>
        <w:t>争性磋商文件</w:t>
      </w:r>
    </w:p>
    <w:p w14:paraId="13784F1F">
      <w:pPr>
        <w:spacing w:line="256" w:lineRule="auto"/>
        <w:rPr>
          <w:rFonts w:ascii="Arial"/>
          <w:sz w:val="21"/>
        </w:rPr>
      </w:pPr>
    </w:p>
    <w:p w14:paraId="5F7C1B53">
      <w:pPr>
        <w:spacing w:line="256" w:lineRule="auto"/>
        <w:rPr>
          <w:rFonts w:ascii="Arial"/>
          <w:sz w:val="21"/>
        </w:rPr>
      </w:pPr>
    </w:p>
    <w:p w14:paraId="284779AE">
      <w:pPr>
        <w:spacing w:line="256" w:lineRule="auto"/>
        <w:rPr>
          <w:rFonts w:ascii="Arial"/>
          <w:sz w:val="21"/>
        </w:rPr>
      </w:pPr>
    </w:p>
    <w:p w14:paraId="5BC27B3C">
      <w:pPr>
        <w:spacing w:line="256" w:lineRule="auto"/>
        <w:rPr>
          <w:rFonts w:ascii="Arial"/>
          <w:sz w:val="21"/>
        </w:rPr>
      </w:pPr>
    </w:p>
    <w:p w14:paraId="251F5AF0">
      <w:pPr>
        <w:spacing w:line="257" w:lineRule="auto"/>
        <w:rPr>
          <w:rFonts w:ascii="Arial"/>
          <w:sz w:val="21"/>
        </w:rPr>
      </w:pPr>
    </w:p>
    <w:p w14:paraId="410759AA">
      <w:pPr>
        <w:spacing w:before="95" w:line="225" w:lineRule="auto"/>
        <w:rPr>
          <w:rFonts w:ascii="宋体" w:hAnsi="宋体" w:eastAsia="宋体" w:cs="宋体"/>
          <w:sz w:val="29"/>
          <w:szCs w:val="29"/>
        </w:rPr>
      </w:pPr>
      <w:r>
        <w:rPr>
          <w:rFonts w:ascii="宋体" w:hAnsi="宋体" w:eastAsia="宋体" w:cs="宋体"/>
          <w:spacing w:val="8"/>
          <w:sz w:val="29"/>
          <w:szCs w:val="29"/>
          <w14:textOutline w14:w="5448" w14:cap="sq" w14:cmpd="sng">
            <w14:solidFill>
              <w14:srgbClr w14:val="000000"/>
            </w14:solidFill>
            <w14:prstDash w14:val="solid"/>
            <w14:bevel/>
          </w14:textOutline>
        </w:rPr>
        <w:t>采</w:t>
      </w:r>
      <w:r>
        <w:rPr>
          <w:rFonts w:hint="eastAsia" w:ascii="宋体" w:hAnsi="宋体" w:eastAsia="宋体" w:cs="宋体"/>
          <w:spacing w:val="8"/>
          <w:sz w:val="29"/>
          <w:szCs w:val="29"/>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14:textOutline w14:w="5448" w14:cap="sq" w14:cmpd="sng">
            <w14:solidFill>
              <w14:srgbClr w14:val="000000"/>
            </w14:solidFill>
            <w14:prstDash w14:val="solid"/>
            <w14:bevel/>
          </w14:textOutline>
        </w:rPr>
        <w:t>购</w:t>
      </w:r>
      <w:r>
        <w:rPr>
          <w:rFonts w:hint="eastAsia" w:ascii="宋体" w:hAnsi="宋体" w:eastAsia="宋体" w:cs="宋体"/>
          <w:spacing w:val="8"/>
          <w:sz w:val="29"/>
          <w:szCs w:val="29"/>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14:textOutline w14:w="5448" w14:cap="sq" w14:cmpd="sng">
            <w14:solidFill>
              <w14:srgbClr w14:val="000000"/>
            </w14:solidFill>
            <w14:prstDash w14:val="solid"/>
            <w14:bevel/>
          </w14:textOutline>
        </w:rPr>
        <w:t>人：</w:t>
      </w:r>
      <w:r>
        <w:rPr>
          <w:rFonts w:hint="eastAsia" w:ascii="宋体" w:hAnsi="宋体" w:eastAsia="宋体" w:cs="宋体"/>
          <w:spacing w:val="8"/>
          <w:sz w:val="29"/>
          <w:szCs w:val="29"/>
          <w:u w:val="single"/>
          <w:lang w:val="en-US" w:eastAsia="zh-CN"/>
          <w14:textOutline w14:w="5448" w14:cap="sq" w14:cmpd="sng">
            <w14:solidFill>
              <w14:srgbClr w14:val="000000"/>
            </w14:solidFill>
            <w14:prstDash w14:val="solid"/>
            <w14:bevel/>
          </w14:textOutline>
        </w:rPr>
        <w:t>安康市中心医院</w:t>
      </w:r>
      <w:r>
        <w:rPr>
          <w:rFonts w:ascii="宋体" w:hAnsi="宋体" w:eastAsia="宋体" w:cs="宋体"/>
          <w:spacing w:val="8"/>
          <w:sz w:val="29"/>
          <w:szCs w:val="29"/>
        </w:rPr>
        <w:t xml:space="preserve"> </w:t>
      </w:r>
      <w:r>
        <w:rPr>
          <w:rFonts w:ascii="宋体" w:hAnsi="宋体" w:eastAsia="宋体" w:cs="宋体"/>
          <w:spacing w:val="8"/>
          <w:sz w:val="29"/>
          <w:szCs w:val="29"/>
          <w14:textOutline w14:w="5448" w14:cap="sq" w14:cmpd="sng">
            <w14:solidFill>
              <w14:srgbClr w14:val="000000"/>
            </w14:solidFill>
            <w14:prstDash w14:val="solid"/>
            <w14:bevel/>
          </w14:textOutline>
        </w:rPr>
        <w:t>(盖单位章)</w:t>
      </w:r>
    </w:p>
    <w:p w14:paraId="3417AD36">
      <w:pPr>
        <w:spacing w:line="265" w:lineRule="auto"/>
        <w:rPr>
          <w:rFonts w:ascii="Arial"/>
          <w:sz w:val="21"/>
        </w:rPr>
      </w:pPr>
    </w:p>
    <w:p w14:paraId="119BDCD6">
      <w:pPr>
        <w:spacing w:line="265" w:lineRule="auto"/>
        <w:rPr>
          <w:rFonts w:ascii="Arial"/>
          <w:sz w:val="21"/>
        </w:rPr>
      </w:pPr>
    </w:p>
    <w:p w14:paraId="4B71CC6D">
      <w:pPr>
        <w:spacing w:line="265" w:lineRule="auto"/>
        <w:rPr>
          <w:rFonts w:ascii="Arial"/>
          <w:sz w:val="21"/>
        </w:rPr>
      </w:pPr>
    </w:p>
    <w:p w14:paraId="7EBF790C">
      <w:pPr>
        <w:spacing w:before="95" w:line="224" w:lineRule="auto"/>
        <w:rPr>
          <w:rFonts w:ascii="宋体" w:hAnsi="宋体" w:eastAsia="宋体" w:cs="宋体"/>
          <w:sz w:val="29"/>
          <w:szCs w:val="29"/>
        </w:rPr>
      </w:pPr>
      <w:r>
        <w:rPr>
          <w:rFonts w:ascii="宋体" w:hAnsi="宋体" w:eastAsia="宋体" w:cs="宋体"/>
          <w:spacing w:val="18"/>
          <w:sz w:val="29"/>
          <w:szCs w:val="29"/>
          <w14:textOutline w14:w="5448" w14:cap="sq" w14:cmpd="sng">
            <w14:solidFill>
              <w14:srgbClr w14:val="000000"/>
            </w14:solidFill>
            <w14:prstDash w14:val="solid"/>
            <w14:bevel/>
          </w14:textOutline>
        </w:rPr>
        <w:t>采</w:t>
      </w:r>
      <w:r>
        <w:rPr>
          <w:rFonts w:ascii="宋体" w:hAnsi="宋体" w:eastAsia="宋体" w:cs="宋体"/>
          <w:spacing w:val="12"/>
          <w:sz w:val="29"/>
          <w:szCs w:val="29"/>
          <w14:textOutline w14:w="5448" w14:cap="sq" w14:cmpd="sng">
            <w14:solidFill>
              <w14:srgbClr w14:val="000000"/>
            </w14:solidFill>
            <w14:prstDash w14:val="solid"/>
            <w14:bevel/>
          </w14:textOutline>
        </w:rPr>
        <w:t>购</w:t>
      </w:r>
      <w:r>
        <w:rPr>
          <w:rFonts w:ascii="宋体" w:hAnsi="宋体" w:eastAsia="宋体" w:cs="宋体"/>
          <w:spacing w:val="9"/>
          <w:sz w:val="29"/>
          <w:szCs w:val="29"/>
          <w14:textOutline w14:w="5448" w14:cap="sq" w14:cmpd="sng">
            <w14:solidFill>
              <w14:srgbClr w14:val="000000"/>
            </w14:solidFill>
            <w14:prstDash w14:val="solid"/>
            <w14:bevel/>
          </w14:textOutline>
        </w:rPr>
        <w:t>代理机构：</w:t>
      </w:r>
      <w:r>
        <w:rPr>
          <w:rFonts w:ascii="宋体" w:hAnsi="宋体" w:eastAsia="宋体" w:cs="宋体"/>
          <w:spacing w:val="9"/>
          <w:sz w:val="29"/>
          <w:szCs w:val="29"/>
          <w:u w:val="single" w:color="auto"/>
          <w14:textOutline w14:w="5448" w14:cap="sq" w14:cmpd="sng">
            <w14:solidFill>
              <w14:srgbClr w14:val="000000"/>
            </w14:solidFill>
            <w14:prstDash w14:val="solid"/>
            <w14:bevel/>
          </w14:textOutline>
        </w:rPr>
        <w:t>安康市兴盛工程造价咨询有限公司</w:t>
      </w:r>
      <w:r>
        <w:rPr>
          <w:rFonts w:ascii="宋体" w:hAnsi="宋体" w:eastAsia="宋体" w:cs="宋体"/>
          <w:spacing w:val="9"/>
          <w:sz w:val="29"/>
          <w:szCs w:val="29"/>
        </w:rPr>
        <w:t xml:space="preserve"> </w:t>
      </w:r>
      <w:r>
        <w:rPr>
          <w:rFonts w:ascii="宋体" w:hAnsi="宋体" w:eastAsia="宋体" w:cs="宋体"/>
          <w:spacing w:val="9"/>
          <w:sz w:val="29"/>
          <w:szCs w:val="29"/>
          <w14:textOutline w14:w="5448" w14:cap="sq" w14:cmpd="sng">
            <w14:solidFill>
              <w14:srgbClr w14:val="000000"/>
            </w14:solidFill>
            <w14:prstDash w14:val="solid"/>
            <w14:bevel/>
          </w14:textOutline>
        </w:rPr>
        <w:t>(盖单位章)</w:t>
      </w:r>
    </w:p>
    <w:p w14:paraId="00BC9B5F"/>
    <w:p w14:paraId="55D31879"/>
    <w:p w14:paraId="6BE65897"/>
    <w:p w14:paraId="6BC2513C"/>
    <w:p w14:paraId="4AD4ACA4">
      <w:pPr>
        <w:spacing w:before="95" w:line="224" w:lineRule="auto"/>
        <w:ind w:left="624"/>
        <w:jc w:val="center"/>
        <w:rPr>
          <w:rFonts w:ascii="宋体" w:hAnsi="宋体" w:eastAsia="宋体" w:cs="宋体"/>
          <w:spacing w:val="-10"/>
          <w:sz w:val="47"/>
          <w:szCs w:val="47"/>
          <w14:textOutline w14:w="8717" w14:cap="sq" w14:cmpd="sng">
            <w14:solidFill>
              <w14:srgbClr w14:val="000000"/>
            </w14:solidFill>
            <w14:prstDash w14:val="solid"/>
            <w14:bevel/>
          </w14:textOutline>
        </w:rPr>
      </w:pPr>
      <w:r>
        <w:rPr>
          <w:rFonts w:ascii="宋体" w:hAnsi="宋体" w:eastAsia="宋体" w:cs="宋体"/>
          <w:spacing w:val="12"/>
          <w:sz w:val="29"/>
          <w:szCs w:val="29"/>
          <w14:textOutline w14:w="5448" w14:cap="sq" w14:cmpd="sng">
            <w14:solidFill>
              <w14:srgbClr w14:val="000000"/>
            </w14:solidFill>
            <w14:prstDash w14:val="solid"/>
            <w14:bevel/>
          </w14:textOutline>
        </w:rPr>
        <w:t>二〇二</w:t>
      </w:r>
      <w:r>
        <w:rPr>
          <w:rFonts w:hint="eastAsia" w:ascii="宋体" w:hAnsi="宋体" w:eastAsia="宋体" w:cs="宋体"/>
          <w:spacing w:val="12"/>
          <w:sz w:val="29"/>
          <w:szCs w:val="29"/>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14:textOutline w14:w="5448" w14:cap="sq" w14:cmpd="sng">
            <w14:solidFill>
              <w14:srgbClr w14:val="000000"/>
            </w14:solidFill>
            <w14:prstDash w14:val="solid"/>
            <w14:bevel/>
          </w14:textOutline>
        </w:rPr>
        <w:t>年</w:t>
      </w:r>
      <w:r>
        <w:rPr>
          <w:rFonts w:hint="eastAsia" w:ascii="宋体" w:hAnsi="宋体" w:eastAsia="宋体" w:cs="宋体"/>
          <w:spacing w:val="12"/>
          <w:sz w:val="29"/>
          <w:szCs w:val="29"/>
          <w:lang w:val="en-US" w:eastAsia="zh-CN"/>
          <w14:textOutline w14:w="5448" w14:cap="sq" w14:cmpd="sng">
            <w14:solidFill>
              <w14:srgbClr w14:val="000000"/>
            </w14:solidFill>
            <w14:prstDash w14:val="solid"/>
            <w14:bevel/>
          </w14:textOutline>
        </w:rPr>
        <w:t>八</w:t>
      </w:r>
      <w:r>
        <w:rPr>
          <w:rFonts w:ascii="宋体" w:hAnsi="宋体" w:eastAsia="宋体" w:cs="宋体"/>
          <w:spacing w:val="12"/>
          <w:sz w:val="29"/>
          <w:szCs w:val="29"/>
          <w14:textOutline w14:w="5448" w14:cap="sq" w14:cmpd="sng">
            <w14:solidFill>
              <w14:srgbClr w14:val="000000"/>
            </w14:solidFill>
            <w14:prstDash w14:val="solid"/>
            <w14:bevel/>
          </w14:textOutline>
        </w:rPr>
        <w:t>月</w:t>
      </w:r>
    </w:p>
    <w:p w14:paraId="1D3D9153">
      <w:pPr>
        <w:spacing w:before="153" w:line="225" w:lineRule="auto"/>
        <w:ind w:left="3314"/>
        <w:rPr>
          <w:rFonts w:ascii="宋体" w:hAnsi="宋体" w:eastAsia="宋体" w:cs="宋体"/>
          <w:spacing w:val="-10"/>
          <w:sz w:val="47"/>
          <w:szCs w:val="47"/>
          <w14:textOutline w14:w="8717" w14:cap="sq" w14:cmpd="sng">
            <w14:solidFill>
              <w14:srgbClr w14:val="000000"/>
            </w14:solidFill>
            <w14:prstDash w14:val="solid"/>
            <w14:bevel/>
          </w14:textOutline>
        </w:rPr>
        <w:sectPr>
          <w:headerReference r:id="rId5" w:type="default"/>
          <w:footerReference r:id="rId6" w:type="default"/>
          <w:pgSz w:w="11906" w:h="16839"/>
          <w:pgMar w:top="987" w:right="1785" w:bottom="1144" w:left="1785" w:header="779" w:footer="932" w:gutter="0"/>
          <w:pgNumType w:fmt="decimal" w:start="1"/>
          <w:cols w:space="720" w:num="1"/>
        </w:sectPr>
      </w:pPr>
    </w:p>
    <w:p w14:paraId="060827B5">
      <w:pPr>
        <w:spacing w:before="153" w:line="225" w:lineRule="auto"/>
        <w:ind w:left="3314"/>
        <w:rPr>
          <w:rFonts w:ascii="宋体" w:hAnsi="宋体" w:eastAsia="宋体" w:cs="宋体"/>
          <w:spacing w:val="-10"/>
          <w:sz w:val="47"/>
          <w:szCs w:val="47"/>
          <w14:textOutline w14:w="8717" w14:cap="sq" w14:cmpd="sng">
            <w14:solidFill>
              <w14:srgbClr w14:val="000000"/>
            </w14:solidFill>
            <w14:prstDash w14:val="solid"/>
            <w14:bevel/>
          </w14:textOutline>
        </w:rPr>
        <w:sectPr>
          <w:pgSz w:w="11906" w:h="16839"/>
          <w:pgMar w:top="987" w:right="1785" w:bottom="1144" w:left="1785" w:header="779" w:footer="932" w:gutter="0"/>
          <w:pgNumType w:fmt="decimal" w:start="1"/>
          <w:cols w:space="720" w:num="1"/>
        </w:sectPr>
      </w:pPr>
    </w:p>
    <w:p w14:paraId="41B75B68">
      <w:pPr>
        <w:spacing w:before="153" w:line="225" w:lineRule="auto"/>
        <w:ind w:left="3314"/>
        <w:rPr>
          <w:rFonts w:ascii="宋体" w:hAnsi="宋体" w:eastAsia="宋体" w:cs="宋体"/>
          <w:spacing w:val="-10"/>
          <w:sz w:val="47"/>
          <w:szCs w:val="47"/>
          <w14:textOutline w14:w="8717" w14:cap="sq" w14:cmpd="sng">
            <w14:solidFill>
              <w14:srgbClr w14:val="000000"/>
            </w14:solidFill>
            <w14:prstDash w14:val="solid"/>
            <w14:bevel/>
          </w14:textOutline>
        </w:rPr>
      </w:pPr>
    </w:p>
    <w:p w14:paraId="5E60B634">
      <w:pPr>
        <w:spacing w:before="153" w:line="225" w:lineRule="auto"/>
        <w:rPr>
          <w:rFonts w:ascii="宋体" w:hAnsi="宋体" w:eastAsia="宋体" w:cs="宋体"/>
          <w:spacing w:val="-10"/>
          <w:sz w:val="47"/>
          <w:szCs w:val="47"/>
          <w14:textOutline w14:w="8717" w14:cap="sq" w14:cmpd="sng">
            <w14:solidFill>
              <w14:srgbClr w14:val="000000"/>
            </w14:solidFill>
            <w14:prstDash w14:val="solid"/>
            <w14:bevel/>
          </w14:textOutline>
        </w:rPr>
      </w:pPr>
    </w:p>
    <w:p w14:paraId="37445AF4">
      <w:pPr>
        <w:spacing w:before="153" w:line="225" w:lineRule="auto"/>
        <w:rPr>
          <w:rFonts w:ascii="宋体" w:hAnsi="宋体" w:eastAsia="宋体" w:cs="宋体"/>
          <w:spacing w:val="-10"/>
          <w:sz w:val="47"/>
          <w:szCs w:val="47"/>
          <w14:textOutline w14:w="8717" w14:cap="sq" w14:cmpd="sng">
            <w14:solidFill>
              <w14:srgbClr w14:val="000000"/>
            </w14:solidFill>
            <w14:prstDash w14:val="solid"/>
            <w14:bevel/>
          </w14:textOutline>
        </w:rPr>
      </w:pPr>
    </w:p>
    <w:p w14:paraId="20D9E368">
      <w:pPr>
        <w:spacing w:before="153" w:line="225" w:lineRule="auto"/>
        <w:rPr>
          <w:rFonts w:ascii="宋体" w:hAnsi="宋体" w:eastAsia="宋体" w:cs="宋体"/>
          <w:spacing w:val="-10"/>
          <w:sz w:val="47"/>
          <w:szCs w:val="47"/>
          <w14:textOutline w14:w="8717" w14:cap="sq" w14:cmpd="sng">
            <w14:solidFill>
              <w14:srgbClr w14:val="000000"/>
            </w14:solidFill>
            <w14:prstDash w14:val="solid"/>
            <w14:bevel/>
          </w14:textOutline>
        </w:rPr>
      </w:pPr>
    </w:p>
    <w:p w14:paraId="1A4AE2C4">
      <w:pPr>
        <w:spacing w:before="153" w:line="225" w:lineRule="auto"/>
        <w:jc w:val="center"/>
        <w:rPr>
          <w:rFonts w:ascii="宋体" w:hAnsi="宋体" w:eastAsia="宋体" w:cs="宋体"/>
          <w:sz w:val="47"/>
          <w:szCs w:val="47"/>
        </w:rPr>
      </w:pPr>
      <w:r>
        <w:rPr>
          <w:rFonts w:ascii="宋体" w:hAnsi="宋体" w:eastAsia="宋体" w:cs="宋体"/>
          <w:spacing w:val="-10"/>
          <w:sz w:val="47"/>
          <w:szCs w:val="47"/>
          <w14:textOutline w14:w="8717" w14:cap="sq" w14:cmpd="sng">
            <w14:solidFill>
              <w14:srgbClr w14:val="000000"/>
            </w14:solidFill>
            <w14:prstDash w14:val="solid"/>
            <w14:bevel/>
          </w14:textOutline>
        </w:rPr>
        <w:t>目</w:t>
      </w:r>
      <w:r>
        <w:rPr>
          <w:rFonts w:ascii="宋体" w:hAnsi="宋体" w:eastAsia="宋体" w:cs="宋体"/>
          <w:spacing w:val="-9"/>
          <w:sz w:val="47"/>
          <w:szCs w:val="47"/>
        </w:rPr>
        <w:t xml:space="preserve">    </w:t>
      </w:r>
      <w:r>
        <w:rPr>
          <w:rFonts w:ascii="宋体" w:hAnsi="宋体" w:eastAsia="宋体" w:cs="宋体"/>
          <w:spacing w:val="-9"/>
          <w:sz w:val="47"/>
          <w:szCs w:val="47"/>
          <w14:textOutline w14:w="8717" w14:cap="sq" w14:cmpd="sng">
            <w14:solidFill>
              <w14:srgbClr w14:val="000000"/>
            </w14:solidFill>
            <w14:prstDash w14:val="solid"/>
            <w14:bevel/>
          </w14:textOutline>
        </w:rPr>
        <w:t>录</w:t>
      </w:r>
    </w:p>
    <w:p w14:paraId="58E709ED"/>
    <w:p w14:paraId="1B39B16D"/>
    <w:p w14:paraId="6A0B8340"/>
    <w:p w14:paraId="49089925"/>
    <w:p w14:paraId="40764559"/>
    <w:p w14:paraId="35F14256"/>
    <w:p w14:paraId="6E012E26">
      <w:pPr>
        <w:spacing w:line="213" w:lineRule="exact"/>
      </w:pPr>
    </w:p>
    <w:tbl>
      <w:tblPr>
        <w:tblStyle w:val="19"/>
        <w:tblW w:w="4804" w:type="dxa"/>
        <w:tblInd w:w="1636"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211"/>
        <w:gridCol w:w="3593"/>
      </w:tblGrid>
      <w:tr w14:paraId="503F2788">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center"/>
          </w:tcPr>
          <w:p w14:paraId="5337F7EC">
            <w:pPr>
              <w:spacing w:before="1" w:line="224" w:lineRule="auto"/>
              <w:jc w:val="both"/>
              <w:rPr>
                <w:rFonts w:ascii="宋体" w:hAnsi="宋体" w:eastAsia="宋体" w:cs="宋体"/>
                <w:sz w:val="31"/>
                <w:szCs w:val="31"/>
              </w:rPr>
            </w:pPr>
            <w:r>
              <w:rPr>
                <w:rFonts w:ascii="宋体" w:hAnsi="宋体" w:eastAsia="宋体" w:cs="宋体"/>
                <w:spacing w:val="12"/>
                <w:sz w:val="31"/>
                <w:szCs w:val="31"/>
                <w14:textOutline w14:w="5793" w14:cap="sq" w14:cmpd="sng">
                  <w14:solidFill>
                    <w14:srgbClr w14:val="000000"/>
                  </w14:solidFill>
                  <w14:prstDash w14:val="solid"/>
                  <w14:bevel/>
                </w14:textOutline>
              </w:rPr>
              <w:t>第</w:t>
            </w:r>
            <w:r>
              <w:rPr>
                <w:rFonts w:ascii="宋体" w:hAnsi="宋体" w:eastAsia="宋体" w:cs="宋体"/>
                <w:spacing w:val="11"/>
                <w:sz w:val="31"/>
                <w:szCs w:val="31"/>
                <w14:textOutline w14:w="5793" w14:cap="sq" w14:cmpd="sng">
                  <w14:solidFill>
                    <w14:srgbClr w14:val="000000"/>
                  </w14:solidFill>
                  <w14:prstDash w14:val="solid"/>
                  <w14:bevel/>
                </w14:textOutline>
              </w:rPr>
              <w:t>一章</w:t>
            </w:r>
          </w:p>
        </w:tc>
        <w:tc>
          <w:tcPr>
            <w:tcW w:w="3593" w:type="dxa"/>
            <w:vAlign w:val="center"/>
          </w:tcPr>
          <w:p w14:paraId="5089D98C">
            <w:pPr>
              <w:spacing w:line="223" w:lineRule="auto"/>
              <w:ind w:left="71"/>
              <w:jc w:val="both"/>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磋商公告</w:t>
            </w:r>
          </w:p>
        </w:tc>
      </w:tr>
      <w:tr w14:paraId="507224F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39622F35">
            <w:pPr>
              <w:spacing w:before="260" w:line="224" w:lineRule="auto"/>
              <w:rPr>
                <w:rFonts w:ascii="宋体" w:hAnsi="宋体" w:eastAsia="宋体" w:cs="宋体"/>
                <w:sz w:val="31"/>
                <w:szCs w:val="31"/>
              </w:rPr>
            </w:pPr>
            <w:r>
              <w:rPr>
                <w:rFonts w:ascii="宋体" w:hAnsi="宋体" w:eastAsia="宋体" w:cs="宋体"/>
                <w:spacing w:val="7"/>
                <w:sz w:val="31"/>
                <w:szCs w:val="31"/>
                <w14:textOutline w14:w="5793" w14:cap="sq" w14:cmpd="sng">
                  <w14:solidFill>
                    <w14:srgbClr w14:val="000000"/>
                  </w14:solidFill>
                  <w14:prstDash w14:val="solid"/>
                  <w14:bevel/>
                </w14:textOutline>
              </w:rPr>
              <w:t>第</w:t>
            </w:r>
            <w:r>
              <w:rPr>
                <w:rFonts w:ascii="宋体" w:hAnsi="宋体" w:eastAsia="宋体" w:cs="宋体"/>
                <w:spacing w:val="6"/>
                <w:sz w:val="31"/>
                <w:szCs w:val="31"/>
                <w14:textOutline w14:w="5793" w14:cap="sq" w14:cmpd="sng">
                  <w14:solidFill>
                    <w14:srgbClr w14:val="000000"/>
                  </w14:solidFill>
                  <w14:prstDash w14:val="solid"/>
                  <w14:bevel/>
                </w14:textOutline>
              </w:rPr>
              <w:t>二章</w:t>
            </w:r>
          </w:p>
        </w:tc>
        <w:tc>
          <w:tcPr>
            <w:tcW w:w="3593" w:type="dxa"/>
            <w:vAlign w:val="center"/>
          </w:tcPr>
          <w:p w14:paraId="3106213A">
            <w:pPr>
              <w:spacing w:line="223" w:lineRule="auto"/>
              <w:ind w:left="71"/>
              <w:jc w:val="both"/>
              <w:rPr>
                <w:rFonts w:ascii="宋体" w:hAnsi="宋体" w:eastAsia="宋体" w:cs="宋体"/>
                <w:spacing w:val="8"/>
                <w:sz w:val="31"/>
                <w:szCs w:val="31"/>
                <w14:textOutline w14:w="5793" w14:cap="sq" w14:cmpd="sng">
                  <w14:solidFill>
                    <w14:srgbClr w14:val="000000"/>
                  </w14:solidFill>
                  <w14:prstDash w14:val="solid"/>
                  <w14:bevel/>
                </w14:textOutline>
              </w:rPr>
            </w:pPr>
            <w:r>
              <w:rPr>
                <w:rFonts w:ascii="宋体" w:hAnsi="宋体" w:eastAsia="宋体" w:cs="宋体"/>
                <w:spacing w:val="8"/>
                <w:sz w:val="31"/>
                <w:szCs w:val="31"/>
                <w14:textOutline w14:w="5793" w14:cap="sq" w14:cmpd="sng">
                  <w14:solidFill>
                    <w14:srgbClr w14:val="000000"/>
                  </w14:solidFill>
                  <w14:prstDash w14:val="solid"/>
                  <w14:bevel/>
                </w14:textOutline>
              </w:rPr>
              <w:t>磋商须知</w:t>
            </w:r>
          </w:p>
        </w:tc>
      </w:tr>
      <w:tr w14:paraId="76BC32D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221DF70F">
            <w:pPr>
              <w:spacing w:before="260" w:line="224" w:lineRule="auto"/>
              <w:rPr>
                <w:rFonts w:ascii="宋体" w:hAnsi="宋体" w:eastAsia="宋体" w:cs="宋体"/>
                <w:sz w:val="31"/>
                <w:szCs w:val="31"/>
              </w:rPr>
            </w:pPr>
            <w:r>
              <w:rPr>
                <w:rFonts w:ascii="宋体" w:hAnsi="宋体" w:eastAsia="宋体" w:cs="宋体"/>
                <w:spacing w:val="7"/>
                <w:sz w:val="31"/>
                <w:szCs w:val="31"/>
                <w14:textOutline w14:w="5793" w14:cap="sq" w14:cmpd="sng">
                  <w14:solidFill>
                    <w14:srgbClr w14:val="000000"/>
                  </w14:solidFill>
                  <w14:prstDash w14:val="solid"/>
                  <w14:bevel/>
                </w14:textOutline>
              </w:rPr>
              <w:t>第</w:t>
            </w:r>
            <w:r>
              <w:rPr>
                <w:rFonts w:ascii="宋体" w:hAnsi="宋体" w:eastAsia="宋体" w:cs="宋体"/>
                <w:spacing w:val="6"/>
                <w:sz w:val="31"/>
                <w:szCs w:val="31"/>
                <w14:textOutline w14:w="5793" w14:cap="sq" w14:cmpd="sng">
                  <w14:solidFill>
                    <w14:srgbClr w14:val="000000"/>
                  </w14:solidFill>
                  <w14:prstDash w14:val="solid"/>
                  <w14:bevel/>
                </w14:textOutline>
              </w:rPr>
              <w:t>三章</w:t>
            </w:r>
          </w:p>
        </w:tc>
        <w:tc>
          <w:tcPr>
            <w:tcW w:w="3593" w:type="dxa"/>
            <w:vAlign w:val="center"/>
          </w:tcPr>
          <w:p w14:paraId="43591F54">
            <w:pPr>
              <w:spacing w:line="223" w:lineRule="auto"/>
              <w:ind w:left="71"/>
              <w:jc w:val="both"/>
              <w:rPr>
                <w:rFonts w:ascii="宋体" w:hAnsi="宋体" w:eastAsia="宋体" w:cs="宋体"/>
                <w:spacing w:val="8"/>
                <w:sz w:val="31"/>
                <w:szCs w:val="31"/>
                <w14:textOutline w14:w="5793" w14:cap="sq" w14:cmpd="sng">
                  <w14:solidFill>
                    <w14:srgbClr w14:val="000000"/>
                  </w14:solidFill>
                  <w14:prstDash w14:val="solid"/>
                  <w14:bevel/>
                </w14:textOutline>
              </w:rPr>
            </w:pPr>
            <w:r>
              <w:rPr>
                <w:rFonts w:ascii="宋体" w:hAnsi="宋体" w:eastAsia="宋体" w:cs="宋体"/>
                <w:spacing w:val="8"/>
                <w:sz w:val="31"/>
                <w:szCs w:val="31"/>
                <w14:textOutline w14:w="5793" w14:cap="sq" w14:cmpd="sng">
                  <w14:solidFill>
                    <w14:srgbClr w14:val="000000"/>
                  </w14:solidFill>
                  <w14:prstDash w14:val="solid"/>
                  <w14:bevel/>
                </w14:textOutline>
              </w:rPr>
              <w:t>合同主要条款</w:t>
            </w:r>
          </w:p>
        </w:tc>
      </w:tr>
      <w:tr w14:paraId="5CDACA0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1DE25F3F">
            <w:pPr>
              <w:spacing w:before="260" w:line="224" w:lineRule="auto"/>
              <w:rPr>
                <w:rFonts w:ascii="宋体" w:hAnsi="宋体" w:eastAsia="宋体" w:cs="宋体"/>
                <w:sz w:val="31"/>
                <w:szCs w:val="31"/>
              </w:rPr>
            </w:pPr>
            <w:r>
              <w:rPr>
                <w:rFonts w:ascii="宋体" w:hAnsi="宋体" w:eastAsia="宋体" w:cs="宋体"/>
                <w:spacing w:val="7"/>
                <w:sz w:val="31"/>
                <w:szCs w:val="31"/>
                <w14:textOutline w14:w="5793" w14:cap="sq" w14:cmpd="sng">
                  <w14:solidFill>
                    <w14:srgbClr w14:val="000000"/>
                  </w14:solidFill>
                  <w14:prstDash w14:val="solid"/>
                  <w14:bevel/>
                </w14:textOutline>
              </w:rPr>
              <w:t>第</w:t>
            </w:r>
            <w:r>
              <w:rPr>
                <w:rFonts w:ascii="宋体" w:hAnsi="宋体" w:eastAsia="宋体" w:cs="宋体"/>
                <w:spacing w:val="6"/>
                <w:sz w:val="31"/>
                <w:szCs w:val="31"/>
                <w14:textOutline w14:w="5793" w14:cap="sq" w14:cmpd="sng">
                  <w14:solidFill>
                    <w14:srgbClr w14:val="000000"/>
                  </w14:solidFill>
                  <w14:prstDash w14:val="solid"/>
                  <w14:bevel/>
                </w14:textOutline>
              </w:rPr>
              <w:t>四章</w:t>
            </w:r>
          </w:p>
        </w:tc>
        <w:tc>
          <w:tcPr>
            <w:tcW w:w="3593" w:type="dxa"/>
            <w:vAlign w:val="top"/>
          </w:tcPr>
          <w:p w14:paraId="265F115C">
            <w:pPr>
              <w:spacing w:before="260" w:line="225" w:lineRule="auto"/>
              <w:ind w:left="76"/>
              <w:rPr>
                <w:rFonts w:ascii="宋体" w:hAnsi="宋体" w:eastAsia="宋体" w:cs="宋体"/>
                <w:sz w:val="31"/>
                <w:szCs w:val="31"/>
              </w:rPr>
            </w:pPr>
            <w:r>
              <w:rPr>
                <w:rFonts w:ascii="宋体" w:hAnsi="宋体" w:eastAsia="宋体" w:cs="宋体"/>
                <w:spacing w:val="16"/>
                <w:sz w:val="31"/>
                <w:szCs w:val="31"/>
                <w14:textOutline w14:w="5793" w14:cap="sq" w14:cmpd="sng">
                  <w14:solidFill>
                    <w14:srgbClr w14:val="000000"/>
                  </w14:solidFill>
                  <w14:prstDash w14:val="solid"/>
                  <w14:bevel/>
                </w14:textOutline>
              </w:rPr>
              <w:t>工</w:t>
            </w:r>
            <w:r>
              <w:rPr>
                <w:rFonts w:ascii="宋体" w:hAnsi="宋体" w:eastAsia="宋体" w:cs="宋体"/>
                <w:spacing w:val="9"/>
                <w:sz w:val="31"/>
                <w:szCs w:val="31"/>
                <w14:textOutline w14:w="5793" w14:cap="sq" w14:cmpd="sng">
                  <w14:solidFill>
                    <w14:srgbClr w14:val="000000"/>
                  </w14:solidFill>
                  <w14:prstDash w14:val="solid"/>
                  <w14:bevel/>
                </w14:textOutline>
              </w:rPr>
              <w:t>程范围及质量验收标准</w:t>
            </w:r>
          </w:p>
        </w:tc>
      </w:tr>
      <w:tr w14:paraId="466662D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top"/>
          </w:tcPr>
          <w:p w14:paraId="5C6EA0F8">
            <w:pPr>
              <w:spacing w:before="261" w:line="189" w:lineRule="auto"/>
              <w:rPr>
                <w:rFonts w:ascii="宋体" w:hAnsi="宋体" w:eastAsia="宋体" w:cs="宋体"/>
                <w:sz w:val="31"/>
                <w:szCs w:val="31"/>
              </w:rPr>
            </w:pPr>
            <w:r>
              <w:rPr>
                <w:rFonts w:ascii="宋体" w:hAnsi="宋体" w:eastAsia="宋体" w:cs="宋体"/>
                <w:spacing w:val="7"/>
                <w:sz w:val="31"/>
                <w:szCs w:val="31"/>
                <w14:textOutline w14:w="5780" w14:cap="sq" w14:cmpd="sng">
                  <w14:solidFill>
                    <w14:srgbClr w14:val="000000"/>
                  </w14:solidFill>
                  <w14:prstDash w14:val="solid"/>
                  <w14:bevel/>
                </w14:textOutline>
              </w:rPr>
              <w:t>第</w:t>
            </w:r>
            <w:r>
              <w:rPr>
                <w:rFonts w:ascii="宋体" w:hAnsi="宋体" w:eastAsia="宋体" w:cs="宋体"/>
                <w:spacing w:val="6"/>
                <w:sz w:val="31"/>
                <w:szCs w:val="31"/>
                <w14:textOutline w14:w="5780" w14:cap="sq" w14:cmpd="sng">
                  <w14:solidFill>
                    <w14:srgbClr w14:val="000000"/>
                  </w14:solidFill>
                  <w14:prstDash w14:val="solid"/>
                  <w14:bevel/>
                </w14:textOutline>
              </w:rPr>
              <w:t>五章</w:t>
            </w:r>
          </w:p>
        </w:tc>
        <w:tc>
          <w:tcPr>
            <w:tcW w:w="3593" w:type="dxa"/>
            <w:vAlign w:val="top"/>
          </w:tcPr>
          <w:p w14:paraId="74A7A85A">
            <w:pPr>
              <w:spacing w:before="261" w:line="189" w:lineRule="auto"/>
              <w:ind w:left="71"/>
              <w:rPr>
                <w:rFonts w:ascii="宋体" w:hAnsi="宋体" w:eastAsia="宋体" w:cs="宋体"/>
                <w:sz w:val="31"/>
                <w:szCs w:val="31"/>
              </w:rPr>
            </w:pPr>
            <w:r>
              <w:rPr>
                <w:rFonts w:ascii="宋体" w:hAnsi="宋体" w:eastAsia="宋体" w:cs="宋体"/>
                <w:spacing w:val="10"/>
                <w:sz w:val="31"/>
                <w:szCs w:val="31"/>
                <w14:textOutline w14:w="5780" w14:cap="sq" w14:cmpd="sng">
                  <w14:solidFill>
                    <w14:srgbClr w14:val="000000"/>
                  </w14:solidFill>
                  <w14:prstDash w14:val="solid"/>
                  <w14:bevel/>
                </w14:textOutline>
              </w:rPr>
              <w:t>磋商响应文件基本格</w:t>
            </w:r>
            <w:r>
              <w:rPr>
                <w:rFonts w:ascii="宋体" w:hAnsi="宋体" w:eastAsia="宋体" w:cs="宋体"/>
                <w:spacing w:val="9"/>
                <w:sz w:val="31"/>
                <w:szCs w:val="31"/>
                <w14:textOutline w14:w="5780" w14:cap="sq" w14:cmpd="sng">
                  <w14:solidFill>
                    <w14:srgbClr w14:val="000000"/>
                  </w14:solidFill>
                  <w14:prstDash w14:val="solid"/>
                  <w14:bevel/>
                </w14:textOutline>
              </w:rPr>
              <w:t>式</w:t>
            </w:r>
          </w:p>
        </w:tc>
      </w:tr>
    </w:tbl>
    <w:p w14:paraId="21EB6B7C">
      <w:pPr>
        <w:rPr>
          <w:rFonts w:ascii="Arial"/>
          <w:sz w:val="21"/>
        </w:rPr>
      </w:pPr>
    </w:p>
    <w:p w14:paraId="57D5AD91">
      <w:pPr>
        <w:sectPr>
          <w:pgSz w:w="11906" w:h="16839"/>
          <w:pgMar w:top="987" w:right="1785" w:bottom="1144" w:left="1785" w:header="779" w:footer="932" w:gutter="0"/>
          <w:pgNumType w:fmt="decimal" w:start="1"/>
          <w:cols w:space="720" w:num="1"/>
        </w:sectPr>
      </w:pPr>
    </w:p>
    <w:p w14:paraId="0666EDDF">
      <w:pPr>
        <w:spacing w:before="300" w:line="223" w:lineRule="auto"/>
        <w:ind w:left="3746"/>
        <w:rPr>
          <w:rFonts w:ascii="Arial"/>
          <w:sz w:val="21"/>
        </w:rPr>
      </w:pPr>
      <w:r>
        <w:rPr>
          <w:rFonts w:ascii="宋体" w:hAnsi="宋体" w:eastAsia="宋体" w:cs="宋体"/>
          <w:spacing w:val="12"/>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一章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磋商公告</w:t>
      </w:r>
    </w:p>
    <w:p w14:paraId="47F21558">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 项目概况</w:t>
      </w:r>
    </w:p>
    <w:p w14:paraId="6CD25A2B">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一院三区卫生间防滑处理和病区加装扶手维修改造项目采购项目的潜在供应商应在安康市汉滨区大桥路 4 号鑫街口 412 室获取采购文件，并于 2026年08月24日 14时30分 （北京时间）前提交响应文件。</w:t>
      </w:r>
    </w:p>
    <w:p w14:paraId="30E28EF6">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一、项目基本情况</w:t>
      </w:r>
    </w:p>
    <w:p w14:paraId="63F922BB">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项目编号：XSDL-AK2026055</w:t>
      </w:r>
    </w:p>
    <w:p w14:paraId="75BA35FC">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项目名称：一院三区卫生间防滑处理和病区加装扶手维修改造项目</w:t>
      </w:r>
    </w:p>
    <w:p w14:paraId="3B2742C6">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采购方式：竞争性磋商</w:t>
      </w:r>
    </w:p>
    <w:p w14:paraId="5831E5B2">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预算金额：410,930.00元</w:t>
      </w:r>
    </w:p>
    <w:p w14:paraId="37BCB4DF">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采购需求：</w:t>
      </w:r>
    </w:p>
    <w:p w14:paraId="344A0224">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合同包1(安康市中心医院一院三区卫生间防滑处理和病区加装扶手维修改造项目):</w:t>
      </w:r>
    </w:p>
    <w:p w14:paraId="23B0B444">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合同包预算金额：410,930.00元</w:t>
      </w:r>
    </w:p>
    <w:p w14:paraId="4DEB4532">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合同包最高限价：410,930.00元</w:t>
      </w:r>
    </w:p>
    <w:tbl>
      <w:tblPr>
        <w:tblStyle w:val="16"/>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1"/>
        <w:gridCol w:w="1598"/>
        <w:gridCol w:w="1851"/>
        <w:gridCol w:w="1312"/>
        <w:gridCol w:w="1767"/>
        <w:gridCol w:w="1599"/>
      </w:tblGrid>
      <w:tr w14:paraId="50422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6" w:hRule="atLeast"/>
          <w:jc w:val="center"/>
        </w:trPr>
        <w:tc>
          <w:tcPr>
            <w:tcW w:w="1171" w:type="dxa"/>
            <w:vAlign w:val="center"/>
          </w:tcPr>
          <w:p w14:paraId="64FFD35B">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品目号</w:t>
            </w:r>
          </w:p>
        </w:tc>
        <w:tc>
          <w:tcPr>
            <w:tcW w:w="1598" w:type="dxa"/>
            <w:vAlign w:val="center"/>
          </w:tcPr>
          <w:p w14:paraId="1AE77678">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品目名称</w:t>
            </w:r>
          </w:p>
        </w:tc>
        <w:tc>
          <w:tcPr>
            <w:tcW w:w="1851" w:type="dxa"/>
            <w:vAlign w:val="center"/>
          </w:tcPr>
          <w:p w14:paraId="128EBF0D">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采购标的</w:t>
            </w:r>
          </w:p>
        </w:tc>
        <w:tc>
          <w:tcPr>
            <w:tcW w:w="1312" w:type="dxa"/>
            <w:vAlign w:val="center"/>
          </w:tcPr>
          <w:p w14:paraId="4E6A6A1A">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数量（单位）</w:t>
            </w:r>
          </w:p>
        </w:tc>
        <w:tc>
          <w:tcPr>
            <w:tcW w:w="1767" w:type="dxa"/>
            <w:vAlign w:val="center"/>
          </w:tcPr>
          <w:p w14:paraId="1E2D3ADA">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技术规格、参数及要求</w:t>
            </w:r>
          </w:p>
        </w:tc>
        <w:tc>
          <w:tcPr>
            <w:tcW w:w="1599" w:type="dxa"/>
            <w:vAlign w:val="center"/>
          </w:tcPr>
          <w:p w14:paraId="01BCCB77">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品目预算(元)</w:t>
            </w:r>
          </w:p>
        </w:tc>
      </w:tr>
      <w:tr w14:paraId="0B33F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9" w:hRule="atLeast"/>
          <w:jc w:val="center"/>
        </w:trPr>
        <w:tc>
          <w:tcPr>
            <w:tcW w:w="1171" w:type="dxa"/>
            <w:vAlign w:val="center"/>
          </w:tcPr>
          <w:p w14:paraId="0104816B">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598" w:type="dxa"/>
            <w:vAlign w:val="center"/>
          </w:tcPr>
          <w:p w14:paraId="737DE762">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医疗卫生用房施工</w:t>
            </w:r>
          </w:p>
        </w:tc>
        <w:tc>
          <w:tcPr>
            <w:tcW w:w="1851" w:type="dxa"/>
            <w:vAlign w:val="center"/>
          </w:tcPr>
          <w:p w14:paraId="7F21383F">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地面防滑处理和病区加装扶手改造工程</w:t>
            </w:r>
          </w:p>
        </w:tc>
        <w:tc>
          <w:tcPr>
            <w:tcW w:w="1312" w:type="dxa"/>
            <w:vAlign w:val="center"/>
          </w:tcPr>
          <w:p w14:paraId="320D9ADC">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1(项)</w:t>
            </w:r>
          </w:p>
        </w:tc>
        <w:tc>
          <w:tcPr>
            <w:tcW w:w="1767" w:type="dxa"/>
            <w:vAlign w:val="center"/>
          </w:tcPr>
          <w:p w14:paraId="361EA430">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详见采购文件</w:t>
            </w:r>
          </w:p>
        </w:tc>
        <w:tc>
          <w:tcPr>
            <w:tcW w:w="1599" w:type="dxa"/>
            <w:vAlign w:val="center"/>
          </w:tcPr>
          <w:p w14:paraId="7651027F">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410,930.00</w:t>
            </w:r>
          </w:p>
        </w:tc>
      </w:tr>
    </w:tbl>
    <w:p w14:paraId="2C144C1F">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本合同包不接受联合体投标</w:t>
      </w:r>
    </w:p>
    <w:p w14:paraId="3D7BE0F5">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合同履行期限：60天</w:t>
      </w:r>
    </w:p>
    <w:p w14:paraId="5552A713">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二、申请人的资格要求：</w:t>
      </w:r>
    </w:p>
    <w:p w14:paraId="5C385E01">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1.满足《中华人民共和国政府采购法》第二十二条规定;</w:t>
      </w:r>
    </w:p>
    <w:p w14:paraId="70F409D7">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2.落实政府采购政策需满足的资格要求：</w:t>
      </w:r>
    </w:p>
    <w:p w14:paraId="406AE156">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合同包1(安康市中心医院一院三区卫生间防滑处理和病区加装扶手维修改造项目)落实政府采购政策需满足的资格要求如下:</w:t>
      </w:r>
    </w:p>
    <w:p w14:paraId="13979097">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(1)、《政府采购促进中小企业发展暂行办法》(财库[2020]46号) ； </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 xml:space="preserve">(2)、《财政部、司法部关于政府采购支持监狱企业发展有关问题的通知》(财库[2014〕68号)；  </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 xml:space="preserve">(3)、《国务院办公厅关于建立政府强制采购节能产品制度的通知》(国办发[2007]51号)；   </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 xml:space="preserve">(4)、《环境标志产品政府采购实施的意见》(财库[2006]90号)；    </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 xml:space="preserve">(5)、《节能产品政府采购实施意见》(财库[2004]185 号)； </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(6)、关于促进残疾人就业政府采购政策的通知--财库[2017]141号。</w:t>
      </w:r>
    </w:p>
    <w:p w14:paraId="37530264">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3.本项目的特定资格要求：</w:t>
      </w:r>
    </w:p>
    <w:p w14:paraId="3EFB4AD1">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合同包1(安康市中心医院一院三区卫生间防滑处理和病区加装扶手维修改造项目)特定资格要求如下:</w:t>
      </w:r>
    </w:p>
    <w:p w14:paraId="1657A131">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(1)具有独立承担民事责任能力的法人、其他组织或自然人，提供有效的营业执照、税务登记证、组织机构代码证(或三证合一的营业执照)；</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(2)具备建设行政主管部门核发的建筑工程</w:t>
      </w:r>
      <w:r>
        <w:rPr>
          <w:rFonts w:hint="eastAsia" w:asciiTheme="minorEastAsia" w:hAnsiTheme="minorEastAsia" w:eastAsiaTheme="minorEastAsia" w:cstheme="minorEastAsia"/>
          <w:sz w:val="22"/>
          <w:szCs w:val="22"/>
          <w:lang w:val="en-US" w:eastAsia="zh-CN"/>
        </w:rPr>
        <w:t>施工总承包</w:t>
      </w:r>
      <w:r>
        <w:rPr>
          <w:rFonts w:hint="eastAsia" w:asciiTheme="minorEastAsia" w:hAnsiTheme="minorEastAsia" w:eastAsiaTheme="minorEastAsia" w:cstheme="minorEastAsia"/>
          <w:sz w:val="22"/>
          <w:szCs w:val="22"/>
        </w:rPr>
        <w:t>三级及（含三级）以上或建筑装修装饰工程专业承包二级及（含二级）以上资质，具有有效的安全生产许可证。其中，拟派项目经理具有建筑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(3)法定代表人参加投标时，提供本人身份证原件；授权代表参加投标时，提供法定代表人授权书、被授权人身份证原件和复印件；</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(4)信用要求：投标人参加本次招标近三年内，在经营活动中没有重大违法记录，在参加政府采购活动中未被监督管理机构列入“不良行为记录名单”,投标人需提供自述材料及供应商未被列入“信用中国”网站(www.creditchina.gov.cn)“信用服务”中“失信被执行人、税收违法黑名单、政府采购严重违法失信名单”的查询记录截图、中国政府采购网(www.ccgp.gov.cn)“政府采购严重违法失信行为信息记录”的查询记录截图(提供查询结果网页截图并加盖投标人公章)。如自述材料与实际不符，将按不合格处理，取消投标资格；</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（5）财务状况报告：提供2025年度经审计的财务审计报告（成立时间至提交响应文件截止时间不足一年的可提供成立后任意时段的资产负债表）或其基本存款账户开户银行出具的资信证明。</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（6）税收缴纳证明：提供2026年1月至今任意1个月缴纳的纳税证明或完税证明，依法免税的单位应提供相关证明材料，纳税证明或完税证明上应有代收机构或税务机关的公章或业务专用章。</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7）社会保障资金缴纳证明：提供2026年1月至今任意1个月社会保障资金缴存单据或社保机构开具的社会保险参保缴费情况证明，依法不需要缴纳社会保障资金的单位应提供相关证明材料，单据或证明上应有社保机构或代收机构的印章。</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（8）本项目只面向中小企业，投标企业须提供中小企业声明函原件。供应商自行根据《国民经济行业分类》（GB/T4754-2017）、《国家统计局关于印发&lt;统计上大中小微型企业划分办法（2017）&gt;的通知》国 统字〔2017〕213 号、工信部联企业〔2011〕300 号文件自行划分，若声明与实际不符须承担相应责任，本项目属于：建筑业。</w:t>
      </w:r>
      <w:r>
        <w:rPr>
          <w:rFonts w:hint="eastAsia" w:asciiTheme="minorEastAsia" w:hAnsiTheme="minorEastAsia" w:eastAsiaTheme="minorEastAsia" w:cstheme="minorEastAsia"/>
          <w:sz w:val="22"/>
          <w:szCs w:val="22"/>
        </w:rPr>
        <w:br w:type="textWrapping"/>
      </w:r>
      <w:r>
        <w:rPr>
          <w:rFonts w:hint="eastAsia" w:asciiTheme="minorEastAsia" w:hAnsiTheme="minorEastAsia" w:eastAsiaTheme="minorEastAsia" w:cstheme="minorEastAsia"/>
          <w:sz w:val="22"/>
          <w:szCs w:val="22"/>
        </w:rPr>
        <w:t>(9)本项目不接受联合体投标。</w:t>
      </w:r>
    </w:p>
    <w:p w14:paraId="7E1B9040">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三、获取采购文件</w:t>
      </w:r>
    </w:p>
    <w:p w14:paraId="4B37BDFD">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时间： 2026年08月14日 至 2026年08月20日 ，每天上午 08:00:00 至 12:00:00 ，下午 12:00:00 至 18:00:00 （北京时间）</w:t>
      </w:r>
    </w:p>
    <w:p w14:paraId="36CB1572">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途径：安康市汉滨区大桥路 4 号鑫街口 412 室</w:t>
      </w:r>
    </w:p>
    <w:p w14:paraId="73ECEDEE">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方式：现场获取</w:t>
      </w:r>
    </w:p>
    <w:p w14:paraId="676CCE8F">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售价： 300元</w:t>
      </w:r>
    </w:p>
    <w:p w14:paraId="3984CE71">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四、响应文件提交</w:t>
      </w:r>
    </w:p>
    <w:p w14:paraId="3ACAF4A9">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截止时间： 2026年08月24日 14时30分00秒 （北京时间）</w:t>
      </w:r>
    </w:p>
    <w:p w14:paraId="345C81ED">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地点：安康市兴盛工程造价咨询有限公司会议室</w:t>
      </w:r>
    </w:p>
    <w:p w14:paraId="31432315">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五、开启</w:t>
      </w:r>
    </w:p>
    <w:p w14:paraId="12A86467">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时间： 2026年08月24日 14时30分00秒 （北京时间）</w:t>
      </w:r>
    </w:p>
    <w:p w14:paraId="36FC5494">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地点：安康市兴盛工程造价咨询有限公司会议室</w:t>
      </w:r>
    </w:p>
    <w:p w14:paraId="33324A08">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六、公告期限</w:t>
      </w:r>
    </w:p>
    <w:p w14:paraId="7B9E481E">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自本公告发布之日起3个工作日。</w:t>
      </w:r>
    </w:p>
    <w:p w14:paraId="059A5242">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七、其他补充事宜</w:t>
      </w:r>
    </w:p>
    <w:p w14:paraId="4533535E">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sz w:val="22"/>
          <w:szCs w:val="22"/>
          <w:shd w:val="clear" w:fill="FFFFFF"/>
        </w:rPr>
        <w:t>获取竞争性磋商文件时请携带单位介绍信原件、经办人身份证原件及复印件加盖公章，递交至安康市汉滨区大桥路鑫街口公寓4楼412室。</w:t>
      </w:r>
    </w:p>
    <w:p w14:paraId="139E0C4C">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八、对本次招标提出询问，请按以下方式联系。</w:t>
      </w:r>
    </w:p>
    <w:p w14:paraId="6AAC5247">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1.采购人信息</w:t>
      </w:r>
    </w:p>
    <w:p w14:paraId="166E2D9C">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名称：安康市中心医院</w:t>
      </w:r>
    </w:p>
    <w:p w14:paraId="702A3C6D">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地址：金州南路85号</w:t>
      </w:r>
    </w:p>
    <w:p w14:paraId="7F4680F7">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联系方式：19909150521</w:t>
      </w:r>
    </w:p>
    <w:p w14:paraId="1F60C3E5">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2.采购代理机构信息</w:t>
      </w:r>
    </w:p>
    <w:p w14:paraId="6D30A606">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名称：安康市兴盛工程造价咨询有限公司</w:t>
      </w:r>
    </w:p>
    <w:p w14:paraId="7CBE0C1C">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地址：安康市汉滨区大桥路鑫街口公寓4楼</w:t>
      </w:r>
    </w:p>
    <w:p w14:paraId="3FF58259">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联系方式：15229550225</w:t>
      </w:r>
    </w:p>
    <w:p w14:paraId="7AC223F5">
      <w:pPr>
        <w:pStyle w:val="20"/>
        <w:keepNext w:val="0"/>
        <w:keepLines w:val="0"/>
        <w:pageBreakBefore w:val="0"/>
        <w:widowControl/>
        <w:kinsoku/>
        <w:wordWrap/>
        <w:overflowPunct/>
        <w:topLinePunct w:val="0"/>
        <w:autoSpaceDE/>
        <w:autoSpaceDN/>
        <w:bidi w:val="0"/>
        <w:adjustRightInd/>
        <w:snapToGrid/>
        <w:spacing w:line="360" w:lineRule="auto"/>
        <w:ind w:left="0" w:firstLine="442"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3.项目联系方式</w:t>
      </w:r>
    </w:p>
    <w:p w14:paraId="54D6FEE8">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项目联系人：张梦婕</w:t>
      </w:r>
    </w:p>
    <w:p w14:paraId="203E00AE">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both"/>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电话：15229550225</w:t>
      </w:r>
    </w:p>
    <w:p w14:paraId="482F628E">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right"/>
        <w:textAlignment w:val="auto"/>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安康市兴盛工程造价咨询有限公司</w:t>
      </w:r>
    </w:p>
    <w:p w14:paraId="57CD8A4D">
      <w:pPr>
        <w:pStyle w:val="20"/>
        <w:keepNext w:val="0"/>
        <w:keepLines w:val="0"/>
        <w:pageBreakBefore w:val="0"/>
        <w:widowControl/>
        <w:kinsoku/>
        <w:wordWrap/>
        <w:overflowPunct/>
        <w:topLinePunct w:val="0"/>
        <w:autoSpaceDE/>
        <w:autoSpaceDN/>
        <w:bidi w:val="0"/>
        <w:adjustRightInd/>
        <w:snapToGrid/>
        <w:spacing w:line="360" w:lineRule="auto"/>
        <w:ind w:left="0" w:firstLine="440" w:firstLineChars="200"/>
        <w:jc w:val="right"/>
        <w:textAlignment w:val="auto"/>
        <w:outlineLvl w:val="9"/>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2"/>
          <w:szCs w:val="22"/>
          <w:lang w:val="en-US" w:eastAsia="zh-CN"/>
        </w:rPr>
        <w:t>2026年8月13日</w:t>
      </w:r>
      <w:r>
        <w:rPr>
          <w:rFonts w:hint="eastAsia" w:asciiTheme="minorEastAsia" w:hAnsiTheme="minorEastAsia" w:eastAsiaTheme="minorEastAsia" w:cstheme="minorEastAsia"/>
          <w:sz w:val="20"/>
          <w:szCs w:val="20"/>
        </w:rPr>
        <w:br w:type="textWrapping"/>
      </w:r>
    </w:p>
    <w:p w14:paraId="032C04F7">
      <w:pPr>
        <w:pStyle w:val="20"/>
        <w:keepNext w:val="0"/>
        <w:keepLines w:val="0"/>
        <w:pageBreakBefore w:val="0"/>
        <w:widowControl/>
        <w:kinsoku/>
        <w:wordWrap/>
        <w:overflowPunct/>
        <w:topLinePunct w:val="0"/>
        <w:autoSpaceDE/>
        <w:autoSpaceDN/>
        <w:bidi w:val="0"/>
        <w:adjustRightInd/>
        <w:snapToGrid/>
        <w:spacing w:line="360" w:lineRule="auto"/>
        <w:ind w:left="0" w:firstLine="480" w:firstLineChars="200"/>
        <w:jc w:val="both"/>
        <w:textAlignment w:val="auto"/>
        <w:outlineLvl w:val="9"/>
        <w:rPr>
          <w:rFonts w:ascii="宋体" w:hAnsi="宋体" w:eastAsia="宋体" w:cs="宋体"/>
          <w:spacing w:val="11"/>
          <w:sz w:val="35"/>
          <w:szCs w:val="35"/>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sz w:val="24"/>
          <w:szCs w:val="24"/>
        </w:rPr>
        <w:br w:type="textWrapping"/>
      </w:r>
    </w:p>
    <w:p w14:paraId="58DC6E1A">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457F52FE">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1039BFC3">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1C968B47">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635865FE">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37F0C48D">
      <w:pPr>
        <w:spacing w:before="113" w:line="224" w:lineRule="auto"/>
        <w:ind w:left="3606"/>
        <w:outlineLvl w:val="0"/>
        <w:rPr>
          <w:rFonts w:ascii="宋体" w:hAnsi="宋体" w:eastAsia="宋体" w:cs="宋体"/>
          <w:spacing w:val="11"/>
          <w:sz w:val="35"/>
          <w:szCs w:val="35"/>
          <w14:textOutline w14:w="6537" w14:cap="sq" w14:cmpd="sng">
            <w14:solidFill>
              <w14:srgbClr w14:val="000000"/>
            </w14:solidFill>
            <w14:prstDash w14:val="solid"/>
            <w14:bevel/>
          </w14:textOutline>
        </w:rPr>
      </w:pPr>
    </w:p>
    <w:p w14:paraId="7F8C391E">
      <w:pPr>
        <w:spacing w:before="113" w:line="224" w:lineRule="auto"/>
        <w:ind w:left="3606"/>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二章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磋商须知</w:t>
      </w:r>
    </w:p>
    <w:p w14:paraId="2F18E207">
      <w:pPr>
        <w:spacing w:before="110" w:line="394" w:lineRule="exact"/>
        <w:ind w:left="4397"/>
        <w:rPr>
          <w:rFonts w:ascii="宋体" w:hAnsi="宋体" w:eastAsia="宋体" w:cs="宋体"/>
          <w:sz w:val="23"/>
          <w:szCs w:val="23"/>
        </w:rPr>
      </w:pPr>
      <w:r>
        <w:rPr>
          <w:rFonts w:ascii="宋体" w:hAnsi="宋体" w:eastAsia="宋体" w:cs="宋体"/>
          <w:spacing w:val="8"/>
          <w:position w:val="2"/>
          <w:sz w:val="23"/>
          <w:szCs w:val="23"/>
          <w14:textOutline w14:w="4358" w14:cap="sq" w14:cmpd="sng">
            <w14:solidFill>
              <w14:srgbClr w14:val="000000"/>
            </w14:solidFill>
            <w14:prstDash w14:val="solid"/>
            <w14:bevel/>
          </w14:textOutline>
        </w:rPr>
        <w:t>一</w:t>
      </w:r>
      <w:r>
        <w:rPr>
          <w:rFonts w:ascii="宋体" w:hAnsi="宋体" w:eastAsia="宋体" w:cs="宋体"/>
          <w:spacing w:val="7"/>
          <w:position w:val="2"/>
          <w:sz w:val="23"/>
          <w:szCs w:val="23"/>
          <w14:textOutline w14:w="4358" w14:cap="sq" w14:cmpd="sng">
            <w14:solidFill>
              <w14:srgbClr w14:val="000000"/>
            </w14:solidFill>
            <w14:prstDash w14:val="solid"/>
            <w14:bevel/>
          </w14:textOutline>
        </w:rPr>
        <w:t>、总则</w:t>
      </w:r>
    </w:p>
    <w:p w14:paraId="32D4E0B8">
      <w:pPr>
        <w:keepNext w:val="0"/>
        <w:keepLines w:val="0"/>
        <w:pageBreakBefore w:val="0"/>
        <w:widowControl/>
        <w:kinsoku w:val="0"/>
        <w:wordWrap/>
        <w:overflowPunct/>
        <w:topLinePunct w:val="0"/>
        <w:autoSpaceDE w:val="0"/>
        <w:autoSpaceDN w:val="0"/>
        <w:bidi w:val="0"/>
        <w:adjustRightInd w:val="0"/>
        <w:snapToGrid w:val="0"/>
        <w:spacing w:before="47" w:line="360" w:lineRule="auto"/>
        <w:ind w:left="482"/>
        <w:textAlignment w:val="baseline"/>
        <w:outlineLvl w:val="0"/>
        <w:rPr>
          <w:rFonts w:ascii="宋体" w:hAnsi="宋体" w:eastAsia="宋体" w:cs="宋体"/>
          <w:sz w:val="23"/>
          <w:szCs w:val="23"/>
        </w:rPr>
      </w:pPr>
      <w:r>
        <w:rPr>
          <w:rFonts w:ascii="宋体" w:hAnsi="宋体" w:eastAsia="宋体" w:cs="宋体"/>
          <w:spacing w:val="20"/>
          <w:sz w:val="23"/>
          <w:szCs w:val="23"/>
          <w14:textOutline w14:w="4358" w14:cap="sq" w14:cmpd="sng">
            <w14:solidFill>
              <w14:srgbClr w14:val="000000"/>
            </w14:solidFill>
            <w14:prstDash w14:val="solid"/>
            <w14:bevel/>
          </w14:textOutline>
        </w:rPr>
        <w:t>本</w:t>
      </w:r>
      <w:r>
        <w:rPr>
          <w:rFonts w:ascii="宋体" w:hAnsi="宋体" w:eastAsia="宋体" w:cs="宋体"/>
          <w:spacing w:val="13"/>
          <w:sz w:val="23"/>
          <w:szCs w:val="23"/>
          <w14:textOutline w14:w="4358" w14:cap="sq" w14:cmpd="sng">
            <w14:solidFill>
              <w14:srgbClr w14:val="000000"/>
            </w14:solidFill>
            <w14:prstDash w14:val="solid"/>
            <w14:bevel/>
          </w14:textOutline>
        </w:rPr>
        <w:t>次采购依据《中华人民共和国政府采购法》和《中华人民共和国政府采购实施条例》</w:t>
      </w:r>
    </w:p>
    <w:p w14:paraId="607B169A">
      <w:pPr>
        <w:keepNext w:val="0"/>
        <w:keepLines w:val="0"/>
        <w:pageBreakBefore w:val="0"/>
        <w:widowControl/>
        <w:kinsoku w:val="0"/>
        <w:wordWrap/>
        <w:overflowPunct/>
        <w:topLinePunct w:val="0"/>
        <w:autoSpaceDE w:val="0"/>
        <w:autoSpaceDN w:val="0"/>
        <w:bidi w:val="0"/>
        <w:adjustRightInd w:val="0"/>
        <w:snapToGrid w:val="0"/>
        <w:spacing w:before="156" w:line="360" w:lineRule="auto"/>
        <w:ind w:left="13"/>
        <w:textAlignment w:val="baseline"/>
        <w:rPr>
          <w:rFonts w:ascii="宋体" w:hAnsi="宋体" w:eastAsia="宋体" w:cs="宋体"/>
          <w:sz w:val="23"/>
          <w:szCs w:val="23"/>
        </w:rPr>
      </w:pPr>
      <w:r>
        <w:rPr>
          <w:rFonts w:ascii="宋体" w:hAnsi="宋体" w:eastAsia="宋体" w:cs="宋体"/>
          <w:spacing w:val="4"/>
          <w:position w:val="15"/>
          <w:sz w:val="23"/>
          <w:szCs w:val="23"/>
          <w14:textOutline w14:w="4358" w14:cap="sq" w14:cmpd="sng">
            <w14:solidFill>
              <w14:srgbClr w14:val="000000"/>
            </w14:solidFill>
            <w14:prstDash w14:val="solid"/>
            <w14:bevel/>
          </w14:textOutline>
        </w:rPr>
        <w:t>(财政部第</w:t>
      </w:r>
      <w:r>
        <w:rPr>
          <w:rFonts w:ascii="宋体" w:hAnsi="宋体" w:eastAsia="宋体" w:cs="宋体"/>
          <w:spacing w:val="4"/>
          <w:position w:val="15"/>
          <w:sz w:val="23"/>
          <w:szCs w:val="23"/>
        </w:rPr>
        <w:t xml:space="preserve"> </w:t>
      </w:r>
      <w:r>
        <w:rPr>
          <w:rFonts w:ascii="宋体" w:hAnsi="宋体" w:eastAsia="宋体" w:cs="宋体"/>
          <w:spacing w:val="4"/>
          <w:position w:val="15"/>
          <w:sz w:val="23"/>
          <w:szCs w:val="23"/>
          <w14:textOutline w14:w="4358" w14:cap="sq" w14:cmpd="sng">
            <w14:solidFill>
              <w14:srgbClr w14:val="000000"/>
            </w14:solidFill>
            <w14:prstDash w14:val="solid"/>
            <w14:bevel/>
          </w14:textOutline>
        </w:rPr>
        <w:t>18</w:t>
      </w:r>
      <w:r>
        <w:rPr>
          <w:rFonts w:ascii="宋体" w:hAnsi="宋体" w:eastAsia="宋体" w:cs="宋体"/>
          <w:spacing w:val="3"/>
          <w:position w:val="15"/>
          <w:sz w:val="23"/>
          <w:szCs w:val="23"/>
        </w:rPr>
        <w:t xml:space="preserve"> </w:t>
      </w:r>
      <w:r>
        <w:rPr>
          <w:rFonts w:ascii="宋体" w:hAnsi="宋体" w:eastAsia="宋体" w:cs="宋体"/>
          <w:spacing w:val="2"/>
          <w:position w:val="15"/>
          <w:sz w:val="23"/>
          <w:szCs w:val="23"/>
          <w14:textOutline w14:w="4358" w14:cap="sq" w14:cmpd="sng">
            <w14:solidFill>
              <w14:srgbClr w14:val="000000"/>
            </w14:solidFill>
            <w14:prstDash w14:val="solid"/>
            <w14:bevel/>
          </w14:textOutline>
        </w:rPr>
        <w:t>号令)</w:t>
      </w:r>
      <w:r>
        <w:rPr>
          <w:rFonts w:ascii="宋体" w:hAnsi="宋体" w:eastAsia="宋体" w:cs="宋体"/>
          <w:spacing w:val="2"/>
          <w:position w:val="15"/>
          <w:sz w:val="23"/>
          <w:szCs w:val="23"/>
        </w:rPr>
        <w:t xml:space="preserve">  </w:t>
      </w:r>
      <w:r>
        <w:rPr>
          <w:rFonts w:ascii="宋体" w:hAnsi="宋体" w:eastAsia="宋体" w:cs="宋体"/>
          <w:spacing w:val="2"/>
          <w:position w:val="15"/>
          <w:sz w:val="23"/>
          <w:szCs w:val="23"/>
          <w14:textOutline w14:w="4358" w14:cap="sq" w14:cmpd="sng">
            <w14:solidFill>
              <w14:srgbClr w14:val="000000"/>
            </w14:solidFill>
            <w14:prstDash w14:val="solid"/>
            <w14:bevel/>
          </w14:textOutline>
        </w:rPr>
        <w:t>《政府采购竞争性磋商采购方式管理暂行办法》</w:t>
      </w:r>
      <w:r>
        <w:rPr>
          <w:rFonts w:ascii="宋体" w:hAnsi="宋体" w:eastAsia="宋体" w:cs="宋体"/>
          <w:spacing w:val="2"/>
          <w:position w:val="15"/>
          <w:sz w:val="23"/>
          <w:szCs w:val="23"/>
        </w:rPr>
        <w:t xml:space="preserve"> </w:t>
      </w:r>
      <w:r>
        <w:rPr>
          <w:rFonts w:ascii="宋体" w:hAnsi="宋体" w:eastAsia="宋体" w:cs="宋体"/>
          <w:spacing w:val="2"/>
          <w:position w:val="15"/>
          <w:sz w:val="23"/>
          <w:szCs w:val="23"/>
          <w14:textOutline w14:w="4358" w14:cap="sq" w14:cmpd="sng">
            <w14:solidFill>
              <w14:srgbClr w14:val="000000"/>
            </w14:solidFill>
            <w14:prstDash w14:val="solid"/>
            <w14:bevel/>
          </w14:textOutline>
        </w:rPr>
        <w:t>(财库【2014】214</w:t>
      </w:r>
      <w:r>
        <w:rPr>
          <w:rFonts w:ascii="宋体" w:hAnsi="宋体" w:eastAsia="宋体" w:cs="宋体"/>
          <w:spacing w:val="2"/>
          <w:position w:val="15"/>
          <w:sz w:val="23"/>
          <w:szCs w:val="23"/>
        </w:rPr>
        <w:t xml:space="preserve"> </w:t>
      </w:r>
      <w:r>
        <w:rPr>
          <w:rFonts w:ascii="宋体" w:hAnsi="宋体" w:eastAsia="宋体" w:cs="宋体"/>
          <w:spacing w:val="2"/>
          <w:position w:val="15"/>
          <w:sz w:val="23"/>
          <w:szCs w:val="23"/>
          <w14:textOutline w14:w="4358" w14:cap="sq" w14:cmpd="sng">
            <w14:solidFill>
              <w14:srgbClr w14:val="000000"/>
            </w14:solidFill>
            <w14:prstDash w14:val="solid"/>
            <w14:bevel/>
          </w14:textOutline>
        </w:rPr>
        <w:t>号)</w:t>
      </w:r>
    </w:p>
    <w:p w14:paraId="48DC1C8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3"/>
          <w:szCs w:val="23"/>
        </w:rPr>
      </w:pPr>
      <w:r>
        <w:rPr>
          <w:rFonts w:ascii="宋体" w:hAnsi="宋体" w:eastAsia="宋体" w:cs="宋体"/>
          <w:spacing w:val="12"/>
          <w:sz w:val="23"/>
          <w:szCs w:val="23"/>
          <w14:textOutline w14:w="4358" w14:cap="sq" w14:cmpd="sng">
            <w14:solidFill>
              <w14:srgbClr w14:val="000000"/>
            </w14:solidFill>
            <w14:prstDash w14:val="solid"/>
            <w14:bevel/>
          </w14:textOutline>
        </w:rPr>
        <w:t>及</w:t>
      </w:r>
      <w:r>
        <w:rPr>
          <w:rFonts w:ascii="宋体" w:hAnsi="宋体" w:eastAsia="宋体" w:cs="宋体"/>
          <w:spacing w:val="9"/>
          <w:sz w:val="23"/>
          <w:szCs w:val="23"/>
          <w14:textOutline w14:w="4358" w14:cap="sq" w14:cmpd="sng">
            <w14:solidFill>
              <w14:srgbClr w14:val="000000"/>
            </w14:solidFill>
            <w14:prstDash w14:val="solid"/>
            <w14:bevel/>
          </w14:textOutline>
        </w:rPr>
        <w:t>国家现行有关法规执行。</w:t>
      </w:r>
    </w:p>
    <w:p w14:paraId="15CC3BDC">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ascii="宋体" w:hAnsi="宋体" w:eastAsia="宋体" w:cs="宋体"/>
          <w:sz w:val="23"/>
          <w:szCs w:val="23"/>
        </w:rPr>
      </w:pPr>
      <w:r>
        <w:rPr>
          <w:rFonts w:ascii="宋体" w:hAnsi="宋体" w:eastAsia="宋体" w:cs="宋体"/>
          <w:spacing w:val="7"/>
          <w:position w:val="1"/>
          <w:sz w:val="23"/>
          <w:szCs w:val="23"/>
          <w14:textOutline w14:w="4358" w14:cap="sq" w14:cmpd="sng">
            <w14:solidFill>
              <w14:srgbClr w14:val="000000"/>
            </w14:solidFill>
            <w14:prstDash w14:val="solid"/>
            <w14:bevel/>
          </w14:textOutline>
        </w:rPr>
        <w:t>1</w:t>
      </w:r>
      <w:r>
        <w:rPr>
          <w:rFonts w:ascii="宋体" w:hAnsi="宋体" w:eastAsia="宋体" w:cs="宋体"/>
          <w:spacing w:val="5"/>
          <w:position w:val="1"/>
          <w:sz w:val="23"/>
          <w:szCs w:val="23"/>
          <w14:textOutline w14:w="4358" w14:cap="sq" w14:cmpd="sng">
            <w14:solidFill>
              <w14:srgbClr w14:val="000000"/>
            </w14:solidFill>
            <w14:prstDash w14:val="solid"/>
            <w14:bevel/>
          </w14:textOutline>
        </w:rPr>
        <w:t>．名词解释</w:t>
      </w:r>
    </w:p>
    <w:p w14:paraId="19EBCD58">
      <w:pPr>
        <w:keepNext w:val="0"/>
        <w:keepLines w:val="0"/>
        <w:pageBreakBefore w:val="0"/>
        <w:widowControl/>
        <w:kinsoku w:val="0"/>
        <w:wordWrap/>
        <w:overflowPunct/>
        <w:topLinePunct w:val="0"/>
        <w:autoSpaceDE w:val="0"/>
        <w:autoSpaceDN w:val="0"/>
        <w:bidi w:val="0"/>
        <w:adjustRightInd w:val="0"/>
        <w:snapToGrid w:val="0"/>
        <w:spacing w:before="158" w:line="360" w:lineRule="exact"/>
        <w:ind w:left="480"/>
        <w:textAlignment w:val="baseline"/>
        <w:outlineLvl w:val="0"/>
        <w:rPr>
          <w:rFonts w:hint="eastAsia" w:ascii="宋体" w:hAnsi="宋体" w:eastAsia="宋体" w:cs="宋体"/>
          <w:sz w:val="24"/>
          <w:szCs w:val="24"/>
          <w:lang w:eastAsia="zh-CN"/>
        </w:rPr>
      </w:pPr>
      <w:r>
        <w:rPr>
          <w:rFonts w:ascii="宋体" w:hAnsi="宋体" w:eastAsia="宋体" w:cs="宋体"/>
          <w:spacing w:val="10"/>
          <w:sz w:val="24"/>
          <w:szCs w:val="24"/>
        </w:rPr>
        <w:t>采</w:t>
      </w:r>
      <w:r>
        <w:rPr>
          <w:rFonts w:ascii="宋体" w:hAnsi="宋体" w:eastAsia="宋体" w:cs="宋体"/>
          <w:spacing w:val="9"/>
          <w:sz w:val="24"/>
          <w:szCs w:val="24"/>
        </w:rPr>
        <w:t>购单位：</w:t>
      </w:r>
      <w:r>
        <w:rPr>
          <w:rFonts w:hint="eastAsia" w:ascii="宋体" w:hAnsi="宋体" w:eastAsia="宋体" w:cs="宋体"/>
          <w:spacing w:val="9"/>
          <w:sz w:val="24"/>
          <w:szCs w:val="24"/>
          <w:lang w:eastAsia="zh-CN"/>
        </w:rPr>
        <w:t>安康市中心医院</w:t>
      </w:r>
    </w:p>
    <w:p w14:paraId="4803BB8E">
      <w:pPr>
        <w:keepNext w:val="0"/>
        <w:keepLines w:val="0"/>
        <w:pageBreakBefore w:val="0"/>
        <w:widowControl/>
        <w:kinsoku w:val="0"/>
        <w:wordWrap/>
        <w:overflowPunct/>
        <w:topLinePunct w:val="0"/>
        <w:autoSpaceDE w:val="0"/>
        <w:autoSpaceDN w:val="0"/>
        <w:bidi w:val="0"/>
        <w:adjustRightInd w:val="0"/>
        <w:snapToGrid w:val="0"/>
        <w:spacing w:before="185" w:line="360" w:lineRule="exact"/>
        <w:ind w:left="480"/>
        <w:textAlignment w:val="baseline"/>
        <w:outlineLvl w:val="0"/>
        <w:rPr>
          <w:rFonts w:ascii="宋体" w:hAnsi="宋体" w:eastAsia="宋体" w:cs="宋体"/>
          <w:sz w:val="24"/>
          <w:szCs w:val="24"/>
        </w:rPr>
      </w:pPr>
      <w:r>
        <w:rPr>
          <w:rFonts w:ascii="宋体" w:hAnsi="宋体" w:eastAsia="宋体" w:cs="宋体"/>
          <w:spacing w:val="18"/>
          <w:sz w:val="24"/>
          <w:szCs w:val="24"/>
        </w:rPr>
        <w:t>采</w:t>
      </w:r>
      <w:r>
        <w:rPr>
          <w:rFonts w:ascii="宋体" w:hAnsi="宋体" w:eastAsia="宋体" w:cs="宋体"/>
          <w:spacing w:val="13"/>
          <w:sz w:val="24"/>
          <w:szCs w:val="24"/>
        </w:rPr>
        <w:t>购</w:t>
      </w:r>
      <w:r>
        <w:rPr>
          <w:rFonts w:ascii="宋体" w:hAnsi="宋体" w:eastAsia="宋体" w:cs="宋体"/>
          <w:spacing w:val="9"/>
          <w:sz w:val="24"/>
          <w:szCs w:val="24"/>
        </w:rPr>
        <w:t>代理机构：安康市兴盛工程造价咨询有限公司</w:t>
      </w:r>
    </w:p>
    <w:p w14:paraId="3AA1C7AB">
      <w:pPr>
        <w:keepNext w:val="0"/>
        <w:keepLines w:val="0"/>
        <w:pageBreakBefore w:val="0"/>
        <w:widowControl/>
        <w:kinsoku w:val="0"/>
        <w:wordWrap/>
        <w:overflowPunct/>
        <w:topLinePunct w:val="0"/>
        <w:autoSpaceDE w:val="0"/>
        <w:autoSpaceDN w:val="0"/>
        <w:bidi w:val="0"/>
        <w:adjustRightInd w:val="0"/>
        <w:snapToGrid w:val="0"/>
        <w:spacing w:before="185" w:line="360" w:lineRule="exact"/>
        <w:ind w:left="480"/>
        <w:textAlignment w:val="baseline"/>
        <w:outlineLvl w:val="0"/>
        <w:rPr>
          <w:rFonts w:ascii="宋体" w:hAnsi="宋体" w:eastAsia="宋体" w:cs="宋体"/>
          <w:sz w:val="24"/>
          <w:szCs w:val="24"/>
        </w:rPr>
      </w:pPr>
      <w:r>
        <w:rPr>
          <w:rFonts w:ascii="宋体" w:hAnsi="宋体" w:eastAsia="宋体" w:cs="宋体"/>
          <w:spacing w:val="18"/>
          <w:sz w:val="24"/>
          <w:szCs w:val="24"/>
        </w:rPr>
        <w:t>磋商</w:t>
      </w:r>
      <w:r>
        <w:rPr>
          <w:rFonts w:ascii="宋体" w:hAnsi="宋体" w:eastAsia="宋体" w:cs="宋体"/>
          <w:spacing w:val="12"/>
          <w:sz w:val="24"/>
          <w:szCs w:val="24"/>
        </w:rPr>
        <w:t>供</w:t>
      </w:r>
      <w:r>
        <w:rPr>
          <w:rFonts w:ascii="宋体" w:hAnsi="宋体" w:eastAsia="宋体" w:cs="宋体"/>
          <w:spacing w:val="9"/>
          <w:sz w:val="24"/>
          <w:szCs w:val="24"/>
        </w:rPr>
        <w:t>应商：满足本次磋商要求具有相应资质和完成项目能力的单位</w:t>
      </w:r>
    </w:p>
    <w:p w14:paraId="37D35066">
      <w:pPr>
        <w:keepNext w:val="0"/>
        <w:keepLines w:val="0"/>
        <w:pageBreakBefore w:val="0"/>
        <w:widowControl/>
        <w:kinsoku w:val="0"/>
        <w:wordWrap/>
        <w:overflowPunct/>
        <w:topLinePunct w:val="0"/>
        <w:autoSpaceDE w:val="0"/>
        <w:autoSpaceDN w:val="0"/>
        <w:bidi w:val="0"/>
        <w:adjustRightInd w:val="0"/>
        <w:snapToGrid w:val="0"/>
        <w:spacing w:before="187" w:line="360" w:lineRule="exact"/>
        <w:ind w:left="480"/>
        <w:textAlignment w:val="baseline"/>
        <w:outlineLvl w:val="0"/>
        <w:rPr>
          <w:rFonts w:ascii="宋体" w:hAnsi="宋体" w:eastAsia="宋体" w:cs="宋体"/>
          <w:sz w:val="24"/>
          <w:szCs w:val="24"/>
        </w:rPr>
      </w:pPr>
      <w:r>
        <w:rPr>
          <w:rFonts w:ascii="宋体" w:hAnsi="宋体" w:eastAsia="宋体" w:cs="宋体"/>
          <w:spacing w:val="9"/>
          <w:sz w:val="24"/>
          <w:szCs w:val="24"/>
        </w:rPr>
        <w:t>磋商文件：磋商文件与磋商响应文件的统</w:t>
      </w:r>
      <w:r>
        <w:rPr>
          <w:rFonts w:ascii="宋体" w:hAnsi="宋体" w:eastAsia="宋体" w:cs="宋体"/>
          <w:spacing w:val="7"/>
          <w:sz w:val="24"/>
          <w:szCs w:val="24"/>
        </w:rPr>
        <w:t>称</w:t>
      </w:r>
    </w:p>
    <w:p w14:paraId="3BFD0B39">
      <w:pPr>
        <w:keepNext w:val="0"/>
        <w:keepLines w:val="0"/>
        <w:pageBreakBefore w:val="0"/>
        <w:widowControl/>
        <w:kinsoku w:val="0"/>
        <w:wordWrap/>
        <w:overflowPunct/>
        <w:topLinePunct w:val="0"/>
        <w:autoSpaceDE w:val="0"/>
        <w:autoSpaceDN w:val="0"/>
        <w:bidi w:val="0"/>
        <w:adjustRightInd w:val="0"/>
        <w:snapToGrid w:val="0"/>
        <w:spacing w:before="184" w:line="360" w:lineRule="exact"/>
        <w:ind w:left="483"/>
        <w:textAlignment w:val="baseline"/>
        <w:outlineLvl w:val="0"/>
        <w:rPr>
          <w:rFonts w:ascii="宋体" w:hAnsi="宋体" w:eastAsia="宋体" w:cs="宋体"/>
          <w:sz w:val="24"/>
          <w:szCs w:val="24"/>
        </w:rPr>
      </w:pPr>
      <w:r>
        <w:rPr>
          <w:rFonts w:ascii="宋体" w:hAnsi="宋体" w:eastAsia="宋体" w:cs="宋体"/>
          <w:spacing w:val="8"/>
          <w:sz w:val="24"/>
          <w:szCs w:val="24"/>
        </w:rPr>
        <w:t>成交供</w:t>
      </w:r>
      <w:r>
        <w:rPr>
          <w:rFonts w:ascii="宋体" w:hAnsi="宋体" w:eastAsia="宋体" w:cs="宋体"/>
          <w:spacing w:val="5"/>
          <w:sz w:val="24"/>
          <w:szCs w:val="24"/>
        </w:rPr>
        <w:t>应</w:t>
      </w:r>
      <w:r>
        <w:rPr>
          <w:rFonts w:ascii="宋体" w:hAnsi="宋体" w:eastAsia="宋体" w:cs="宋体"/>
          <w:spacing w:val="4"/>
          <w:sz w:val="24"/>
          <w:szCs w:val="24"/>
        </w:rPr>
        <w:t>商：由磋商小组推荐经采购人确认的磋商单位</w:t>
      </w:r>
    </w:p>
    <w:p w14:paraId="73A6AA90">
      <w:pPr>
        <w:keepNext w:val="0"/>
        <w:keepLines w:val="0"/>
        <w:pageBreakBefore w:val="0"/>
        <w:widowControl/>
        <w:kinsoku w:val="0"/>
        <w:wordWrap/>
        <w:overflowPunct/>
        <w:topLinePunct w:val="0"/>
        <w:autoSpaceDE w:val="0"/>
        <w:autoSpaceDN w:val="0"/>
        <w:bidi w:val="0"/>
        <w:adjustRightInd w:val="0"/>
        <w:snapToGrid w:val="0"/>
        <w:spacing w:before="219" w:line="360" w:lineRule="auto"/>
        <w:ind w:left="484"/>
        <w:textAlignment w:val="baseline"/>
        <w:rPr>
          <w:rFonts w:ascii="宋体" w:hAnsi="宋体" w:eastAsia="宋体" w:cs="宋体"/>
          <w:sz w:val="23"/>
          <w:szCs w:val="23"/>
        </w:rPr>
      </w:pPr>
      <w:r>
        <w:rPr>
          <w:rFonts w:ascii="宋体" w:hAnsi="宋体" w:eastAsia="宋体" w:cs="宋体"/>
          <w:spacing w:val="17"/>
          <w:position w:val="1"/>
          <w:sz w:val="23"/>
          <w:szCs w:val="23"/>
          <w14:textOutline w14:w="4358" w14:cap="sq" w14:cmpd="sng">
            <w14:solidFill>
              <w14:srgbClr w14:val="000000"/>
            </w14:solidFill>
            <w14:prstDash w14:val="solid"/>
            <w14:bevel/>
          </w14:textOutline>
        </w:rPr>
        <w:t>2</w:t>
      </w:r>
      <w:r>
        <w:rPr>
          <w:rFonts w:ascii="宋体" w:hAnsi="宋体" w:eastAsia="宋体" w:cs="宋体"/>
          <w:spacing w:val="9"/>
          <w:position w:val="1"/>
          <w:sz w:val="23"/>
          <w:szCs w:val="23"/>
          <w14:textOutline w14:w="4358" w14:cap="sq" w14:cmpd="sng">
            <w14:solidFill>
              <w14:srgbClr w14:val="000000"/>
            </w14:solidFill>
            <w14:prstDash w14:val="solid"/>
            <w14:bevel/>
          </w14:textOutline>
        </w:rPr>
        <w:t>．合格的供应商、合格的服务</w:t>
      </w:r>
    </w:p>
    <w:p w14:paraId="09F10618">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rPr>
      </w:pPr>
      <w:r>
        <w:rPr>
          <w:rFonts w:ascii="宋体" w:hAnsi="宋体" w:eastAsia="宋体" w:cs="宋体"/>
          <w:spacing w:val="4"/>
          <w:sz w:val="24"/>
          <w:szCs w:val="24"/>
        </w:rPr>
        <w:t>2.1 合格的供应商</w:t>
      </w:r>
    </w:p>
    <w:p w14:paraId="0416B11F">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rPr>
      </w:pPr>
      <w:r>
        <w:rPr>
          <w:rFonts w:ascii="宋体" w:hAnsi="宋体" w:eastAsia="宋体" w:cs="宋体"/>
          <w:spacing w:val="4"/>
          <w:sz w:val="24"/>
          <w:szCs w:val="24"/>
        </w:rPr>
        <w:t>2.1.1 依照《中华人民共和国公司法》注册、具有法人资格、符合《中华人民共和国政府 采购法》第二十二条要求具备的条件、并具备国家规定的相关该行业必备资质；</w:t>
      </w:r>
    </w:p>
    <w:p w14:paraId="1ABA6111">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rPr>
      </w:pPr>
      <w:r>
        <w:rPr>
          <w:rFonts w:ascii="宋体" w:hAnsi="宋体" w:eastAsia="宋体" w:cs="宋体"/>
          <w:spacing w:val="4"/>
          <w:sz w:val="24"/>
          <w:szCs w:val="24"/>
        </w:rPr>
        <w:t>2.1.2 资质要求</w:t>
      </w:r>
    </w:p>
    <w:p w14:paraId="0F917FCA">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rPr>
      </w:pPr>
      <w:r>
        <w:rPr>
          <w:rFonts w:ascii="宋体" w:hAnsi="宋体" w:eastAsia="宋体" w:cs="宋体"/>
          <w:spacing w:val="4"/>
          <w:sz w:val="24"/>
          <w:szCs w:val="24"/>
        </w:rPr>
        <w:t>符合《中华人民共和国政府采购法》第二十二条规定并满足本公告资格要求，有相应经营范围，有能力承担本项目的供应商。</w:t>
      </w:r>
    </w:p>
    <w:p w14:paraId="0AC22185">
      <w:pPr>
        <w:pStyle w:val="20"/>
        <w:keepNext w:val="0"/>
        <w:keepLines w:val="0"/>
        <w:pageBreakBefore w:val="0"/>
        <w:widowControl/>
        <w:numPr>
          <w:ilvl w:val="0"/>
          <w:numId w:val="1"/>
        </w:numPr>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具有独立承担民事责任能力的法人、其他组织或自然人，提供有效的营业执照、税务登记证、组织机构代码证(或三证合一的营业执照)；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(2))具备建设行政主管部门核发的建筑工程</w:t>
      </w:r>
      <w:r>
        <w:rPr>
          <w:rFonts w:hint="eastAsia" w:asciiTheme="minorEastAsia" w:hAnsiTheme="minorEastAsia" w:eastAsiaTheme="minorEastAsia" w:cstheme="minorEastAsia"/>
          <w:sz w:val="24"/>
          <w:szCs w:val="24"/>
          <w:lang w:val="en-US" w:eastAsia="zh-CN"/>
        </w:rPr>
        <w:t>施工总承包</w:t>
      </w:r>
      <w:r>
        <w:rPr>
          <w:rFonts w:hint="eastAsia" w:asciiTheme="minorEastAsia" w:hAnsiTheme="minorEastAsia" w:eastAsiaTheme="minorEastAsia" w:cstheme="minorEastAsia"/>
          <w:sz w:val="24"/>
          <w:szCs w:val="24"/>
        </w:rPr>
        <w:t>三级及（含三级）以上或建筑装修装饰工程专业承包二级及（含二级）以上资质，具有有效的安全生产许可证。其中，拟派项目经理具有建筑工程专业二级及以上注册建造师执业资格和有效的安全生产考核合格证书，且未担任其他在建工程项目的项目经理；</w:t>
      </w:r>
    </w:p>
    <w:p w14:paraId="7C851A61">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(3)法定代表人参加投标时，提供本人身份证原件；授权代表参加投标时，提供法定代表人授权书、被授权人身份证原件和复印件；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信用要求：投标人参加本次招标近三年内，在经营活动中没有重大违法记录，在参加政府采购活动中未被监督管理机构列入“不良行为记录名单”,投标人需提供自述材料及供应商未被列入“信用中国”网站(www.creditchina.gov.cn)“信用服务”中“失信被执行人、税收违法黑名单、政府采购严重违法失信名单”的查询记录截图、中国政府采购网(www.ccgp.gov.cn)“政府采购严重违法失信行为信息记录”的查询记录截图(提供查询结果网页截图并加盖投标人公章)。如自述材料与实际不符，将按不合格处理，取消投标资格；</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（5）财务状况报告：提供202</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年度经审计的财务审计报告（成立时间至提交响应文件截止时间不足一年的可提供成立后任意时段的资产负债表）或其基本存款账户开户银行出具的资信证明。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（6）税收缴纳证明：提供202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年1月至今任意1个月缴纳的纳税证明或完税证明，依法免税的单位应提供相关证明材料，纳税证明或完税证明上应有代收机构或税务机关的公章或业务专用章。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（7）社会保障资金缴纳证明：提供202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年1月至今任意1个月社会保障资金缴存单据或社保机构开具的社会保险参保缴费情况证明，依法不需要缴纳社会保障资金的单位应提供相关证明材料，单据或证明上应有社保机构或代收机构的印章。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（8）本项目只面向中小企业，投标企业须提供中小企业声明函原件。供应商自行根据《国民经济行业分类》（GB/T4754-2017）、《国家统计局关于印发&lt;统计上大中小微型企业划分办法（2017）&gt;的通知》国 统字〔2017〕213 号、工信部联企业〔2011〕300 号文件自行划分，若声明与实际不符须承担相应责任</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本项目属于：建筑业。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(9)本项目不接受联合体投标。</w:t>
      </w:r>
    </w:p>
    <w:p w14:paraId="555047B5">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8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供应商的资质证明文件均须加盖红色公章。</w:t>
      </w:r>
    </w:p>
    <w:p w14:paraId="5003431D">
      <w:pPr>
        <w:keepNext w:val="0"/>
        <w:keepLines w:val="0"/>
        <w:pageBreakBefore w:val="0"/>
        <w:widowControl/>
        <w:kinsoku w:val="0"/>
        <w:wordWrap/>
        <w:overflowPunct/>
        <w:topLinePunct w:val="0"/>
        <w:autoSpaceDE w:val="0"/>
        <w:autoSpaceDN w:val="0"/>
        <w:bidi w:val="0"/>
        <w:adjustRightInd w:val="0"/>
        <w:snapToGrid w:val="0"/>
        <w:spacing w:line="360" w:lineRule="auto"/>
        <w:ind w:left="2"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2.1.3 投标人必须从采购代理机构领取磋商文件并登记备案，未从采购代理机构领取磋商文件并登记备案的潜在投标人均无资格参加磋商。</w:t>
      </w:r>
    </w:p>
    <w:p w14:paraId="2E516BAA">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2.1.4 本项目不接受联合体磋商。</w:t>
      </w:r>
    </w:p>
    <w:p w14:paraId="28F4874E">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 合格的工程</w:t>
      </w:r>
    </w:p>
    <w:p w14:paraId="798F5B54">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2.2.1 工程项目建设依据：采购人已提供施工图设计，其他资料齐全，可满足施工需要。</w:t>
      </w:r>
    </w:p>
    <w:p w14:paraId="36F1452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 工程范围及工期、质量要求</w:t>
      </w:r>
    </w:p>
    <w:p w14:paraId="371851EC">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2.2.2.1 工程范围：详见工程量清单</w:t>
      </w:r>
    </w:p>
    <w:p w14:paraId="68B5D01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2.2.2.2 质量要求：</w:t>
      </w:r>
    </w:p>
    <w:p w14:paraId="423D7920">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2.2.2.2.1 质量要求：合格。</w:t>
      </w:r>
    </w:p>
    <w:p w14:paraId="70F15B63">
      <w:pPr>
        <w:keepNext w:val="0"/>
        <w:keepLines w:val="0"/>
        <w:pageBreakBefore w:val="0"/>
        <w:widowControl/>
        <w:kinsoku w:val="0"/>
        <w:wordWrap/>
        <w:overflowPunct/>
        <w:topLinePunct w:val="0"/>
        <w:autoSpaceDE w:val="0"/>
        <w:autoSpaceDN w:val="0"/>
        <w:bidi w:val="0"/>
        <w:adjustRightInd w:val="0"/>
        <w:snapToGrid w:val="0"/>
        <w:spacing w:line="360" w:lineRule="auto"/>
        <w:ind w:left="3"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本工程的工程质量应符合国家工程质量验收标准合格以上要求，投标人应按现行的国家施 工验收规范和质量评定标准和设计图纸、施工说明书、设计变更等技术文件为依据施工。</w:t>
      </w:r>
    </w:p>
    <w:p w14:paraId="7B435F7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2.2.2.2.2 如工程质量达不到约定条件的部分，一经发现。可要求投标人返工，直至达到 合同约定条件，并由投标人承担返工费用。返工后仍达不到约定条件，应继续返工到约定条件 或合格标准。投标人承诺的质量等级达不到约定条件应承担违约责任，并按合同总价格 5%支 付赔偿金。</w:t>
      </w:r>
    </w:p>
    <w:p w14:paraId="5906D946">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2.2.2.3 工期：</w:t>
      </w:r>
    </w:p>
    <w:p w14:paraId="0AB96CBB">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2.2.2.3.1 本工程按采购人要求施工总工期为60天。</w:t>
      </w:r>
    </w:p>
    <w:p w14:paraId="33342BB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2.2.2.3.2工期延误，如果由于以下原因造成竣工日期推迟延误，经采购人代表确认后， 投标人有理由延期完成工程或部分工程，采购人应同投标人协商决定延长竣工时间的期限。</w:t>
      </w:r>
    </w:p>
    <w:p w14:paraId="5837694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 额外的或附加的工程数量。</w:t>
      </w:r>
    </w:p>
    <w:p w14:paraId="1B05661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 由采购人原因造成的延误、障碍、阻止。</w:t>
      </w:r>
    </w:p>
    <w:p w14:paraId="10EA4DA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 不可抗力。</w:t>
      </w:r>
    </w:p>
    <w:p w14:paraId="708DBF92">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(4) 可能会出现的，不属投标人的过失或违约造成的。</w:t>
      </w:r>
    </w:p>
    <w:p w14:paraId="39A03A8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2.2.2.3.3非上述原因，投标人不能按合同工期完成，应承担违约责任，并向采购人支付赔偿费。赔偿费支付办法按合同工期每推延一天赔偿300元，限额为合同总造价的百分之二。</w:t>
      </w:r>
    </w:p>
    <w:p w14:paraId="19A177C8">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采购人可从应向投标人支付的任何金额中扣除此项赔偿费。此赔偿费的支付并不能解除投 标人完成工程的责任或合同规定的其它责任。</w:t>
      </w:r>
    </w:p>
    <w:p w14:paraId="39B5CD0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2.2.2.3.4工程提前，采购人不支付投标人实际施工工期提前于合同工期的赶工措施费和提前竣工奖。</w:t>
      </w:r>
    </w:p>
    <w:p w14:paraId="04F45E3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2.2.3 踏勘现场</w:t>
      </w:r>
    </w:p>
    <w:p w14:paraId="393B2B8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2.2.3.1 由投标人自行现场踏勘，投标人将需澄清的问题以书面形式提交，采购代理机构、 采购人对投标人提出的问题或现场踏勘的问题进行答复，形成答疑纪要发送投标人。投标人承 担踏勘现场所发生的自身费用。</w:t>
      </w:r>
    </w:p>
    <w:p w14:paraId="23CC9056">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2.2.3.2 采购人和采购代理机构向投标人提供的有关现场的数据和资料，是现有的能被投 标人利用的资料，采购人和采购代理机构对投标人做出的任何推论、理解和结论均不承担责任。</w:t>
      </w:r>
    </w:p>
    <w:p w14:paraId="3C6CFE4E">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2.2.3.3 经采购人允许，投标人可为踏勘目的进入项目现场，但投标人不得因此使采购人 承担有关的责任和蒙受损失。投标人应承担踏勘现场的责任和风险。</w:t>
      </w:r>
    </w:p>
    <w:p w14:paraId="22C1716A">
      <w:pPr>
        <w:keepNext w:val="0"/>
        <w:keepLines w:val="0"/>
        <w:pageBreakBefore w:val="0"/>
        <w:widowControl/>
        <w:kinsoku w:val="0"/>
        <w:wordWrap/>
        <w:overflowPunct/>
        <w:topLinePunct w:val="0"/>
        <w:autoSpaceDE w:val="0"/>
        <w:autoSpaceDN w:val="0"/>
        <w:bidi w:val="0"/>
        <w:adjustRightInd w:val="0"/>
        <w:snapToGrid w:val="0"/>
        <w:spacing w:line="240" w:lineRule="auto"/>
        <w:ind w:firstLine="498" w:firstLineChars="200"/>
        <w:textAlignment w:val="baseline"/>
        <w:rPr>
          <w:rFonts w:ascii="宋体" w:hAnsi="宋体" w:eastAsia="宋体" w:cs="宋体"/>
          <w:sz w:val="24"/>
          <w:szCs w:val="24"/>
        </w:rPr>
      </w:pPr>
      <w:r>
        <w:rPr>
          <w:rFonts w:hint="eastAsia" w:ascii="宋体" w:hAnsi="宋体" w:eastAsia="宋体" w:cs="宋体"/>
          <w:b/>
          <w:bCs/>
          <w:snapToGrid w:val="0"/>
          <w:color w:val="000000"/>
          <w:spacing w:val="4"/>
          <w:kern w:val="0"/>
          <w:sz w:val="24"/>
          <w:szCs w:val="24"/>
          <w:lang w:val="en-US" w:eastAsia="zh-CN" w:bidi="ar"/>
        </w:rPr>
        <w:t>3．磋商费用</w:t>
      </w:r>
    </w:p>
    <w:p w14:paraId="3C11D56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投标人应承担所有与准备和参加磋商有关的费用。</w:t>
      </w:r>
    </w:p>
    <w:p w14:paraId="2BF25BAC">
      <w:pPr>
        <w:keepNext w:val="0"/>
        <w:keepLines w:val="0"/>
        <w:pageBreakBefore w:val="0"/>
        <w:widowControl/>
        <w:kinsoku w:val="0"/>
        <w:wordWrap/>
        <w:overflowPunct/>
        <w:topLinePunct w:val="0"/>
        <w:autoSpaceDE w:val="0"/>
        <w:autoSpaceDN w:val="0"/>
        <w:bidi w:val="0"/>
        <w:adjustRightInd w:val="0"/>
        <w:snapToGrid w:val="0"/>
        <w:spacing w:line="240" w:lineRule="auto"/>
        <w:ind w:left="4154" w:firstLine="604" w:firstLineChars="200"/>
        <w:jc w:val="center"/>
        <w:textAlignment w:val="baseline"/>
        <w:outlineLvl w:val="1"/>
        <w:rPr>
          <w:rFonts w:ascii="宋体" w:hAnsi="宋体" w:eastAsia="宋体" w:cs="宋体"/>
          <w:spacing w:val="11"/>
          <w:position w:val="1"/>
          <w:sz w:val="28"/>
          <w:szCs w:val="28"/>
          <w14:textOutline w14:w="4358" w14:cap="sq" w14:cmpd="sng">
            <w14:solidFill>
              <w14:srgbClr w14:val="000000"/>
            </w14:solidFill>
            <w14:prstDash w14:val="solid"/>
            <w14:bevel/>
          </w14:textOutline>
        </w:rPr>
      </w:pPr>
    </w:p>
    <w:p w14:paraId="0C83EF26">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jc w:val="center"/>
        <w:textAlignment w:val="baseline"/>
        <w:outlineLvl w:val="1"/>
        <w:rPr>
          <w:rFonts w:ascii="宋体" w:hAnsi="宋体" w:eastAsia="宋体" w:cs="宋体"/>
          <w:spacing w:val="8"/>
          <w:position w:val="1"/>
          <w:sz w:val="28"/>
          <w:szCs w:val="28"/>
          <w14:textOutline w14:w="4358" w14:cap="sq" w14:cmpd="sng">
            <w14:solidFill>
              <w14:srgbClr w14:val="000000"/>
            </w14:solidFill>
            <w14:prstDash w14:val="solid"/>
            <w14:bevel/>
          </w14:textOutline>
        </w:rPr>
      </w:pPr>
      <w:r>
        <w:rPr>
          <w:rFonts w:ascii="宋体" w:hAnsi="宋体" w:eastAsia="宋体" w:cs="宋体"/>
          <w:spacing w:val="8"/>
          <w:position w:val="1"/>
          <w:sz w:val="28"/>
          <w:szCs w:val="28"/>
          <w14:textOutline w14:w="4358" w14:cap="sq" w14:cmpd="sng">
            <w14:solidFill>
              <w14:srgbClr w14:val="000000"/>
            </w14:solidFill>
            <w14:prstDash w14:val="solid"/>
            <w14:bevel/>
          </w14:textOutline>
        </w:rPr>
        <w:t>磋商文件</w:t>
      </w:r>
    </w:p>
    <w:p w14:paraId="321853A9">
      <w:pPr>
        <w:bidi w:val="0"/>
      </w:pPr>
    </w:p>
    <w:p w14:paraId="5DD2F58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4．磋商文件构成</w:t>
      </w:r>
    </w:p>
    <w:p w14:paraId="04E12B5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磋商文件包括下列内容：</w:t>
      </w:r>
    </w:p>
    <w:p w14:paraId="57C1CF4B">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第一章  磋商公告</w:t>
      </w:r>
    </w:p>
    <w:p w14:paraId="3074C0CD">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第二章  磋商须知</w:t>
      </w:r>
    </w:p>
    <w:p w14:paraId="38AB790C">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第三章  合同主要条款</w:t>
      </w:r>
    </w:p>
    <w:p w14:paraId="3D6132A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第四章  工程范围及采购需求</w:t>
      </w:r>
    </w:p>
    <w:p w14:paraId="47574604">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第五章  响应文件格式</w:t>
      </w:r>
    </w:p>
    <w:p w14:paraId="59381129">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5．磋商文件的澄清和修改</w:t>
      </w:r>
    </w:p>
    <w:p w14:paraId="737E0F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5.1、提交首次响应文件截止之日前，招标采购单位或者磋商小组可以对已发出的磋商文 件进行必要的澄清或者修改，澄清或者修改的内容作为磋商文件的组成部分。澄清或者修改的 内容可能影响响应文件编制的，招标采购单位构在提交首次响应文件截止时间 5 日前，以书面 形式通知所有获取磋商文件的投标人；不足 5 日的，采购人、采购代理机构应当顺延提交首次响应文件截止时间。</w:t>
      </w:r>
    </w:p>
    <w:p w14:paraId="4E180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5.2 任何要求对磋商文件进行澄清的投标人均应在响应文件递交截止期 3 日前以书面形 式通知采购代理机构，采购代理机构对投标人所要求澄清的内容以书面形式予以答复。投标人 在规定的时间内未要求对磋商文件澄清或提出疑问的，将视其为无异议。对磋商文件中描述有 歧意或前后不一致的地方，磋商小组有权进行评判，但对同一条款的评判应适用于每个投标人。</w:t>
      </w:r>
    </w:p>
    <w:p w14:paraId="408A25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5.3 采购代理机构对磋商文件的修改将以书面形式发给所有磋商文件收受人，该修改书将 构成磋商文件的一部分,对投标人有约束力。投标人在收到通知后应立即以电报、传真或其他 书面形式予以确认。</w:t>
      </w:r>
    </w:p>
    <w:p w14:paraId="2123111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5.4 在磋商过程中，磋商文件如有实质性变动的，磋商小组应当以书面形式通知所有参加 磋商的投标人。</w:t>
      </w:r>
    </w:p>
    <w:p w14:paraId="19D31CA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5.5 招标采购单位可以视采购具体情况，延长磋商文件提交截止时间和磋商时间，并将变 更时间书面通知所有磋商文件收受人。</w:t>
      </w:r>
    </w:p>
    <w:p w14:paraId="53779E5B">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6.磋商文件的解释权归采购代理机构。</w:t>
      </w:r>
    </w:p>
    <w:p w14:paraId="6AEDC39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596" w:firstLineChars="200"/>
        <w:jc w:val="center"/>
        <w:textAlignment w:val="baseline"/>
        <w:rPr>
          <w:rFonts w:hint="eastAsia" w:ascii="宋体" w:hAnsi="宋体" w:eastAsia="宋体" w:cs="宋体"/>
          <w:spacing w:val="9"/>
          <w:position w:val="1"/>
          <w:sz w:val="28"/>
          <w:szCs w:val="28"/>
          <w14:textOutline w14:w="4358" w14:cap="sq" w14:cmpd="sng">
            <w14:solidFill>
              <w14:srgbClr w14:val="000000"/>
            </w14:solidFill>
            <w14:prstDash w14:val="solid"/>
            <w14:bevel/>
          </w14:textOutline>
        </w:rPr>
      </w:pPr>
      <w:r>
        <w:rPr>
          <w:rFonts w:hint="eastAsia" w:ascii="宋体" w:hAnsi="宋体" w:eastAsia="宋体" w:cs="宋体"/>
          <w:spacing w:val="9"/>
          <w:position w:val="1"/>
          <w:sz w:val="28"/>
          <w:szCs w:val="28"/>
          <w14:textOutline w14:w="4358" w14:cap="sq" w14:cmpd="sng">
            <w14:solidFill>
              <w14:srgbClr w14:val="000000"/>
            </w14:solidFill>
            <w14:prstDash w14:val="solid"/>
            <w14:bevel/>
          </w14:textOutline>
        </w:rPr>
        <w:t>三、磋商响应文件的编制</w:t>
      </w:r>
    </w:p>
    <w:p w14:paraId="2CDD356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pPr>
      <w:r>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t>7．编制要求</w:t>
      </w:r>
    </w:p>
    <w:p w14:paraId="6275F88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7.1 投标人应认真阅读磋商文件的所有内容，严格按照磋商文件的要求编制和提供响应文</w:t>
      </w:r>
    </w:p>
    <w:p w14:paraId="3FF5766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件，并保证所提供的全部资料的真实性，使响应文件对磋商文件作出实质性响应。如果投标人 在响应文件中没有按照磋商文件要求提交全部资料或者响应文件没有对磋商文件在各方面都 做出实质性响应，其投标将被拒绝。</w:t>
      </w:r>
    </w:p>
    <w:p w14:paraId="2D8F6FF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7.2 投标人提交的响应文件以及投标人与采购代理机构就有关磋商的所有来往函电均应 以中文书写。</w:t>
      </w:r>
    </w:p>
    <w:p w14:paraId="548F64B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pPr>
      <w:r>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t>8．响应文件构成和格式</w:t>
      </w:r>
    </w:p>
    <w:p w14:paraId="7433F7D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8.1 投标人编写的响应文件应包括，但不限于下列部分，请按磋商文件提供的相应格式并 依照下列顺序编写：</w:t>
      </w:r>
    </w:p>
    <w:p w14:paraId="41F8EC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(l) 投标响应函</w:t>
      </w:r>
    </w:p>
    <w:p w14:paraId="4CC15BE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 报价一览表</w:t>
      </w:r>
    </w:p>
    <w:p w14:paraId="72CE59A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 法定代表人授权委托书</w:t>
      </w:r>
    </w:p>
    <w:p w14:paraId="3921187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(4) 已标价工程量清单</w:t>
      </w:r>
    </w:p>
    <w:p w14:paraId="3836101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 投标人资格证明文件</w:t>
      </w:r>
    </w:p>
    <w:p w14:paraId="296910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(6) 施工组织设计</w:t>
      </w:r>
    </w:p>
    <w:p w14:paraId="101168E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(7) 工程质量的保障措施及承诺</w:t>
      </w:r>
    </w:p>
    <w:p w14:paraId="5EAC00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(8) 企业业绩</w:t>
      </w:r>
    </w:p>
    <w:p w14:paraId="50B3A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 供应商拒绝政府采购领域商业贿赂承诺</w:t>
      </w:r>
    </w:p>
    <w:p w14:paraId="11BD4A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8.2 投标人应按照本须知第 8.1 条的内容及第五章提供的格式编写响应文件，不得缺少磋商文件要求填写的表格或提交的资料。</w:t>
      </w:r>
    </w:p>
    <w:p w14:paraId="1A610EB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8.3 投标人应将响应文件按本须知第 8.1 条规定的顺序编排、并应编制目录，逐页标注连 续页码。</w:t>
      </w:r>
    </w:p>
    <w:p w14:paraId="0F82184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textAlignment w:val="baseline"/>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pPr>
      <w:r>
        <w:rPr>
          <w:rFonts w:hint="eastAsia" w:ascii="宋体" w:hAnsi="宋体" w:eastAsia="宋体" w:cs="宋体"/>
          <w:b w:val="0"/>
          <w:bCs w:val="0"/>
          <w:spacing w:val="9"/>
          <w:position w:val="1"/>
          <w:sz w:val="24"/>
          <w:szCs w:val="24"/>
          <w14:textOutline w14:w="4358" w14:cap="sq" w14:cmpd="sng">
            <w14:solidFill>
              <w14:srgbClr w14:val="000000"/>
            </w14:solidFill>
            <w14:prstDash w14:val="solid"/>
            <w14:bevel/>
          </w14:textOutline>
        </w:rPr>
        <w:t>9．磋商报价</w:t>
      </w:r>
    </w:p>
    <w:p w14:paraId="75628FC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9.1 投标人应充分考虑磋商文件的各项条款和本工程的实际，依据磋商文件所附工程量清 单、澄清和修改通知，根据企业自身情况、施工经验、现场环境以及磋商文件的要求，进行自 主报价。</w:t>
      </w:r>
    </w:p>
    <w:p w14:paraId="12DF7B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9.2 投标人的磋商报价，应是完成本须知所列工程范围及工期、质量的全部要求，不得以 任何理由予以重复。</w:t>
      </w:r>
    </w:p>
    <w:p w14:paraId="0713E68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9.3 磋商报价为投标人在响应文件中提出的各项支付金额的总和，是完成磋商文件所确定 的该工程项目范围内的全部工作内容的价格体现。投标人磋商报价汇总表中的价格均包括但不 限于材料费、施工设备使用费、劳务费、管理费、利润、规费、税金、安全和文明施工措施、 技术措施费、风险费、政策文件规定的各项费用和支出，以及投标人在磋商前以及合同明示或 暗示的所有风险、责任和义务。投标人在磋商报价时应考虑以下因素：人工费、材料费、机械 费社会价格浮动因素，工程所在地的交通运输条件、施工环境和地方不良势力的影响，停水、 停电及发包人原因造成停窝工在连续 48 小时以内的损失、国家政策调整、金融汇率以及银行 存款利率变化等风险等全部费用。</w:t>
      </w:r>
    </w:p>
    <w:p w14:paraId="5B815E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9.4 投标人在磋商报价时还应充分考虑工程施工期间的市场价格变化和政策性调整带来 的风险，除磋商文件规定的有关合同价格调整因素和方法、设计变更、工程量偏差调整办法和 不可抗力因素外，投标人应自行测算施工期间的所有风险费用，并计入磋商报价，凡因投标人 对磋商文件阅读疏忽或误解，或因对施工现场、施工环境、市场行情等了解不清而造成的后果 和风险，均由投标人承担。</w:t>
      </w:r>
    </w:p>
    <w:p w14:paraId="6E48628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9.5 除非采购人或采购代理机构对磋商文件予以修改，投标人应按采购人提供的工程量清 单中列出的工程项目和工程量认真填报单价和合价。每一项目只允许有一个报价。任何有选择 的报价将不予接受。投标人未填单价或合价的工程项目 (零报价项目) ，视为该项费用已包括 在其他价款的单价或合价内，并在工程实施后，采购人将不予支付，承包人必须按发包人代表 及项目经理指令完成工程量清单中未填入单价或合价的工程项目；若投标人未填单价或合价的 工程项目在实施中发生变更，无论变更增加或减少均按合同约定执行而且必须无条件执行发包 人发出的变更通知。</w:t>
      </w:r>
    </w:p>
    <w:p w14:paraId="39D641A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9.6 磋商报价应考虑的其它风险</w:t>
      </w:r>
    </w:p>
    <w:p w14:paraId="0F3C35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8747C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9.7 编制报价的其它约定</w:t>
      </w:r>
    </w:p>
    <w:p w14:paraId="60B877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9.7.1 投标人根据自行确定的施工组织设计或施工方案进行自主报价。措施项目中凡属周 转使用的设备、材料，均应按单次使用摊销量报价。</w:t>
      </w:r>
    </w:p>
    <w:p w14:paraId="4B3076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9.7.2 投标人应针对拟建工程编制保证安全施工、文明施工和环境保护的技术措施方案。</w:t>
      </w:r>
    </w:p>
    <w:p w14:paraId="1847559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9.7.3 本项目采购预算为</w:t>
      </w:r>
      <w:r>
        <w:rPr>
          <w:rFonts w:hint="eastAsia" w:ascii="宋体" w:hAnsi="宋体" w:eastAsia="宋体" w:cs="宋体"/>
          <w:b/>
          <w:bCs/>
          <w:snapToGrid w:val="0"/>
          <w:color w:val="000000"/>
          <w:spacing w:val="4"/>
          <w:kern w:val="0"/>
          <w:sz w:val="24"/>
          <w:szCs w:val="24"/>
          <w:u w:val="single"/>
          <w:lang w:val="en-US" w:eastAsia="zh-CN" w:bidi="ar"/>
        </w:rPr>
        <w:t>410930.00元（肆拾壹万零玖佰叁拾元整）</w:t>
      </w:r>
      <w:r>
        <w:rPr>
          <w:rFonts w:hint="eastAsia" w:ascii="宋体" w:hAnsi="宋体" w:eastAsia="宋体" w:cs="宋体"/>
          <w:snapToGrid w:val="0"/>
          <w:color w:val="000000"/>
          <w:spacing w:val="4"/>
          <w:kern w:val="0"/>
          <w:sz w:val="24"/>
          <w:szCs w:val="24"/>
          <w:lang w:val="en-US" w:eastAsia="zh-CN" w:bidi="ar"/>
        </w:rPr>
        <w:t xml:space="preserve"> 磋商报价超过采购预算则视为废标。</w:t>
      </w:r>
    </w:p>
    <w:p w14:paraId="224889FD">
      <w:pPr>
        <w:spacing w:line="309" w:lineRule="exact"/>
        <w:ind w:left="498"/>
        <w:rPr>
          <w:rFonts w:ascii="宋体" w:hAnsi="宋体" w:eastAsia="宋体" w:cs="宋体"/>
          <w:sz w:val="24"/>
          <w:szCs w:val="24"/>
        </w:rPr>
      </w:pPr>
      <w:r>
        <w:rPr>
          <w:rFonts w:ascii="宋体" w:hAnsi="宋体" w:eastAsia="宋体" w:cs="宋体"/>
          <w:spacing w:val="10"/>
          <w:position w:val="1"/>
          <w:sz w:val="24"/>
          <w:szCs w:val="24"/>
          <w14:textOutline w14:w="4358" w14:cap="sq" w14:cmpd="sng">
            <w14:solidFill>
              <w14:srgbClr w14:val="000000"/>
            </w14:solidFill>
            <w14:prstDash w14:val="solid"/>
            <w14:bevel/>
          </w14:textOutline>
        </w:rPr>
        <w:t>1</w:t>
      </w:r>
      <w:r>
        <w:rPr>
          <w:rFonts w:ascii="宋体" w:hAnsi="宋体" w:eastAsia="宋体" w:cs="宋体"/>
          <w:spacing w:val="5"/>
          <w:position w:val="1"/>
          <w:sz w:val="24"/>
          <w:szCs w:val="24"/>
          <w14:textOutline w14:w="4358" w14:cap="sq" w14:cmpd="sng">
            <w14:solidFill>
              <w14:srgbClr w14:val="000000"/>
            </w14:solidFill>
            <w14:prstDash w14:val="solid"/>
            <w14:bevel/>
          </w14:textOutline>
        </w:rPr>
        <w:t>0．磋商货币</w:t>
      </w:r>
    </w:p>
    <w:p w14:paraId="6B774C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10.1 供应商提供的货物和服务一律以人民币报价。</w:t>
      </w:r>
    </w:p>
    <w:p w14:paraId="7E17317B">
      <w:pPr>
        <w:spacing w:line="309" w:lineRule="exact"/>
        <w:ind w:left="498"/>
        <w:rPr>
          <w:rFonts w:ascii="宋体" w:hAnsi="宋体" w:eastAsia="宋体" w:cs="宋体"/>
          <w:spacing w:val="10"/>
          <w:position w:val="1"/>
          <w:sz w:val="24"/>
          <w:szCs w:val="24"/>
          <w14:textOutline w14:w="4358" w14:cap="sq" w14:cmpd="sng">
            <w14:solidFill>
              <w14:srgbClr w14:val="000000"/>
            </w14:solidFill>
            <w14:prstDash w14:val="solid"/>
            <w14:bevel/>
          </w14:textOutline>
        </w:rPr>
      </w:pPr>
      <w:r>
        <w:rPr>
          <w:rFonts w:ascii="宋体" w:hAnsi="宋体" w:eastAsia="宋体" w:cs="宋体"/>
          <w:spacing w:val="10"/>
          <w:position w:val="1"/>
          <w:sz w:val="24"/>
          <w:szCs w:val="24"/>
          <w14:textOutline w14:w="4358" w14:cap="sq" w14:cmpd="sng">
            <w14:solidFill>
              <w14:srgbClr w14:val="000000"/>
            </w14:solidFill>
            <w14:prstDash w14:val="solid"/>
            <w14:bevel/>
          </w14:textOutline>
        </w:rPr>
        <w:t>11．磋商保证金</w:t>
      </w:r>
    </w:p>
    <w:p w14:paraId="03E594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11.1 本项目不收取保证金</w:t>
      </w:r>
    </w:p>
    <w:p w14:paraId="544F23DE">
      <w:pPr>
        <w:spacing w:line="309" w:lineRule="exact"/>
        <w:ind w:left="498"/>
        <w:rPr>
          <w:rFonts w:ascii="宋体" w:hAnsi="宋体" w:eastAsia="宋体" w:cs="宋体"/>
          <w:spacing w:val="10"/>
          <w:position w:val="1"/>
          <w:sz w:val="24"/>
          <w:szCs w:val="24"/>
          <w14:textOutline w14:w="4358" w14:cap="sq" w14:cmpd="sng">
            <w14:solidFill>
              <w14:srgbClr w14:val="000000"/>
            </w14:solidFill>
            <w14:prstDash w14:val="solid"/>
            <w14:bevel/>
          </w14:textOutline>
        </w:rPr>
      </w:pPr>
      <w:r>
        <w:rPr>
          <w:rFonts w:ascii="宋体" w:hAnsi="宋体" w:eastAsia="宋体" w:cs="宋体"/>
          <w:spacing w:val="10"/>
          <w:position w:val="1"/>
          <w:sz w:val="24"/>
          <w:szCs w:val="24"/>
          <w14:textOutline w14:w="4358" w14:cap="sq" w14:cmpd="sng">
            <w14:solidFill>
              <w14:srgbClr w14:val="000000"/>
            </w14:solidFill>
            <w14:prstDash w14:val="solid"/>
            <w14:bevel/>
          </w14:textOutline>
        </w:rPr>
        <w:t>12．磋商有效期</w:t>
      </w:r>
    </w:p>
    <w:p w14:paraId="5E7B13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12.1 磋商有效期为磋商之日起九十(90)个日历日(成交供应商的磋商响应文件有效期与合同有效期一致)。供应商的磋商有效期比磋商文件规定短的将被视为非响应性磋商而予以 拒绝。</w:t>
      </w:r>
    </w:p>
    <w:p w14:paraId="60D30D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12.2 在特殊情况下，在原磋商有效期期满之前，招标采购单位可征得供应商同意延长磋 商有效期。这种要求与答复均应为书面形式提交。</w:t>
      </w:r>
    </w:p>
    <w:p w14:paraId="7AFA56C6">
      <w:pPr>
        <w:keepNext w:val="0"/>
        <w:keepLines w:val="0"/>
        <w:pageBreakBefore w:val="0"/>
        <w:widowControl/>
        <w:kinsoku w:val="0"/>
        <w:wordWrap/>
        <w:overflowPunct/>
        <w:topLinePunct w:val="0"/>
        <w:autoSpaceDE w:val="0"/>
        <w:autoSpaceDN w:val="0"/>
        <w:bidi w:val="0"/>
        <w:adjustRightInd w:val="0"/>
        <w:snapToGrid w:val="0"/>
        <w:spacing w:line="360" w:lineRule="auto"/>
        <w:ind w:left="499"/>
        <w:textAlignment w:val="baseline"/>
        <w:rPr>
          <w:rFonts w:ascii="宋体" w:hAnsi="宋体" w:eastAsia="宋体" w:cs="宋体"/>
          <w:spacing w:val="10"/>
          <w:position w:val="1"/>
          <w:sz w:val="24"/>
          <w:szCs w:val="24"/>
          <w14:textOutline w14:w="4358" w14:cap="sq" w14:cmpd="sng">
            <w14:solidFill>
              <w14:srgbClr w14:val="000000"/>
            </w14:solidFill>
            <w14:prstDash w14:val="solid"/>
            <w14:bevel/>
          </w14:textOutline>
        </w:rPr>
      </w:pPr>
      <w:r>
        <w:rPr>
          <w:rFonts w:ascii="宋体" w:hAnsi="宋体" w:eastAsia="宋体" w:cs="宋体"/>
          <w:spacing w:val="10"/>
          <w:position w:val="1"/>
          <w:sz w:val="24"/>
          <w:szCs w:val="24"/>
          <w14:textOutline w14:w="4358" w14:cap="sq" w14:cmpd="sng">
            <w14:solidFill>
              <w14:srgbClr w14:val="000000"/>
            </w14:solidFill>
            <w14:prstDash w14:val="solid"/>
            <w14:bevel/>
          </w14:textOutline>
        </w:rPr>
        <w:t>13．磋商响应文件的制作和签署</w:t>
      </w:r>
    </w:p>
    <w:p w14:paraId="500F29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13.1 磋商响应文件按要求加盖供应商印章，并经法定代表人或其委托代理人签字或盖章。</w:t>
      </w:r>
    </w:p>
    <w:p w14:paraId="52723A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在磋商响应文件中须同时提交法定代表人授权委托书。                                   13.2除供应商对磋商响应文件错处做必要修改外，磋商响应文件不得行间插字、涂改和增</w:t>
      </w:r>
    </w:p>
    <w:p w14:paraId="1B7AC2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删，如有修改错漏处，必须由供应商的法人或其授权代表在修改处签字后才有效。</w:t>
      </w:r>
    </w:p>
    <w:p w14:paraId="534EC52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13.3 电子投标文件因表述不清所引起的后果由供应商负责。</w:t>
      </w:r>
    </w:p>
    <w:p w14:paraId="711F8C39">
      <w:pPr>
        <w:spacing w:before="313" w:line="230" w:lineRule="auto"/>
        <w:ind w:left="3570"/>
        <w:outlineLvl w:val="1"/>
        <w:rPr>
          <w:rFonts w:ascii="宋体" w:hAnsi="宋体" w:eastAsia="宋体" w:cs="宋体"/>
          <w:sz w:val="28"/>
          <w:szCs w:val="28"/>
        </w:rPr>
      </w:pPr>
      <w:r>
        <w:rPr>
          <w:rFonts w:ascii="宋体" w:hAnsi="宋体" w:eastAsia="宋体" w:cs="宋体"/>
          <w:spacing w:val="8"/>
          <w:sz w:val="28"/>
          <w:szCs w:val="28"/>
          <w14:textOutline w14:w="4358" w14:cap="sq" w14:cmpd="sng">
            <w14:solidFill>
              <w14:srgbClr w14:val="000000"/>
            </w14:solidFill>
            <w14:prstDash w14:val="solid"/>
            <w14:bevel/>
          </w14:textOutline>
        </w:rPr>
        <w:t>四、磋商响应文件的递</w:t>
      </w:r>
      <w:r>
        <w:rPr>
          <w:rFonts w:ascii="宋体" w:hAnsi="宋体" w:eastAsia="宋体" w:cs="宋体"/>
          <w:spacing w:val="7"/>
          <w:sz w:val="28"/>
          <w:szCs w:val="28"/>
          <w14:textOutline w14:w="4358" w14:cap="sq" w14:cmpd="sng">
            <w14:solidFill>
              <w14:srgbClr w14:val="000000"/>
            </w14:solidFill>
            <w14:prstDash w14:val="solid"/>
            <w14:bevel/>
          </w14:textOutline>
        </w:rPr>
        <w:t>交</w:t>
      </w:r>
    </w:p>
    <w:p w14:paraId="0CB200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14．磋商响应文件的递交</w:t>
      </w:r>
    </w:p>
    <w:p w14:paraId="6EE704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14.1 投标文件电子版应与正本包在同一个标袋里，正本一份，副本一份，电子优盘一个，标袋密封后不应有缝隙，所有缝隙之处都应加贴封条，并在封线处加盖投标人公章及法人章，不得采用双面胶密封。</w:t>
      </w:r>
    </w:p>
    <w:p w14:paraId="66B17E3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14.2 标记要求：</w:t>
      </w:r>
    </w:p>
    <w:p w14:paraId="6AC44A3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(1)清楚标明“递交至</w:t>
      </w:r>
      <w:r>
        <w:rPr>
          <w:rFonts w:hint="eastAsia" w:ascii="宋体" w:hAnsi="宋体" w:eastAsia="宋体" w:cs="宋体"/>
          <w:b/>
          <w:bCs/>
          <w:snapToGrid w:val="0"/>
          <w:color w:val="000000"/>
          <w:spacing w:val="4"/>
          <w:kern w:val="0"/>
          <w:sz w:val="24"/>
          <w:szCs w:val="24"/>
          <w:lang w:val="en-US" w:eastAsia="zh-CN" w:bidi="ar"/>
        </w:rPr>
        <w:t>安康市兴盛工程造价咨询有限公司</w:t>
      </w:r>
      <w:r>
        <w:rPr>
          <w:rFonts w:hint="eastAsia" w:ascii="宋体" w:hAnsi="宋体" w:eastAsia="宋体" w:cs="宋体"/>
          <w:snapToGrid w:val="0"/>
          <w:color w:val="000000"/>
          <w:spacing w:val="4"/>
          <w:kern w:val="0"/>
          <w:sz w:val="24"/>
          <w:szCs w:val="24"/>
          <w:lang w:val="en-US" w:eastAsia="zh-CN" w:bidi="ar"/>
        </w:rPr>
        <w:t>”；</w:t>
      </w:r>
    </w:p>
    <w:p w14:paraId="04CD62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 xml:space="preserve">(2)注明项目名称、项目编号和“在 </w:t>
      </w:r>
      <w:r>
        <w:rPr>
          <w:rFonts w:hint="eastAsia" w:ascii="宋体" w:hAnsi="宋体" w:eastAsia="宋体" w:cs="宋体"/>
          <w:b/>
          <w:bCs/>
          <w:snapToGrid w:val="0"/>
          <w:color w:val="000000"/>
          <w:spacing w:val="4"/>
          <w:kern w:val="0"/>
          <w:sz w:val="24"/>
          <w:szCs w:val="24"/>
          <w:lang w:val="en-US" w:eastAsia="zh-CN" w:bidi="ar"/>
        </w:rPr>
        <w:t>2026年8月24日14:30 时</w:t>
      </w:r>
      <w:r>
        <w:rPr>
          <w:rFonts w:hint="eastAsia" w:ascii="宋体" w:hAnsi="宋体" w:eastAsia="宋体" w:cs="宋体"/>
          <w:snapToGrid w:val="0"/>
          <w:color w:val="000000"/>
          <w:spacing w:val="4"/>
          <w:kern w:val="0"/>
          <w:sz w:val="24"/>
          <w:szCs w:val="24"/>
          <w:lang w:val="en-US" w:eastAsia="zh-CN" w:bidi="ar"/>
        </w:rPr>
        <w:t>前不得启封”的字样；</w:t>
      </w:r>
    </w:p>
    <w:p w14:paraId="4B1BDF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(3)标明投标人名称和地址并加盖投标人公章。</w:t>
      </w:r>
    </w:p>
    <w:p w14:paraId="7D4DA3E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14.3 所有投标人须按 14.1、14.2 项要求密封并加写标记。投标人查验文件密封时，如不 符合上述要求，均按不合格处理。</w:t>
      </w:r>
    </w:p>
    <w:p w14:paraId="04680C5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15．磋商截止日期</w:t>
      </w:r>
    </w:p>
    <w:p w14:paraId="7165D33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15.1 供应商应在不迟于磋商文件中规定的磋商截止时间将磋商响应文件递交至采购代理机构。</w:t>
      </w:r>
    </w:p>
    <w:p w14:paraId="4ACF2DF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15.2 采购代理机构可以按本须知第 5.3 条规定，通知因修改磋商文件而适当延长磋商截 止期。在此情况下，招标采购单位和供应商受磋商截止期制约的所有权利和义务均应延长至新 的截止期。</w:t>
      </w:r>
    </w:p>
    <w:p w14:paraId="2A4AC9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16．迟交的磋商响应文件</w:t>
      </w:r>
    </w:p>
    <w:p w14:paraId="7C5CE2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16.1 采购代理机构将拒绝接收磋商截止期后送达的任何磋商响应文件。</w:t>
      </w:r>
    </w:p>
    <w:p w14:paraId="3CD882E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17．磋商响应文件的修改和撤回</w:t>
      </w:r>
    </w:p>
    <w:p w14:paraId="78A6EB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17.1 供应商在递交磋商响应文件后，磋商截止时间前，可以修改或撤回其磋商响应文件。</w:t>
      </w:r>
    </w:p>
    <w:p w14:paraId="525A45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但供应商必须在规定的磋商截止期之前将修改或撤回的书面通知递交到采购代理机构。</w:t>
      </w:r>
    </w:p>
    <w:p w14:paraId="56B1135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17.2 供应商的修改或撤回通知书应按本须知第 14 条规定密封、标记和递交，并在内层封 套上加注“修改”或“撤回”字样。</w:t>
      </w:r>
    </w:p>
    <w:p w14:paraId="6FD594C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17.3 在磋商截止日期之后，供应商不得对其磋商响应文件做任何修改。</w:t>
      </w:r>
    </w:p>
    <w:p w14:paraId="5DEAD5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17.4 从磋商截止期始至磋商文件确定的磋商有效期期满这段时间内，供应商不得撤回其 磋商响应文件，否则其磋商保证金将不予退还。</w:t>
      </w:r>
    </w:p>
    <w:p w14:paraId="644429EE">
      <w:pPr>
        <w:spacing w:before="133" w:line="237" w:lineRule="auto"/>
        <w:ind w:left="4035"/>
        <w:outlineLvl w:val="1"/>
        <w:rPr>
          <w:rFonts w:ascii="宋体" w:hAnsi="宋体" w:eastAsia="宋体" w:cs="宋体"/>
          <w:sz w:val="24"/>
          <w:szCs w:val="24"/>
        </w:rPr>
      </w:pPr>
      <w:r>
        <w:rPr>
          <w:rFonts w:ascii="宋体" w:hAnsi="宋体" w:eastAsia="宋体" w:cs="宋体"/>
          <w:spacing w:val="13"/>
          <w:sz w:val="24"/>
          <w:szCs w:val="24"/>
          <w14:textOutline w14:w="4358" w14:cap="sq" w14:cmpd="sng">
            <w14:solidFill>
              <w14:srgbClr w14:val="000000"/>
            </w14:solidFill>
            <w14:prstDash w14:val="solid"/>
            <w14:bevel/>
          </w14:textOutline>
        </w:rPr>
        <w:t>五</w:t>
      </w:r>
      <w:r>
        <w:rPr>
          <w:rFonts w:ascii="宋体" w:hAnsi="宋体" w:eastAsia="宋体" w:cs="宋体"/>
          <w:spacing w:val="8"/>
          <w:sz w:val="24"/>
          <w:szCs w:val="24"/>
          <w14:textOutline w14:w="4358" w14:cap="sq" w14:cmpd="sng">
            <w14:solidFill>
              <w14:srgbClr w14:val="000000"/>
            </w14:solidFill>
            <w14:prstDash w14:val="solid"/>
            <w14:bevel/>
          </w14:textOutline>
        </w:rPr>
        <w:t>、磋商与评审</w:t>
      </w:r>
    </w:p>
    <w:p w14:paraId="125694A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18．响应文件开启和评审</w:t>
      </w:r>
    </w:p>
    <w:p w14:paraId="10670D7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18.1 采购代理机构组织磋商、文件开启、评审工作，磋商整个过程接受监督部门的监督。</w:t>
      </w:r>
    </w:p>
    <w:p w14:paraId="541D09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18.2 采购代理机构在规定的时间和地点组织磋商，投标单位须委派代表并签名报到以证 明其出席。</w:t>
      </w:r>
    </w:p>
    <w:p w14:paraId="2334494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18.3 磋商时， 由各投标人代表共同检查磋商响应文件的密封情况，经确认无误后由采购 代理机构的工作人员当众拆封。密封不合格的磋商响应文件以及未按照第 17 条规定，提交了 可接受的“撤回”通知书的磋商响应文件将不予拆封。</w:t>
      </w:r>
    </w:p>
    <w:p w14:paraId="52B23B3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18.4 拆封后，采购代理机构录入投标人“磋商报价表”中的全部内容。各投标人的授权 代表签字确认。</w:t>
      </w:r>
    </w:p>
    <w:p w14:paraId="5CE85B2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18.5 采购代理机构将在磋商会议现场做磋商记录。</w:t>
      </w:r>
    </w:p>
    <w:p w14:paraId="45085D7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19．磋商小组</w:t>
      </w:r>
    </w:p>
    <w:p w14:paraId="06806A8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19.1 招标采购单位将按照《政府采购法》、《政府采购货物和服务招标投标管理办法》</w:t>
      </w:r>
    </w:p>
    <w:p w14:paraId="06B19E1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及《政府采购竞争性磋商采购方式管理暂行办法》等有关规定组建磋商小组。</w:t>
      </w:r>
    </w:p>
    <w:p w14:paraId="638E802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19.2 磋商小组由采购人代表及评审专家组成，评审专家从政府采购专家库中随机抽取产 生。</w:t>
      </w:r>
    </w:p>
    <w:p w14:paraId="0B41CD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19.3 磋商小组负责磋商工作，对响应文件进行审查和评估，并向招标采购单位提交书面 评审报告，推荐成交候选人。</w:t>
      </w:r>
    </w:p>
    <w:p w14:paraId="3DD675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19.4 文件开启后，直到向成交的供应商授予承包合同为止，凡与审查、澄清、评价和比 较磋商的有关资料及授标意见等内容，磋商小组均不得向其他供应商及与磋商无关的其他人透 露。</w:t>
      </w:r>
    </w:p>
    <w:p w14:paraId="3777A20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20  磋商办法及内容</w:t>
      </w:r>
    </w:p>
    <w:p w14:paraId="46DAE21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20.1 磋商原则：</w:t>
      </w:r>
    </w:p>
    <w:p w14:paraId="3CC3FD3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 坚持磋商机会均等，信息公开，公平竞争的原则。</w:t>
      </w:r>
    </w:p>
    <w:p w14:paraId="795D43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 坚持竞争性、经济实效性和公平性原则。</w:t>
      </w:r>
    </w:p>
    <w:p w14:paraId="5BC862B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 综合评估，择优选择技术方案优、服务有保证的成交单位。</w:t>
      </w:r>
    </w:p>
    <w:p w14:paraId="40277E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20.2 磋商程序：</w:t>
      </w:r>
    </w:p>
    <w:p w14:paraId="620331C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磋商的全过程分为公布第一次报价、资质审查、磋商过程、最终报价、最终评审五个阶段。 最终报价均采取集中报价形式。</w:t>
      </w:r>
    </w:p>
    <w:p w14:paraId="5E6B3F8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20.2.1 第一次报价：第一次报价不予公布。</w:t>
      </w:r>
    </w:p>
    <w:p w14:paraId="19A5396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20.2.2 符合性评审：磋商小组对响应文件的有效性、完整性和响应程度进行审查，出现 下列情况的按无效文件处理。</w:t>
      </w:r>
    </w:p>
    <w:p w14:paraId="2F6ABF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 资质有效性评审：本次磋商所要求的必备资质证明文件，缺其中一项或某项达不到磋商要求，均按无效文件处理。</w:t>
      </w:r>
    </w:p>
    <w:p w14:paraId="42E3130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 各供应商未经过正常渠道购买竞争性磋商文件，或参加磋商的各供应商名称与购买磋商文件时登记的单位名称不符。</w:t>
      </w:r>
    </w:p>
    <w:p w14:paraId="2F7703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 供应商未提供法定代表人授权书(法定代表人直接参加磋商的除外)或授权书不符合竞争性磋商文件要求的。</w:t>
      </w:r>
    </w:p>
    <w:p w14:paraId="368E80A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(4) 响应文件要求加盖供应商公章或签字处未执行文件规定、响应文件有效期或有效期未能达到竞争性磋商文件的要求的。</w:t>
      </w:r>
    </w:p>
    <w:p w14:paraId="2CDC0A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(5) 本项目不收取保证金。</w:t>
      </w:r>
    </w:p>
    <w:p w14:paraId="310679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(6) 提供虚假证明(包括第三方提供的虚假证明、证件)，开具虚假业绩，除按无效文件处理外，按有关规定进行相应的处罚。</w:t>
      </w:r>
    </w:p>
    <w:p w14:paraId="405D990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(7) 磋商方案出现严重漏项，造成系统缺陷，已影响到该项目的实施。</w:t>
      </w:r>
    </w:p>
    <w:p w14:paraId="4FF8582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(8) 在重大项目履约过程中有不良记录，不能按期履约的。</w:t>
      </w:r>
    </w:p>
    <w:p w14:paraId="5032404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磋商小组在对响应文件的有效性、完整性和响应程度进行审查时，可以要求供应商对响应 文件中含义不明确、同类问题表述不一致或者有明显文字和计算错误的内容等作出必要的澄 清、说明或者更正。供应商的澄清、说明或者更正不得超出响应文件的范围或者改变响应文件 的实质性内容。</w:t>
      </w:r>
    </w:p>
    <w:p w14:paraId="022CF71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21. 磋商过程</w:t>
      </w:r>
    </w:p>
    <w:p w14:paraId="77BE14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(1) 磋商小组所有成员应当集中与单一供应商分别进行磋商，并给予所有参加磋商的供 应商平等的磋商机会。</w:t>
      </w:r>
    </w:p>
    <w:p w14:paraId="1988C9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 在磋商过程中，磋商小组可以根据磋商文件和磋商情况实质性变动采购需求中的技 术、服务要求以及合同草案条款，但不得变动磋商文件中的其他内容。实质性变动的内容，须 经采购人代表确认。</w:t>
      </w:r>
    </w:p>
    <w:p w14:paraId="63A132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(3) 对磋商文件作出的实质性变动是磋商文件的有效组成部分，磋商小组应当及时以书 面形式同时通知所有参加磋商的供应商。</w:t>
      </w:r>
    </w:p>
    <w:p w14:paraId="5E3B7D5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(4) 供应商应当按照磋商文件的变动情况和磋商小组的要求重新提交响应文件，并由其 法定代表人或授权代表签字或者加盖公章。由授权代表签字的，应当附法定代表人授权书。供 应商为自然人的，应当由本人签字并附身份证明。</w:t>
      </w:r>
    </w:p>
    <w:p w14:paraId="47E7983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22.最终报价</w:t>
      </w:r>
    </w:p>
    <w:p w14:paraId="6033F8F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磋商文件能够详细列明采购标的的技术、服务要求的，磋商结束后，所有实质性响应的供 应商应在规定时间内提交最后报价；</w:t>
      </w:r>
    </w:p>
    <w:p w14:paraId="0AC5F42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磋商文件不能详细列明采购标的的技术、服务要求，需经磋商由供应商提供最终设计方案 或解决方案的，磋商结束后，磋商小组应当按照少数服从多数的原则投票推荐 2 家以上供应商 的设计方案或者解决方案，并要求其在规定时间内提交最后报价。</w:t>
      </w:r>
    </w:p>
    <w:p w14:paraId="5BC5318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最终报价是供应商响应文件的有效组成部分。</w:t>
      </w:r>
    </w:p>
    <w:p w14:paraId="293D6C0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23．响应文件的详细评审</w:t>
      </w:r>
    </w:p>
    <w:p w14:paraId="690F2B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23.1 经磋商确定最终采购需求和提交最后报价的供应商后，由磋商小组采用综合评分法 对提交最后报价的供应商的响应文件和最后报价进行综合评分。</w:t>
      </w:r>
    </w:p>
    <w:p w14:paraId="4605919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t>23.2 评标方法：综合评分法。</w:t>
      </w:r>
    </w:p>
    <w:p w14:paraId="7B14455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lang w:val="en-US" w:eastAsia="zh-CN" w:bidi="ar"/>
        </w:rPr>
      </w:pPr>
      <w:r>
        <w:rPr>
          <w:rFonts w:hint="eastAsia" w:ascii="宋体" w:hAnsi="宋体" w:eastAsia="宋体" w:cs="宋体"/>
          <w:snapToGrid w:val="0"/>
          <w:color w:val="000000"/>
          <w:spacing w:val="4"/>
          <w:kern w:val="0"/>
          <w:sz w:val="24"/>
          <w:szCs w:val="24"/>
          <w:lang w:val="en-US" w:eastAsia="zh-CN" w:bidi="ar"/>
        </w:rPr>
        <w:br w:type="page"/>
      </w:r>
    </w:p>
    <w:p w14:paraId="018AB9D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lang w:val="en-US" w:eastAsia="zh-CN" w:bidi="ar"/>
        </w:rPr>
      </w:pPr>
      <w:r>
        <w:rPr>
          <w:rFonts w:hint="eastAsia" w:ascii="宋体" w:hAnsi="宋体" w:eastAsia="宋体" w:cs="宋体"/>
          <w:b/>
          <w:bCs/>
          <w:snapToGrid w:val="0"/>
          <w:color w:val="000000"/>
          <w:spacing w:val="4"/>
          <w:kern w:val="0"/>
          <w:sz w:val="24"/>
          <w:szCs w:val="24"/>
          <w:lang w:val="en-US" w:eastAsia="zh-CN" w:bidi="ar"/>
        </w:rPr>
        <w:t>23.3 评分标准</w:t>
      </w:r>
    </w:p>
    <w:p w14:paraId="2107C93A">
      <w:pPr>
        <w:spacing w:before="156" w:line="227" w:lineRule="auto"/>
        <w:ind w:left="481"/>
        <w:rPr>
          <w:rFonts w:ascii="宋体" w:hAnsi="宋体" w:eastAsia="宋体" w:cs="宋体"/>
          <w:sz w:val="23"/>
          <w:szCs w:val="23"/>
        </w:rPr>
      </w:pPr>
      <w:r>
        <w:rPr>
          <w:rFonts w:ascii="宋体" w:hAnsi="宋体" w:eastAsia="宋体" w:cs="宋体"/>
          <w:spacing w:val="7"/>
          <w:sz w:val="23"/>
          <w:szCs w:val="23"/>
        </w:rPr>
        <w:t>1</w:t>
      </w:r>
      <w:r>
        <w:rPr>
          <w:rFonts w:ascii="宋体" w:hAnsi="宋体" w:eastAsia="宋体" w:cs="宋体"/>
          <w:spacing w:val="5"/>
          <w:sz w:val="23"/>
          <w:szCs w:val="23"/>
        </w:rPr>
        <w:t>) 资格审查标准</w:t>
      </w:r>
    </w:p>
    <w:p w14:paraId="3E0B9006">
      <w:pPr>
        <w:spacing w:line="114" w:lineRule="auto"/>
        <w:rPr>
          <w:rFonts w:ascii="Arial"/>
          <w:sz w:val="2"/>
        </w:rPr>
      </w:pPr>
    </w:p>
    <w:tbl>
      <w:tblPr>
        <w:tblStyle w:val="19"/>
        <w:tblW w:w="10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1962"/>
        <w:gridCol w:w="7558"/>
      </w:tblGrid>
      <w:tr w14:paraId="65156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98" w:type="dxa"/>
            <w:vAlign w:val="center"/>
          </w:tcPr>
          <w:p w14:paraId="53EF0276">
            <w:pPr>
              <w:keepNext w:val="0"/>
              <w:keepLines w:val="0"/>
              <w:pageBreakBefore w:val="0"/>
              <w:widowControl/>
              <w:wordWrap/>
              <w:overflowPunct/>
              <w:topLinePunct w:val="0"/>
              <w:bidi w:val="0"/>
              <w:spacing w:before="161"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6"/>
                <w:sz w:val="22"/>
                <w:szCs w:val="22"/>
              </w:rPr>
              <w:t>序</w:t>
            </w:r>
            <w:r>
              <w:rPr>
                <w:rFonts w:hint="eastAsia" w:asciiTheme="minorEastAsia" w:hAnsiTheme="minorEastAsia" w:eastAsiaTheme="minorEastAsia" w:cstheme="minorEastAsia"/>
                <w:spacing w:val="5"/>
                <w:sz w:val="22"/>
                <w:szCs w:val="22"/>
              </w:rPr>
              <w:t>号</w:t>
            </w:r>
          </w:p>
        </w:tc>
        <w:tc>
          <w:tcPr>
            <w:tcW w:w="1962" w:type="dxa"/>
            <w:vAlign w:val="center"/>
          </w:tcPr>
          <w:p w14:paraId="14C2881C">
            <w:pPr>
              <w:keepNext w:val="0"/>
              <w:keepLines w:val="0"/>
              <w:pageBreakBefore w:val="0"/>
              <w:widowControl/>
              <w:wordWrap/>
              <w:overflowPunct/>
              <w:topLinePunct w:val="0"/>
              <w:bidi w:val="0"/>
              <w:spacing w:before="162"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8"/>
                <w:sz w:val="22"/>
                <w:szCs w:val="22"/>
              </w:rPr>
              <w:t>评审内</w:t>
            </w:r>
            <w:r>
              <w:rPr>
                <w:rFonts w:hint="eastAsia" w:asciiTheme="minorEastAsia" w:hAnsiTheme="minorEastAsia" w:eastAsiaTheme="minorEastAsia" w:cstheme="minorEastAsia"/>
                <w:spacing w:val="7"/>
                <w:sz w:val="22"/>
                <w:szCs w:val="22"/>
              </w:rPr>
              <w:t>容</w:t>
            </w:r>
          </w:p>
        </w:tc>
        <w:tc>
          <w:tcPr>
            <w:tcW w:w="7558" w:type="dxa"/>
            <w:vAlign w:val="top"/>
          </w:tcPr>
          <w:p w14:paraId="69008988">
            <w:pPr>
              <w:keepNext w:val="0"/>
              <w:keepLines w:val="0"/>
              <w:pageBreakBefore w:val="0"/>
              <w:widowControl/>
              <w:wordWrap/>
              <w:overflowPunct/>
              <w:topLinePunct w:val="0"/>
              <w:bidi w:val="0"/>
              <w:spacing w:before="161" w:line="240" w:lineRule="auto"/>
              <w:ind w:left="329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8"/>
                <w:sz w:val="22"/>
                <w:szCs w:val="22"/>
              </w:rPr>
              <w:t>评审标</w:t>
            </w:r>
            <w:r>
              <w:rPr>
                <w:rFonts w:hint="eastAsia" w:asciiTheme="minorEastAsia" w:hAnsiTheme="minorEastAsia" w:eastAsiaTheme="minorEastAsia" w:cstheme="minorEastAsia"/>
                <w:spacing w:val="7"/>
                <w:sz w:val="22"/>
                <w:szCs w:val="22"/>
              </w:rPr>
              <w:t>准</w:t>
            </w:r>
          </w:p>
        </w:tc>
      </w:tr>
      <w:tr w14:paraId="2733F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798" w:type="dxa"/>
            <w:vAlign w:val="center"/>
          </w:tcPr>
          <w:p w14:paraId="52B38B6A">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962" w:type="dxa"/>
            <w:vAlign w:val="center"/>
          </w:tcPr>
          <w:p w14:paraId="7982EF0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6"/>
                <w:sz w:val="22"/>
                <w:szCs w:val="22"/>
              </w:rPr>
              <w:t>营业执</w:t>
            </w:r>
            <w:r>
              <w:rPr>
                <w:rFonts w:hint="eastAsia" w:asciiTheme="minorEastAsia" w:hAnsiTheme="minorEastAsia" w:eastAsiaTheme="minorEastAsia" w:cstheme="minorEastAsia"/>
                <w:spacing w:val="5"/>
                <w:sz w:val="22"/>
                <w:szCs w:val="22"/>
              </w:rPr>
              <w:t>照</w:t>
            </w:r>
          </w:p>
        </w:tc>
        <w:tc>
          <w:tcPr>
            <w:tcW w:w="7558" w:type="dxa"/>
            <w:vAlign w:val="center"/>
          </w:tcPr>
          <w:p w14:paraId="6C2F7FB7">
            <w:pPr>
              <w:keepNext w:val="0"/>
              <w:keepLines w:val="0"/>
              <w:pageBreakBefore w:val="0"/>
              <w:widowControl/>
              <w:wordWrap/>
              <w:overflowPunct/>
              <w:topLinePunct w:val="0"/>
              <w:bidi w:val="0"/>
              <w:spacing w:before="43" w:line="240" w:lineRule="auto"/>
              <w:ind w:left="120" w:right="44" w:hanging="2"/>
              <w:jc w:val="both"/>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333333"/>
                <w:spacing w:val="18"/>
                <w:sz w:val="22"/>
                <w:szCs w:val="22"/>
              </w:rPr>
              <w:t>具</w:t>
            </w:r>
            <w:r>
              <w:rPr>
                <w:rFonts w:hint="eastAsia" w:asciiTheme="minorEastAsia" w:hAnsiTheme="minorEastAsia" w:eastAsiaTheme="minorEastAsia" w:cstheme="minorEastAsia"/>
                <w:color w:val="333333"/>
                <w:spacing w:val="15"/>
                <w:sz w:val="22"/>
                <w:szCs w:val="22"/>
              </w:rPr>
              <w:t>有</w:t>
            </w:r>
            <w:r>
              <w:rPr>
                <w:rFonts w:hint="eastAsia" w:asciiTheme="minorEastAsia" w:hAnsiTheme="minorEastAsia" w:eastAsiaTheme="minorEastAsia" w:cstheme="minorEastAsia"/>
                <w:color w:val="333333"/>
                <w:spacing w:val="9"/>
                <w:sz w:val="22"/>
                <w:szCs w:val="22"/>
              </w:rPr>
              <w:t>独立承担民事责任能力的法人、其他组织或自然人，提供有效的</w:t>
            </w:r>
            <w:r>
              <w:rPr>
                <w:rFonts w:hint="eastAsia" w:asciiTheme="minorEastAsia" w:hAnsiTheme="minorEastAsia" w:eastAsiaTheme="minorEastAsia" w:cstheme="minorEastAsia"/>
                <w:color w:val="333333"/>
                <w:sz w:val="22"/>
                <w:szCs w:val="22"/>
              </w:rPr>
              <w:t xml:space="preserve"> </w:t>
            </w:r>
            <w:r>
              <w:rPr>
                <w:rFonts w:hint="eastAsia" w:asciiTheme="minorEastAsia" w:hAnsiTheme="minorEastAsia" w:eastAsiaTheme="minorEastAsia" w:cstheme="minorEastAsia"/>
                <w:color w:val="333333"/>
                <w:spacing w:val="8"/>
                <w:sz w:val="22"/>
                <w:szCs w:val="22"/>
              </w:rPr>
              <w:t>营</w:t>
            </w:r>
            <w:r>
              <w:rPr>
                <w:rFonts w:hint="eastAsia" w:asciiTheme="minorEastAsia" w:hAnsiTheme="minorEastAsia" w:eastAsiaTheme="minorEastAsia" w:cstheme="minorEastAsia"/>
                <w:color w:val="333333"/>
                <w:spacing w:val="7"/>
                <w:sz w:val="22"/>
                <w:szCs w:val="22"/>
              </w:rPr>
              <w:t>业执照、税务登记证、组织机构代码证 (或三证合一的营业执照) ；</w:t>
            </w:r>
          </w:p>
        </w:tc>
      </w:tr>
      <w:tr w14:paraId="62E74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 w:hRule="atLeast"/>
        </w:trPr>
        <w:tc>
          <w:tcPr>
            <w:tcW w:w="798" w:type="dxa"/>
            <w:vAlign w:val="center"/>
          </w:tcPr>
          <w:p w14:paraId="20F7AA98">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962" w:type="dxa"/>
            <w:vAlign w:val="center"/>
          </w:tcPr>
          <w:p w14:paraId="764EE92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9"/>
                <w:sz w:val="22"/>
                <w:szCs w:val="22"/>
              </w:rPr>
              <w:t>授</w:t>
            </w:r>
            <w:r>
              <w:rPr>
                <w:rFonts w:hint="eastAsia" w:asciiTheme="minorEastAsia" w:hAnsiTheme="minorEastAsia" w:eastAsiaTheme="minorEastAsia" w:cstheme="minorEastAsia"/>
                <w:spacing w:val="8"/>
                <w:sz w:val="22"/>
                <w:szCs w:val="22"/>
              </w:rPr>
              <w:t>权委托书</w:t>
            </w:r>
          </w:p>
        </w:tc>
        <w:tc>
          <w:tcPr>
            <w:tcW w:w="7558" w:type="dxa"/>
            <w:vAlign w:val="center"/>
          </w:tcPr>
          <w:p w14:paraId="0F81A581">
            <w:pPr>
              <w:keepNext w:val="0"/>
              <w:keepLines w:val="0"/>
              <w:pageBreakBefore w:val="0"/>
              <w:widowControl/>
              <w:wordWrap/>
              <w:overflowPunct/>
              <w:topLinePunct w:val="0"/>
              <w:bidi w:val="0"/>
              <w:spacing w:before="22" w:line="240" w:lineRule="auto"/>
              <w:ind w:left="111" w:right="44" w:firstLine="2"/>
              <w:jc w:val="both"/>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color w:val="333333"/>
                <w:spacing w:val="14"/>
                <w:sz w:val="22"/>
                <w:szCs w:val="22"/>
              </w:rPr>
              <w:t>法定代表人参加投标时，提供本人身份证原件；授权代表参加投标时，提供法定代表人授权书、被授权人身份证原件和复印件</w:t>
            </w:r>
            <w:r>
              <w:rPr>
                <w:rFonts w:hint="eastAsia" w:asciiTheme="minorEastAsia" w:hAnsiTheme="minorEastAsia" w:eastAsiaTheme="minorEastAsia" w:cstheme="minorEastAsia"/>
                <w:color w:val="333333"/>
                <w:spacing w:val="14"/>
                <w:sz w:val="22"/>
                <w:szCs w:val="22"/>
                <w:lang w:eastAsia="zh-CN"/>
              </w:rPr>
              <w:t>。</w:t>
            </w:r>
          </w:p>
        </w:tc>
      </w:tr>
      <w:tr w14:paraId="40290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798" w:type="dxa"/>
            <w:vAlign w:val="center"/>
          </w:tcPr>
          <w:p w14:paraId="3C4D3D0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962" w:type="dxa"/>
            <w:vAlign w:val="center"/>
          </w:tcPr>
          <w:p w14:paraId="6325ED80">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11"/>
                <w:sz w:val="22"/>
                <w:szCs w:val="22"/>
              </w:rPr>
              <w:t>企</w:t>
            </w:r>
            <w:r>
              <w:rPr>
                <w:rFonts w:hint="eastAsia" w:asciiTheme="minorEastAsia" w:hAnsiTheme="minorEastAsia" w:eastAsiaTheme="minorEastAsia" w:cstheme="minorEastAsia"/>
                <w:spacing w:val="7"/>
                <w:sz w:val="22"/>
                <w:szCs w:val="22"/>
              </w:rPr>
              <w:t>业资质证书</w:t>
            </w:r>
          </w:p>
        </w:tc>
        <w:tc>
          <w:tcPr>
            <w:tcW w:w="7558" w:type="dxa"/>
            <w:vAlign w:val="center"/>
          </w:tcPr>
          <w:p w14:paraId="32C4B7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Theme="minorEastAsia" w:hAnsiTheme="minorEastAsia" w:eastAsiaTheme="minorEastAsia" w:cstheme="minorEastAsia"/>
                <w:snapToGrid w:val="0"/>
                <w:color w:val="333333"/>
                <w:spacing w:val="14"/>
                <w:kern w:val="0"/>
                <w:sz w:val="22"/>
                <w:szCs w:val="22"/>
                <w:lang w:eastAsia="zh-CN"/>
              </w:rPr>
            </w:pPr>
            <w:r>
              <w:rPr>
                <w:rFonts w:hint="eastAsia" w:asciiTheme="minorEastAsia" w:hAnsiTheme="minorEastAsia" w:eastAsiaTheme="minorEastAsia" w:cstheme="minorEastAsia"/>
                <w:snapToGrid w:val="0"/>
                <w:color w:val="333333"/>
                <w:spacing w:val="14"/>
                <w:kern w:val="0"/>
                <w:sz w:val="22"/>
                <w:szCs w:val="22"/>
              </w:rPr>
              <w:t>具备建设行政主管部门核发的</w:t>
            </w:r>
            <w:r>
              <w:rPr>
                <w:rFonts w:hint="eastAsia" w:asciiTheme="minorEastAsia" w:hAnsiTheme="minorEastAsia" w:eastAsiaTheme="minorEastAsia" w:cstheme="minorEastAsia"/>
                <w:b/>
                <w:bCs/>
                <w:snapToGrid w:val="0"/>
                <w:color w:val="333333"/>
                <w:spacing w:val="14"/>
                <w:kern w:val="0"/>
                <w:sz w:val="22"/>
                <w:szCs w:val="22"/>
              </w:rPr>
              <w:t>建筑工程</w:t>
            </w:r>
            <w:r>
              <w:rPr>
                <w:rFonts w:hint="eastAsia" w:asciiTheme="minorEastAsia" w:hAnsiTheme="minorEastAsia" w:eastAsiaTheme="minorEastAsia" w:cstheme="minorEastAsia"/>
                <w:b w:val="0"/>
                <w:bCs w:val="0"/>
                <w:snapToGrid w:val="0"/>
                <w:color w:val="333333"/>
                <w:spacing w:val="14"/>
                <w:kern w:val="0"/>
                <w:sz w:val="22"/>
                <w:szCs w:val="22"/>
                <w:lang w:val="en-US" w:eastAsia="zh-CN"/>
              </w:rPr>
              <w:t>施工总承包</w:t>
            </w:r>
            <w:r>
              <w:rPr>
                <w:rFonts w:hint="eastAsia" w:asciiTheme="minorEastAsia" w:hAnsiTheme="minorEastAsia" w:eastAsiaTheme="minorEastAsia" w:cstheme="minorEastAsia"/>
                <w:snapToGrid w:val="0"/>
                <w:color w:val="333333"/>
                <w:spacing w:val="14"/>
                <w:kern w:val="0"/>
                <w:sz w:val="22"/>
                <w:szCs w:val="22"/>
              </w:rPr>
              <w:t>三级及（含三级）以上</w:t>
            </w:r>
            <w:r>
              <w:rPr>
                <w:rFonts w:hint="eastAsia" w:asciiTheme="minorEastAsia" w:hAnsiTheme="minorEastAsia" w:eastAsiaTheme="minorEastAsia" w:cstheme="minorEastAsia"/>
                <w:snapToGrid w:val="0"/>
                <w:color w:val="333333"/>
                <w:spacing w:val="14"/>
                <w:kern w:val="0"/>
                <w:sz w:val="22"/>
                <w:szCs w:val="22"/>
                <w:lang w:val="en-US" w:eastAsia="zh-CN"/>
              </w:rPr>
              <w:t>或</w:t>
            </w:r>
            <w:r>
              <w:rPr>
                <w:rFonts w:hint="eastAsia" w:asciiTheme="minorEastAsia" w:hAnsiTheme="minorEastAsia" w:eastAsiaTheme="minorEastAsia" w:cstheme="minorEastAsia"/>
                <w:b/>
                <w:bCs/>
                <w:snapToGrid w:val="0"/>
                <w:color w:val="333333"/>
                <w:spacing w:val="14"/>
                <w:kern w:val="0"/>
                <w:sz w:val="22"/>
                <w:szCs w:val="22"/>
                <w:lang w:val="en-US" w:eastAsia="zh-CN"/>
              </w:rPr>
              <w:t>建筑装修装饰工程</w:t>
            </w:r>
            <w:r>
              <w:rPr>
                <w:rFonts w:hint="eastAsia" w:asciiTheme="minorEastAsia" w:hAnsiTheme="minorEastAsia" w:eastAsiaTheme="minorEastAsia" w:cstheme="minorEastAsia"/>
                <w:snapToGrid w:val="0"/>
                <w:color w:val="333333"/>
                <w:spacing w:val="14"/>
                <w:kern w:val="0"/>
                <w:sz w:val="22"/>
                <w:szCs w:val="22"/>
                <w:lang w:val="en-US" w:eastAsia="zh-CN"/>
              </w:rPr>
              <w:t>专业承包二级及（含二级）以上资质</w:t>
            </w:r>
            <w:r>
              <w:rPr>
                <w:rFonts w:hint="eastAsia" w:asciiTheme="minorEastAsia" w:hAnsiTheme="minorEastAsia" w:eastAsiaTheme="minorEastAsia" w:cstheme="minorEastAsia"/>
                <w:snapToGrid w:val="0"/>
                <w:color w:val="333333"/>
                <w:spacing w:val="14"/>
                <w:kern w:val="0"/>
                <w:sz w:val="22"/>
                <w:szCs w:val="22"/>
              </w:rPr>
              <w:t>，具有有效的安全生产许可证</w:t>
            </w:r>
            <w:r>
              <w:rPr>
                <w:rFonts w:hint="eastAsia" w:asciiTheme="minorEastAsia" w:hAnsiTheme="minorEastAsia" w:eastAsiaTheme="minorEastAsia" w:cstheme="minorEastAsia"/>
                <w:snapToGrid w:val="0"/>
                <w:color w:val="333333"/>
                <w:spacing w:val="14"/>
                <w:kern w:val="0"/>
                <w:sz w:val="22"/>
                <w:szCs w:val="22"/>
                <w:lang w:eastAsia="zh-CN"/>
              </w:rPr>
              <w:t>；</w:t>
            </w:r>
          </w:p>
        </w:tc>
      </w:tr>
      <w:tr w14:paraId="49B0E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798" w:type="dxa"/>
            <w:vAlign w:val="center"/>
          </w:tcPr>
          <w:p w14:paraId="66DA123B">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1962" w:type="dxa"/>
            <w:vAlign w:val="center"/>
          </w:tcPr>
          <w:p w14:paraId="701A3D1B">
            <w:pPr>
              <w:keepNext w:val="0"/>
              <w:keepLines w:val="0"/>
              <w:pageBreakBefore w:val="0"/>
              <w:widowControl/>
              <w:wordWrap/>
              <w:overflowPunct/>
              <w:topLinePunct w:val="0"/>
              <w:bidi w:val="0"/>
              <w:spacing w:before="74"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8"/>
                <w:sz w:val="22"/>
                <w:szCs w:val="22"/>
              </w:rPr>
              <w:t>项目负责人证书</w:t>
            </w:r>
          </w:p>
        </w:tc>
        <w:tc>
          <w:tcPr>
            <w:tcW w:w="7558" w:type="dxa"/>
            <w:vAlign w:val="center"/>
          </w:tcPr>
          <w:p w14:paraId="48B658B1">
            <w:pPr>
              <w:keepNext w:val="0"/>
              <w:keepLines w:val="0"/>
              <w:pageBreakBefore w:val="0"/>
              <w:widowControl/>
              <w:wordWrap/>
              <w:overflowPunct/>
              <w:topLinePunct w:val="0"/>
              <w:bidi w:val="0"/>
              <w:spacing w:before="22" w:line="240" w:lineRule="auto"/>
              <w:ind w:left="111" w:right="44" w:firstLine="2"/>
              <w:jc w:val="both"/>
              <w:rPr>
                <w:rFonts w:hint="eastAsia" w:asciiTheme="minorEastAsia" w:hAnsiTheme="minorEastAsia" w:eastAsiaTheme="minorEastAsia" w:cstheme="minorEastAsia"/>
                <w:snapToGrid w:val="0"/>
                <w:color w:val="333333"/>
                <w:spacing w:val="14"/>
                <w:kern w:val="0"/>
                <w:sz w:val="22"/>
                <w:szCs w:val="22"/>
              </w:rPr>
            </w:pPr>
            <w:r>
              <w:rPr>
                <w:rFonts w:hint="eastAsia" w:asciiTheme="minorEastAsia" w:hAnsiTheme="minorEastAsia" w:eastAsiaTheme="minorEastAsia" w:cstheme="minorEastAsia"/>
                <w:snapToGrid w:val="0"/>
                <w:color w:val="333333"/>
                <w:spacing w:val="14"/>
                <w:kern w:val="0"/>
                <w:sz w:val="22"/>
                <w:szCs w:val="22"/>
              </w:rPr>
              <w:t>拟派项目经理具有</w:t>
            </w:r>
            <w:r>
              <w:rPr>
                <w:rFonts w:hint="eastAsia" w:asciiTheme="minorEastAsia" w:hAnsiTheme="minorEastAsia" w:eastAsiaTheme="minorEastAsia" w:cstheme="minorEastAsia"/>
                <w:b/>
                <w:bCs/>
                <w:snapToGrid w:val="0"/>
                <w:color w:val="333333"/>
                <w:spacing w:val="14"/>
                <w:kern w:val="0"/>
                <w:sz w:val="22"/>
                <w:szCs w:val="22"/>
              </w:rPr>
              <w:t>建筑工程</w:t>
            </w:r>
            <w:r>
              <w:rPr>
                <w:rFonts w:hint="eastAsia" w:asciiTheme="minorEastAsia" w:hAnsiTheme="minorEastAsia" w:eastAsiaTheme="minorEastAsia" w:cstheme="minorEastAsia"/>
                <w:snapToGrid w:val="0"/>
                <w:color w:val="333333"/>
                <w:spacing w:val="14"/>
                <w:kern w:val="0"/>
                <w:sz w:val="22"/>
                <w:szCs w:val="22"/>
              </w:rPr>
              <w:t>专业二级及以上注册建造师执业资格和有效的安全生产考核合格证书，且未担任其他在建工程项目的项目经理；</w:t>
            </w:r>
          </w:p>
        </w:tc>
      </w:tr>
      <w:tr w14:paraId="54741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1" w:hRule="atLeast"/>
        </w:trPr>
        <w:tc>
          <w:tcPr>
            <w:tcW w:w="798" w:type="dxa"/>
            <w:vAlign w:val="center"/>
          </w:tcPr>
          <w:p w14:paraId="4E9FEE7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1962" w:type="dxa"/>
            <w:vAlign w:val="center"/>
          </w:tcPr>
          <w:p w14:paraId="10FC030A">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napToGrid w:val="0"/>
                <w:color w:val="000000"/>
                <w:kern w:val="0"/>
                <w:sz w:val="22"/>
                <w:szCs w:val="22"/>
              </w:rPr>
            </w:pPr>
            <w:r>
              <w:rPr>
                <w:rFonts w:hint="eastAsia" w:asciiTheme="minorEastAsia" w:hAnsiTheme="minorEastAsia" w:eastAsiaTheme="minorEastAsia" w:cstheme="minorEastAsia"/>
                <w:color w:val="333333"/>
                <w:spacing w:val="9"/>
                <w:sz w:val="22"/>
                <w:szCs w:val="22"/>
              </w:rPr>
              <w:t>信</w:t>
            </w:r>
            <w:r>
              <w:rPr>
                <w:rFonts w:hint="eastAsia" w:asciiTheme="minorEastAsia" w:hAnsiTheme="minorEastAsia" w:eastAsiaTheme="minorEastAsia" w:cstheme="minorEastAsia"/>
                <w:color w:val="333333"/>
                <w:spacing w:val="7"/>
                <w:sz w:val="22"/>
                <w:szCs w:val="22"/>
              </w:rPr>
              <w:t>用要求</w:t>
            </w:r>
          </w:p>
        </w:tc>
        <w:tc>
          <w:tcPr>
            <w:tcW w:w="7558" w:type="dxa"/>
            <w:vAlign w:val="center"/>
          </w:tcPr>
          <w:p w14:paraId="0375F937">
            <w:pPr>
              <w:keepNext w:val="0"/>
              <w:keepLines w:val="0"/>
              <w:pageBreakBefore w:val="0"/>
              <w:widowControl/>
              <w:wordWrap/>
              <w:overflowPunct/>
              <w:topLinePunct w:val="0"/>
              <w:bidi w:val="0"/>
              <w:spacing w:line="240" w:lineRule="auto"/>
              <w:ind w:left="113" w:leftChars="0"/>
              <w:jc w:val="both"/>
              <w:rPr>
                <w:rFonts w:hint="eastAsia" w:asciiTheme="minorEastAsia" w:hAnsiTheme="minorEastAsia" w:eastAsiaTheme="minorEastAsia" w:cstheme="minorEastAsia"/>
                <w:snapToGrid w:val="0"/>
                <w:color w:val="000000"/>
                <w:kern w:val="0"/>
                <w:sz w:val="22"/>
                <w:szCs w:val="22"/>
              </w:rPr>
            </w:pPr>
            <w:r>
              <w:rPr>
                <w:rFonts w:hint="eastAsia" w:asciiTheme="minorEastAsia" w:hAnsiTheme="minorEastAsia" w:eastAsiaTheme="minorEastAsia" w:cstheme="minorEastAsia"/>
                <w:color w:val="333333"/>
                <w:spacing w:val="18"/>
                <w:sz w:val="22"/>
                <w:szCs w:val="22"/>
              </w:rPr>
              <w:t>信用要求：投标人参加本次招标近三年内，在经营活动中没有重大违法记录，在参加政府采购活动中未被监督管理机构列入“不良行为记录名单”,投标人需提供自述材料及供应商未被列入“信用中国”网站(www.creditchina.gov.cn)“信用服务”中“失信被执行人、税收违法黑名单、政府采购严重违法失信名单”的查询记录截图、中国政府采购网(www.ccgp.gov.cn)“政府采购严重违法失信行为信息记录”的查询记录截图(提供查询结果网页截图并加盖投标人公章)。如自述材料与实际不符，将按不合格处理，取消投标资格；</w:t>
            </w:r>
          </w:p>
        </w:tc>
      </w:tr>
      <w:tr w14:paraId="4CBC9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9" w:hRule="atLeast"/>
        </w:trPr>
        <w:tc>
          <w:tcPr>
            <w:tcW w:w="798" w:type="dxa"/>
            <w:vAlign w:val="center"/>
          </w:tcPr>
          <w:p w14:paraId="2736CEC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6</w:t>
            </w:r>
          </w:p>
        </w:tc>
        <w:tc>
          <w:tcPr>
            <w:tcW w:w="1962" w:type="dxa"/>
            <w:vAlign w:val="center"/>
          </w:tcPr>
          <w:p w14:paraId="706A543C">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9"/>
                <w:sz w:val="22"/>
                <w:szCs w:val="22"/>
              </w:rPr>
            </w:pPr>
            <w:r>
              <w:rPr>
                <w:rFonts w:hint="eastAsia" w:asciiTheme="minorEastAsia" w:hAnsiTheme="minorEastAsia" w:eastAsiaTheme="minorEastAsia" w:cstheme="minorEastAsia"/>
                <w:color w:val="333333"/>
                <w:spacing w:val="7"/>
                <w:sz w:val="22"/>
                <w:szCs w:val="22"/>
                <w:lang w:eastAsia="zh-CN"/>
              </w:rPr>
              <w:t>财务状况报告</w:t>
            </w:r>
          </w:p>
        </w:tc>
        <w:tc>
          <w:tcPr>
            <w:tcW w:w="7558" w:type="dxa"/>
            <w:vAlign w:val="center"/>
          </w:tcPr>
          <w:p w14:paraId="1BB094DF">
            <w:pPr>
              <w:keepNext w:val="0"/>
              <w:keepLines w:val="0"/>
              <w:pageBreakBefore w:val="0"/>
              <w:widowControl/>
              <w:wordWrap/>
              <w:overflowPunct/>
              <w:topLinePunct w:val="0"/>
              <w:bidi w:val="0"/>
              <w:spacing w:line="240" w:lineRule="auto"/>
              <w:ind w:left="113" w:leftChars="0"/>
              <w:jc w:val="both"/>
              <w:rPr>
                <w:rFonts w:hint="eastAsia" w:asciiTheme="minorEastAsia" w:hAnsiTheme="minorEastAsia" w:eastAsiaTheme="minorEastAsia" w:cstheme="minorEastAsia"/>
                <w:color w:val="333333"/>
                <w:spacing w:val="18"/>
                <w:sz w:val="22"/>
                <w:szCs w:val="22"/>
              </w:rPr>
            </w:pPr>
            <w:r>
              <w:rPr>
                <w:rFonts w:hint="eastAsia" w:asciiTheme="minorEastAsia" w:hAnsiTheme="minorEastAsia" w:eastAsiaTheme="minorEastAsia" w:cstheme="minorEastAsia"/>
                <w:color w:val="333333"/>
                <w:spacing w:val="18"/>
                <w:sz w:val="22"/>
                <w:szCs w:val="22"/>
              </w:rPr>
              <w:t>提供202</w:t>
            </w:r>
            <w:r>
              <w:rPr>
                <w:rFonts w:hint="eastAsia" w:asciiTheme="minorEastAsia" w:hAnsiTheme="minorEastAsia" w:eastAsiaTheme="minorEastAsia" w:cstheme="minorEastAsia"/>
                <w:color w:val="333333"/>
                <w:spacing w:val="18"/>
                <w:sz w:val="22"/>
                <w:szCs w:val="22"/>
                <w:lang w:val="en-US" w:eastAsia="zh-CN"/>
              </w:rPr>
              <w:t>5</w:t>
            </w:r>
            <w:r>
              <w:rPr>
                <w:rFonts w:hint="eastAsia" w:asciiTheme="minorEastAsia" w:hAnsiTheme="minorEastAsia" w:eastAsiaTheme="minorEastAsia" w:cstheme="minorEastAsia"/>
                <w:color w:val="333333"/>
                <w:spacing w:val="18"/>
                <w:sz w:val="22"/>
                <w:szCs w:val="22"/>
              </w:rPr>
              <w:t>年度经审计的财务审计报告（成立时间至提交响应文件截止时间不足一年的可提供成立后任意时段的资产负债表）或其基本存款账户开户银行出具的资信证明。</w:t>
            </w:r>
          </w:p>
        </w:tc>
      </w:tr>
      <w:tr w14:paraId="62C42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98" w:type="dxa"/>
            <w:vAlign w:val="center"/>
          </w:tcPr>
          <w:p w14:paraId="2375B055">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7</w:t>
            </w:r>
          </w:p>
        </w:tc>
        <w:tc>
          <w:tcPr>
            <w:tcW w:w="1962" w:type="dxa"/>
            <w:vAlign w:val="center"/>
          </w:tcPr>
          <w:p w14:paraId="0F4F5735">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7"/>
                <w:sz w:val="22"/>
                <w:szCs w:val="22"/>
                <w:lang w:eastAsia="zh-CN"/>
              </w:rPr>
            </w:pPr>
            <w:r>
              <w:rPr>
                <w:rFonts w:hint="eastAsia" w:asciiTheme="minorEastAsia" w:hAnsiTheme="minorEastAsia" w:eastAsiaTheme="minorEastAsia" w:cstheme="minorEastAsia"/>
                <w:color w:val="333333"/>
                <w:spacing w:val="18"/>
                <w:sz w:val="22"/>
                <w:szCs w:val="22"/>
                <w:lang w:eastAsia="zh-CN"/>
              </w:rPr>
              <w:t>税收缴纳证明</w:t>
            </w:r>
          </w:p>
        </w:tc>
        <w:tc>
          <w:tcPr>
            <w:tcW w:w="7558" w:type="dxa"/>
            <w:vAlign w:val="center"/>
          </w:tcPr>
          <w:p w14:paraId="059217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Theme="minorEastAsia" w:hAnsiTheme="minorEastAsia" w:eastAsiaTheme="minorEastAsia" w:cstheme="minorEastAsia"/>
                <w:snapToGrid w:val="0"/>
                <w:color w:val="333333"/>
                <w:spacing w:val="18"/>
                <w:kern w:val="0"/>
                <w:sz w:val="22"/>
                <w:szCs w:val="22"/>
              </w:rPr>
            </w:pPr>
            <w:r>
              <w:rPr>
                <w:rFonts w:hint="eastAsia" w:asciiTheme="minorEastAsia" w:hAnsiTheme="minorEastAsia" w:eastAsiaTheme="minorEastAsia" w:cstheme="minorEastAsia"/>
                <w:snapToGrid w:val="0"/>
                <w:color w:val="333333"/>
                <w:spacing w:val="18"/>
                <w:kern w:val="0"/>
                <w:sz w:val="22"/>
                <w:szCs w:val="22"/>
                <w:lang w:eastAsia="zh-CN"/>
              </w:rPr>
              <w:t>提供202</w:t>
            </w:r>
            <w:r>
              <w:rPr>
                <w:rFonts w:hint="eastAsia" w:asciiTheme="minorEastAsia" w:hAnsiTheme="minorEastAsia" w:eastAsiaTheme="minorEastAsia" w:cstheme="minorEastAsia"/>
                <w:snapToGrid w:val="0"/>
                <w:color w:val="333333"/>
                <w:spacing w:val="18"/>
                <w:kern w:val="0"/>
                <w:sz w:val="22"/>
                <w:szCs w:val="22"/>
                <w:lang w:val="en-US" w:eastAsia="zh-CN"/>
              </w:rPr>
              <w:t>6</w:t>
            </w:r>
            <w:r>
              <w:rPr>
                <w:rFonts w:hint="eastAsia" w:asciiTheme="minorEastAsia" w:hAnsiTheme="minorEastAsia" w:eastAsiaTheme="minorEastAsia" w:cstheme="minorEastAsia"/>
                <w:snapToGrid w:val="0"/>
                <w:color w:val="333333"/>
                <w:spacing w:val="18"/>
                <w:kern w:val="0"/>
                <w:sz w:val="22"/>
                <w:szCs w:val="22"/>
                <w:lang w:eastAsia="zh-CN"/>
              </w:rPr>
              <w:t>年</w:t>
            </w:r>
            <w:r>
              <w:rPr>
                <w:rFonts w:hint="eastAsia" w:asciiTheme="minorEastAsia" w:hAnsiTheme="minorEastAsia" w:eastAsiaTheme="minorEastAsia" w:cstheme="minorEastAsia"/>
                <w:snapToGrid w:val="0"/>
                <w:color w:val="333333"/>
                <w:spacing w:val="18"/>
                <w:kern w:val="0"/>
                <w:sz w:val="22"/>
                <w:szCs w:val="22"/>
                <w:lang w:val="en-US" w:eastAsia="zh-CN"/>
              </w:rPr>
              <w:t>1</w:t>
            </w:r>
            <w:r>
              <w:rPr>
                <w:rFonts w:hint="eastAsia" w:asciiTheme="minorEastAsia" w:hAnsiTheme="minorEastAsia" w:eastAsiaTheme="minorEastAsia" w:cstheme="minorEastAsia"/>
                <w:snapToGrid w:val="0"/>
                <w:color w:val="333333"/>
                <w:spacing w:val="18"/>
                <w:kern w:val="0"/>
                <w:sz w:val="22"/>
                <w:szCs w:val="22"/>
                <w:lang w:eastAsia="zh-CN"/>
              </w:rPr>
              <w:t>月至今任意</w:t>
            </w:r>
            <w:r>
              <w:rPr>
                <w:rFonts w:hint="eastAsia" w:asciiTheme="minorEastAsia" w:hAnsiTheme="minorEastAsia" w:eastAsiaTheme="minorEastAsia" w:cstheme="minorEastAsia"/>
                <w:snapToGrid w:val="0"/>
                <w:color w:val="333333"/>
                <w:spacing w:val="18"/>
                <w:kern w:val="0"/>
                <w:sz w:val="22"/>
                <w:szCs w:val="22"/>
                <w:lang w:val="en-US" w:eastAsia="zh-CN"/>
              </w:rPr>
              <w:t>1</w:t>
            </w:r>
            <w:r>
              <w:rPr>
                <w:rFonts w:hint="eastAsia" w:asciiTheme="minorEastAsia" w:hAnsiTheme="minorEastAsia" w:eastAsiaTheme="minorEastAsia" w:cstheme="minorEastAsia"/>
                <w:snapToGrid w:val="0"/>
                <w:color w:val="333333"/>
                <w:spacing w:val="18"/>
                <w:kern w:val="0"/>
                <w:sz w:val="22"/>
                <w:szCs w:val="22"/>
                <w:lang w:eastAsia="zh-CN"/>
              </w:rPr>
              <w:t>个月缴纳的纳税证明或完税证明，依法免税的单位应提供相关证明材料，纳税证明或完税证明上应有代收机构或税务机关的公章或业务专用章。</w:t>
            </w:r>
          </w:p>
        </w:tc>
      </w:tr>
      <w:tr w14:paraId="11BAA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798" w:type="dxa"/>
            <w:vAlign w:val="center"/>
          </w:tcPr>
          <w:p w14:paraId="450B013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8</w:t>
            </w:r>
          </w:p>
        </w:tc>
        <w:tc>
          <w:tcPr>
            <w:tcW w:w="1962" w:type="dxa"/>
            <w:vAlign w:val="center"/>
          </w:tcPr>
          <w:p w14:paraId="1A8280E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18"/>
                <w:sz w:val="22"/>
                <w:szCs w:val="22"/>
                <w:lang w:eastAsia="zh-CN"/>
              </w:rPr>
            </w:pPr>
            <w:r>
              <w:rPr>
                <w:rFonts w:hint="eastAsia" w:asciiTheme="minorEastAsia" w:hAnsiTheme="minorEastAsia" w:eastAsiaTheme="minorEastAsia" w:cstheme="minorEastAsia"/>
                <w:color w:val="333333"/>
                <w:spacing w:val="18"/>
                <w:sz w:val="22"/>
                <w:szCs w:val="22"/>
                <w:lang w:eastAsia="zh-CN"/>
              </w:rPr>
              <w:t>社会保障资金缴纳证明</w:t>
            </w:r>
          </w:p>
        </w:tc>
        <w:tc>
          <w:tcPr>
            <w:tcW w:w="7558" w:type="dxa"/>
            <w:vAlign w:val="center"/>
          </w:tcPr>
          <w:p w14:paraId="334597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Theme="minorEastAsia" w:hAnsiTheme="minorEastAsia" w:eastAsiaTheme="minorEastAsia" w:cstheme="minorEastAsia"/>
                <w:snapToGrid w:val="0"/>
                <w:color w:val="333333"/>
                <w:spacing w:val="18"/>
                <w:kern w:val="0"/>
                <w:sz w:val="22"/>
                <w:szCs w:val="22"/>
                <w:lang w:eastAsia="zh-CN"/>
              </w:rPr>
            </w:pPr>
            <w:r>
              <w:rPr>
                <w:rFonts w:hint="eastAsia" w:asciiTheme="minorEastAsia" w:hAnsiTheme="minorEastAsia" w:eastAsiaTheme="minorEastAsia" w:cstheme="minorEastAsia"/>
                <w:snapToGrid w:val="0"/>
                <w:color w:val="333333"/>
                <w:spacing w:val="18"/>
                <w:kern w:val="0"/>
                <w:sz w:val="22"/>
                <w:szCs w:val="22"/>
                <w:lang w:eastAsia="zh-CN"/>
              </w:rPr>
              <w:t>提供202</w:t>
            </w:r>
            <w:r>
              <w:rPr>
                <w:rFonts w:hint="eastAsia" w:asciiTheme="minorEastAsia" w:hAnsiTheme="minorEastAsia" w:eastAsiaTheme="minorEastAsia" w:cstheme="minorEastAsia"/>
                <w:snapToGrid w:val="0"/>
                <w:color w:val="333333"/>
                <w:spacing w:val="18"/>
                <w:kern w:val="0"/>
                <w:sz w:val="22"/>
                <w:szCs w:val="22"/>
                <w:lang w:val="en-US" w:eastAsia="zh-CN"/>
              </w:rPr>
              <w:t>6</w:t>
            </w:r>
            <w:r>
              <w:rPr>
                <w:rFonts w:hint="eastAsia" w:asciiTheme="minorEastAsia" w:hAnsiTheme="minorEastAsia" w:eastAsiaTheme="minorEastAsia" w:cstheme="minorEastAsia"/>
                <w:snapToGrid w:val="0"/>
                <w:color w:val="333333"/>
                <w:spacing w:val="18"/>
                <w:kern w:val="0"/>
                <w:sz w:val="22"/>
                <w:szCs w:val="22"/>
                <w:lang w:eastAsia="zh-CN"/>
              </w:rPr>
              <w:t>年</w:t>
            </w:r>
            <w:r>
              <w:rPr>
                <w:rFonts w:hint="eastAsia" w:asciiTheme="minorEastAsia" w:hAnsiTheme="minorEastAsia" w:eastAsiaTheme="minorEastAsia" w:cstheme="minorEastAsia"/>
                <w:snapToGrid w:val="0"/>
                <w:color w:val="333333"/>
                <w:spacing w:val="18"/>
                <w:kern w:val="0"/>
                <w:sz w:val="22"/>
                <w:szCs w:val="22"/>
                <w:lang w:val="en-US" w:eastAsia="zh-CN"/>
              </w:rPr>
              <w:t>1</w:t>
            </w:r>
            <w:r>
              <w:rPr>
                <w:rFonts w:hint="eastAsia" w:asciiTheme="minorEastAsia" w:hAnsiTheme="minorEastAsia" w:eastAsiaTheme="minorEastAsia" w:cstheme="minorEastAsia"/>
                <w:snapToGrid w:val="0"/>
                <w:color w:val="333333"/>
                <w:spacing w:val="18"/>
                <w:kern w:val="0"/>
                <w:sz w:val="22"/>
                <w:szCs w:val="22"/>
                <w:lang w:eastAsia="zh-CN"/>
              </w:rPr>
              <w:t>月至今任意</w:t>
            </w:r>
            <w:r>
              <w:rPr>
                <w:rFonts w:hint="eastAsia" w:asciiTheme="minorEastAsia" w:hAnsiTheme="minorEastAsia" w:eastAsiaTheme="minorEastAsia" w:cstheme="minorEastAsia"/>
                <w:snapToGrid w:val="0"/>
                <w:color w:val="333333"/>
                <w:spacing w:val="18"/>
                <w:kern w:val="0"/>
                <w:sz w:val="22"/>
                <w:szCs w:val="22"/>
                <w:lang w:val="en-US" w:eastAsia="zh-CN"/>
              </w:rPr>
              <w:t>1</w:t>
            </w:r>
            <w:r>
              <w:rPr>
                <w:rFonts w:hint="eastAsia" w:asciiTheme="minorEastAsia" w:hAnsiTheme="minorEastAsia" w:eastAsiaTheme="minorEastAsia" w:cstheme="minorEastAsia"/>
                <w:snapToGrid w:val="0"/>
                <w:color w:val="333333"/>
                <w:spacing w:val="18"/>
                <w:kern w:val="0"/>
                <w:sz w:val="22"/>
                <w:szCs w:val="22"/>
                <w:lang w:eastAsia="zh-CN"/>
              </w:rPr>
              <w:t>个月社会保障资金缴存单据或社保机构开具的社会保险参保缴费情况证明，依法不需要缴纳社会保障资金的单位应提供相关证明材料，单据或证明上应有社保机构或代收机构的印章。</w:t>
            </w:r>
          </w:p>
        </w:tc>
      </w:tr>
      <w:tr w14:paraId="03393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798" w:type="dxa"/>
            <w:vAlign w:val="center"/>
          </w:tcPr>
          <w:p w14:paraId="7FF02D2C">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9</w:t>
            </w:r>
          </w:p>
        </w:tc>
        <w:tc>
          <w:tcPr>
            <w:tcW w:w="1962" w:type="dxa"/>
            <w:vAlign w:val="center"/>
          </w:tcPr>
          <w:p w14:paraId="6FA9A856">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18"/>
                <w:sz w:val="22"/>
                <w:szCs w:val="22"/>
                <w:lang w:eastAsia="zh-CN"/>
              </w:rPr>
            </w:pPr>
            <w:r>
              <w:rPr>
                <w:rFonts w:hint="eastAsia" w:asciiTheme="minorEastAsia" w:hAnsiTheme="minorEastAsia" w:eastAsiaTheme="minorEastAsia" w:cstheme="minorEastAsia"/>
                <w:color w:val="333333"/>
                <w:spacing w:val="18"/>
                <w:sz w:val="22"/>
                <w:szCs w:val="22"/>
                <w:lang w:eastAsia="zh-CN"/>
              </w:rPr>
              <w:t>本项目只面向中小企业</w:t>
            </w:r>
          </w:p>
        </w:tc>
        <w:tc>
          <w:tcPr>
            <w:tcW w:w="7558" w:type="dxa"/>
            <w:vAlign w:val="center"/>
          </w:tcPr>
          <w:p w14:paraId="2D1307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Theme="minorEastAsia" w:hAnsiTheme="minorEastAsia" w:eastAsiaTheme="minorEastAsia" w:cstheme="minorEastAsia"/>
                <w:snapToGrid w:val="0"/>
                <w:color w:val="333333"/>
                <w:spacing w:val="18"/>
                <w:kern w:val="0"/>
                <w:sz w:val="22"/>
                <w:szCs w:val="22"/>
                <w:lang w:eastAsia="zh-CN"/>
              </w:rPr>
            </w:pPr>
            <w:r>
              <w:rPr>
                <w:rFonts w:hint="eastAsia" w:asciiTheme="minorEastAsia" w:hAnsiTheme="minorEastAsia" w:eastAsiaTheme="minorEastAsia" w:cstheme="minorEastAsia"/>
                <w:snapToGrid w:val="0"/>
                <w:color w:val="333333"/>
                <w:spacing w:val="18"/>
                <w:kern w:val="0"/>
                <w:sz w:val="22"/>
                <w:szCs w:val="22"/>
                <w:lang w:eastAsia="zh-CN"/>
              </w:rPr>
              <w:t>本项目只面向中小企业，投标企业须提供中小企业声明函原件。供应商自行根据《国民经济行业分类》（GB/T4754-2017）、《国家统计局关于印发&lt;统计上大中小微型企业划分办法（2017）&gt;的通知》国 统字〔2017〕213 号、工信部联企业〔2011〕300 号文件自行划分，若声明与实际不符须承担相应责任。</w:t>
            </w:r>
            <w:r>
              <w:rPr>
                <w:rFonts w:hint="eastAsia" w:asciiTheme="minorEastAsia" w:hAnsiTheme="minorEastAsia" w:eastAsiaTheme="minorEastAsia" w:cstheme="minorEastAsia"/>
                <w:kern w:val="0"/>
                <w:sz w:val="22"/>
                <w:szCs w:val="22"/>
                <w:lang w:val="en-US" w:eastAsia="zh-CN"/>
              </w:rPr>
              <w:t>采购标的对应的中小企业划分标准所属行业为</w:t>
            </w:r>
            <w:r>
              <w:rPr>
                <w:rFonts w:hint="eastAsia" w:asciiTheme="minorEastAsia" w:hAnsiTheme="minorEastAsia" w:eastAsiaTheme="minorEastAsia" w:cstheme="minorEastAsia"/>
                <w:b/>
                <w:bCs/>
                <w:kern w:val="0"/>
                <w:sz w:val="22"/>
                <w:szCs w:val="22"/>
                <w:lang w:val="en-US" w:eastAsia="zh-CN"/>
              </w:rPr>
              <w:t>建筑业</w:t>
            </w:r>
            <w:r>
              <w:rPr>
                <w:rFonts w:hint="eastAsia" w:asciiTheme="minorEastAsia" w:hAnsiTheme="minorEastAsia" w:eastAsiaTheme="minorEastAsia" w:cstheme="minorEastAsia"/>
                <w:kern w:val="0"/>
                <w:sz w:val="22"/>
                <w:szCs w:val="22"/>
                <w:lang w:val="en-US" w:eastAsia="zh-CN"/>
              </w:rPr>
              <w:t>。</w:t>
            </w:r>
          </w:p>
        </w:tc>
      </w:tr>
      <w:tr w14:paraId="73CD5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798" w:type="dxa"/>
            <w:vAlign w:val="center"/>
          </w:tcPr>
          <w:p w14:paraId="1B12E31B">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10</w:t>
            </w:r>
          </w:p>
        </w:tc>
        <w:tc>
          <w:tcPr>
            <w:tcW w:w="1962" w:type="dxa"/>
            <w:vAlign w:val="center"/>
          </w:tcPr>
          <w:p w14:paraId="3BABD17F">
            <w:pPr>
              <w:keepNext w:val="0"/>
              <w:keepLines w:val="0"/>
              <w:pageBreakBefore w:val="0"/>
              <w:widowControl/>
              <w:wordWrap/>
              <w:overflowPunct/>
              <w:topLinePunct w:val="0"/>
              <w:bidi w:val="0"/>
              <w:spacing w:before="74" w:line="240" w:lineRule="auto"/>
              <w:jc w:val="center"/>
              <w:rPr>
                <w:rFonts w:hint="eastAsia" w:asciiTheme="minorEastAsia" w:hAnsiTheme="minorEastAsia" w:eastAsiaTheme="minorEastAsia" w:cstheme="minorEastAsia"/>
                <w:snapToGrid w:val="0"/>
                <w:color w:val="000000"/>
                <w:kern w:val="0"/>
                <w:sz w:val="22"/>
                <w:szCs w:val="22"/>
              </w:rPr>
            </w:pPr>
            <w:r>
              <w:rPr>
                <w:rFonts w:hint="eastAsia" w:asciiTheme="minorEastAsia" w:hAnsiTheme="minorEastAsia" w:eastAsiaTheme="minorEastAsia" w:cstheme="minorEastAsia"/>
                <w:color w:val="333333"/>
                <w:spacing w:val="8"/>
                <w:sz w:val="22"/>
                <w:szCs w:val="22"/>
              </w:rPr>
              <w:t>非</w:t>
            </w:r>
            <w:r>
              <w:rPr>
                <w:rFonts w:hint="eastAsia" w:asciiTheme="minorEastAsia" w:hAnsiTheme="minorEastAsia" w:eastAsiaTheme="minorEastAsia" w:cstheme="minorEastAsia"/>
                <w:color w:val="333333"/>
                <w:spacing w:val="6"/>
                <w:sz w:val="22"/>
                <w:szCs w:val="22"/>
              </w:rPr>
              <w:t>联合体</w:t>
            </w:r>
          </w:p>
        </w:tc>
        <w:tc>
          <w:tcPr>
            <w:tcW w:w="7558" w:type="dxa"/>
            <w:vAlign w:val="center"/>
          </w:tcPr>
          <w:p w14:paraId="53643C89">
            <w:pPr>
              <w:keepNext w:val="0"/>
              <w:keepLines w:val="0"/>
              <w:pageBreakBefore w:val="0"/>
              <w:widowControl/>
              <w:wordWrap/>
              <w:overflowPunct/>
              <w:topLinePunct w:val="0"/>
              <w:bidi w:val="0"/>
              <w:spacing w:before="75" w:line="240" w:lineRule="auto"/>
              <w:ind w:left="114" w:leftChars="0"/>
              <w:jc w:val="both"/>
              <w:rPr>
                <w:rFonts w:hint="eastAsia" w:asciiTheme="minorEastAsia" w:hAnsiTheme="minorEastAsia" w:eastAsiaTheme="minorEastAsia" w:cstheme="minorEastAsia"/>
                <w:snapToGrid w:val="0"/>
                <w:color w:val="000000"/>
                <w:kern w:val="0"/>
                <w:sz w:val="22"/>
                <w:szCs w:val="22"/>
              </w:rPr>
            </w:pPr>
            <w:r>
              <w:rPr>
                <w:rFonts w:hint="eastAsia" w:asciiTheme="minorEastAsia" w:hAnsiTheme="minorEastAsia" w:eastAsiaTheme="minorEastAsia" w:cstheme="minorEastAsia"/>
                <w:color w:val="333333"/>
                <w:spacing w:val="11"/>
                <w:sz w:val="22"/>
                <w:szCs w:val="22"/>
              </w:rPr>
              <w:t>本</w:t>
            </w:r>
            <w:r>
              <w:rPr>
                <w:rFonts w:hint="eastAsia" w:asciiTheme="minorEastAsia" w:hAnsiTheme="minorEastAsia" w:eastAsiaTheme="minorEastAsia" w:cstheme="minorEastAsia"/>
                <w:color w:val="333333"/>
                <w:spacing w:val="8"/>
                <w:sz w:val="22"/>
                <w:szCs w:val="22"/>
              </w:rPr>
              <w:t>项目不接受联合体投标。</w:t>
            </w:r>
          </w:p>
        </w:tc>
      </w:tr>
    </w:tbl>
    <w:p w14:paraId="33E0EFD8">
      <w:pPr>
        <w:rPr>
          <w:rFonts w:ascii="Arial"/>
          <w:sz w:val="21"/>
        </w:rPr>
      </w:pPr>
    </w:p>
    <w:p w14:paraId="0EB08071">
      <w:pPr>
        <w:sectPr>
          <w:headerReference r:id="rId7" w:type="default"/>
          <w:footerReference r:id="rId8" w:type="default"/>
          <w:pgSz w:w="11906" w:h="16839"/>
          <w:pgMar w:top="987" w:right="749" w:bottom="1144" w:left="865" w:header="779" w:footer="932" w:gutter="0"/>
          <w:pgNumType w:fmt="decimal"/>
          <w:cols w:space="720" w:num="1"/>
        </w:sectPr>
      </w:pPr>
    </w:p>
    <w:p w14:paraId="405F52ED"/>
    <w:p w14:paraId="3FBD78A5"/>
    <w:p w14:paraId="614028A2">
      <w:pPr>
        <w:spacing w:line="95" w:lineRule="auto"/>
        <w:rPr>
          <w:rFonts w:ascii="Arial"/>
          <w:sz w:val="2"/>
        </w:rPr>
      </w:pPr>
    </w:p>
    <w:tbl>
      <w:tblPr>
        <w:tblStyle w:val="19"/>
        <w:tblW w:w="101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5"/>
        <w:gridCol w:w="1286"/>
        <w:gridCol w:w="2184"/>
        <w:gridCol w:w="6047"/>
      </w:tblGrid>
      <w:tr w14:paraId="27F7A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65" w:type="dxa"/>
            <w:vMerge w:val="restart"/>
            <w:tcBorders>
              <w:bottom w:val="nil"/>
            </w:tcBorders>
            <w:vAlign w:val="center"/>
          </w:tcPr>
          <w:p w14:paraId="7A6AB73F">
            <w:pPr>
              <w:spacing w:before="75" w:line="191" w:lineRule="auto"/>
              <w:ind w:left="235"/>
              <w:jc w:val="center"/>
              <w:rPr>
                <w:rFonts w:hint="default" w:ascii="宋体" w:hAnsi="宋体" w:eastAsia="宋体" w:cs="宋体"/>
                <w:sz w:val="23"/>
                <w:szCs w:val="23"/>
                <w:lang w:val="en-US" w:eastAsia="zh-CN"/>
              </w:rPr>
            </w:pPr>
            <w:r>
              <w:rPr>
                <w:rFonts w:hint="eastAsia" w:ascii="宋体" w:hAnsi="宋体" w:eastAsia="宋体" w:cs="宋体"/>
                <w:spacing w:val="-10"/>
                <w:sz w:val="23"/>
                <w:szCs w:val="23"/>
                <w:lang w:val="en-US" w:eastAsia="zh-CN"/>
              </w:rPr>
              <w:t>11</w:t>
            </w:r>
          </w:p>
        </w:tc>
        <w:tc>
          <w:tcPr>
            <w:tcW w:w="1286" w:type="dxa"/>
            <w:vMerge w:val="restart"/>
            <w:tcBorders>
              <w:bottom w:val="nil"/>
            </w:tcBorders>
            <w:vAlign w:val="center"/>
          </w:tcPr>
          <w:p w14:paraId="01EBE259">
            <w:pPr>
              <w:spacing w:before="75" w:line="388" w:lineRule="auto"/>
              <w:ind w:left="529" w:right="162" w:hanging="360"/>
              <w:jc w:val="center"/>
              <w:rPr>
                <w:rFonts w:ascii="宋体" w:hAnsi="宋体" w:eastAsia="宋体" w:cs="宋体"/>
                <w:sz w:val="23"/>
                <w:szCs w:val="23"/>
              </w:rPr>
            </w:pPr>
            <w:r>
              <w:rPr>
                <w:rFonts w:ascii="宋体" w:hAnsi="宋体" w:eastAsia="宋体" w:cs="宋体"/>
                <w:spacing w:val="7"/>
                <w:sz w:val="23"/>
                <w:szCs w:val="23"/>
              </w:rPr>
              <w:t>符合性审</w:t>
            </w:r>
            <w:r>
              <w:rPr>
                <w:rFonts w:ascii="宋体" w:hAnsi="宋体" w:eastAsia="宋体" w:cs="宋体"/>
                <w:sz w:val="23"/>
                <w:szCs w:val="23"/>
              </w:rPr>
              <w:t xml:space="preserve"> 查</w:t>
            </w:r>
          </w:p>
        </w:tc>
        <w:tc>
          <w:tcPr>
            <w:tcW w:w="2184" w:type="dxa"/>
            <w:vAlign w:val="top"/>
          </w:tcPr>
          <w:p w14:paraId="5FA99837">
            <w:pPr>
              <w:spacing w:before="179" w:line="228" w:lineRule="auto"/>
              <w:ind w:left="502"/>
              <w:rPr>
                <w:rFonts w:ascii="宋体" w:hAnsi="宋体" w:eastAsia="宋体" w:cs="宋体"/>
                <w:sz w:val="23"/>
                <w:szCs w:val="23"/>
              </w:rPr>
            </w:pPr>
            <w:r>
              <w:rPr>
                <w:rFonts w:ascii="宋体" w:hAnsi="宋体" w:eastAsia="宋体" w:cs="宋体"/>
                <w:spacing w:val="9"/>
                <w:sz w:val="23"/>
                <w:szCs w:val="23"/>
              </w:rPr>
              <w:t>投</w:t>
            </w:r>
            <w:r>
              <w:rPr>
                <w:rFonts w:ascii="宋体" w:hAnsi="宋体" w:eastAsia="宋体" w:cs="宋体"/>
                <w:spacing w:val="7"/>
                <w:sz w:val="23"/>
                <w:szCs w:val="23"/>
              </w:rPr>
              <w:t>标人名称</w:t>
            </w:r>
          </w:p>
        </w:tc>
        <w:tc>
          <w:tcPr>
            <w:tcW w:w="6047" w:type="dxa"/>
            <w:vAlign w:val="top"/>
          </w:tcPr>
          <w:p w14:paraId="4176E3E5">
            <w:pPr>
              <w:spacing w:before="189" w:line="227" w:lineRule="auto"/>
              <w:ind w:left="119"/>
              <w:rPr>
                <w:rFonts w:ascii="宋体" w:hAnsi="宋体" w:eastAsia="宋体" w:cs="宋体"/>
                <w:sz w:val="23"/>
                <w:szCs w:val="23"/>
              </w:rPr>
            </w:pPr>
            <w:r>
              <w:rPr>
                <w:rFonts w:ascii="宋体" w:hAnsi="宋体" w:eastAsia="宋体" w:cs="宋体"/>
                <w:spacing w:val="9"/>
                <w:sz w:val="23"/>
                <w:szCs w:val="23"/>
              </w:rPr>
              <w:t>与营业执照、资质证书一</w:t>
            </w:r>
            <w:r>
              <w:rPr>
                <w:rFonts w:ascii="宋体" w:hAnsi="宋体" w:eastAsia="宋体" w:cs="宋体"/>
                <w:spacing w:val="6"/>
                <w:sz w:val="23"/>
                <w:szCs w:val="23"/>
              </w:rPr>
              <w:t>致</w:t>
            </w:r>
          </w:p>
        </w:tc>
      </w:tr>
      <w:tr w14:paraId="23426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665" w:type="dxa"/>
            <w:vMerge w:val="continue"/>
            <w:tcBorders>
              <w:top w:val="nil"/>
              <w:bottom w:val="nil"/>
            </w:tcBorders>
            <w:vAlign w:val="top"/>
          </w:tcPr>
          <w:p w14:paraId="729595E4">
            <w:pPr>
              <w:rPr>
                <w:rFonts w:ascii="Arial"/>
                <w:sz w:val="21"/>
              </w:rPr>
            </w:pPr>
          </w:p>
        </w:tc>
        <w:tc>
          <w:tcPr>
            <w:tcW w:w="1286" w:type="dxa"/>
            <w:vMerge w:val="continue"/>
            <w:tcBorders>
              <w:top w:val="nil"/>
              <w:bottom w:val="nil"/>
            </w:tcBorders>
            <w:vAlign w:val="top"/>
          </w:tcPr>
          <w:p w14:paraId="2C48C993">
            <w:pPr>
              <w:rPr>
                <w:rFonts w:ascii="Arial"/>
                <w:sz w:val="21"/>
              </w:rPr>
            </w:pPr>
          </w:p>
        </w:tc>
        <w:tc>
          <w:tcPr>
            <w:tcW w:w="2184" w:type="dxa"/>
            <w:vAlign w:val="top"/>
          </w:tcPr>
          <w:p w14:paraId="2616DB17">
            <w:pPr>
              <w:spacing w:line="275" w:lineRule="auto"/>
              <w:rPr>
                <w:rFonts w:ascii="Arial"/>
                <w:sz w:val="21"/>
              </w:rPr>
            </w:pPr>
          </w:p>
          <w:p w14:paraId="714DF536">
            <w:pPr>
              <w:spacing w:line="275" w:lineRule="auto"/>
              <w:rPr>
                <w:rFonts w:ascii="Arial"/>
                <w:sz w:val="21"/>
              </w:rPr>
            </w:pPr>
          </w:p>
          <w:p w14:paraId="56EE335A">
            <w:pPr>
              <w:spacing w:before="75" w:line="312" w:lineRule="exact"/>
              <w:ind w:left="622"/>
              <w:rPr>
                <w:rFonts w:ascii="宋体" w:hAnsi="宋体" w:eastAsia="宋体" w:cs="宋体"/>
                <w:sz w:val="23"/>
                <w:szCs w:val="23"/>
              </w:rPr>
            </w:pPr>
            <w:r>
              <w:rPr>
                <w:rFonts w:ascii="宋体" w:hAnsi="宋体" w:eastAsia="宋体" w:cs="宋体"/>
                <w:spacing w:val="7"/>
                <w:position w:val="5"/>
                <w:sz w:val="23"/>
                <w:szCs w:val="23"/>
              </w:rPr>
              <w:t>投标文</w:t>
            </w:r>
            <w:r>
              <w:rPr>
                <w:rFonts w:ascii="宋体" w:hAnsi="宋体" w:eastAsia="宋体" w:cs="宋体"/>
                <w:spacing w:val="6"/>
                <w:position w:val="5"/>
                <w:sz w:val="23"/>
                <w:szCs w:val="23"/>
              </w:rPr>
              <w:t>件</w:t>
            </w:r>
          </w:p>
          <w:p w14:paraId="32202B56">
            <w:pPr>
              <w:spacing w:line="226" w:lineRule="auto"/>
              <w:ind w:left="619"/>
              <w:rPr>
                <w:rFonts w:ascii="宋体" w:hAnsi="宋体" w:eastAsia="宋体" w:cs="宋体"/>
                <w:sz w:val="23"/>
                <w:szCs w:val="23"/>
              </w:rPr>
            </w:pPr>
            <w:r>
              <w:rPr>
                <w:rFonts w:ascii="宋体" w:hAnsi="宋体" w:eastAsia="宋体" w:cs="宋体"/>
                <w:spacing w:val="9"/>
                <w:sz w:val="23"/>
                <w:szCs w:val="23"/>
              </w:rPr>
              <w:t>签</w:t>
            </w:r>
            <w:r>
              <w:rPr>
                <w:rFonts w:ascii="宋体" w:hAnsi="宋体" w:eastAsia="宋体" w:cs="宋体"/>
                <w:spacing w:val="7"/>
                <w:sz w:val="23"/>
                <w:szCs w:val="23"/>
              </w:rPr>
              <w:t>字盖章</w:t>
            </w:r>
          </w:p>
        </w:tc>
        <w:tc>
          <w:tcPr>
            <w:tcW w:w="6047" w:type="dxa"/>
            <w:vAlign w:val="top"/>
          </w:tcPr>
          <w:p w14:paraId="396DE45C">
            <w:pPr>
              <w:spacing w:before="170" w:line="353" w:lineRule="auto"/>
              <w:ind w:left="114" w:right="106" w:firstLine="3"/>
              <w:rPr>
                <w:rFonts w:ascii="宋体" w:hAnsi="宋体" w:eastAsia="宋体" w:cs="宋体"/>
                <w:sz w:val="23"/>
                <w:szCs w:val="23"/>
              </w:rPr>
            </w:pPr>
            <w:r>
              <w:rPr>
                <w:rFonts w:ascii="宋体" w:hAnsi="宋体" w:eastAsia="宋体" w:cs="宋体"/>
                <w:spacing w:val="21"/>
                <w:sz w:val="23"/>
                <w:szCs w:val="23"/>
              </w:rPr>
              <w:t>竞</w:t>
            </w:r>
            <w:r>
              <w:rPr>
                <w:rFonts w:ascii="宋体" w:hAnsi="宋体" w:eastAsia="宋体" w:cs="宋体"/>
                <w:spacing w:val="12"/>
                <w:sz w:val="23"/>
                <w:szCs w:val="23"/>
              </w:rPr>
              <w:t>争性磋商响应文件按竞争性磋商文件要求加盖供应商</w:t>
            </w:r>
            <w:r>
              <w:rPr>
                <w:rFonts w:ascii="宋体" w:hAnsi="宋体" w:eastAsia="宋体" w:cs="宋体"/>
                <w:sz w:val="23"/>
                <w:szCs w:val="23"/>
              </w:rPr>
              <w:t xml:space="preserve"> </w:t>
            </w:r>
            <w:r>
              <w:rPr>
                <w:rFonts w:ascii="宋体" w:hAnsi="宋体" w:eastAsia="宋体" w:cs="宋体"/>
                <w:spacing w:val="14"/>
                <w:sz w:val="23"/>
                <w:szCs w:val="23"/>
              </w:rPr>
              <w:t>公</w:t>
            </w:r>
            <w:r>
              <w:rPr>
                <w:rFonts w:ascii="宋体" w:hAnsi="宋体" w:eastAsia="宋体" w:cs="宋体"/>
                <w:spacing w:val="11"/>
                <w:sz w:val="23"/>
                <w:szCs w:val="23"/>
              </w:rPr>
              <w:t>章</w:t>
            </w:r>
            <w:r>
              <w:rPr>
                <w:rFonts w:ascii="宋体" w:hAnsi="宋体" w:eastAsia="宋体" w:cs="宋体"/>
                <w:spacing w:val="7"/>
                <w:sz w:val="23"/>
                <w:szCs w:val="23"/>
              </w:rPr>
              <w:t>并由法定代表人或委托代理人签字或盖章。由委托</w:t>
            </w:r>
            <w:r>
              <w:rPr>
                <w:rFonts w:ascii="宋体" w:hAnsi="宋体" w:eastAsia="宋体" w:cs="宋体"/>
                <w:sz w:val="23"/>
                <w:szCs w:val="23"/>
              </w:rPr>
              <w:t xml:space="preserve"> </w:t>
            </w:r>
            <w:r>
              <w:rPr>
                <w:rFonts w:ascii="宋体" w:hAnsi="宋体" w:eastAsia="宋体" w:cs="宋体"/>
                <w:spacing w:val="24"/>
                <w:sz w:val="23"/>
                <w:szCs w:val="23"/>
              </w:rPr>
              <w:t>代</w:t>
            </w:r>
            <w:r>
              <w:rPr>
                <w:rFonts w:ascii="宋体" w:hAnsi="宋体" w:eastAsia="宋体" w:cs="宋体"/>
                <w:spacing w:val="13"/>
                <w:sz w:val="23"/>
                <w:szCs w:val="23"/>
              </w:rPr>
              <w:t>理</w:t>
            </w:r>
            <w:r>
              <w:rPr>
                <w:rFonts w:ascii="宋体" w:hAnsi="宋体" w:eastAsia="宋体" w:cs="宋体"/>
                <w:spacing w:val="12"/>
                <w:sz w:val="23"/>
                <w:szCs w:val="23"/>
              </w:rPr>
              <w:t>人签字或盖章的，在竞争性磋商响应文件中须同时</w:t>
            </w:r>
          </w:p>
          <w:p w14:paraId="73986102">
            <w:pPr>
              <w:spacing w:line="226" w:lineRule="auto"/>
              <w:ind w:left="116"/>
              <w:rPr>
                <w:rFonts w:ascii="宋体" w:hAnsi="宋体" w:eastAsia="宋体" w:cs="宋体"/>
                <w:sz w:val="23"/>
                <w:szCs w:val="23"/>
              </w:rPr>
            </w:pPr>
            <w:r>
              <w:rPr>
                <w:rFonts w:ascii="宋体" w:hAnsi="宋体" w:eastAsia="宋体" w:cs="宋体"/>
                <w:spacing w:val="13"/>
                <w:sz w:val="23"/>
                <w:szCs w:val="23"/>
              </w:rPr>
              <w:t>提</w:t>
            </w:r>
            <w:r>
              <w:rPr>
                <w:rFonts w:ascii="宋体" w:hAnsi="宋体" w:eastAsia="宋体" w:cs="宋体"/>
                <w:spacing w:val="8"/>
                <w:sz w:val="23"/>
                <w:szCs w:val="23"/>
              </w:rPr>
              <w:t>交法定代表人授权委托书。</w:t>
            </w:r>
          </w:p>
        </w:tc>
      </w:tr>
      <w:tr w14:paraId="0B76A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665" w:type="dxa"/>
            <w:vMerge w:val="continue"/>
            <w:tcBorders>
              <w:top w:val="nil"/>
              <w:bottom w:val="nil"/>
            </w:tcBorders>
            <w:vAlign w:val="top"/>
          </w:tcPr>
          <w:p w14:paraId="58B1C21E">
            <w:pPr>
              <w:rPr>
                <w:rFonts w:ascii="Arial"/>
                <w:sz w:val="21"/>
              </w:rPr>
            </w:pPr>
          </w:p>
        </w:tc>
        <w:tc>
          <w:tcPr>
            <w:tcW w:w="1286" w:type="dxa"/>
            <w:vMerge w:val="continue"/>
            <w:tcBorders>
              <w:top w:val="nil"/>
              <w:bottom w:val="nil"/>
            </w:tcBorders>
            <w:vAlign w:val="top"/>
          </w:tcPr>
          <w:p w14:paraId="0EA7545D">
            <w:pPr>
              <w:rPr>
                <w:rFonts w:ascii="Arial"/>
                <w:sz w:val="21"/>
              </w:rPr>
            </w:pPr>
          </w:p>
        </w:tc>
        <w:tc>
          <w:tcPr>
            <w:tcW w:w="2184" w:type="dxa"/>
            <w:vAlign w:val="top"/>
          </w:tcPr>
          <w:p w14:paraId="1DBAA98A">
            <w:pPr>
              <w:spacing w:before="170" w:line="227" w:lineRule="auto"/>
              <w:ind w:left="382"/>
              <w:rPr>
                <w:rFonts w:ascii="宋体" w:hAnsi="宋体" w:eastAsia="宋体" w:cs="宋体"/>
                <w:sz w:val="23"/>
                <w:szCs w:val="23"/>
              </w:rPr>
            </w:pPr>
            <w:r>
              <w:rPr>
                <w:rFonts w:ascii="宋体" w:hAnsi="宋体" w:eastAsia="宋体" w:cs="宋体"/>
                <w:spacing w:val="8"/>
                <w:sz w:val="23"/>
                <w:szCs w:val="23"/>
              </w:rPr>
              <w:t>投标文件格</w:t>
            </w:r>
            <w:r>
              <w:rPr>
                <w:rFonts w:ascii="宋体" w:hAnsi="宋体" w:eastAsia="宋体" w:cs="宋体"/>
                <w:spacing w:val="7"/>
                <w:sz w:val="23"/>
                <w:szCs w:val="23"/>
              </w:rPr>
              <w:t>式</w:t>
            </w:r>
          </w:p>
        </w:tc>
        <w:tc>
          <w:tcPr>
            <w:tcW w:w="6047" w:type="dxa"/>
            <w:vAlign w:val="top"/>
          </w:tcPr>
          <w:p w14:paraId="7CA37C20">
            <w:pPr>
              <w:spacing w:before="170" w:line="227" w:lineRule="auto"/>
              <w:ind w:left="117"/>
              <w:rPr>
                <w:rFonts w:ascii="宋体" w:hAnsi="宋体" w:eastAsia="宋体" w:cs="宋体"/>
                <w:sz w:val="23"/>
                <w:szCs w:val="23"/>
              </w:rPr>
            </w:pPr>
            <w:r>
              <w:rPr>
                <w:rFonts w:ascii="宋体" w:hAnsi="宋体" w:eastAsia="宋体" w:cs="宋体"/>
                <w:spacing w:val="10"/>
                <w:sz w:val="23"/>
                <w:szCs w:val="23"/>
              </w:rPr>
              <w:t>符</w:t>
            </w:r>
            <w:r>
              <w:rPr>
                <w:rFonts w:ascii="宋体" w:hAnsi="宋体" w:eastAsia="宋体" w:cs="宋体"/>
                <w:spacing w:val="9"/>
                <w:sz w:val="23"/>
                <w:szCs w:val="23"/>
              </w:rPr>
              <w:t>合“招标文件格式”的要求</w:t>
            </w:r>
          </w:p>
        </w:tc>
      </w:tr>
      <w:tr w14:paraId="6B6CF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665" w:type="dxa"/>
            <w:vMerge w:val="continue"/>
            <w:tcBorders>
              <w:top w:val="nil"/>
              <w:bottom w:val="nil"/>
            </w:tcBorders>
            <w:vAlign w:val="top"/>
          </w:tcPr>
          <w:p w14:paraId="5B52253E">
            <w:pPr>
              <w:rPr>
                <w:rFonts w:ascii="Arial"/>
                <w:sz w:val="21"/>
              </w:rPr>
            </w:pPr>
          </w:p>
        </w:tc>
        <w:tc>
          <w:tcPr>
            <w:tcW w:w="1286" w:type="dxa"/>
            <w:vMerge w:val="continue"/>
            <w:tcBorders>
              <w:top w:val="nil"/>
              <w:bottom w:val="nil"/>
            </w:tcBorders>
            <w:vAlign w:val="top"/>
          </w:tcPr>
          <w:p w14:paraId="3B67CC1D">
            <w:pPr>
              <w:rPr>
                <w:rFonts w:ascii="Arial"/>
                <w:sz w:val="21"/>
              </w:rPr>
            </w:pPr>
          </w:p>
        </w:tc>
        <w:tc>
          <w:tcPr>
            <w:tcW w:w="2184" w:type="dxa"/>
            <w:vAlign w:val="top"/>
          </w:tcPr>
          <w:p w14:paraId="271AC750">
            <w:pPr>
              <w:spacing w:before="172" w:line="226" w:lineRule="auto"/>
              <w:ind w:left="617"/>
              <w:rPr>
                <w:rFonts w:ascii="宋体" w:hAnsi="宋体" w:eastAsia="宋体" w:cs="宋体"/>
                <w:sz w:val="23"/>
                <w:szCs w:val="23"/>
              </w:rPr>
            </w:pPr>
            <w:r>
              <w:rPr>
                <w:rFonts w:ascii="宋体" w:hAnsi="宋体" w:eastAsia="宋体" w:cs="宋体"/>
                <w:spacing w:val="8"/>
                <w:sz w:val="23"/>
                <w:szCs w:val="23"/>
              </w:rPr>
              <w:t>报价唯一</w:t>
            </w:r>
          </w:p>
        </w:tc>
        <w:tc>
          <w:tcPr>
            <w:tcW w:w="6047" w:type="dxa"/>
            <w:vAlign w:val="top"/>
          </w:tcPr>
          <w:p w14:paraId="3F3FC008">
            <w:pPr>
              <w:spacing w:before="172" w:line="226" w:lineRule="auto"/>
              <w:ind w:left="129"/>
              <w:rPr>
                <w:rFonts w:ascii="宋体" w:hAnsi="宋体" w:eastAsia="宋体" w:cs="宋体"/>
                <w:sz w:val="23"/>
                <w:szCs w:val="23"/>
              </w:rPr>
            </w:pPr>
            <w:r>
              <w:rPr>
                <w:rFonts w:ascii="宋体" w:hAnsi="宋体" w:eastAsia="宋体" w:cs="宋体"/>
                <w:spacing w:val="16"/>
                <w:sz w:val="23"/>
                <w:szCs w:val="23"/>
              </w:rPr>
              <w:t>只</w:t>
            </w:r>
            <w:r>
              <w:rPr>
                <w:rFonts w:ascii="宋体" w:hAnsi="宋体" w:eastAsia="宋体" w:cs="宋体"/>
                <w:spacing w:val="8"/>
                <w:sz w:val="23"/>
                <w:szCs w:val="23"/>
              </w:rPr>
              <w:t>能有一个有效报价，且报价不大于采购预算。</w:t>
            </w:r>
          </w:p>
        </w:tc>
      </w:tr>
      <w:tr w14:paraId="1CE83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665" w:type="dxa"/>
            <w:vMerge w:val="continue"/>
            <w:tcBorders>
              <w:top w:val="nil"/>
            </w:tcBorders>
            <w:vAlign w:val="top"/>
          </w:tcPr>
          <w:p w14:paraId="479EC3D1">
            <w:pPr>
              <w:rPr>
                <w:rFonts w:ascii="Arial"/>
                <w:sz w:val="21"/>
              </w:rPr>
            </w:pPr>
          </w:p>
        </w:tc>
        <w:tc>
          <w:tcPr>
            <w:tcW w:w="1286" w:type="dxa"/>
            <w:vMerge w:val="continue"/>
            <w:tcBorders>
              <w:top w:val="nil"/>
            </w:tcBorders>
            <w:vAlign w:val="top"/>
          </w:tcPr>
          <w:p w14:paraId="5A9817D7">
            <w:pPr>
              <w:rPr>
                <w:rFonts w:ascii="Arial"/>
                <w:sz w:val="21"/>
              </w:rPr>
            </w:pPr>
          </w:p>
        </w:tc>
        <w:tc>
          <w:tcPr>
            <w:tcW w:w="2184" w:type="dxa"/>
            <w:vAlign w:val="top"/>
          </w:tcPr>
          <w:p w14:paraId="18BF0792">
            <w:pPr>
              <w:spacing w:before="81" w:line="253" w:lineRule="auto"/>
              <w:ind w:left="864" w:right="129" w:hanging="722"/>
              <w:rPr>
                <w:rFonts w:ascii="宋体" w:hAnsi="宋体" w:eastAsia="宋体" w:cs="宋体"/>
                <w:sz w:val="23"/>
                <w:szCs w:val="23"/>
              </w:rPr>
            </w:pPr>
            <w:r>
              <w:rPr>
                <w:rFonts w:ascii="宋体" w:hAnsi="宋体" w:eastAsia="宋体" w:cs="宋体"/>
                <w:spacing w:val="11"/>
                <w:sz w:val="23"/>
                <w:szCs w:val="23"/>
              </w:rPr>
              <w:t>投</w:t>
            </w:r>
            <w:r>
              <w:rPr>
                <w:rFonts w:ascii="宋体" w:hAnsi="宋体" w:eastAsia="宋体" w:cs="宋体"/>
                <w:spacing w:val="8"/>
                <w:sz w:val="23"/>
                <w:szCs w:val="23"/>
              </w:rPr>
              <w:t>标内容、投标有</w:t>
            </w:r>
            <w:r>
              <w:rPr>
                <w:rFonts w:ascii="宋体" w:hAnsi="宋体" w:eastAsia="宋体" w:cs="宋体"/>
                <w:sz w:val="23"/>
                <w:szCs w:val="23"/>
              </w:rPr>
              <w:t xml:space="preserve"> </w:t>
            </w:r>
            <w:r>
              <w:rPr>
                <w:rFonts w:ascii="宋体" w:hAnsi="宋体" w:eastAsia="宋体" w:cs="宋体"/>
                <w:spacing w:val="2"/>
                <w:sz w:val="23"/>
                <w:szCs w:val="23"/>
              </w:rPr>
              <w:t>效期</w:t>
            </w:r>
          </w:p>
        </w:tc>
        <w:tc>
          <w:tcPr>
            <w:tcW w:w="6047" w:type="dxa"/>
            <w:vAlign w:val="top"/>
          </w:tcPr>
          <w:p w14:paraId="12FC468C">
            <w:pPr>
              <w:spacing w:before="238" w:line="227" w:lineRule="auto"/>
              <w:ind w:left="117"/>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8"/>
                <w:sz w:val="23"/>
                <w:szCs w:val="23"/>
              </w:rPr>
              <w:t>合招标文件规定</w:t>
            </w:r>
          </w:p>
        </w:tc>
      </w:tr>
    </w:tbl>
    <w:p w14:paraId="43D9E8F1">
      <w:pPr>
        <w:rPr>
          <w:rFonts w:ascii="Arial"/>
          <w:sz w:val="21"/>
        </w:rPr>
      </w:pPr>
    </w:p>
    <w:p w14:paraId="18CBAB2D">
      <w:pPr>
        <w:sectPr>
          <w:headerReference r:id="rId9" w:type="default"/>
          <w:footerReference r:id="rId10" w:type="default"/>
          <w:pgSz w:w="11906" w:h="16839"/>
          <w:pgMar w:top="987" w:right="744" w:bottom="1144" w:left="974" w:header="779" w:footer="932" w:gutter="0"/>
          <w:pgNumType w:fmt="decimal"/>
          <w:cols w:space="720" w:num="1"/>
        </w:sectPr>
      </w:pPr>
    </w:p>
    <w:p w14:paraId="339AC609">
      <w:pPr>
        <w:spacing w:before="155" w:line="228" w:lineRule="auto"/>
        <w:ind w:left="664"/>
      </w:pPr>
      <w:r>
        <w:rPr>
          <w:rFonts w:ascii="宋体" w:hAnsi="宋体" w:eastAsia="宋体" w:cs="宋体"/>
          <w:spacing w:val="6"/>
          <w:sz w:val="23"/>
          <w:szCs w:val="23"/>
        </w:rPr>
        <w:t>2) 评分细则</w:t>
      </w:r>
    </w:p>
    <w:tbl>
      <w:tblPr>
        <w:tblStyle w:val="16"/>
        <w:tblpPr w:leftFromText="180" w:rightFromText="180" w:vertAnchor="text" w:horzAnchor="page" w:tblpXSpec="center" w:tblpY="423"/>
        <w:tblOverlap w:val="never"/>
        <w:tblW w:w="10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808"/>
        <w:gridCol w:w="7629"/>
        <w:gridCol w:w="877"/>
      </w:tblGrid>
      <w:tr w14:paraId="5B6A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924" w:type="dxa"/>
            <w:noWrap w:val="0"/>
            <w:vAlign w:val="center"/>
          </w:tcPr>
          <w:p w14:paraId="04702EA7">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rPr>
            </w:pPr>
            <w:r>
              <w:rPr>
                <w:rFonts w:hint="eastAsia" w:ascii="宋体" w:hAnsi="宋体" w:eastAsia="宋体" w:cs="宋体"/>
                <w:sz w:val="22"/>
                <w:szCs w:val="22"/>
              </w:rPr>
              <w:t>分项</w:t>
            </w:r>
          </w:p>
        </w:tc>
        <w:tc>
          <w:tcPr>
            <w:tcW w:w="808" w:type="dxa"/>
            <w:noWrap w:val="0"/>
            <w:vAlign w:val="center"/>
          </w:tcPr>
          <w:p w14:paraId="352E055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rPr>
            </w:pPr>
            <w:r>
              <w:rPr>
                <w:rFonts w:hint="eastAsia" w:ascii="宋体" w:hAnsi="宋体" w:eastAsia="宋体" w:cs="宋体"/>
                <w:sz w:val="22"/>
                <w:szCs w:val="22"/>
              </w:rPr>
              <w:t>分值</w:t>
            </w:r>
          </w:p>
        </w:tc>
        <w:tc>
          <w:tcPr>
            <w:tcW w:w="7629" w:type="dxa"/>
            <w:noWrap w:val="0"/>
            <w:vAlign w:val="center"/>
          </w:tcPr>
          <w:p w14:paraId="4982452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rPr>
            </w:pPr>
            <w:r>
              <w:rPr>
                <w:rFonts w:hint="eastAsia" w:ascii="宋体" w:hAnsi="宋体" w:eastAsia="宋体" w:cs="宋体"/>
                <w:sz w:val="22"/>
                <w:szCs w:val="22"/>
              </w:rPr>
              <w:t>评分因素</w:t>
            </w:r>
          </w:p>
        </w:tc>
        <w:tc>
          <w:tcPr>
            <w:tcW w:w="877" w:type="dxa"/>
            <w:noWrap w:val="0"/>
            <w:vAlign w:val="center"/>
          </w:tcPr>
          <w:p w14:paraId="4486E4DE">
            <w:pPr>
              <w:keepNext w:val="0"/>
              <w:keepLines w:val="0"/>
              <w:pageBreakBefore w:val="0"/>
              <w:widowControl w:val="0"/>
              <w:kinsoku/>
              <w:wordWrap/>
              <w:overflowPunct/>
              <w:topLinePunct w:val="0"/>
              <w:autoSpaceDE/>
              <w:autoSpaceDN/>
              <w:bidi w:val="0"/>
              <w:spacing w:line="26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主观/客观</w:t>
            </w:r>
          </w:p>
        </w:tc>
      </w:tr>
      <w:tr w14:paraId="5D1E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blHeader/>
          <w:jc w:val="center"/>
        </w:trPr>
        <w:tc>
          <w:tcPr>
            <w:tcW w:w="924" w:type="dxa"/>
            <w:noWrap w:val="0"/>
            <w:vAlign w:val="center"/>
          </w:tcPr>
          <w:p w14:paraId="7A1C94F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投标报价</w:t>
            </w:r>
          </w:p>
          <w:p w14:paraId="51531AC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p>
        </w:tc>
        <w:tc>
          <w:tcPr>
            <w:tcW w:w="808" w:type="dxa"/>
            <w:noWrap w:val="0"/>
            <w:vAlign w:val="center"/>
          </w:tcPr>
          <w:p w14:paraId="576DC12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30</w:t>
            </w:r>
            <w:r>
              <w:rPr>
                <w:rFonts w:hint="eastAsia" w:ascii="宋体" w:hAnsi="宋体" w:eastAsia="宋体" w:cs="宋体"/>
                <w:sz w:val="22"/>
                <w:szCs w:val="22"/>
                <w:lang w:val="zh-CN" w:eastAsia="zh-CN"/>
              </w:rPr>
              <w:t>分</w:t>
            </w:r>
          </w:p>
        </w:tc>
        <w:tc>
          <w:tcPr>
            <w:tcW w:w="7629" w:type="dxa"/>
            <w:noWrap w:val="0"/>
            <w:vAlign w:val="center"/>
          </w:tcPr>
          <w:p w14:paraId="70E285C8">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以满足磋商文件要求且投标价格最低的最后报价为评标基准价,其价格分为满分</w:t>
            </w:r>
            <w:r>
              <w:rPr>
                <w:rFonts w:hint="eastAsia" w:ascii="宋体" w:hAnsi="宋体" w:eastAsia="宋体" w:cs="宋体"/>
                <w:sz w:val="22"/>
                <w:szCs w:val="22"/>
                <w:lang w:val="en-US" w:eastAsia="zh-CN"/>
              </w:rPr>
              <w:t>30</w:t>
            </w:r>
            <w:r>
              <w:rPr>
                <w:rFonts w:hint="eastAsia" w:ascii="宋体" w:hAnsi="宋体" w:eastAsia="宋体" w:cs="宋体"/>
                <w:sz w:val="22"/>
                <w:szCs w:val="22"/>
                <w:lang w:val="zh-CN" w:eastAsia="zh-CN"/>
              </w:rPr>
              <w:t>分,其他投标人的价格分按照下列公式计算:</w:t>
            </w:r>
          </w:p>
          <w:p w14:paraId="4D656011">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最后报价得分=(评标基准价/最后报价)×</w:t>
            </w:r>
            <w:r>
              <w:rPr>
                <w:rFonts w:hint="eastAsia" w:ascii="宋体" w:hAnsi="宋体" w:eastAsia="宋体" w:cs="宋体"/>
                <w:sz w:val="22"/>
                <w:szCs w:val="22"/>
                <w:lang w:val="en-US" w:eastAsia="zh-CN"/>
              </w:rPr>
              <w:t>30</w:t>
            </w:r>
            <w:r>
              <w:rPr>
                <w:rFonts w:hint="eastAsia" w:ascii="宋体" w:hAnsi="宋体" w:eastAsia="宋体" w:cs="宋体"/>
                <w:sz w:val="22"/>
                <w:szCs w:val="22"/>
                <w:lang w:val="zh-CN" w:eastAsia="zh-CN"/>
              </w:rPr>
              <w:t>。</w:t>
            </w:r>
          </w:p>
        </w:tc>
        <w:tc>
          <w:tcPr>
            <w:tcW w:w="877" w:type="dxa"/>
            <w:noWrap w:val="0"/>
            <w:vAlign w:val="center"/>
          </w:tcPr>
          <w:p w14:paraId="12D32F8C">
            <w:pPr>
              <w:keepNext w:val="0"/>
              <w:keepLines w:val="0"/>
              <w:pageBreakBefore w:val="0"/>
              <w:widowControl w:val="0"/>
              <w:kinsoku/>
              <w:wordWrap/>
              <w:overflowPunct/>
              <w:topLinePunct w:val="0"/>
              <w:autoSpaceDE/>
              <w:autoSpaceDN/>
              <w:bidi w:val="0"/>
              <w:spacing w:line="260" w:lineRule="exact"/>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客观</w:t>
            </w:r>
          </w:p>
        </w:tc>
      </w:tr>
      <w:tr w14:paraId="2D68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blHeader/>
          <w:jc w:val="center"/>
        </w:trPr>
        <w:tc>
          <w:tcPr>
            <w:tcW w:w="924" w:type="dxa"/>
            <w:noWrap w:val="0"/>
            <w:vAlign w:val="center"/>
          </w:tcPr>
          <w:p w14:paraId="7D83013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商务响应</w:t>
            </w:r>
          </w:p>
        </w:tc>
        <w:tc>
          <w:tcPr>
            <w:tcW w:w="808" w:type="dxa"/>
            <w:noWrap w:val="0"/>
            <w:vAlign w:val="center"/>
          </w:tcPr>
          <w:p w14:paraId="6E73285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zh-CN" w:eastAsia="zh-CN"/>
              </w:rPr>
              <w:t>5分</w:t>
            </w:r>
          </w:p>
        </w:tc>
        <w:tc>
          <w:tcPr>
            <w:tcW w:w="7629" w:type="dxa"/>
            <w:noWrap w:val="0"/>
            <w:vAlign w:val="center"/>
          </w:tcPr>
          <w:p w14:paraId="234B316F">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对工期，质量等级、施工组织设计十大项方面进行响应打分，完全响应且逐项详细说明的计</w:t>
            </w:r>
            <w:r>
              <w:rPr>
                <w:rFonts w:hint="eastAsia" w:ascii="宋体" w:hAnsi="宋体" w:eastAsia="宋体" w:cs="宋体"/>
                <w:sz w:val="22"/>
                <w:szCs w:val="22"/>
                <w:lang w:val="en-US" w:eastAsia="zh-CN"/>
              </w:rPr>
              <w:t>5</w:t>
            </w:r>
            <w:r>
              <w:rPr>
                <w:rFonts w:hint="eastAsia" w:ascii="宋体" w:hAnsi="宋体" w:eastAsia="宋体" w:cs="宋体"/>
                <w:sz w:val="22"/>
                <w:szCs w:val="22"/>
                <w:lang w:val="zh-CN" w:eastAsia="zh-CN"/>
              </w:rPr>
              <w:t>分，满足基本要求得</w:t>
            </w:r>
            <w:r>
              <w:rPr>
                <w:rFonts w:hint="eastAsia" w:ascii="宋体" w:hAnsi="宋体" w:eastAsia="宋体" w:cs="宋体"/>
                <w:sz w:val="22"/>
                <w:szCs w:val="22"/>
                <w:lang w:val="en-US" w:eastAsia="zh-CN"/>
              </w:rPr>
              <w:t>3</w:t>
            </w:r>
            <w:r>
              <w:rPr>
                <w:rFonts w:hint="eastAsia" w:ascii="宋体" w:hAnsi="宋体" w:eastAsia="宋体" w:cs="宋体"/>
                <w:sz w:val="22"/>
                <w:szCs w:val="22"/>
                <w:lang w:val="zh-CN" w:eastAsia="zh-CN"/>
              </w:rPr>
              <w:t>分，一般得1分。</w:t>
            </w:r>
          </w:p>
        </w:tc>
        <w:tc>
          <w:tcPr>
            <w:tcW w:w="877" w:type="dxa"/>
            <w:noWrap w:val="0"/>
            <w:vAlign w:val="top"/>
          </w:tcPr>
          <w:p w14:paraId="2096C3E2">
            <w:pPr>
              <w:keepNext w:val="0"/>
              <w:keepLines w:val="0"/>
              <w:pageBreakBefore w:val="0"/>
              <w:widowControl w:val="0"/>
              <w:kinsoku/>
              <w:wordWrap/>
              <w:overflowPunct/>
              <w:topLinePunct w:val="0"/>
              <w:autoSpaceDE/>
              <w:autoSpaceDN/>
              <w:bidi w:val="0"/>
              <w:spacing w:line="260" w:lineRule="exact"/>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客观</w:t>
            </w:r>
          </w:p>
        </w:tc>
      </w:tr>
      <w:tr w14:paraId="71222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3" w:hRule="atLeast"/>
          <w:jc w:val="center"/>
        </w:trPr>
        <w:tc>
          <w:tcPr>
            <w:tcW w:w="924" w:type="dxa"/>
            <w:noWrap w:val="0"/>
            <w:vAlign w:val="center"/>
          </w:tcPr>
          <w:p w14:paraId="25A77CA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施工组织设计</w:t>
            </w:r>
          </w:p>
          <w:p w14:paraId="438B0F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p>
          <w:p w14:paraId="2D94A67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p>
        </w:tc>
        <w:tc>
          <w:tcPr>
            <w:tcW w:w="808" w:type="dxa"/>
            <w:noWrap w:val="0"/>
            <w:vAlign w:val="center"/>
          </w:tcPr>
          <w:p w14:paraId="2C35CF72">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40</w:t>
            </w:r>
            <w:r>
              <w:rPr>
                <w:rFonts w:hint="eastAsia" w:ascii="宋体" w:hAnsi="宋体" w:eastAsia="宋体" w:cs="宋体"/>
                <w:sz w:val="22"/>
                <w:szCs w:val="22"/>
                <w:lang w:val="zh-CN" w:eastAsia="zh-CN"/>
              </w:rPr>
              <w:t>分</w:t>
            </w:r>
          </w:p>
        </w:tc>
        <w:tc>
          <w:tcPr>
            <w:tcW w:w="7629" w:type="dxa"/>
            <w:noWrap w:val="0"/>
            <w:vAlign w:val="center"/>
          </w:tcPr>
          <w:p w14:paraId="2365DB7C">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7"/>
                <w:position w:val="2"/>
                <w:sz w:val="22"/>
                <w:szCs w:val="22"/>
              </w:rPr>
              <w:t>1</w:t>
            </w:r>
            <w:r>
              <w:rPr>
                <w:rFonts w:hint="eastAsia" w:ascii="宋体" w:hAnsi="宋体" w:eastAsia="宋体" w:cs="宋体"/>
                <w:b w:val="0"/>
                <w:bCs w:val="0"/>
                <w:spacing w:val="5"/>
                <w:position w:val="2"/>
                <w:sz w:val="22"/>
                <w:szCs w:val="22"/>
                <w:lang w:eastAsia="zh-CN"/>
              </w:rPr>
              <w:t>、</w:t>
            </w:r>
            <w:r>
              <w:rPr>
                <w:rFonts w:hint="eastAsia" w:ascii="宋体" w:hAnsi="宋体" w:eastAsia="宋体" w:cs="宋体"/>
                <w:b w:val="0"/>
                <w:bCs w:val="0"/>
                <w:spacing w:val="5"/>
                <w:position w:val="2"/>
                <w:sz w:val="22"/>
                <w:szCs w:val="22"/>
              </w:rPr>
              <w:t>项目经理部组成 (0-4分 )</w:t>
            </w:r>
          </w:p>
          <w:p w14:paraId="4F38ADE1">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sz w:val="22"/>
                <w:szCs w:val="22"/>
                <w:lang w:val="zh-CN" w:eastAsia="zh-CN"/>
              </w:rPr>
            </w:pPr>
            <w:r>
              <w:rPr>
                <w:rFonts w:hint="eastAsia" w:ascii="宋体" w:hAnsi="宋体" w:eastAsia="宋体" w:cs="宋体"/>
                <w:b w:val="0"/>
                <w:bCs w:val="0"/>
                <w:spacing w:val="14"/>
                <w:sz w:val="22"/>
                <w:szCs w:val="22"/>
                <w:lang w:val="en-US" w:eastAsia="zh-CN"/>
              </w:rPr>
              <w:t>包含</w:t>
            </w:r>
            <w:r>
              <w:rPr>
                <w:rFonts w:hint="eastAsia" w:ascii="宋体" w:hAnsi="宋体" w:eastAsia="宋体" w:cs="宋体"/>
                <w:b w:val="0"/>
                <w:bCs w:val="0"/>
                <w:spacing w:val="12"/>
                <w:sz w:val="22"/>
                <w:szCs w:val="22"/>
              </w:rPr>
              <w:t>负</w:t>
            </w:r>
            <w:r>
              <w:rPr>
                <w:rFonts w:hint="eastAsia" w:ascii="宋体" w:hAnsi="宋体" w:eastAsia="宋体" w:cs="宋体"/>
                <w:b w:val="0"/>
                <w:bCs w:val="0"/>
                <w:spacing w:val="7"/>
                <w:sz w:val="22"/>
                <w:szCs w:val="22"/>
              </w:rPr>
              <w:t>责人、人员组织、人员配备、人员职责等</w:t>
            </w:r>
            <w:r>
              <w:rPr>
                <w:rFonts w:hint="eastAsia" w:ascii="宋体" w:hAnsi="宋体" w:eastAsia="宋体" w:cs="宋体"/>
                <w:b w:val="0"/>
                <w:bCs w:val="0"/>
                <w:spacing w:val="7"/>
                <w:sz w:val="22"/>
                <w:szCs w:val="22"/>
                <w:lang w:val="en-US" w:eastAsia="zh-CN"/>
              </w:rPr>
              <w:t>内容</w:t>
            </w:r>
            <w:r>
              <w:rPr>
                <w:rFonts w:hint="eastAsia" w:ascii="宋体" w:hAnsi="宋体" w:eastAsia="宋体" w:cs="宋体"/>
                <w:b w:val="0"/>
                <w:bCs w:val="0"/>
                <w:spacing w:val="7"/>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3837A34C">
            <w:pPr>
              <w:keepNext w:val="0"/>
              <w:keepLines w:val="0"/>
              <w:pageBreakBefore w:val="0"/>
              <w:widowControl/>
              <w:numPr>
                <w:ilvl w:val="0"/>
                <w:numId w:val="3"/>
              </w:numPr>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pacing w:val="6"/>
                <w:position w:val="2"/>
                <w:sz w:val="22"/>
                <w:szCs w:val="22"/>
              </w:rPr>
            </w:pPr>
            <w:r>
              <w:rPr>
                <w:rFonts w:hint="eastAsia" w:ascii="宋体" w:hAnsi="宋体" w:eastAsia="宋体" w:cs="宋体"/>
                <w:b w:val="0"/>
                <w:bCs w:val="0"/>
                <w:spacing w:val="6"/>
                <w:position w:val="2"/>
                <w:sz w:val="22"/>
                <w:szCs w:val="22"/>
              </w:rPr>
              <w:t>施工部署及总平面布置 (0-4分 )</w:t>
            </w:r>
          </w:p>
          <w:p w14:paraId="717CAA6B">
            <w:pPr>
              <w:keepNext w:val="0"/>
              <w:keepLines w:val="0"/>
              <w:pageBreakBefore w:val="0"/>
              <w:widowControl/>
              <w:numPr>
                <w:ilvl w:val="0"/>
                <w:numId w:val="0"/>
              </w:numPr>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pacing w:val="8"/>
                <w:sz w:val="22"/>
                <w:szCs w:val="22"/>
                <w:lang w:eastAsia="zh-CN"/>
              </w:rPr>
            </w:pPr>
            <w:r>
              <w:rPr>
                <w:rFonts w:hint="eastAsia" w:ascii="宋体" w:hAnsi="宋体" w:eastAsia="宋体" w:cs="宋体"/>
                <w:b w:val="0"/>
                <w:bCs w:val="0"/>
                <w:spacing w:val="16"/>
                <w:sz w:val="22"/>
                <w:szCs w:val="22"/>
                <w:lang w:val="en-US" w:eastAsia="zh-CN"/>
              </w:rPr>
              <w:t>应包含</w:t>
            </w:r>
            <w:r>
              <w:rPr>
                <w:rFonts w:hint="eastAsia" w:ascii="宋体" w:hAnsi="宋体" w:eastAsia="宋体" w:cs="宋体"/>
                <w:b w:val="0"/>
                <w:bCs w:val="0"/>
                <w:spacing w:val="8"/>
                <w:sz w:val="22"/>
                <w:szCs w:val="22"/>
              </w:rPr>
              <w:t>整体部署、技术准备、施工顺序以及总体平面图等</w:t>
            </w:r>
            <w:r>
              <w:rPr>
                <w:rFonts w:hint="eastAsia" w:ascii="宋体" w:hAnsi="宋体" w:eastAsia="宋体" w:cs="宋体"/>
                <w:b w:val="0"/>
                <w:bCs w:val="0"/>
                <w:spacing w:val="7"/>
                <w:sz w:val="22"/>
                <w:szCs w:val="22"/>
                <w:lang w:val="en-US" w:eastAsia="zh-CN"/>
              </w:rPr>
              <w:t>内容，</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5A2C8CFB">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12"/>
                <w:position w:val="2"/>
                <w:sz w:val="22"/>
                <w:szCs w:val="22"/>
              </w:rPr>
              <w:t>3</w:t>
            </w:r>
            <w:r>
              <w:rPr>
                <w:rFonts w:hint="eastAsia" w:ascii="宋体" w:hAnsi="宋体" w:eastAsia="宋体" w:cs="宋体"/>
                <w:b w:val="0"/>
                <w:bCs w:val="0"/>
                <w:spacing w:val="7"/>
                <w:position w:val="2"/>
                <w:sz w:val="22"/>
                <w:szCs w:val="22"/>
                <w:lang w:eastAsia="zh-CN"/>
              </w:rPr>
              <w:t>、</w:t>
            </w:r>
            <w:r>
              <w:rPr>
                <w:rFonts w:hint="eastAsia" w:ascii="宋体" w:hAnsi="宋体" w:eastAsia="宋体" w:cs="宋体"/>
                <w:b w:val="0"/>
                <w:bCs w:val="0"/>
                <w:spacing w:val="6"/>
                <w:position w:val="2"/>
                <w:sz w:val="22"/>
                <w:szCs w:val="22"/>
              </w:rPr>
              <w:t>施工进度计划及措施  (0-4分 )</w:t>
            </w:r>
          </w:p>
          <w:p w14:paraId="76127D24">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lang w:eastAsia="zh-CN"/>
              </w:rPr>
            </w:pPr>
            <w:r>
              <w:rPr>
                <w:rFonts w:hint="eastAsia" w:ascii="宋体" w:hAnsi="宋体" w:eastAsia="宋体" w:cs="宋体"/>
                <w:b w:val="0"/>
                <w:bCs w:val="0"/>
                <w:spacing w:val="16"/>
                <w:sz w:val="22"/>
                <w:szCs w:val="22"/>
              </w:rPr>
              <w:t>量化</w:t>
            </w:r>
            <w:r>
              <w:rPr>
                <w:rFonts w:hint="eastAsia" w:ascii="宋体" w:hAnsi="宋体" w:eastAsia="宋体" w:cs="宋体"/>
                <w:b w:val="0"/>
                <w:bCs w:val="0"/>
                <w:spacing w:val="13"/>
                <w:sz w:val="22"/>
                <w:szCs w:val="22"/>
              </w:rPr>
              <w:t>施</w:t>
            </w:r>
            <w:r>
              <w:rPr>
                <w:rFonts w:hint="eastAsia" w:ascii="宋体" w:hAnsi="宋体" w:eastAsia="宋体" w:cs="宋体"/>
                <w:b w:val="0"/>
                <w:bCs w:val="0"/>
                <w:spacing w:val="8"/>
                <w:sz w:val="22"/>
                <w:szCs w:val="22"/>
              </w:rPr>
              <w:t>工进度、作业计划、组织安排、具体措施等</w:t>
            </w:r>
            <w:r>
              <w:rPr>
                <w:rFonts w:hint="eastAsia" w:ascii="宋体" w:hAnsi="宋体" w:eastAsia="宋体" w:cs="宋体"/>
                <w:b w:val="0"/>
                <w:bCs w:val="0"/>
                <w:spacing w:val="8"/>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6824332C">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8"/>
                <w:position w:val="2"/>
                <w:sz w:val="22"/>
                <w:szCs w:val="22"/>
              </w:rPr>
              <w:t>4</w:t>
            </w:r>
            <w:r>
              <w:rPr>
                <w:rFonts w:hint="eastAsia" w:ascii="宋体" w:hAnsi="宋体" w:eastAsia="宋体" w:cs="宋体"/>
                <w:b w:val="0"/>
                <w:bCs w:val="0"/>
                <w:spacing w:val="5"/>
                <w:position w:val="2"/>
                <w:sz w:val="22"/>
                <w:szCs w:val="22"/>
                <w:lang w:eastAsia="zh-CN"/>
              </w:rPr>
              <w:t>、</w:t>
            </w:r>
            <w:r>
              <w:rPr>
                <w:rFonts w:hint="eastAsia" w:ascii="宋体" w:hAnsi="宋体" w:eastAsia="宋体" w:cs="宋体"/>
                <w:b w:val="0"/>
                <w:bCs w:val="0"/>
                <w:spacing w:val="5"/>
                <w:position w:val="2"/>
                <w:sz w:val="22"/>
                <w:szCs w:val="22"/>
              </w:rPr>
              <w:t>施工方案 ( 0-4分 )</w:t>
            </w:r>
          </w:p>
          <w:p w14:paraId="4810B420">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sz w:val="22"/>
                <w:szCs w:val="22"/>
                <w:lang w:val="zh-CN" w:eastAsia="zh-CN"/>
              </w:rPr>
            </w:pPr>
            <w:r>
              <w:rPr>
                <w:rFonts w:hint="eastAsia" w:ascii="宋体" w:hAnsi="宋体" w:eastAsia="宋体" w:cs="宋体"/>
                <w:b w:val="0"/>
                <w:bCs w:val="0"/>
                <w:spacing w:val="10"/>
                <w:sz w:val="22"/>
                <w:szCs w:val="22"/>
              </w:rPr>
              <w:t>按照施工要求，全面确定施工方案包括技术方案、安全方案、材料供应方案等</w:t>
            </w:r>
            <w:r>
              <w:rPr>
                <w:rFonts w:hint="eastAsia" w:ascii="宋体" w:hAnsi="宋体" w:eastAsia="宋体" w:cs="宋体"/>
                <w:b w:val="0"/>
                <w:bCs w:val="0"/>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5034A672">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9"/>
                <w:position w:val="2"/>
                <w:sz w:val="22"/>
                <w:szCs w:val="22"/>
              </w:rPr>
              <w:t>5</w:t>
            </w:r>
            <w:r>
              <w:rPr>
                <w:rFonts w:hint="eastAsia" w:ascii="宋体" w:hAnsi="宋体" w:eastAsia="宋体" w:cs="宋体"/>
                <w:b w:val="0"/>
                <w:bCs w:val="0"/>
                <w:spacing w:val="6"/>
                <w:position w:val="2"/>
                <w:sz w:val="22"/>
                <w:szCs w:val="22"/>
                <w:lang w:eastAsia="zh-CN"/>
              </w:rPr>
              <w:t>、</w:t>
            </w:r>
            <w:r>
              <w:rPr>
                <w:rFonts w:hint="eastAsia" w:ascii="宋体" w:hAnsi="宋体" w:eastAsia="宋体" w:cs="宋体"/>
                <w:b w:val="0"/>
                <w:bCs w:val="0"/>
                <w:spacing w:val="6"/>
                <w:position w:val="2"/>
                <w:sz w:val="22"/>
                <w:szCs w:val="22"/>
              </w:rPr>
              <w:t>质量安全保证措施 (0-</w:t>
            </w:r>
            <w:r>
              <w:rPr>
                <w:rFonts w:hint="eastAsia" w:ascii="宋体" w:hAnsi="宋体" w:eastAsia="宋体" w:cs="宋体"/>
                <w:b w:val="0"/>
                <w:bCs w:val="0"/>
                <w:spacing w:val="6"/>
                <w:position w:val="2"/>
                <w:sz w:val="22"/>
                <w:szCs w:val="22"/>
                <w:lang w:val="en-US" w:eastAsia="zh-CN"/>
              </w:rPr>
              <w:t>4</w:t>
            </w:r>
            <w:r>
              <w:rPr>
                <w:rFonts w:hint="eastAsia" w:ascii="宋体" w:hAnsi="宋体" w:eastAsia="宋体" w:cs="宋体"/>
                <w:b w:val="0"/>
                <w:bCs w:val="0"/>
                <w:spacing w:val="6"/>
                <w:position w:val="2"/>
                <w:sz w:val="22"/>
                <w:szCs w:val="22"/>
              </w:rPr>
              <w:t>分 )</w:t>
            </w:r>
          </w:p>
          <w:p w14:paraId="33125362">
            <w:pPr>
              <w:keepNext w:val="0"/>
              <w:keepLines w:val="0"/>
              <w:pageBreakBefore w:val="0"/>
              <w:widowControl/>
              <w:kinsoku/>
              <w:wordWrap/>
              <w:overflowPunct/>
              <w:topLinePunct w:val="0"/>
              <w:autoSpaceDE w:val="0"/>
              <w:autoSpaceDN w:val="0"/>
              <w:bidi w:val="0"/>
              <w:adjustRightInd/>
              <w:snapToGrid/>
              <w:spacing w:line="260" w:lineRule="exact"/>
              <w:ind w:left="0" w:right="0" w:firstLine="1"/>
              <w:jc w:val="left"/>
              <w:textAlignment w:val="auto"/>
              <w:rPr>
                <w:rFonts w:hint="eastAsia" w:ascii="宋体" w:hAnsi="宋体" w:eastAsia="宋体" w:cs="宋体"/>
                <w:sz w:val="22"/>
                <w:szCs w:val="22"/>
                <w:lang w:val="zh-CN" w:eastAsia="zh-CN"/>
              </w:rPr>
            </w:pPr>
            <w:r>
              <w:rPr>
                <w:rFonts w:hint="eastAsia" w:ascii="宋体" w:hAnsi="宋体" w:eastAsia="宋体" w:cs="宋体"/>
                <w:b w:val="0"/>
                <w:bCs w:val="0"/>
                <w:spacing w:val="10"/>
                <w:sz w:val="22"/>
                <w:szCs w:val="22"/>
              </w:rPr>
              <w:t>按照施工要求明确质量管理职责、各阶段质量保证措施、施工操作质量</w:t>
            </w:r>
            <w:r>
              <w:rPr>
                <w:rFonts w:hint="eastAsia" w:ascii="宋体" w:hAnsi="宋体" w:eastAsia="宋体" w:cs="宋体"/>
                <w:b w:val="0"/>
                <w:bCs w:val="0"/>
                <w:spacing w:val="7"/>
                <w:sz w:val="22"/>
                <w:szCs w:val="22"/>
              </w:rPr>
              <w:t>保</w:t>
            </w:r>
            <w:r>
              <w:rPr>
                <w:rFonts w:hint="eastAsia" w:ascii="宋体" w:hAnsi="宋体" w:eastAsia="宋体" w:cs="宋体"/>
                <w:b w:val="0"/>
                <w:bCs w:val="0"/>
                <w:spacing w:val="-2"/>
                <w:sz w:val="22"/>
                <w:szCs w:val="22"/>
              </w:rPr>
              <w:t>证、</w:t>
            </w:r>
            <w:r>
              <w:rPr>
                <w:rFonts w:hint="eastAsia" w:ascii="宋体" w:hAnsi="宋体" w:eastAsia="宋体" w:cs="宋体"/>
                <w:b w:val="0"/>
                <w:bCs w:val="0"/>
                <w:spacing w:val="-1"/>
                <w:sz w:val="22"/>
                <w:szCs w:val="22"/>
              </w:rPr>
              <w:t>安全生产体系等</w:t>
            </w:r>
            <w:r>
              <w:rPr>
                <w:rFonts w:hint="eastAsia" w:ascii="宋体" w:hAnsi="宋体" w:eastAsia="宋体" w:cs="宋体"/>
                <w:b w:val="0"/>
                <w:bCs w:val="0"/>
                <w:spacing w:val="-1"/>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6D428C31">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12"/>
                <w:position w:val="2"/>
                <w:sz w:val="22"/>
                <w:szCs w:val="22"/>
              </w:rPr>
              <w:t>6</w:t>
            </w:r>
            <w:r>
              <w:rPr>
                <w:rFonts w:hint="eastAsia" w:ascii="宋体" w:hAnsi="宋体" w:eastAsia="宋体" w:cs="宋体"/>
                <w:b w:val="0"/>
                <w:bCs w:val="0"/>
                <w:spacing w:val="6"/>
                <w:position w:val="2"/>
                <w:sz w:val="22"/>
                <w:szCs w:val="22"/>
                <w:lang w:eastAsia="zh-CN"/>
              </w:rPr>
              <w:t>、</w:t>
            </w:r>
            <w:r>
              <w:rPr>
                <w:rFonts w:hint="eastAsia" w:ascii="宋体" w:hAnsi="宋体" w:eastAsia="宋体" w:cs="宋体"/>
                <w:b w:val="0"/>
                <w:bCs w:val="0"/>
                <w:spacing w:val="6"/>
                <w:position w:val="2"/>
                <w:sz w:val="22"/>
                <w:szCs w:val="22"/>
              </w:rPr>
              <w:t>使用新材料、新工艺的  (0-</w:t>
            </w:r>
            <w:r>
              <w:rPr>
                <w:rFonts w:hint="eastAsia" w:ascii="宋体" w:hAnsi="宋体" w:eastAsia="宋体" w:cs="宋体"/>
                <w:b w:val="0"/>
                <w:bCs w:val="0"/>
                <w:spacing w:val="6"/>
                <w:position w:val="2"/>
                <w:sz w:val="22"/>
                <w:szCs w:val="22"/>
                <w:lang w:val="en-US" w:eastAsia="zh-CN"/>
              </w:rPr>
              <w:t>4</w:t>
            </w:r>
            <w:r>
              <w:rPr>
                <w:rFonts w:hint="eastAsia" w:ascii="宋体" w:hAnsi="宋体" w:eastAsia="宋体" w:cs="宋体"/>
                <w:b w:val="0"/>
                <w:bCs w:val="0"/>
                <w:spacing w:val="6"/>
                <w:position w:val="2"/>
                <w:sz w:val="22"/>
                <w:szCs w:val="22"/>
              </w:rPr>
              <w:t>分 )</w:t>
            </w:r>
          </w:p>
          <w:p w14:paraId="3DB53814">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lang w:eastAsia="zh-CN"/>
              </w:rPr>
            </w:pPr>
            <w:r>
              <w:rPr>
                <w:rFonts w:hint="eastAsia" w:ascii="宋体" w:hAnsi="宋体" w:eastAsia="宋体" w:cs="宋体"/>
                <w:b w:val="0"/>
                <w:bCs w:val="0"/>
                <w:spacing w:val="16"/>
                <w:sz w:val="22"/>
                <w:szCs w:val="22"/>
              </w:rPr>
              <w:t>施</w:t>
            </w:r>
            <w:r>
              <w:rPr>
                <w:rFonts w:hint="eastAsia" w:ascii="宋体" w:hAnsi="宋体" w:eastAsia="宋体" w:cs="宋体"/>
                <w:b w:val="0"/>
                <w:bCs w:val="0"/>
                <w:spacing w:val="12"/>
                <w:sz w:val="22"/>
                <w:szCs w:val="22"/>
              </w:rPr>
              <w:t>工</w:t>
            </w:r>
            <w:r>
              <w:rPr>
                <w:rFonts w:hint="eastAsia" w:ascii="宋体" w:hAnsi="宋体" w:eastAsia="宋体" w:cs="宋体"/>
                <w:b w:val="0"/>
                <w:bCs w:val="0"/>
                <w:spacing w:val="8"/>
                <w:sz w:val="22"/>
                <w:szCs w:val="22"/>
              </w:rPr>
              <w:t>中采用新材料的以及新工艺的进行说明及表述</w:t>
            </w:r>
            <w:r>
              <w:rPr>
                <w:rFonts w:hint="eastAsia" w:ascii="宋体" w:hAnsi="宋体" w:eastAsia="宋体" w:cs="宋体"/>
                <w:b w:val="0"/>
                <w:bCs w:val="0"/>
                <w:spacing w:val="8"/>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6</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084E50E1">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12"/>
                <w:position w:val="2"/>
                <w:sz w:val="22"/>
                <w:szCs w:val="22"/>
              </w:rPr>
              <w:t>7</w:t>
            </w:r>
            <w:r>
              <w:rPr>
                <w:rFonts w:hint="eastAsia" w:ascii="宋体" w:hAnsi="宋体" w:eastAsia="宋体" w:cs="宋体"/>
                <w:b w:val="0"/>
                <w:bCs w:val="0"/>
                <w:spacing w:val="12"/>
                <w:position w:val="2"/>
                <w:sz w:val="22"/>
                <w:szCs w:val="22"/>
                <w:lang w:eastAsia="zh-CN"/>
              </w:rPr>
              <w:t>、</w:t>
            </w:r>
            <w:r>
              <w:rPr>
                <w:rFonts w:hint="eastAsia" w:ascii="宋体" w:hAnsi="宋体" w:eastAsia="宋体" w:cs="宋体"/>
                <w:b w:val="0"/>
                <w:bCs w:val="0"/>
                <w:spacing w:val="6"/>
                <w:position w:val="2"/>
                <w:sz w:val="22"/>
                <w:szCs w:val="22"/>
              </w:rPr>
              <w:t>主要材料计划、构配件计划 (0-4分 )</w:t>
            </w:r>
          </w:p>
          <w:p w14:paraId="6B5C87C4">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16"/>
                <w:sz w:val="22"/>
                <w:szCs w:val="22"/>
              </w:rPr>
              <w:t>罗</w:t>
            </w:r>
            <w:r>
              <w:rPr>
                <w:rFonts w:hint="eastAsia" w:ascii="宋体" w:hAnsi="宋体" w:eastAsia="宋体" w:cs="宋体"/>
                <w:b w:val="0"/>
                <w:bCs w:val="0"/>
                <w:spacing w:val="8"/>
                <w:sz w:val="22"/>
                <w:szCs w:val="22"/>
              </w:rPr>
              <w:t>列主要材料购置、配送、分发表等</w:t>
            </w:r>
            <w:r>
              <w:rPr>
                <w:rFonts w:hint="eastAsia" w:ascii="宋体" w:hAnsi="宋体" w:eastAsia="宋体" w:cs="宋体"/>
                <w:b w:val="0"/>
                <w:bCs w:val="0"/>
                <w:spacing w:val="8"/>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674F3ADE">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4"/>
                <w:position w:val="2"/>
                <w:sz w:val="22"/>
                <w:szCs w:val="22"/>
              </w:rPr>
              <w:t>8</w:t>
            </w:r>
            <w:r>
              <w:rPr>
                <w:rFonts w:hint="eastAsia" w:ascii="宋体" w:hAnsi="宋体" w:eastAsia="宋体" w:cs="宋体"/>
                <w:b w:val="0"/>
                <w:bCs w:val="0"/>
                <w:spacing w:val="4"/>
                <w:position w:val="2"/>
                <w:sz w:val="22"/>
                <w:szCs w:val="22"/>
                <w:lang w:eastAsia="zh-CN"/>
              </w:rPr>
              <w:t>、</w:t>
            </w:r>
            <w:r>
              <w:rPr>
                <w:rFonts w:hint="eastAsia" w:ascii="宋体" w:hAnsi="宋体" w:eastAsia="宋体" w:cs="宋体"/>
                <w:b w:val="0"/>
                <w:bCs w:val="0"/>
                <w:spacing w:val="2"/>
                <w:position w:val="2"/>
                <w:sz w:val="22"/>
                <w:szCs w:val="22"/>
              </w:rPr>
              <w:t>主要机械设备供应计划；(0-4分 )</w:t>
            </w:r>
          </w:p>
          <w:p w14:paraId="3B403DC2">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lang w:eastAsia="zh-CN"/>
              </w:rPr>
            </w:pPr>
            <w:r>
              <w:rPr>
                <w:rFonts w:hint="eastAsia" w:ascii="宋体" w:hAnsi="宋体" w:eastAsia="宋体" w:cs="宋体"/>
                <w:b w:val="0"/>
                <w:bCs w:val="0"/>
                <w:spacing w:val="12"/>
                <w:sz w:val="22"/>
                <w:szCs w:val="22"/>
              </w:rPr>
              <w:t>罗</w:t>
            </w:r>
            <w:r>
              <w:rPr>
                <w:rFonts w:hint="eastAsia" w:ascii="宋体" w:hAnsi="宋体" w:eastAsia="宋体" w:cs="宋体"/>
                <w:b w:val="0"/>
                <w:bCs w:val="0"/>
                <w:spacing w:val="8"/>
                <w:sz w:val="22"/>
                <w:szCs w:val="22"/>
              </w:rPr>
              <w:t>列主要设备购置、使用等计划</w:t>
            </w:r>
            <w:r>
              <w:rPr>
                <w:rFonts w:hint="eastAsia" w:ascii="宋体" w:hAnsi="宋体" w:eastAsia="宋体" w:cs="宋体"/>
                <w:b w:val="0"/>
                <w:bCs w:val="0"/>
                <w:spacing w:val="8"/>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3F1613C2">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1"/>
                <w:position w:val="2"/>
                <w:sz w:val="22"/>
                <w:szCs w:val="22"/>
              </w:rPr>
              <w:t>9</w:t>
            </w:r>
            <w:r>
              <w:rPr>
                <w:rFonts w:hint="eastAsia" w:ascii="宋体" w:hAnsi="宋体" w:eastAsia="宋体" w:cs="宋体"/>
                <w:b w:val="0"/>
                <w:bCs w:val="0"/>
                <w:spacing w:val="1"/>
                <w:position w:val="2"/>
                <w:sz w:val="22"/>
                <w:szCs w:val="22"/>
                <w:lang w:eastAsia="zh-CN"/>
              </w:rPr>
              <w:t>、</w:t>
            </w:r>
            <w:r>
              <w:rPr>
                <w:rFonts w:hint="eastAsia" w:ascii="宋体" w:hAnsi="宋体" w:eastAsia="宋体" w:cs="宋体"/>
                <w:b w:val="0"/>
                <w:bCs w:val="0"/>
                <w:spacing w:val="1"/>
                <w:position w:val="2"/>
                <w:sz w:val="22"/>
                <w:szCs w:val="22"/>
              </w:rPr>
              <w:t>劳动力安排；</w:t>
            </w:r>
            <w:r>
              <w:rPr>
                <w:rFonts w:hint="eastAsia" w:ascii="宋体" w:hAnsi="宋体" w:eastAsia="宋体" w:cs="宋体"/>
                <w:b w:val="0"/>
                <w:bCs w:val="0"/>
                <w:position w:val="2"/>
                <w:sz w:val="22"/>
                <w:szCs w:val="22"/>
              </w:rPr>
              <w:t>(0-</w:t>
            </w:r>
            <w:r>
              <w:rPr>
                <w:rFonts w:hint="eastAsia" w:ascii="宋体" w:hAnsi="宋体" w:eastAsia="宋体" w:cs="宋体"/>
                <w:b w:val="0"/>
                <w:bCs w:val="0"/>
                <w:position w:val="2"/>
                <w:sz w:val="22"/>
                <w:szCs w:val="22"/>
                <w:lang w:val="en-US" w:eastAsia="zh-CN"/>
              </w:rPr>
              <w:t>4</w:t>
            </w:r>
            <w:r>
              <w:rPr>
                <w:rFonts w:hint="eastAsia" w:ascii="宋体" w:hAnsi="宋体" w:eastAsia="宋体" w:cs="宋体"/>
                <w:b w:val="0"/>
                <w:bCs w:val="0"/>
                <w:position w:val="2"/>
                <w:sz w:val="22"/>
                <w:szCs w:val="22"/>
              </w:rPr>
              <w:t>分)</w:t>
            </w:r>
          </w:p>
          <w:p w14:paraId="09C7DE50">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lang w:eastAsia="zh-CN"/>
              </w:rPr>
            </w:pPr>
            <w:r>
              <w:rPr>
                <w:rFonts w:hint="eastAsia" w:ascii="宋体" w:hAnsi="宋体" w:eastAsia="宋体" w:cs="宋体"/>
                <w:b w:val="0"/>
                <w:bCs w:val="0"/>
                <w:spacing w:val="16"/>
                <w:sz w:val="22"/>
                <w:szCs w:val="22"/>
              </w:rPr>
              <w:t>按</w:t>
            </w:r>
            <w:r>
              <w:rPr>
                <w:rFonts w:hint="eastAsia" w:ascii="宋体" w:hAnsi="宋体" w:eastAsia="宋体" w:cs="宋体"/>
                <w:b w:val="0"/>
                <w:bCs w:val="0"/>
                <w:spacing w:val="12"/>
                <w:sz w:val="22"/>
                <w:szCs w:val="22"/>
              </w:rPr>
              <w:t>照</w:t>
            </w:r>
            <w:r>
              <w:rPr>
                <w:rFonts w:hint="eastAsia" w:ascii="宋体" w:hAnsi="宋体" w:eastAsia="宋体" w:cs="宋体"/>
                <w:b w:val="0"/>
                <w:bCs w:val="0"/>
                <w:spacing w:val="8"/>
                <w:sz w:val="22"/>
                <w:szCs w:val="22"/>
              </w:rPr>
              <w:t>施工要求合理人力配置及使用等计划</w:t>
            </w:r>
            <w:r>
              <w:rPr>
                <w:rFonts w:hint="eastAsia" w:ascii="宋体" w:hAnsi="宋体" w:eastAsia="宋体" w:cs="宋体"/>
                <w:b w:val="0"/>
                <w:bCs w:val="0"/>
                <w:spacing w:val="8"/>
                <w:sz w:val="22"/>
                <w:szCs w:val="22"/>
                <w:lang w:eastAsia="zh-CN"/>
              </w:rPr>
              <w:t>，</w:t>
            </w:r>
            <w:r>
              <w:rPr>
                <w:rFonts w:hint="eastAsia" w:ascii="宋体" w:hAnsi="宋体" w:eastAsia="宋体" w:cs="宋体"/>
                <w:b w:val="0"/>
                <w:bCs w:val="0"/>
                <w:spacing w:val="8"/>
                <w:sz w:val="22"/>
                <w:szCs w:val="22"/>
              </w:rPr>
              <w:t>最高</w:t>
            </w:r>
            <w:r>
              <w:rPr>
                <w:rFonts w:hint="eastAsia" w:ascii="宋体" w:hAnsi="宋体" w:eastAsia="宋体" w:cs="宋体"/>
                <w:b w:val="0"/>
                <w:bCs w:val="0"/>
                <w:spacing w:val="8"/>
                <w:sz w:val="22"/>
                <w:szCs w:val="22"/>
                <w:lang w:val="en-US" w:eastAsia="zh-CN"/>
              </w:rPr>
              <w:t>6</w:t>
            </w:r>
            <w:r>
              <w:rPr>
                <w:rFonts w:hint="eastAsia" w:ascii="宋体" w:hAnsi="宋体" w:eastAsia="宋体" w:cs="宋体"/>
                <w:b w:val="0"/>
                <w:bCs w:val="0"/>
                <w:spacing w:val="8"/>
                <w:sz w:val="22"/>
                <w:szCs w:val="22"/>
              </w:rPr>
              <w:t>分</w:t>
            </w:r>
            <w:r>
              <w:rPr>
                <w:rFonts w:hint="eastAsia" w:ascii="宋体" w:hAnsi="宋体" w:eastAsia="宋体" w:cs="宋体"/>
                <w:b w:val="0"/>
                <w:bCs w:val="0"/>
                <w:spacing w:val="8"/>
                <w:sz w:val="22"/>
                <w:szCs w:val="22"/>
                <w:lang w:eastAsia="zh-CN"/>
              </w:rPr>
              <w:t>。</w:t>
            </w:r>
          </w:p>
          <w:p w14:paraId="2FA77299">
            <w:pPr>
              <w:keepNext w:val="0"/>
              <w:keepLines w:val="0"/>
              <w:pageBreakBefore w:val="0"/>
              <w:widowControl/>
              <w:kinsoku/>
              <w:wordWrap/>
              <w:overflowPunct/>
              <w:topLinePunct w:val="0"/>
              <w:autoSpaceDE w:val="0"/>
              <w:autoSpaceDN w:val="0"/>
              <w:bidi w:val="0"/>
              <w:adjustRightInd/>
              <w:snapToGrid/>
              <w:spacing w:line="260" w:lineRule="exact"/>
              <w:ind w:left="0" w:right="0"/>
              <w:jc w:val="left"/>
              <w:textAlignment w:val="auto"/>
              <w:rPr>
                <w:rFonts w:hint="eastAsia" w:ascii="宋体" w:hAnsi="宋体" w:eastAsia="宋体" w:cs="宋体"/>
                <w:b w:val="0"/>
                <w:bCs w:val="0"/>
                <w:sz w:val="22"/>
                <w:szCs w:val="22"/>
              </w:rPr>
            </w:pPr>
            <w:r>
              <w:rPr>
                <w:rFonts w:hint="eastAsia" w:ascii="宋体" w:hAnsi="宋体" w:eastAsia="宋体" w:cs="宋体"/>
                <w:b w:val="0"/>
                <w:bCs w:val="0"/>
                <w:spacing w:val="2"/>
                <w:position w:val="2"/>
                <w:sz w:val="22"/>
                <w:szCs w:val="22"/>
              </w:rPr>
              <w:t>10</w:t>
            </w:r>
            <w:r>
              <w:rPr>
                <w:rFonts w:hint="eastAsia" w:ascii="宋体" w:hAnsi="宋体" w:eastAsia="宋体" w:cs="宋体"/>
                <w:b w:val="0"/>
                <w:bCs w:val="0"/>
                <w:spacing w:val="2"/>
                <w:position w:val="2"/>
                <w:sz w:val="22"/>
                <w:szCs w:val="22"/>
                <w:lang w:eastAsia="zh-CN"/>
              </w:rPr>
              <w:t>、</w:t>
            </w:r>
            <w:r>
              <w:rPr>
                <w:rFonts w:hint="eastAsia" w:ascii="宋体" w:hAnsi="宋体" w:eastAsia="宋体" w:cs="宋体"/>
                <w:b w:val="0"/>
                <w:bCs w:val="0"/>
                <w:spacing w:val="1"/>
                <w:position w:val="2"/>
                <w:sz w:val="22"/>
                <w:szCs w:val="22"/>
              </w:rPr>
              <w:t>安全文明施工措施。  (0-</w:t>
            </w:r>
            <w:r>
              <w:rPr>
                <w:rFonts w:hint="eastAsia" w:ascii="宋体" w:hAnsi="宋体" w:eastAsia="宋体" w:cs="宋体"/>
                <w:b w:val="0"/>
                <w:bCs w:val="0"/>
                <w:spacing w:val="1"/>
                <w:position w:val="2"/>
                <w:sz w:val="22"/>
                <w:szCs w:val="22"/>
                <w:lang w:val="en-US" w:eastAsia="zh-CN"/>
              </w:rPr>
              <w:t>4</w:t>
            </w:r>
            <w:r>
              <w:rPr>
                <w:rFonts w:hint="eastAsia" w:ascii="宋体" w:hAnsi="宋体" w:eastAsia="宋体" w:cs="宋体"/>
                <w:b w:val="0"/>
                <w:bCs w:val="0"/>
                <w:spacing w:val="1"/>
                <w:position w:val="2"/>
                <w:sz w:val="22"/>
                <w:szCs w:val="22"/>
              </w:rPr>
              <w:t>分)</w:t>
            </w:r>
          </w:p>
          <w:p w14:paraId="6CB81DC5">
            <w:pPr>
              <w:keepNext w:val="0"/>
              <w:keepLines w:val="0"/>
              <w:pageBreakBefore w:val="0"/>
              <w:widowControl w:val="0"/>
              <w:kinsoku/>
              <w:wordWrap/>
              <w:overflowPunct/>
              <w:topLinePunct w:val="0"/>
              <w:autoSpaceDE/>
              <w:autoSpaceDN/>
              <w:bidi w:val="0"/>
              <w:adjustRightInd/>
              <w:snapToGrid/>
              <w:spacing w:line="260" w:lineRule="exact"/>
              <w:ind w:left="0" w:right="0"/>
              <w:jc w:val="left"/>
              <w:textAlignment w:val="auto"/>
              <w:rPr>
                <w:rFonts w:hint="eastAsia" w:ascii="宋体" w:hAnsi="宋体" w:eastAsia="宋体" w:cs="宋体"/>
                <w:sz w:val="22"/>
                <w:szCs w:val="22"/>
                <w:lang w:val="zh-CN" w:eastAsia="zh-CN"/>
              </w:rPr>
            </w:pPr>
            <w:r>
              <w:rPr>
                <w:rFonts w:hint="eastAsia" w:ascii="宋体" w:hAnsi="宋体" w:eastAsia="宋体" w:cs="宋体"/>
                <w:b w:val="0"/>
                <w:bCs w:val="0"/>
                <w:spacing w:val="14"/>
                <w:sz w:val="22"/>
                <w:szCs w:val="22"/>
              </w:rPr>
              <w:t>按</w:t>
            </w:r>
            <w:r>
              <w:rPr>
                <w:rFonts w:hint="eastAsia" w:ascii="宋体" w:hAnsi="宋体" w:eastAsia="宋体" w:cs="宋体"/>
                <w:b w:val="0"/>
                <w:bCs w:val="0"/>
                <w:spacing w:val="8"/>
                <w:sz w:val="22"/>
                <w:szCs w:val="22"/>
              </w:rPr>
              <w:t>照施工要求，罗列文明施工的具体措施，最高</w:t>
            </w:r>
            <w:r>
              <w:rPr>
                <w:rFonts w:hint="eastAsia" w:ascii="宋体" w:hAnsi="宋体" w:eastAsia="宋体" w:cs="宋体"/>
                <w:b w:val="0"/>
                <w:bCs w:val="0"/>
                <w:spacing w:val="8"/>
                <w:sz w:val="22"/>
                <w:szCs w:val="22"/>
                <w:lang w:val="en-US" w:eastAsia="zh-CN"/>
              </w:rPr>
              <w:t>4</w:t>
            </w:r>
            <w:r>
              <w:rPr>
                <w:rFonts w:hint="eastAsia" w:ascii="宋体" w:hAnsi="宋体" w:eastAsia="宋体" w:cs="宋体"/>
                <w:b w:val="0"/>
                <w:bCs w:val="0"/>
                <w:spacing w:val="8"/>
                <w:sz w:val="22"/>
                <w:szCs w:val="22"/>
              </w:rPr>
              <w:t>分。</w:t>
            </w:r>
          </w:p>
        </w:tc>
        <w:tc>
          <w:tcPr>
            <w:tcW w:w="877" w:type="dxa"/>
            <w:noWrap w:val="0"/>
            <w:vAlign w:val="center"/>
          </w:tcPr>
          <w:p w14:paraId="073A8B66">
            <w:pPr>
              <w:keepNext w:val="0"/>
              <w:keepLines w:val="0"/>
              <w:pageBreakBefore w:val="0"/>
              <w:widowControl w:val="0"/>
              <w:kinsoku/>
              <w:wordWrap/>
              <w:overflowPunct/>
              <w:topLinePunct w:val="0"/>
              <w:autoSpaceDE/>
              <w:autoSpaceDN/>
              <w:bidi w:val="0"/>
              <w:spacing w:line="260" w:lineRule="exact"/>
              <w:jc w:val="left"/>
              <w:textAlignment w:val="auto"/>
              <w:rPr>
                <w:rFonts w:hint="eastAsia" w:ascii="宋体" w:hAnsi="宋体" w:eastAsia="宋体" w:cs="宋体"/>
                <w:b w:val="0"/>
                <w:bCs w:val="0"/>
                <w:spacing w:val="14"/>
                <w:sz w:val="22"/>
                <w:szCs w:val="22"/>
                <w:lang w:val="en-US" w:eastAsia="zh-CN"/>
              </w:rPr>
            </w:pPr>
            <w:r>
              <w:rPr>
                <w:rFonts w:hint="eastAsia" w:ascii="宋体" w:hAnsi="宋体" w:eastAsia="宋体" w:cs="宋体"/>
                <w:b w:val="0"/>
                <w:bCs w:val="0"/>
                <w:spacing w:val="14"/>
                <w:sz w:val="22"/>
                <w:szCs w:val="22"/>
                <w:lang w:val="en-US" w:eastAsia="zh-CN"/>
              </w:rPr>
              <w:t>主观</w:t>
            </w:r>
          </w:p>
        </w:tc>
      </w:tr>
      <w:tr w14:paraId="7793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20" w:hRule="atLeast"/>
          <w:jc w:val="center"/>
        </w:trPr>
        <w:tc>
          <w:tcPr>
            <w:tcW w:w="924" w:type="dxa"/>
            <w:noWrap w:val="0"/>
            <w:vAlign w:val="center"/>
          </w:tcPr>
          <w:p w14:paraId="684E927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团队配备</w:t>
            </w:r>
          </w:p>
          <w:p w14:paraId="0A9A4D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eastAsia="zh-CN"/>
              </w:rPr>
            </w:pPr>
          </w:p>
        </w:tc>
        <w:tc>
          <w:tcPr>
            <w:tcW w:w="808" w:type="dxa"/>
            <w:noWrap w:val="0"/>
            <w:vAlign w:val="center"/>
          </w:tcPr>
          <w:p w14:paraId="0C84749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15分</w:t>
            </w:r>
          </w:p>
        </w:tc>
        <w:tc>
          <w:tcPr>
            <w:tcW w:w="7629" w:type="dxa"/>
            <w:noWrap w:val="0"/>
            <w:vAlign w:val="center"/>
          </w:tcPr>
          <w:p w14:paraId="311A116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①项目经理具有高级职称的，得4分，中级职称，得3分，初级职称，得2分，无职称，不得分。</w:t>
            </w:r>
          </w:p>
          <w:p w14:paraId="7145087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②项目经理提供近三年（2023年8月至今）类似项目业绩，每提供一项得2分，最高不超过2分。</w:t>
            </w:r>
          </w:p>
          <w:p w14:paraId="055AEC8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③技术负责人具有高级职称的，得4分，中级职称，得3分，初级职称，得2分，无职称，不得分。</w:t>
            </w:r>
          </w:p>
          <w:p w14:paraId="66D9BCD4">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④其他项目管理人员：拟投入的施工员、质量员、材料员、资料员、专职安全员配备齐全，且每人具备有效的职业培训合格证书（专职安全员附有效的安全生产考核合格证C3证），得5分，任一岗位人员不满足要求的扣1分，扣完为止。</w:t>
            </w:r>
          </w:p>
        </w:tc>
        <w:tc>
          <w:tcPr>
            <w:tcW w:w="877" w:type="dxa"/>
            <w:noWrap w:val="0"/>
            <w:vAlign w:val="center"/>
          </w:tcPr>
          <w:p w14:paraId="7D4B3FCA">
            <w:pPr>
              <w:keepNext w:val="0"/>
              <w:keepLines w:val="0"/>
              <w:pageBreakBefore w:val="0"/>
              <w:widowControl w:val="0"/>
              <w:kinsoku/>
              <w:wordWrap/>
              <w:overflowPunct/>
              <w:topLinePunct w:val="0"/>
              <w:autoSpaceDE/>
              <w:autoSpaceDN/>
              <w:bidi w:val="0"/>
              <w:spacing w:line="260" w:lineRule="exact"/>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客观</w:t>
            </w:r>
          </w:p>
        </w:tc>
      </w:tr>
      <w:tr w14:paraId="61AD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924" w:type="dxa"/>
            <w:noWrap w:val="0"/>
            <w:vAlign w:val="center"/>
          </w:tcPr>
          <w:p w14:paraId="320E0487">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企业业绩</w:t>
            </w:r>
          </w:p>
          <w:p w14:paraId="787AAD34">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rPr>
            </w:pPr>
          </w:p>
        </w:tc>
        <w:tc>
          <w:tcPr>
            <w:tcW w:w="808" w:type="dxa"/>
            <w:noWrap w:val="0"/>
            <w:vAlign w:val="center"/>
          </w:tcPr>
          <w:p w14:paraId="5134CAB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10</w:t>
            </w:r>
            <w:r>
              <w:rPr>
                <w:rFonts w:hint="eastAsia" w:ascii="宋体" w:hAnsi="宋体" w:eastAsia="宋体" w:cs="宋体"/>
                <w:sz w:val="22"/>
                <w:szCs w:val="22"/>
              </w:rPr>
              <w:t>分</w:t>
            </w:r>
          </w:p>
        </w:tc>
        <w:tc>
          <w:tcPr>
            <w:tcW w:w="7629" w:type="dxa"/>
            <w:noWrap w:val="0"/>
            <w:vAlign w:val="center"/>
          </w:tcPr>
          <w:p w14:paraId="4B103947">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企业</w:t>
            </w:r>
            <w:r>
              <w:rPr>
                <w:rFonts w:hint="eastAsia" w:ascii="宋体" w:hAnsi="宋体" w:eastAsia="宋体" w:cs="宋体"/>
                <w:sz w:val="22"/>
                <w:szCs w:val="22"/>
                <w:lang w:eastAsia="zh-CN"/>
              </w:rPr>
              <w:t>需</w:t>
            </w:r>
            <w:r>
              <w:rPr>
                <w:rFonts w:hint="eastAsia" w:ascii="宋体" w:hAnsi="宋体" w:eastAsia="宋体" w:cs="宋体"/>
                <w:sz w:val="22"/>
                <w:szCs w:val="22"/>
              </w:rPr>
              <w:t>提供</w:t>
            </w:r>
            <w:r>
              <w:rPr>
                <w:rFonts w:hint="eastAsia" w:ascii="宋体" w:hAnsi="宋体" w:eastAsia="宋体" w:cs="宋体"/>
                <w:sz w:val="22"/>
                <w:szCs w:val="22"/>
                <w:lang w:eastAsia="zh-CN"/>
              </w:rPr>
              <w:t>近</w:t>
            </w:r>
            <w:r>
              <w:rPr>
                <w:rFonts w:hint="eastAsia" w:ascii="宋体" w:hAnsi="宋体" w:eastAsia="宋体" w:cs="宋体"/>
                <w:sz w:val="22"/>
                <w:szCs w:val="22"/>
              </w:rPr>
              <w:t>（</w:t>
            </w:r>
            <w:r>
              <w:rPr>
                <w:rFonts w:hint="eastAsia" w:ascii="宋体" w:hAnsi="宋体" w:eastAsia="宋体" w:cs="宋体"/>
                <w:sz w:val="22"/>
                <w:szCs w:val="22"/>
                <w:lang w:val="en-US" w:eastAsia="zh-CN"/>
              </w:rPr>
              <w:t>2023</w:t>
            </w:r>
            <w:r>
              <w:rPr>
                <w:rFonts w:hint="eastAsia" w:ascii="宋体" w:hAnsi="宋体" w:eastAsia="宋体" w:cs="宋体"/>
                <w:sz w:val="22"/>
                <w:szCs w:val="22"/>
              </w:rPr>
              <w:t>年</w:t>
            </w:r>
            <w:r>
              <w:rPr>
                <w:rFonts w:hint="eastAsia" w:ascii="宋体" w:hAnsi="宋体" w:eastAsia="宋体" w:cs="宋体"/>
                <w:sz w:val="22"/>
                <w:szCs w:val="22"/>
                <w:lang w:val="en-US" w:eastAsia="zh-CN"/>
              </w:rPr>
              <w:t>8</w:t>
            </w:r>
            <w:r>
              <w:rPr>
                <w:rFonts w:hint="eastAsia" w:ascii="宋体" w:hAnsi="宋体" w:eastAsia="宋体" w:cs="宋体"/>
                <w:sz w:val="22"/>
                <w:szCs w:val="22"/>
              </w:rPr>
              <w:t>月至今</w:t>
            </w:r>
            <w:r>
              <w:rPr>
                <w:rFonts w:hint="eastAsia" w:ascii="宋体" w:hAnsi="宋体" w:eastAsia="宋体" w:cs="宋体"/>
                <w:sz w:val="22"/>
                <w:szCs w:val="22"/>
                <w:lang w:eastAsia="zh-CN"/>
              </w:rPr>
              <w:t>）三年</w:t>
            </w:r>
            <w:r>
              <w:rPr>
                <w:rFonts w:hint="eastAsia" w:ascii="宋体" w:hAnsi="宋体" w:eastAsia="宋体" w:cs="宋体"/>
                <w:sz w:val="22"/>
                <w:szCs w:val="22"/>
              </w:rPr>
              <w:t>类似项目规模的</w:t>
            </w:r>
            <w:r>
              <w:rPr>
                <w:rFonts w:hint="eastAsia" w:ascii="宋体" w:hAnsi="宋体" w:eastAsia="宋体" w:cs="宋体"/>
                <w:sz w:val="22"/>
                <w:szCs w:val="22"/>
                <w:lang w:eastAsia="zh-CN"/>
              </w:rPr>
              <w:t>业绩，</w:t>
            </w:r>
            <w:r>
              <w:rPr>
                <w:rFonts w:hint="eastAsia" w:ascii="宋体" w:hAnsi="宋体" w:eastAsia="宋体" w:cs="宋体"/>
                <w:sz w:val="22"/>
                <w:szCs w:val="22"/>
                <w:lang w:val="en-US" w:eastAsia="zh-CN"/>
              </w:rPr>
              <w:t>每提供一个</w:t>
            </w:r>
            <w:r>
              <w:rPr>
                <w:rFonts w:hint="eastAsia" w:ascii="宋体" w:hAnsi="宋体" w:eastAsia="宋体" w:cs="宋体"/>
                <w:sz w:val="22"/>
                <w:szCs w:val="22"/>
              </w:rPr>
              <w:t>得</w:t>
            </w:r>
            <w:r>
              <w:rPr>
                <w:rFonts w:hint="eastAsia" w:ascii="宋体" w:hAnsi="宋体" w:eastAsia="宋体" w:cs="宋体"/>
                <w:sz w:val="22"/>
                <w:szCs w:val="22"/>
                <w:lang w:val="en-US" w:eastAsia="zh-CN"/>
              </w:rPr>
              <w:t>5</w:t>
            </w:r>
            <w:r>
              <w:rPr>
                <w:rFonts w:hint="eastAsia" w:ascii="宋体" w:hAnsi="宋体" w:eastAsia="宋体" w:cs="宋体"/>
                <w:sz w:val="22"/>
                <w:szCs w:val="22"/>
              </w:rPr>
              <w:t>分；</w:t>
            </w:r>
            <w:r>
              <w:rPr>
                <w:rFonts w:hint="eastAsia" w:ascii="宋体" w:hAnsi="宋体" w:eastAsia="宋体" w:cs="宋体"/>
                <w:sz w:val="22"/>
                <w:szCs w:val="22"/>
                <w:lang w:val="en-US" w:eastAsia="zh-CN"/>
              </w:rPr>
              <w:t>满分10分</w:t>
            </w:r>
            <w:r>
              <w:rPr>
                <w:rFonts w:hint="eastAsia" w:ascii="宋体" w:hAnsi="宋体" w:eastAsia="宋体" w:cs="宋体"/>
                <w:sz w:val="22"/>
                <w:szCs w:val="22"/>
              </w:rPr>
              <w:t>；</w:t>
            </w:r>
          </w:p>
          <w:p w14:paraId="0A15327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（注：</w:t>
            </w:r>
            <w:r>
              <w:rPr>
                <w:rFonts w:hint="eastAsia" w:ascii="宋体" w:hAnsi="宋体" w:eastAsia="宋体" w:cs="宋体"/>
                <w:sz w:val="22"/>
                <w:szCs w:val="22"/>
                <w:lang w:val="en-US" w:eastAsia="zh-CN"/>
              </w:rPr>
              <w:t>具有类似的工程业绩，提供</w:t>
            </w:r>
            <w:r>
              <w:rPr>
                <w:rFonts w:hint="eastAsia" w:ascii="宋体" w:hAnsi="宋体" w:eastAsia="宋体" w:cs="宋体"/>
                <w:sz w:val="22"/>
                <w:szCs w:val="22"/>
                <w:lang w:eastAsia="zh-CN"/>
              </w:rPr>
              <w:t>施工</w:t>
            </w:r>
            <w:r>
              <w:rPr>
                <w:rFonts w:hint="eastAsia" w:ascii="宋体" w:hAnsi="宋体" w:eastAsia="宋体" w:cs="宋体"/>
                <w:sz w:val="22"/>
                <w:szCs w:val="22"/>
              </w:rPr>
              <w:t>合同</w:t>
            </w:r>
            <w:r>
              <w:rPr>
                <w:rFonts w:hint="eastAsia" w:ascii="宋体" w:hAnsi="宋体" w:eastAsia="宋体" w:cs="宋体"/>
                <w:sz w:val="22"/>
                <w:szCs w:val="22"/>
                <w:lang w:val="en-US" w:eastAsia="zh-CN"/>
              </w:rPr>
              <w:t>或</w:t>
            </w:r>
            <w:r>
              <w:rPr>
                <w:rFonts w:hint="eastAsia" w:ascii="宋体" w:hAnsi="宋体" w:eastAsia="宋体" w:cs="宋体"/>
                <w:sz w:val="22"/>
                <w:szCs w:val="22"/>
                <w:lang w:eastAsia="zh-CN"/>
              </w:rPr>
              <w:t>中标通知书</w:t>
            </w:r>
            <w:r>
              <w:rPr>
                <w:rFonts w:hint="eastAsia" w:ascii="宋体" w:hAnsi="宋体" w:eastAsia="宋体" w:cs="宋体"/>
                <w:sz w:val="22"/>
                <w:szCs w:val="22"/>
                <w:lang w:val="en-US" w:eastAsia="zh-CN"/>
              </w:rPr>
              <w:t>，时间以中标通知书时间为准</w:t>
            </w:r>
            <w:r>
              <w:rPr>
                <w:rFonts w:hint="eastAsia" w:ascii="宋体" w:hAnsi="宋体" w:eastAsia="宋体" w:cs="宋体"/>
                <w:sz w:val="22"/>
                <w:szCs w:val="22"/>
                <w:lang w:eastAsia="zh-CN"/>
              </w:rPr>
              <w:t>）</w:t>
            </w:r>
          </w:p>
        </w:tc>
        <w:tc>
          <w:tcPr>
            <w:tcW w:w="877" w:type="dxa"/>
            <w:noWrap w:val="0"/>
            <w:vAlign w:val="center"/>
          </w:tcPr>
          <w:p w14:paraId="3D8E42F9">
            <w:pPr>
              <w:keepNext w:val="0"/>
              <w:keepLines w:val="0"/>
              <w:pageBreakBefore w:val="0"/>
              <w:widowControl w:val="0"/>
              <w:kinsoku/>
              <w:wordWrap/>
              <w:overflowPunct/>
              <w:topLinePunct w:val="0"/>
              <w:autoSpaceDE/>
              <w:autoSpaceDN/>
              <w:bidi w:val="0"/>
              <w:spacing w:line="260" w:lineRule="exact"/>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客观</w:t>
            </w:r>
          </w:p>
        </w:tc>
      </w:tr>
    </w:tbl>
    <w:p w14:paraId="09A9BAFD"/>
    <w:p w14:paraId="684327B5">
      <w:pPr>
        <w:pStyle w:val="3"/>
      </w:pPr>
    </w:p>
    <w:p w14:paraId="5CAB9F0F">
      <w:pPr>
        <w:sectPr>
          <w:headerReference r:id="rId11" w:type="default"/>
          <w:footerReference r:id="rId12" w:type="default"/>
          <w:pgSz w:w="11906" w:h="16839"/>
          <w:pgMar w:top="987" w:right="908" w:bottom="932" w:left="908" w:header="779" w:footer="0" w:gutter="0"/>
          <w:pgNumType w:fmt="decimal"/>
          <w:cols w:space="720" w:num="1"/>
        </w:sectPr>
      </w:pPr>
    </w:p>
    <w:p w14:paraId="4EECD5AE">
      <w:pPr>
        <w:spacing w:before="75" w:line="353" w:lineRule="auto"/>
        <w:ind w:right="61" w:firstLine="242"/>
        <w:rPr>
          <w:rFonts w:ascii="宋体" w:hAnsi="宋体" w:eastAsia="宋体" w:cs="宋体"/>
          <w:spacing w:val="7"/>
          <w:sz w:val="24"/>
          <w:szCs w:val="24"/>
        </w:rPr>
      </w:pPr>
      <w:r>
        <w:rPr>
          <w:rFonts w:ascii="宋体" w:hAnsi="宋体" w:eastAsia="宋体" w:cs="宋体"/>
          <w:spacing w:val="12"/>
          <w:sz w:val="24"/>
          <w:szCs w:val="24"/>
        </w:rPr>
        <w:t xml:space="preserve">23.4 </w:t>
      </w:r>
      <w:r>
        <w:rPr>
          <w:rFonts w:ascii="宋体" w:hAnsi="宋体" w:eastAsia="宋体" w:cs="宋体"/>
          <w:spacing w:val="6"/>
          <w:sz w:val="24"/>
          <w:szCs w:val="24"/>
        </w:rPr>
        <w:t>磋商小组应当根据综合评分情况，按照评审得分由高到低顺序推荐 3 名以上成交候选</w:t>
      </w:r>
      <w:r>
        <w:rPr>
          <w:rFonts w:ascii="宋体" w:hAnsi="宋体" w:eastAsia="宋体" w:cs="宋体"/>
          <w:sz w:val="24"/>
          <w:szCs w:val="24"/>
        </w:rPr>
        <w:t xml:space="preserve"> </w:t>
      </w:r>
      <w:r>
        <w:rPr>
          <w:rFonts w:ascii="宋体" w:hAnsi="宋体" w:eastAsia="宋体" w:cs="宋体"/>
          <w:spacing w:val="14"/>
          <w:sz w:val="24"/>
          <w:szCs w:val="24"/>
        </w:rPr>
        <w:t>供应</w:t>
      </w:r>
      <w:r>
        <w:rPr>
          <w:rFonts w:ascii="宋体" w:hAnsi="宋体" w:eastAsia="宋体" w:cs="宋体"/>
          <w:spacing w:val="13"/>
          <w:sz w:val="24"/>
          <w:szCs w:val="24"/>
        </w:rPr>
        <w:t>商</w:t>
      </w:r>
      <w:r>
        <w:rPr>
          <w:rFonts w:ascii="宋体" w:hAnsi="宋体" w:eastAsia="宋体" w:cs="宋体"/>
          <w:spacing w:val="7"/>
          <w:sz w:val="24"/>
          <w:szCs w:val="24"/>
        </w:rPr>
        <w:t>，并编写评审报告报采购人。评审得分相同的，按照最后报价由低到高的顺序推荐。评</w:t>
      </w:r>
      <w:r>
        <w:rPr>
          <w:rFonts w:ascii="宋体" w:hAnsi="宋体" w:eastAsia="宋体" w:cs="宋体"/>
          <w:sz w:val="24"/>
          <w:szCs w:val="24"/>
        </w:rPr>
        <w:t xml:space="preserve"> </w:t>
      </w:r>
      <w:r>
        <w:rPr>
          <w:rFonts w:ascii="宋体" w:hAnsi="宋体" w:eastAsia="宋体" w:cs="宋体"/>
          <w:spacing w:val="14"/>
          <w:sz w:val="24"/>
          <w:szCs w:val="24"/>
        </w:rPr>
        <w:t>审</w:t>
      </w:r>
      <w:r>
        <w:rPr>
          <w:rFonts w:ascii="宋体" w:hAnsi="宋体" w:eastAsia="宋体" w:cs="宋体"/>
          <w:spacing w:val="9"/>
          <w:sz w:val="24"/>
          <w:szCs w:val="24"/>
        </w:rPr>
        <w:t>得分且最后</w:t>
      </w:r>
      <w:r>
        <w:rPr>
          <w:rFonts w:ascii="宋体" w:hAnsi="宋体" w:eastAsia="宋体" w:cs="宋体"/>
          <w:spacing w:val="7"/>
          <w:sz w:val="24"/>
          <w:szCs w:val="24"/>
        </w:rPr>
        <w:t>报价相同的，按照技术指标优劣顺序推荐。</w:t>
      </w:r>
    </w:p>
    <w:p w14:paraId="1100F0F0">
      <w:pPr>
        <w:spacing w:before="75" w:line="353" w:lineRule="auto"/>
        <w:ind w:right="61" w:firstLine="242"/>
        <w:rPr>
          <w:rFonts w:ascii="宋体" w:hAnsi="宋体" w:eastAsia="宋体" w:cs="宋体"/>
          <w:b/>
          <w:bCs/>
          <w:spacing w:val="7"/>
          <w:sz w:val="24"/>
          <w:szCs w:val="24"/>
        </w:rPr>
      </w:pPr>
      <w:r>
        <w:rPr>
          <w:rFonts w:ascii="宋体" w:hAnsi="宋体" w:eastAsia="宋体" w:cs="宋体"/>
          <w:b/>
          <w:bCs/>
          <w:spacing w:val="7"/>
          <w:sz w:val="24"/>
          <w:szCs w:val="24"/>
        </w:rPr>
        <w:t>24.确定成交单位</w:t>
      </w:r>
    </w:p>
    <w:p w14:paraId="02918A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采购人按照磋商小组推荐的成交候选人排名顺序确定成交单位。采购代理机构将成交结果 通知所有未成交的供应商。</w:t>
      </w:r>
    </w:p>
    <w:p w14:paraId="3DC9C637">
      <w:pPr>
        <w:spacing w:line="260" w:lineRule="auto"/>
        <w:rPr>
          <w:rFonts w:ascii="Arial"/>
          <w:sz w:val="21"/>
        </w:rPr>
      </w:pPr>
    </w:p>
    <w:p w14:paraId="5F14D076">
      <w:pPr>
        <w:spacing w:line="260" w:lineRule="auto"/>
        <w:rPr>
          <w:rFonts w:ascii="Arial"/>
          <w:sz w:val="21"/>
        </w:rPr>
      </w:pPr>
    </w:p>
    <w:p w14:paraId="06E9427E">
      <w:pPr>
        <w:spacing w:before="75" w:line="353" w:lineRule="auto"/>
        <w:ind w:right="61" w:firstLine="242"/>
        <w:jc w:val="center"/>
        <w:rPr>
          <w:rFonts w:ascii="宋体" w:hAnsi="宋体" w:eastAsia="宋体" w:cs="宋体"/>
          <w:b/>
          <w:bCs/>
          <w:spacing w:val="7"/>
          <w:sz w:val="24"/>
          <w:szCs w:val="24"/>
        </w:rPr>
      </w:pPr>
      <w:r>
        <w:rPr>
          <w:rFonts w:ascii="宋体" w:hAnsi="宋体" w:eastAsia="宋体" w:cs="宋体"/>
          <w:b/>
          <w:bCs/>
          <w:spacing w:val="7"/>
          <w:sz w:val="24"/>
          <w:szCs w:val="24"/>
        </w:rPr>
        <w:t>六、授予合同</w:t>
      </w:r>
    </w:p>
    <w:p w14:paraId="30EDFBCE">
      <w:pPr>
        <w:spacing w:before="75" w:line="353" w:lineRule="auto"/>
        <w:ind w:right="61" w:firstLine="242"/>
        <w:rPr>
          <w:rFonts w:ascii="宋体" w:hAnsi="宋体" w:eastAsia="宋体" w:cs="宋体"/>
          <w:b/>
          <w:bCs/>
          <w:spacing w:val="7"/>
          <w:sz w:val="24"/>
          <w:szCs w:val="24"/>
        </w:rPr>
      </w:pPr>
      <w:r>
        <w:rPr>
          <w:rFonts w:ascii="宋体" w:hAnsi="宋体" w:eastAsia="宋体" w:cs="宋体"/>
          <w:b/>
          <w:bCs/>
          <w:spacing w:val="7"/>
          <w:sz w:val="24"/>
          <w:szCs w:val="24"/>
        </w:rPr>
        <w:t>25．中标通知书</w:t>
      </w:r>
    </w:p>
    <w:p w14:paraId="08B63C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25.1 采购代理机构在收到采购人的成交复函后，按规定时间向成交人发出中标通知书。</w:t>
      </w:r>
    </w:p>
    <w:p w14:paraId="6925C28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25.2 中标通知书是合同的组成部分。</w:t>
      </w:r>
    </w:p>
    <w:p w14:paraId="4FBE78AD">
      <w:pPr>
        <w:spacing w:before="75" w:line="353" w:lineRule="auto"/>
        <w:ind w:right="61" w:firstLine="242"/>
        <w:rPr>
          <w:rFonts w:ascii="宋体" w:hAnsi="宋体" w:eastAsia="宋体" w:cs="宋体"/>
          <w:b/>
          <w:bCs/>
          <w:spacing w:val="7"/>
          <w:sz w:val="24"/>
          <w:szCs w:val="24"/>
        </w:rPr>
      </w:pPr>
      <w:r>
        <w:rPr>
          <w:rFonts w:ascii="宋体" w:hAnsi="宋体" w:eastAsia="宋体" w:cs="宋体"/>
          <w:b/>
          <w:bCs/>
          <w:spacing w:val="7"/>
          <w:sz w:val="24"/>
          <w:szCs w:val="24"/>
        </w:rPr>
        <w:t>26.成交服务费</w:t>
      </w:r>
    </w:p>
    <w:p w14:paraId="222F79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 xml:space="preserve">26.1 </w:t>
      </w:r>
      <w:r>
        <w:rPr>
          <w:rFonts w:hint="eastAsia" w:ascii="宋体" w:hAnsi="宋体" w:eastAsia="宋体" w:cs="宋体"/>
          <w:spacing w:val="6"/>
          <w:sz w:val="24"/>
          <w:szCs w:val="24"/>
          <w:lang w:val="en-US" w:eastAsia="zh-CN"/>
        </w:rPr>
        <w:t>采购人</w:t>
      </w:r>
      <w:r>
        <w:rPr>
          <w:rFonts w:ascii="宋体" w:hAnsi="宋体" w:eastAsia="宋体" w:cs="宋体"/>
          <w:spacing w:val="6"/>
          <w:sz w:val="24"/>
          <w:szCs w:val="24"/>
        </w:rPr>
        <w:t>应在接到成交通知书时，按照国家发改委发改价格[2011]534 号文件规定收取 标准及相应的计算办法,向安康市兴盛工程造价咨询有限公司缴纳中标服务费。</w:t>
      </w:r>
    </w:p>
    <w:p w14:paraId="7F8C4874">
      <w:pPr>
        <w:spacing w:before="75" w:line="353" w:lineRule="auto"/>
        <w:ind w:right="61" w:firstLine="242"/>
        <w:rPr>
          <w:rFonts w:ascii="宋体" w:hAnsi="宋体" w:eastAsia="宋体" w:cs="宋体"/>
          <w:b/>
          <w:bCs/>
          <w:spacing w:val="7"/>
          <w:sz w:val="24"/>
          <w:szCs w:val="24"/>
        </w:rPr>
      </w:pPr>
      <w:r>
        <w:rPr>
          <w:rFonts w:ascii="宋体" w:hAnsi="宋体" w:eastAsia="宋体" w:cs="宋体"/>
          <w:b/>
          <w:bCs/>
          <w:spacing w:val="7"/>
          <w:sz w:val="24"/>
          <w:szCs w:val="24"/>
        </w:rPr>
        <w:t>27．签订合同</w:t>
      </w:r>
    </w:p>
    <w:p w14:paraId="097158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27.1 中标人或甲方代表应向代理机构支付中标服务费后，按《中标通知书》指定的时间、 地点与采购人签订合同。</w:t>
      </w:r>
    </w:p>
    <w:p w14:paraId="4E71F8A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27.2 如果中标人没有按照上述第 26.1 条或第 27 条规定执行，招标采购单位将有充分理由 取消该成交决定。在此情况下，招标采购单位可将合同授予综合得分排序名列下一个的供应商或重新组织采购。</w:t>
      </w:r>
    </w:p>
    <w:p w14:paraId="65AD9A0D">
      <w:pPr>
        <w:spacing w:before="75" w:line="353" w:lineRule="auto"/>
        <w:ind w:right="61" w:firstLine="242"/>
        <w:rPr>
          <w:rFonts w:ascii="宋体" w:hAnsi="宋体" w:eastAsia="宋体" w:cs="宋体"/>
          <w:b/>
          <w:bCs/>
          <w:spacing w:val="7"/>
          <w:sz w:val="24"/>
          <w:szCs w:val="24"/>
        </w:rPr>
      </w:pPr>
      <w:r>
        <w:rPr>
          <w:rFonts w:ascii="宋体" w:hAnsi="宋体" w:eastAsia="宋体" w:cs="宋体"/>
          <w:b/>
          <w:bCs/>
          <w:spacing w:val="7"/>
          <w:sz w:val="24"/>
          <w:szCs w:val="24"/>
        </w:rPr>
        <w:t>28．拒绝商业贿赂</w:t>
      </w:r>
    </w:p>
    <w:p w14:paraId="40871A8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rPr>
      </w:pPr>
      <w:r>
        <w:rPr>
          <w:rFonts w:ascii="宋体" w:hAnsi="宋体" w:eastAsia="宋体" w:cs="宋体"/>
          <w:spacing w:val="6"/>
          <w:sz w:val="24"/>
          <w:szCs w:val="24"/>
        </w:rPr>
        <w:t>供应商必须填写一份《拒绝政府采购领域商业贿赂承诺书》  (格式见第五章) 编制 在磋商响应文件中，同时保证磋商响应文件正、副本中都有且一致。</w:t>
      </w:r>
    </w:p>
    <w:p w14:paraId="2B94A970">
      <w:pPr>
        <w:spacing w:before="75" w:line="353" w:lineRule="auto"/>
        <w:ind w:right="61" w:firstLine="242"/>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29.其他</w:t>
      </w:r>
    </w:p>
    <w:p w14:paraId="2438CF47">
      <w:pPr>
        <w:spacing w:line="360" w:lineRule="auto"/>
        <w:ind w:firstLine="482" w:firstLineChars="200"/>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关于推动解决政府采购异常低价问题的通知</w:t>
      </w:r>
    </w:p>
    <w:p w14:paraId="65150DB9">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《根据关于推动解决政府采购异常低价问题的通知》财库〔2026〕2号文件要求，本项目评审中出现下列情形之一的，评审委员会应当启动异常低价投标（响应）审查程序：</w:t>
      </w:r>
    </w:p>
    <w:p w14:paraId="0CAF07EF">
      <w:pPr>
        <w:numPr>
          <w:ilvl w:val="0"/>
          <w:numId w:val="4"/>
        </w:num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投标（响应）报价低于全部通过符合性审查供应商投标（响应）报价平均值50%的，即投标（响应）报价&lt;全部通过符合性审查供应商投标（响应）报价平均值×50%； </w:t>
      </w:r>
    </w:p>
    <w:p w14:paraId="25234D17">
      <w:pPr>
        <w:numPr>
          <w:ilvl w:val="0"/>
          <w:numId w:val="4"/>
        </w:num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2.投标（响应）报价低于通过符合性审查的次低报价供应商投标（响应）报价50%的，即投标（响应）报价&lt;通过符合性审查的次低报价供应商投标（响应）报价×50%； </w:t>
      </w:r>
    </w:p>
    <w:p w14:paraId="21E89063">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3.投标（响应）报价低于采购项目最高限价45%的，即投标（响应）报价&lt;采购项目最高限价×45%； </w:t>
      </w:r>
    </w:p>
    <w:p w14:paraId="39423CA2">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4.评审委员会基于专业判断，认为供应商报价过低，有可能影响产品质量或者不能诚信履约的其他情形。 </w:t>
      </w:r>
    </w:p>
    <w:p w14:paraId="0FB1F62A">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相关法律法规对供应商报价有规定的，从其规定。 </w:t>
      </w:r>
    </w:p>
    <w:p w14:paraId="150F4A44">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本项目设定给予相关供应商的合理时间为1小时）。其中，属于第3项情形，供应商已随投标（响应）文件一并提交相关书面说明及必要的证明材料的，在评审现场可不再重复提交。 </w:t>
      </w:r>
    </w:p>
    <w:p w14:paraId="6D3F1303">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E8D3582">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F1EA3F8">
      <w:pPr>
        <w:spacing w:line="360" w:lineRule="auto"/>
        <w:ind w:firstLine="480" w:firstLineChars="200"/>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异常低价投标（响应）审查的启动原因、审查意见和审查结果应当在评审报告中记录，并随供应商提供的相关书面说明及证明材料，以及评审委员会有关互联网浏览、查询历史一并归档。 </w:t>
      </w:r>
    </w:p>
    <w:p w14:paraId="302EAD5C">
      <w:pPr>
        <w:keepNext w:val="0"/>
        <w:keepLines w:val="0"/>
        <w:pageBreakBefore w:val="0"/>
        <w:widowControl w:val="0"/>
        <w:kinsoku/>
        <w:wordWrap/>
        <w:overflowPunct/>
        <w:topLinePunct w:val="0"/>
        <w:autoSpaceDE/>
        <w:autoSpaceDN/>
        <w:bidi w:val="0"/>
        <w:adjustRightInd/>
        <w:snapToGrid/>
        <w:spacing w:line="410" w:lineRule="exact"/>
        <w:ind w:firstLine="480" w:firstLineChars="200"/>
        <w:jc w:val="left"/>
        <w:textAlignment w:val="auto"/>
        <w:rPr>
          <w:rFonts w:hint="eastAsia" w:ascii="宋体" w:hAnsi="宋体" w:cs="宋体"/>
          <w:b/>
          <w:sz w:val="32"/>
          <w:szCs w:val="32"/>
        </w:rPr>
      </w:pPr>
      <w:r>
        <w:rPr>
          <w:rFonts w:hint="eastAsia" w:ascii="宋体" w:hAnsi="宋体" w:eastAsia="宋体" w:cs="Times New Roman"/>
          <w:b w:val="0"/>
          <w:bCs/>
          <w:sz w:val="24"/>
          <w:lang w:val="en-US" w:eastAsia="zh-CN"/>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2D040EE">
      <w:pPr>
        <w:pStyle w:val="3"/>
        <w:rPr>
          <w:rFonts w:ascii="宋体" w:hAnsi="宋体" w:eastAsia="宋体" w:cs="宋体"/>
          <w:spacing w:val="6"/>
          <w:sz w:val="24"/>
          <w:szCs w:val="24"/>
        </w:rPr>
      </w:pPr>
    </w:p>
    <w:p w14:paraId="3B18758F">
      <w:pPr>
        <w:rPr>
          <w:rFonts w:ascii="宋体" w:hAnsi="宋体" w:eastAsia="宋体" w:cs="宋体"/>
          <w:spacing w:val="6"/>
          <w:sz w:val="24"/>
          <w:szCs w:val="24"/>
        </w:rPr>
      </w:pPr>
    </w:p>
    <w:p w14:paraId="468C2C38">
      <w:pPr>
        <w:sectPr>
          <w:headerReference r:id="rId13" w:type="default"/>
          <w:footerReference r:id="rId14" w:type="default"/>
          <w:pgSz w:w="11906" w:h="16839"/>
          <w:pgMar w:top="987" w:right="1018" w:bottom="1144" w:left="1089" w:header="779" w:footer="932" w:gutter="0"/>
          <w:pgNumType w:fmt="decimal"/>
          <w:cols w:space="720" w:num="1"/>
        </w:sectPr>
      </w:pPr>
    </w:p>
    <w:p w14:paraId="7C784393">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60" w:lineRule="auto"/>
        <w:jc w:val="center"/>
        <w:textAlignment w:val="baseline"/>
        <w:rPr>
          <w:rFonts w:ascii="宋体" w:hAnsi="宋体" w:eastAsia="宋体" w:cs="宋体"/>
          <w:spacing w:val="8"/>
          <w:position w:val="19"/>
          <w:sz w:val="31"/>
          <w:szCs w:val="31"/>
          <w14:textOutline w14:w="5793" w14:cap="sq" w14:cmpd="sng">
            <w14:solidFill>
              <w14:srgbClr w14:val="000000"/>
            </w14:solidFill>
            <w14:prstDash w14:val="solid"/>
            <w14:bevel/>
          </w14:textOutline>
        </w:rPr>
      </w:pPr>
      <w:r>
        <w:rPr>
          <w:rFonts w:ascii="宋体" w:hAnsi="宋体" w:eastAsia="宋体" w:cs="宋体"/>
          <w:spacing w:val="8"/>
          <w:position w:val="19"/>
          <w:sz w:val="31"/>
          <w:szCs w:val="31"/>
        </w:rPr>
        <w:t xml:space="preserve"> </w:t>
      </w:r>
      <w:r>
        <w:rPr>
          <w:rFonts w:ascii="宋体" w:hAnsi="宋体" w:eastAsia="宋体" w:cs="宋体"/>
          <w:spacing w:val="8"/>
          <w:position w:val="19"/>
          <w:sz w:val="31"/>
          <w:szCs w:val="31"/>
          <w14:textOutline w14:w="5793" w14:cap="sq" w14:cmpd="sng">
            <w14:solidFill>
              <w14:srgbClr w14:val="000000"/>
            </w14:solidFill>
            <w14:prstDash w14:val="solid"/>
            <w14:bevel/>
          </w14:textOutline>
        </w:rPr>
        <w:t>合同主要条款</w:t>
      </w:r>
    </w:p>
    <w:p w14:paraId="07F059DC">
      <w:pPr>
        <w:pStyle w:val="3"/>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Autospacing="0" w:after="0" w:afterAutospacing="0" w:line="360" w:lineRule="auto"/>
        <w:ind w:firstLine="482" w:firstLineChars="200"/>
        <w:jc w:val="left"/>
        <w:textAlignment w:val="baseline"/>
        <w:outlineLvl w:val="3"/>
      </w:pPr>
      <w:r>
        <w:rPr>
          <w:rFonts w:hint="eastAsia"/>
        </w:rPr>
        <w:t>采用《建设工程施工合同（示范文本）》（GF-2017-0201），本合同作为参考使用，具体以甲乙双方签订的正式合同为准。</w:t>
      </w:r>
    </w:p>
    <w:p w14:paraId="025C5F03"/>
    <w:p w14:paraId="6784E331">
      <w:pPr>
        <w:pStyle w:val="3"/>
      </w:pPr>
    </w:p>
    <w:p w14:paraId="004223E4"/>
    <w:p w14:paraId="60415180">
      <w:pPr>
        <w:pStyle w:val="3"/>
      </w:pPr>
    </w:p>
    <w:p w14:paraId="13A05857"/>
    <w:p w14:paraId="2B2A7169">
      <w:pPr>
        <w:pStyle w:val="3"/>
      </w:pPr>
    </w:p>
    <w:p w14:paraId="3973D0E3"/>
    <w:p w14:paraId="62551129">
      <w:pPr>
        <w:pStyle w:val="3"/>
      </w:pPr>
    </w:p>
    <w:p w14:paraId="139FA5DC"/>
    <w:p w14:paraId="0F4F04A5">
      <w:pPr>
        <w:pStyle w:val="3"/>
      </w:pPr>
    </w:p>
    <w:p w14:paraId="5653B735"/>
    <w:p w14:paraId="116A6733">
      <w:pPr>
        <w:pStyle w:val="3"/>
      </w:pPr>
    </w:p>
    <w:p w14:paraId="3FBD3BBC"/>
    <w:p w14:paraId="62DCC6A1">
      <w:pPr>
        <w:pStyle w:val="3"/>
      </w:pPr>
    </w:p>
    <w:p w14:paraId="45DB5BE8"/>
    <w:p w14:paraId="78BD9590">
      <w:pPr>
        <w:pStyle w:val="3"/>
      </w:pPr>
    </w:p>
    <w:p w14:paraId="47293591"/>
    <w:p w14:paraId="40976188">
      <w:pPr>
        <w:pStyle w:val="3"/>
      </w:pPr>
    </w:p>
    <w:p w14:paraId="3BD72BBA"/>
    <w:p w14:paraId="4154A883">
      <w:pPr>
        <w:pStyle w:val="3"/>
      </w:pPr>
    </w:p>
    <w:p w14:paraId="39A5EDB9"/>
    <w:p w14:paraId="22C41F9B">
      <w:pPr>
        <w:pStyle w:val="3"/>
      </w:pPr>
    </w:p>
    <w:p w14:paraId="1DA7DCD6"/>
    <w:p w14:paraId="077B80D6">
      <w:pPr>
        <w:spacing w:line="360" w:lineRule="auto"/>
        <w:jc w:val="both"/>
        <w:rPr>
          <w:rFonts w:hint="eastAsia" w:ascii="宋体" w:hAnsi="宋体"/>
          <w:b/>
          <w:bCs/>
          <w:sz w:val="36"/>
          <w:szCs w:val="36"/>
          <w:lang w:val="en-US" w:eastAsia="zh-CN"/>
        </w:rPr>
      </w:pPr>
    </w:p>
    <w:p w14:paraId="75877F54">
      <w:pPr>
        <w:spacing w:line="360" w:lineRule="auto"/>
        <w:jc w:val="center"/>
        <w:rPr>
          <w:rFonts w:hint="eastAsia" w:ascii="宋体" w:hAnsi="宋体"/>
          <w:b/>
          <w:bCs/>
          <w:sz w:val="36"/>
          <w:szCs w:val="36"/>
          <w:lang w:val="en-US" w:eastAsia="zh-CN"/>
        </w:rPr>
      </w:pPr>
      <w:r>
        <w:rPr>
          <w:rFonts w:hint="eastAsia" w:ascii="宋体" w:hAnsi="宋体"/>
          <w:b/>
          <w:bCs/>
          <w:sz w:val="36"/>
          <w:szCs w:val="36"/>
          <w:lang w:val="en-US" w:eastAsia="zh-CN"/>
        </w:rPr>
        <w:t>安康市中心医院一院三区卫生间防滑处理和病区加装扶手维修改造项目合同主要条款</w:t>
      </w:r>
    </w:p>
    <w:p w14:paraId="00C5D742">
      <w:pPr>
        <w:keepNext w:val="0"/>
        <w:keepLines w:val="0"/>
        <w:widowControl/>
        <w:suppressLineNumbers w:val="0"/>
        <w:jc w:val="center"/>
        <w:rPr>
          <w:rFonts w:hint="default"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合同编号：</w:t>
      </w:r>
    </w:p>
    <w:p w14:paraId="6BAB1C7D">
      <w:pPr>
        <w:keepNext w:val="0"/>
        <w:keepLines w:val="0"/>
        <w:widowControl/>
        <w:suppressLineNumbers w:val="0"/>
        <w:jc w:val="center"/>
        <w:rPr>
          <w:rFonts w:hint="default" w:ascii="宋体" w:hAnsi="宋体" w:eastAsia="宋体" w:cs="宋体"/>
          <w:b w:val="0"/>
          <w:bCs w:val="0"/>
          <w:color w:val="000000"/>
          <w:kern w:val="0"/>
          <w:sz w:val="24"/>
          <w:szCs w:val="24"/>
          <w:lang w:val="en-US" w:eastAsia="zh-CN" w:bidi="ar"/>
        </w:rPr>
      </w:pPr>
    </w:p>
    <w:p w14:paraId="44ACF160">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甲方</w:t>
      </w:r>
      <w:r>
        <w:rPr>
          <w:rFonts w:ascii="宋体" w:hAnsi="宋体" w:eastAsia="宋体" w:cs="宋体"/>
          <w:b w:val="0"/>
          <w:bCs w:val="0"/>
          <w:color w:val="000000"/>
          <w:kern w:val="0"/>
          <w:sz w:val="24"/>
          <w:szCs w:val="24"/>
          <w:lang w:val="en-US" w:eastAsia="zh-CN" w:bidi="ar"/>
        </w:rPr>
        <w:t>：</w:t>
      </w:r>
      <w:r>
        <w:rPr>
          <w:rFonts w:hint="eastAsia"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u w:val="single"/>
          <w:lang w:val="en-US" w:eastAsia="zh-CN" w:bidi="ar"/>
        </w:rPr>
        <w:t xml:space="preserve">         </w:t>
      </w:r>
      <w:r>
        <w:rPr>
          <w:rFonts w:ascii="宋体" w:hAnsi="宋体" w:eastAsia="宋体" w:cs="宋体"/>
          <w:b w:val="0"/>
          <w:bCs w:val="0"/>
          <w:color w:val="000000"/>
          <w:kern w:val="0"/>
          <w:sz w:val="24"/>
          <w:szCs w:val="24"/>
          <w:u w:val="single"/>
          <w:lang w:val="en-US" w:eastAsia="zh-CN" w:bidi="ar"/>
        </w:rPr>
        <w:t xml:space="preserve">安康市中心医院 </w:t>
      </w:r>
      <w:r>
        <w:rPr>
          <w:rFonts w:hint="eastAsia" w:ascii="宋体" w:hAnsi="宋体" w:eastAsia="宋体" w:cs="宋体"/>
          <w:b w:val="0"/>
          <w:bCs w:val="0"/>
          <w:color w:val="000000"/>
          <w:kern w:val="0"/>
          <w:sz w:val="24"/>
          <w:szCs w:val="24"/>
          <w:u w:val="single"/>
          <w:lang w:val="en-US" w:eastAsia="zh-CN" w:bidi="ar"/>
        </w:rPr>
        <w:t xml:space="preserve">         </w:t>
      </w:r>
      <w:r>
        <w:rPr>
          <w:rFonts w:ascii="宋体" w:hAnsi="宋体" w:eastAsia="宋体" w:cs="宋体"/>
          <w:b w:val="0"/>
          <w:bCs w:val="0"/>
          <w:color w:val="000000"/>
          <w:kern w:val="0"/>
          <w:sz w:val="24"/>
          <w:szCs w:val="24"/>
          <w:lang w:val="en-US" w:eastAsia="zh-CN" w:bidi="ar"/>
        </w:rPr>
        <w:t xml:space="preserve">（以下简称甲方） </w:t>
      </w:r>
    </w:p>
    <w:p w14:paraId="748FB113">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r>
        <w:rPr>
          <w:rFonts w:ascii="宋体" w:hAnsi="宋体" w:eastAsia="宋体" w:cs="宋体"/>
          <w:b/>
          <w:bCs/>
          <w:color w:val="000000"/>
          <w:kern w:val="0"/>
          <w:sz w:val="24"/>
          <w:szCs w:val="24"/>
          <w:lang w:val="en-US" w:eastAsia="zh-CN" w:bidi="ar"/>
        </w:rPr>
        <w:t>乙方</w:t>
      </w:r>
      <w:r>
        <w:rPr>
          <w:rFonts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u w:val="single"/>
          <w:lang w:val="en-US" w:eastAsia="zh-CN" w:bidi="ar"/>
        </w:rPr>
        <w:t xml:space="preserve">                                </w:t>
      </w:r>
      <w:r>
        <w:rPr>
          <w:rFonts w:ascii="宋体" w:hAnsi="宋体" w:eastAsia="宋体" w:cs="宋体"/>
          <w:b w:val="0"/>
          <w:bCs w:val="0"/>
          <w:color w:val="000000"/>
          <w:kern w:val="0"/>
          <w:sz w:val="24"/>
          <w:szCs w:val="24"/>
          <w:lang w:val="en-US" w:eastAsia="zh-CN" w:bidi="ar"/>
        </w:rPr>
        <w:t xml:space="preserve">（以下简称乙方） </w:t>
      </w:r>
    </w:p>
    <w:p w14:paraId="72F8264A">
      <w:pPr>
        <w:keepNext w:val="0"/>
        <w:keepLines w:val="0"/>
        <w:widowControl/>
        <w:suppressLineNumbers w:val="0"/>
        <w:spacing w:line="360" w:lineRule="auto"/>
        <w:ind w:firstLine="480" w:firstLineChars="200"/>
        <w:jc w:val="left"/>
      </w:pPr>
      <w:r>
        <w:rPr>
          <w:rFonts w:ascii="宋体" w:hAnsi="宋体" w:eastAsia="宋体" w:cs="宋体"/>
          <w:b w:val="0"/>
          <w:bCs w:val="0"/>
          <w:color w:val="000000"/>
          <w:kern w:val="0"/>
          <w:sz w:val="24"/>
          <w:szCs w:val="24"/>
          <w:lang w:val="en-US" w:eastAsia="zh-CN" w:bidi="ar"/>
        </w:rPr>
        <w:t>依照《中华人民共和国</w:t>
      </w:r>
      <w:r>
        <w:rPr>
          <w:rFonts w:hint="eastAsia" w:ascii="宋体" w:hAnsi="宋体" w:eastAsia="宋体" w:cs="宋体"/>
          <w:b w:val="0"/>
          <w:bCs w:val="0"/>
          <w:color w:val="000000"/>
          <w:kern w:val="0"/>
          <w:sz w:val="24"/>
          <w:szCs w:val="24"/>
          <w:lang w:val="en-US" w:eastAsia="zh-CN" w:bidi="ar"/>
        </w:rPr>
        <w:t>民法典</w:t>
      </w:r>
      <w:r>
        <w:rPr>
          <w:rFonts w:ascii="宋体" w:hAnsi="宋体" w:eastAsia="宋体" w:cs="宋体"/>
          <w:b w:val="0"/>
          <w:bCs w:val="0"/>
          <w:color w:val="000000"/>
          <w:kern w:val="0"/>
          <w:sz w:val="24"/>
          <w:szCs w:val="24"/>
          <w:lang w:val="en-US" w:eastAsia="zh-CN" w:bidi="ar"/>
        </w:rPr>
        <w:t>》、《中华人民共和国建筑法》及其他有关 法律、行政法规，遵循平等、自愿、公平和诚实信用的原则，确定</w:t>
      </w:r>
      <w:r>
        <w:rPr>
          <w:rFonts w:hint="eastAsia" w:ascii="宋体" w:hAnsi="宋体" w:eastAsia="宋体" w:cs="宋体"/>
          <w:b w:val="0"/>
          <w:bCs w:val="0"/>
          <w:color w:val="000000"/>
          <w:kern w:val="0"/>
          <w:sz w:val="24"/>
          <w:szCs w:val="24"/>
          <w:u w:val="single"/>
          <w:lang w:val="en-US" w:eastAsia="zh-CN" w:bidi="ar"/>
        </w:rPr>
        <w:t xml:space="preserve">                 </w:t>
      </w:r>
      <w:r>
        <w:rPr>
          <w:rFonts w:ascii="宋体" w:hAnsi="宋体" w:eastAsia="宋体" w:cs="宋体"/>
          <w:b w:val="0"/>
          <w:bCs w:val="0"/>
          <w:color w:val="000000"/>
          <w:kern w:val="0"/>
          <w:sz w:val="24"/>
          <w:szCs w:val="24"/>
          <w:lang w:val="en-US" w:eastAsia="zh-CN" w:bidi="ar"/>
        </w:rPr>
        <w:t xml:space="preserve">为施工企业，双方就本项目施工协商一致，具体协议如下： </w:t>
      </w:r>
    </w:p>
    <w:p w14:paraId="4424D8E1">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 xml:space="preserve">一、工程概况 </w:t>
      </w:r>
    </w:p>
    <w:p w14:paraId="1C2CAC71">
      <w:pPr>
        <w:keepNext w:val="0"/>
        <w:keepLines w:val="0"/>
        <w:widowControl/>
        <w:suppressLineNumbers w:val="0"/>
        <w:spacing w:line="360" w:lineRule="auto"/>
        <w:jc w:val="left"/>
        <w:rPr>
          <w:rFonts w:hint="eastAsia"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1、工程名称：</w:t>
      </w:r>
    </w:p>
    <w:p w14:paraId="4E4EA261">
      <w:pPr>
        <w:keepNext w:val="0"/>
        <w:keepLines w:val="0"/>
        <w:widowControl/>
        <w:suppressLineNumbers w:val="0"/>
        <w:spacing w:line="360" w:lineRule="auto"/>
        <w:jc w:val="left"/>
        <w:rPr>
          <w:rFonts w:hint="default"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2、工程地点：</w:t>
      </w:r>
    </w:p>
    <w:p w14:paraId="47B281CC">
      <w:pPr>
        <w:keepNext w:val="0"/>
        <w:keepLines w:val="0"/>
        <w:widowControl/>
        <w:suppressLineNumbers w:val="0"/>
        <w:spacing w:line="360" w:lineRule="auto"/>
        <w:ind w:left="240" w:hanging="240" w:hangingChars="1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3、工程内容：</w:t>
      </w:r>
    </w:p>
    <w:p w14:paraId="6A0492B9">
      <w:pPr>
        <w:keepNext w:val="0"/>
        <w:keepLines w:val="0"/>
        <w:widowControl/>
        <w:suppressLineNumbers w:val="0"/>
        <w:spacing w:line="360" w:lineRule="auto"/>
        <w:ind w:left="240" w:hanging="240" w:hangingChars="100"/>
        <w:jc w:val="left"/>
        <w:rPr>
          <w:rFonts w:hint="default"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4、工程承包范围：本工程施工图纸、工程量清单、招标文件、最高限价所涉及的全部内容。</w:t>
      </w:r>
    </w:p>
    <w:p w14:paraId="741DAE66">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二、工期：</w:t>
      </w:r>
      <w:r>
        <w:rPr>
          <w:rFonts w:hint="eastAsia" w:ascii="宋体" w:hAnsi="宋体" w:eastAsia="宋体" w:cs="宋体"/>
          <w:b/>
          <w:bCs/>
          <w:color w:val="000000"/>
          <w:kern w:val="0"/>
          <w:sz w:val="24"/>
          <w:szCs w:val="24"/>
          <w:lang w:val="en-US" w:eastAsia="zh-CN" w:bidi="ar"/>
        </w:rPr>
        <w:t>60</w:t>
      </w:r>
      <w:r>
        <w:rPr>
          <w:rFonts w:ascii="宋体" w:hAnsi="宋体" w:eastAsia="宋体" w:cs="宋体"/>
          <w:b/>
          <w:bCs/>
          <w:color w:val="000000"/>
          <w:kern w:val="0"/>
          <w:sz w:val="24"/>
          <w:szCs w:val="24"/>
          <w:lang w:val="en-US" w:eastAsia="zh-CN" w:bidi="ar"/>
        </w:rPr>
        <w:t>天，20</w:t>
      </w:r>
      <w:r>
        <w:rPr>
          <w:rFonts w:hint="eastAsia" w:ascii="宋体" w:hAnsi="宋体" w:eastAsia="宋体" w:cs="宋体"/>
          <w:b/>
          <w:bCs/>
          <w:color w:val="000000"/>
          <w:kern w:val="0"/>
          <w:sz w:val="24"/>
          <w:szCs w:val="24"/>
          <w:lang w:val="en-US" w:eastAsia="zh-CN" w:bidi="ar"/>
        </w:rPr>
        <w:t>26</w:t>
      </w:r>
      <w:r>
        <w:rPr>
          <w:rFonts w:ascii="宋体" w:hAnsi="宋体" w:eastAsia="宋体" w:cs="宋体"/>
          <w:b/>
          <w:bCs/>
          <w:color w:val="000000"/>
          <w:kern w:val="0"/>
          <w:sz w:val="24"/>
          <w:szCs w:val="24"/>
          <w:lang w:val="en-US" w:eastAsia="zh-CN" w:bidi="ar"/>
        </w:rPr>
        <w:t xml:space="preserve"> 年</w:t>
      </w:r>
      <w:r>
        <w:rPr>
          <w:rFonts w:hint="eastAsia" w:ascii="宋体" w:hAnsi="宋体" w:eastAsia="宋体" w:cs="宋体"/>
          <w:b/>
          <w:bCs/>
          <w:color w:val="000000"/>
          <w:kern w:val="0"/>
          <w:sz w:val="24"/>
          <w:szCs w:val="24"/>
          <w:lang w:val="en-US" w:eastAsia="zh-CN" w:bidi="ar"/>
        </w:rPr>
        <w:t xml:space="preserve">  </w:t>
      </w:r>
      <w:r>
        <w:rPr>
          <w:rFonts w:ascii="宋体" w:hAnsi="宋体" w:eastAsia="宋体" w:cs="宋体"/>
          <w:b/>
          <w:bCs/>
          <w:color w:val="000000"/>
          <w:kern w:val="0"/>
          <w:sz w:val="24"/>
          <w:szCs w:val="24"/>
          <w:lang w:val="en-US" w:eastAsia="zh-CN" w:bidi="ar"/>
        </w:rPr>
        <w:t>月</w:t>
      </w:r>
      <w:r>
        <w:rPr>
          <w:rFonts w:hint="eastAsia" w:ascii="宋体" w:hAnsi="宋体" w:eastAsia="宋体" w:cs="宋体"/>
          <w:b/>
          <w:bCs/>
          <w:color w:val="000000"/>
          <w:kern w:val="0"/>
          <w:sz w:val="24"/>
          <w:szCs w:val="24"/>
          <w:lang w:val="en-US" w:eastAsia="zh-CN" w:bidi="ar"/>
        </w:rPr>
        <w:t xml:space="preserve">  </w:t>
      </w:r>
      <w:r>
        <w:rPr>
          <w:rFonts w:ascii="宋体" w:hAnsi="宋体" w:eastAsia="宋体" w:cs="宋体"/>
          <w:b/>
          <w:bCs/>
          <w:color w:val="000000"/>
          <w:kern w:val="0"/>
          <w:sz w:val="24"/>
          <w:szCs w:val="24"/>
          <w:lang w:val="en-US" w:eastAsia="zh-CN" w:bidi="ar"/>
        </w:rPr>
        <w:t>日开工，20</w:t>
      </w:r>
      <w:r>
        <w:rPr>
          <w:rFonts w:hint="eastAsia" w:ascii="宋体" w:hAnsi="宋体" w:eastAsia="宋体" w:cs="宋体"/>
          <w:b/>
          <w:bCs/>
          <w:color w:val="000000"/>
          <w:kern w:val="0"/>
          <w:sz w:val="24"/>
          <w:szCs w:val="24"/>
          <w:lang w:val="en-US" w:eastAsia="zh-CN" w:bidi="ar"/>
        </w:rPr>
        <w:t xml:space="preserve">  </w:t>
      </w:r>
      <w:r>
        <w:rPr>
          <w:rFonts w:ascii="宋体" w:hAnsi="宋体" w:eastAsia="宋体" w:cs="宋体"/>
          <w:b/>
          <w:bCs/>
          <w:color w:val="000000"/>
          <w:kern w:val="0"/>
          <w:sz w:val="24"/>
          <w:szCs w:val="24"/>
          <w:lang w:val="en-US" w:eastAsia="zh-CN" w:bidi="ar"/>
        </w:rPr>
        <w:t>年</w:t>
      </w:r>
      <w:r>
        <w:rPr>
          <w:rFonts w:hint="eastAsia" w:ascii="宋体" w:hAnsi="宋体" w:eastAsia="宋体" w:cs="宋体"/>
          <w:b/>
          <w:bCs/>
          <w:color w:val="000000"/>
          <w:kern w:val="0"/>
          <w:sz w:val="24"/>
          <w:szCs w:val="24"/>
          <w:lang w:val="en-US" w:eastAsia="zh-CN" w:bidi="ar"/>
        </w:rPr>
        <w:t xml:space="preserve"> </w:t>
      </w:r>
      <w:r>
        <w:rPr>
          <w:rFonts w:ascii="宋体" w:hAnsi="宋体" w:eastAsia="宋体" w:cs="宋体"/>
          <w:b/>
          <w:bCs/>
          <w:color w:val="000000"/>
          <w:kern w:val="0"/>
          <w:sz w:val="24"/>
          <w:szCs w:val="24"/>
          <w:lang w:val="en-US" w:eastAsia="zh-CN" w:bidi="ar"/>
        </w:rPr>
        <w:t>月</w:t>
      </w:r>
      <w:r>
        <w:rPr>
          <w:rFonts w:hint="eastAsia" w:ascii="宋体" w:hAnsi="宋体" w:eastAsia="宋体" w:cs="宋体"/>
          <w:b/>
          <w:bCs/>
          <w:color w:val="000000"/>
          <w:kern w:val="0"/>
          <w:sz w:val="24"/>
          <w:szCs w:val="24"/>
          <w:lang w:val="en-US" w:eastAsia="zh-CN" w:bidi="ar"/>
        </w:rPr>
        <w:t xml:space="preserve"> </w:t>
      </w:r>
      <w:r>
        <w:rPr>
          <w:rFonts w:ascii="宋体" w:hAnsi="宋体" w:eastAsia="宋体" w:cs="宋体"/>
          <w:b/>
          <w:bCs/>
          <w:color w:val="000000"/>
          <w:kern w:val="0"/>
          <w:sz w:val="24"/>
          <w:szCs w:val="24"/>
          <w:lang w:val="en-US" w:eastAsia="zh-CN" w:bidi="ar"/>
        </w:rPr>
        <w:t>日竣工</w:t>
      </w:r>
      <w:r>
        <w:rPr>
          <w:rFonts w:ascii="宋体" w:hAnsi="宋体" w:eastAsia="宋体" w:cs="宋体"/>
          <w:b w:val="0"/>
          <w:bCs w:val="0"/>
          <w:color w:val="000000"/>
          <w:kern w:val="0"/>
          <w:sz w:val="24"/>
          <w:szCs w:val="24"/>
          <w:lang w:val="en-US" w:eastAsia="zh-CN" w:bidi="ar"/>
        </w:rPr>
        <w:t xml:space="preserve">。 </w:t>
      </w:r>
    </w:p>
    <w:p w14:paraId="27326A88">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ascii="宋体" w:hAnsi="宋体" w:eastAsia="宋体" w:cs="宋体"/>
          <w:b/>
          <w:bCs/>
          <w:color w:val="000000"/>
          <w:kern w:val="0"/>
          <w:sz w:val="24"/>
          <w:szCs w:val="24"/>
          <w:lang w:val="en-US" w:eastAsia="zh-CN" w:bidi="ar"/>
        </w:rPr>
        <w:t>三、工程质量标准：</w:t>
      </w:r>
    </w:p>
    <w:p w14:paraId="0198DE8A">
      <w:pPr>
        <w:keepNext w:val="0"/>
        <w:keepLines w:val="0"/>
        <w:widowControl/>
        <w:suppressLineNumbers w:val="0"/>
        <w:spacing w:line="360" w:lineRule="auto"/>
        <w:ind w:firstLine="482" w:firstLineChars="200"/>
        <w:jc w:val="left"/>
        <w:rPr>
          <w:rFonts w:ascii="宋体" w:hAnsi="宋体" w:eastAsia="宋体" w:cs="宋体"/>
          <w:b/>
          <w:bCs/>
          <w:color w:val="000000"/>
          <w:kern w:val="0"/>
          <w:sz w:val="24"/>
          <w:szCs w:val="24"/>
          <w:lang w:val="en-US" w:eastAsia="zh-CN" w:bidi="ar"/>
        </w:rPr>
      </w:pPr>
      <w:r>
        <w:rPr>
          <w:rFonts w:ascii="宋体" w:hAnsi="宋体" w:eastAsia="宋体" w:cs="宋体"/>
          <w:b/>
          <w:bCs/>
          <w:color w:val="000000"/>
          <w:kern w:val="0"/>
          <w:sz w:val="24"/>
          <w:szCs w:val="24"/>
          <w:lang w:val="en-US" w:eastAsia="zh-CN" w:bidi="ar"/>
        </w:rPr>
        <w:t xml:space="preserve">合格，质保期一年。 </w:t>
      </w:r>
    </w:p>
    <w:p w14:paraId="7DE405BB">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四、合同价款：（大写）：</w:t>
      </w:r>
    </w:p>
    <w:p w14:paraId="60955B54">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 xml:space="preserve">五、工程款支付方式 </w:t>
      </w:r>
    </w:p>
    <w:p w14:paraId="4AC26A6C">
      <w:pPr>
        <w:keepNext w:val="0"/>
        <w:keepLines w:val="0"/>
        <w:widowControl/>
        <w:suppressLineNumbers w:val="0"/>
        <w:spacing w:line="360" w:lineRule="auto"/>
        <w:jc w:val="left"/>
      </w:pPr>
      <w:r>
        <w:rPr>
          <w:rFonts w:ascii="宋体" w:hAnsi="宋体" w:eastAsia="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en-US" w:eastAsia="zh-CN" w:bidi="ar"/>
        </w:rPr>
        <w:t>施工竣工验收合格后，支付合同总价的80%，其余按照审计结算价付剩余尾款。本项目，付款前提供合规税务发票。</w:t>
      </w:r>
    </w:p>
    <w:p w14:paraId="1D3EFDBD">
      <w:pPr>
        <w:keepNext w:val="0"/>
        <w:keepLines w:val="0"/>
        <w:widowControl/>
        <w:suppressLineNumbers w:val="0"/>
        <w:spacing w:line="360" w:lineRule="auto"/>
        <w:jc w:val="left"/>
      </w:pPr>
      <w:r>
        <w:rPr>
          <w:rFonts w:ascii="宋体" w:hAnsi="宋体" w:eastAsia="宋体" w:cs="宋体"/>
          <w:b w:val="0"/>
          <w:bCs w:val="0"/>
          <w:color w:val="000000"/>
          <w:kern w:val="0"/>
          <w:sz w:val="24"/>
          <w:szCs w:val="24"/>
          <w:lang w:val="en-US" w:eastAsia="zh-CN" w:bidi="ar"/>
        </w:rPr>
        <w:t xml:space="preserve">2、质保期按照国家现行政策法规执行。 </w:t>
      </w:r>
    </w:p>
    <w:p w14:paraId="5F2DDEFA">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 xml:space="preserve">六、安全保证 </w:t>
      </w:r>
    </w:p>
    <w:p w14:paraId="31BE2EA3">
      <w:pPr>
        <w:keepNext w:val="0"/>
        <w:keepLines w:val="0"/>
        <w:widowControl/>
        <w:suppressLineNumbers w:val="0"/>
        <w:spacing w:line="360" w:lineRule="auto"/>
        <w:ind w:firstLine="480" w:firstLineChars="200"/>
        <w:jc w:val="left"/>
      </w:pPr>
      <w:r>
        <w:rPr>
          <w:rFonts w:ascii="宋体" w:hAnsi="宋体" w:eastAsia="宋体" w:cs="宋体"/>
          <w:b w:val="0"/>
          <w:bCs w:val="0"/>
          <w:color w:val="000000"/>
          <w:kern w:val="0"/>
          <w:sz w:val="24"/>
          <w:szCs w:val="24"/>
          <w:lang w:val="en-US" w:eastAsia="zh-CN" w:bidi="ar"/>
        </w:rPr>
        <w:t>乙方在施工期间，必须严格按国家相关施工质量要求的规定，保证科学合理安全施工，加强现场安全管理，按流程工艺施工。保证人、财、物安全，杜绝发生一切安全事故，如发生安全事故，</w:t>
      </w:r>
      <w:bookmarkStart w:id="0" w:name="OLE_LINK3"/>
      <w:r>
        <w:rPr>
          <w:rFonts w:ascii="宋体" w:hAnsi="宋体" w:eastAsia="宋体" w:cs="宋体"/>
          <w:b w:val="0"/>
          <w:bCs w:val="0"/>
          <w:color w:val="000000"/>
          <w:kern w:val="0"/>
          <w:sz w:val="24"/>
          <w:szCs w:val="24"/>
          <w:lang w:val="en-US" w:eastAsia="zh-CN" w:bidi="ar"/>
        </w:rPr>
        <w:t>全部</w:t>
      </w:r>
      <w:bookmarkEnd w:id="0"/>
      <w:r>
        <w:rPr>
          <w:rFonts w:ascii="宋体" w:hAnsi="宋体" w:eastAsia="宋体" w:cs="宋体"/>
          <w:b w:val="0"/>
          <w:bCs w:val="0"/>
          <w:color w:val="000000"/>
          <w:kern w:val="0"/>
          <w:sz w:val="24"/>
          <w:szCs w:val="24"/>
          <w:lang w:val="en-US" w:eastAsia="zh-CN" w:bidi="ar"/>
        </w:rPr>
        <w:t xml:space="preserve">责任由乙方负责。 </w:t>
      </w:r>
    </w:p>
    <w:p w14:paraId="401B3962">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七、</w:t>
      </w:r>
      <w:r>
        <w:rPr>
          <w:rFonts w:hint="eastAsia" w:ascii="宋体" w:hAnsi="宋体" w:eastAsia="宋体" w:cs="宋体"/>
          <w:b/>
          <w:bCs/>
          <w:color w:val="000000"/>
          <w:kern w:val="0"/>
          <w:sz w:val="24"/>
          <w:szCs w:val="24"/>
          <w:lang w:val="en-US" w:eastAsia="zh-CN" w:bidi="ar"/>
        </w:rPr>
        <w:t>双方</w:t>
      </w:r>
      <w:bookmarkStart w:id="1" w:name="OLE_LINK14"/>
      <w:r>
        <w:rPr>
          <w:rFonts w:hint="eastAsia" w:ascii="宋体" w:hAnsi="宋体" w:eastAsia="宋体" w:cs="宋体"/>
          <w:b/>
          <w:bCs/>
          <w:color w:val="000000"/>
          <w:kern w:val="0"/>
          <w:sz w:val="24"/>
          <w:szCs w:val="24"/>
          <w:lang w:val="en-US" w:eastAsia="zh-CN" w:bidi="ar"/>
        </w:rPr>
        <w:t>职责</w:t>
      </w:r>
    </w:p>
    <w:bookmarkEnd w:id="1"/>
    <w:p w14:paraId="47DF7C3F">
      <w:pPr>
        <w:keepNext w:val="0"/>
        <w:keepLines w:val="0"/>
        <w:widowControl/>
        <w:suppressLineNumbers w:val="0"/>
        <w:spacing w:line="360" w:lineRule="auto"/>
        <w:ind w:firstLine="241" w:firstLineChars="100"/>
        <w:jc w:val="left"/>
        <w:rPr>
          <w:rFonts w:hint="eastAsia" w:ascii="宋体" w:hAnsi="宋体" w:eastAsia="宋体" w:cs="宋体"/>
          <w:b/>
          <w:bCs/>
          <w:color w:val="000000"/>
          <w:kern w:val="0"/>
          <w:sz w:val="24"/>
          <w:szCs w:val="24"/>
          <w:lang w:val="en-US" w:eastAsia="zh-CN" w:bidi="ar"/>
        </w:rPr>
      </w:pPr>
      <w:bookmarkStart w:id="2" w:name="OLE_LINK13"/>
      <w:r>
        <w:rPr>
          <w:rFonts w:ascii="宋体" w:hAnsi="宋体" w:eastAsia="宋体" w:cs="宋体"/>
          <w:b/>
          <w:bCs/>
          <w:color w:val="000000"/>
          <w:kern w:val="0"/>
          <w:sz w:val="24"/>
          <w:szCs w:val="24"/>
          <w:lang w:val="en-US" w:eastAsia="zh-CN" w:bidi="ar"/>
        </w:rPr>
        <w:t>1、</w:t>
      </w:r>
      <w:bookmarkStart w:id="3" w:name="OLE_LINK4"/>
      <w:r>
        <w:rPr>
          <w:rFonts w:hint="eastAsia" w:ascii="宋体" w:hAnsi="宋体" w:eastAsia="宋体" w:cs="宋体"/>
          <w:b/>
          <w:bCs/>
          <w:color w:val="000000"/>
          <w:kern w:val="0"/>
          <w:sz w:val="24"/>
          <w:szCs w:val="24"/>
          <w:lang w:val="en-US" w:eastAsia="zh-CN" w:bidi="ar"/>
        </w:rPr>
        <w:t>甲方：</w:t>
      </w:r>
    </w:p>
    <w:bookmarkEnd w:id="2"/>
    <w:p w14:paraId="36C04319">
      <w:pPr>
        <w:keepNext w:val="0"/>
        <w:keepLines w:val="0"/>
        <w:widowControl/>
        <w:suppressLineNumbers w:val="0"/>
        <w:spacing w:line="360" w:lineRule="auto"/>
        <w:ind w:firstLine="240" w:firstLineChars="1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1.1开工前7天，为承包人入场施工创造条件。
</w:t>
      </w:r>
    </w:p>
    <w:p w14:paraId="099E7000">
      <w:pPr>
        <w:keepNext w:val="0"/>
        <w:keepLines w:val="0"/>
        <w:widowControl/>
        <w:suppressLineNumbers w:val="0"/>
        <w:spacing w:line="360" w:lineRule="auto"/>
        <w:ind w:firstLine="240" w:firstLineChars="1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1.2提供施工期间的水源、电源。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1.3派置</w:t>
      </w:r>
      <w:bookmarkStart w:id="4" w:name="OLE_LINK6"/>
      <w:r>
        <w:rPr>
          <w:rFonts w:hint="eastAsia" w:ascii="宋体" w:hAnsi="宋体" w:eastAsia="宋体" w:cs="宋体"/>
          <w:b w:val="0"/>
          <w:bCs w:val="0"/>
          <w:color w:val="000000"/>
          <w:kern w:val="0"/>
          <w:sz w:val="24"/>
          <w:szCs w:val="24"/>
          <w:lang w:val="en-US" w:eastAsia="zh-CN" w:bidi="ar"/>
        </w:rPr>
        <w:t xml:space="preserve">     </w:t>
      </w:r>
      <w:r>
        <w:rPr>
          <w:rFonts w:hint="eastAsia" w:ascii="宋体" w:hAnsi="宋体" w:eastAsia="宋体" w:cs="宋体"/>
          <w:b w:val="0"/>
          <w:bCs w:val="0"/>
          <w:color w:val="000000"/>
          <w:kern w:val="0"/>
          <w:sz w:val="24"/>
          <w:szCs w:val="24"/>
          <w:u w:val="single"/>
          <w:lang w:val="en-US" w:eastAsia="zh-CN" w:bidi="ar"/>
        </w:rPr>
        <w:t>同志</w:t>
      </w:r>
      <w:bookmarkEnd w:id="4"/>
      <w:r>
        <w:rPr>
          <w:rFonts w:hint="eastAsia" w:ascii="宋体" w:hAnsi="宋体" w:eastAsia="宋体" w:cs="宋体"/>
          <w:b w:val="0"/>
          <w:bCs w:val="0"/>
          <w:color w:val="000000"/>
          <w:kern w:val="0"/>
          <w:sz w:val="24"/>
          <w:szCs w:val="24"/>
          <w:lang w:val="en-US" w:eastAsia="zh-CN" w:bidi="ar"/>
        </w:rPr>
        <w:t>为甲方代表协调现场施工相关事宜。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1.4参与工程质量和施工进度的监督，负责材料进场、竣工验收。
</w:t>
      </w:r>
    </w:p>
    <w:p w14:paraId="768C2039">
      <w:pPr>
        <w:keepNext w:val="0"/>
        <w:keepLines w:val="0"/>
        <w:widowControl/>
        <w:suppressLineNumbers w:val="0"/>
        <w:spacing w:line="360" w:lineRule="auto"/>
        <w:ind w:firstLine="240" w:firstLineChars="100"/>
        <w:jc w:val="left"/>
        <w:rPr>
          <w:rFonts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1.5</w:t>
      </w:r>
      <w:r>
        <w:rPr>
          <w:rFonts w:ascii="宋体" w:hAnsi="宋体" w:eastAsia="宋体" w:cs="宋体"/>
          <w:b w:val="0"/>
          <w:bCs w:val="0"/>
          <w:color w:val="000000"/>
          <w:kern w:val="0"/>
          <w:sz w:val="24"/>
          <w:szCs w:val="24"/>
          <w:lang w:val="en-US" w:eastAsia="zh-CN" w:bidi="ar"/>
        </w:rPr>
        <w:t>甲方承诺按照合同约定的期限和方式支付合同价款。</w:t>
      </w:r>
      <w:bookmarkEnd w:id="3"/>
    </w:p>
    <w:p w14:paraId="5935D17B">
      <w:pPr>
        <w:keepNext w:val="0"/>
        <w:keepLines w:val="0"/>
        <w:widowControl/>
        <w:suppressLineNumbers w:val="0"/>
        <w:spacing w:line="360" w:lineRule="auto"/>
        <w:ind w:firstLine="241" w:firstLineChars="100"/>
        <w:jc w:val="left"/>
        <w:rPr>
          <w:rFonts w:hint="eastAsia" w:ascii="宋体" w:hAnsi="宋体" w:eastAsia="宋体" w:cs="宋体"/>
          <w:b/>
          <w:bCs/>
          <w:color w:val="000000"/>
          <w:kern w:val="0"/>
          <w:sz w:val="24"/>
          <w:szCs w:val="24"/>
          <w:lang w:val="en-US" w:eastAsia="zh-CN" w:bidi="ar"/>
        </w:rPr>
      </w:pPr>
      <w:bookmarkStart w:id="5" w:name="OLE_LINK8"/>
      <w:r>
        <w:rPr>
          <w:rFonts w:ascii="宋体" w:hAnsi="宋体" w:eastAsia="宋体" w:cs="宋体"/>
          <w:b/>
          <w:bCs/>
          <w:color w:val="000000"/>
          <w:kern w:val="0"/>
          <w:sz w:val="24"/>
          <w:szCs w:val="24"/>
          <w:lang w:val="en-US" w:eastAsia="zh-CN" w:bidi="ar"/>
        </w:rPr>
        <w:t>2</w:t>
      </w:r>
      <w:r>
        <w:rPr>
          <w:rFonts w:hint="eastAsia" w:ascii="宋体" w:hAnsi="宋体" w:eastAsia="宋体" w:cs="宋体"/>
          <w:b/>
          <w:bCs/>
          <w:color w:val="000000"/>
          <w:kern w:val="0"/>
          <w:sz w:val="24"/>
          <w:szCs w:val="24"/>
          <w:lang w:val="en-US" w:eastAsia="zh-CN" w:bidi="ar"/>
        </w:rPr>
        <w:t>、乙方：</w:t>
      </w:r>
    </w:p>
    <w:bookmarkEnd w:id="5"/>
    <w:p w14:paraId="7CE131DE">
      <w:pPr>
        <w:keepNext w:val="0"/>
        <w:keepLines w:val="0"/>
        <w:widowControl/>
        <w:suppressLineNumbers w:val="0"/>
        <w:spacing w:line="360" w:lineRule="auto"/>
        <w:ind w:firstLine="240" w:firstLineChars="1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2.1施工中严格执行安全施工操作规范、防火规定、施工规范及质量标准，按期保质完成工程。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2.2严格执行有关施工现场管理的规定，不得污染医院环境，建筑垃圾须及时   清理。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2.3乙方在施工中发生的安全事故，一切责任及产生的纠纷和赔偿均由乙方负责承担。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2.4保证施工现场的整洁，工程完工后负责清扫施工现场，施工人员和设备必须在7天内撤离施工现场。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2.5乙方应对工程的质量负责，应做好设备、器材的防盗等保护工作至验收交付甲方时为止。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2.6乙方派</w:t>
      </w:r>
      <w:bookmarkStart w:id="6" w:name="OLE_LINK7"/>
      <w:r>
        <w:rPr>
          <w:rFonts w:hint="eastAsia" w:ascii="宋体" w:hAnsi="宋体" w:eastAsia="宋体" w:cs="宋体"/>
          <w:b w:val="0"/>
          <w:bCs w:val="0"/>
          <w:color w:val="000000"/>
          <w:kern w:val="0"/>
          <w:sz w:val="24"/>
          <w:szCs w:val="24"/>
          <w:lang w:val="en-US" w:eastAsia="zh-CN" w:bidi="ar"/>
        </w:rPr>
        <w:t>现场负责人</w:t>
      </w:r>
      <w:bookmarkEnd w:id="6"/>
      <w:r>
        <w:rPr>
          <w:rFonts w:hint="eastAsia" w:ascii="宋体" w:hAnsi="宋体" w:eastAsia="宋体" w:cs="宋体"/>
          <w:b w:val="0"/>
          <w:bCs w:val="0"/>
          <w:color w:val="000000"/>
          <w:kern w:val="0"/>
          <w:sz w:val="24"/>
          <w:szCs w:val="24"/>
          <w:lang w:val="en-US" w:eastAsia="zh-CN" w:bidi="ar"/>
        </w:rPr>
        <w:t xml:space="preserve">     负责现场施工工作。
</w:t>
      </w:r>
    </w:p>
    <w:p w14:paraId="72FC7716">
      <w:pPr>
        <w:keepNext w:val="0"/>
        <w:keepLines w:val="0"/>
        <w:widowControl/>
        <w:numPr>
          <w:ilvl w:val="0"/>
          <w:numId w:val="0"/>
        </w:numPr>
        <w:suppressLineNumbers w:val="0"/>
        <w:spacing w:line="360" w:lineRule="auto"/>
        <w:jc w:val="left"/>
        <w:rPr>
          <w:rFonts w:hint="eastAsia" w:ascii="宋体" w:hAnsi="宋体" w:eastAsia="宋体" w:cs="宋体"/>
          <w:b w:val="0"/>
          <w:bCs w:val="0"/>
          <w:color w:val="000000"/>
          <w:kern w:val="0"/>
          <w:sz w:val="24"/>
          <w:szCs w:val="24"/>
          <w:lang w:val="en-US" w:eastAsia="zh-CN" w:bidi="ar"/>
        </w:rPr>
      </w:pPr>
      <w:bookmarkStart w:id="7" w:name="OLE_LINK10"/>
      <w:bookmarkStart w:id="8" w:name="OLE_LINK9"/>
      <w:r>
        <w:rPr>
          <w:rFonts w:hint="eastAsia" w:ascii="宋体" w:hAnsi="宋体" w:eastAsia="宋体" w:cs="宋体"/>
          <w:b/>
          <w:bCs/>
          <w:color w:val="000000"/>
          <w:kern w:val="0"/>
          <w:sz w:val="24"/>
          <w:szCs w:val="24"/>
          <w:lang w:val="en-US" w:eastAsia="zh-CN" w:bidi="ar"/>
        </w:rPr>
        <w:t>八、双方违约责任
</w:t>
      </w:r>
      <w:bookmarkEnd w:id="7"/>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8.1对以下原因造成竣工日期延误，经甲方确认，工期相应顺延：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(1)工程量变化和设计变更。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(2)不可抗力。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(3)甲方同意工期顺延的其他情况。
</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　　8.2因乙方责任不能按期开工或无故中途停工而影响工期的，工期不顺延;因乙方原因造成工程质量存在问题的，返工费用由乙方承担，工期不顺延。</w:t>
      </w:r>
      <w:bookmarkEnd w:id="8"/>
    </w:p>
    <w:p w14:paraId="2915883D">
      <w:pPr>
        <w:keepNext w:val="0"/>
        <w:keepLines w:val="0"/>
        <w:widowControl/>
        <w:numPr>
          <w:ilvl w:val="0"/>
          <w:numId w:val="0"/>
        </w:numPr>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bookmarkStart w:id="9" w:name="OLE_LINK11"/>
      <w:r>
        <w:rPr>
          <w:rFonts w:hint="eastAsia" w:ascii="宋体" w:hAnsi="宋体" w:eastAsia="宋体" w:cs="宋体"/>
          <w:b w:val="0"/>
          <w:bCs w:val="0"/>
          <w:color w:val="000000"/>
          <w:kern w:val="0"/>
          <w:sz w:val="24"/>
          <w:szCs w:val="24"/>
          <w:lang w:val="en-US" w:eastAsia="zh-CN" w:bidi="ar"/>
        </w:rPr>
        <w:t>8.3</w:t>
      </w:r>
      <w:bookmarkEnd w:id="9"/>
      <w:bookmarkStart w:id="10" w:name="OLE_LINK12"/>
      <w:r>
        <w:rPr>
          <w:rFonts w:hint="eastAsia" w:ascii="宋体" w:hAnsi="宋体" w:eastAsia="宋体" w:cs="宋体"/>
          <w:b w:val="0"/>
          <w:bCs w:val="0"/>
          <w:color w:val="000000"/>
          <w:kern w:val="0"/>
          <w:sz w:val="24"/>
          <w:szCs w:val="24"/>
          <w:lang w:val="en-US" w:eastAsia="zh-CN" w:bidi="ar"/>
        </w:rPr>
        <w:t>
因乙方原因导致工期延误的，按照每延误一天扣除合同价价款</w:t>
      </w:r>
      <w:bookmarkEnd w:id="10"/>
      <w:r>
        <w:rPr>
          <w:rFonts w:hint="eastAsia" w:ascii="宋体" w:hAnsi="宋体" w:eastAsia="宋体" w:cs="宋体"/>
          <w:b w:val="0"/>
          <w:bCs w:val="0"/>
          <w:color w:val="000000"/>
          <w:kern w:val="0"/>
          <w:sz w:val="24"/>
          <w:szCs w:val="24"/>
          <w:lang w:val="en-US" w:eastAsia="zh-CN" w:bidi="ar"/>
        </w:rPr>
        <w:t>万分之五费用，作为违约金。</w:t>
      </w:r>
    </w:p>
    <w:p w14:paraId="42C007F4">
      <w:pPr>
        <w:keepNext w:val="0"/>
        <w:keepLines w:val="0"/>
        <w:widowControl/>
        <w:numPr>
          <w:ilvl w:val="0"/>
          <w:numId w:val="0"/>
        </w:numPr>
        <w:suppressLineNumbers w:val="0"/>
        <w:spacing w:line="360" w:lineRule="auto"/>
        <w:ind w:firstLine="480" w:firstLineChars="200"/>
        <w:jc w:val="left"/>
        <w:rPr>
          <w:rFonts w:ascii="宋体" w:hAnsi="宋体" w:eastAsia="宋体" w:cs="宋体"/>
          <w:b/>
          <w:bCs/>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8.4
因甲方付款延误的，按照每延误一天扣除合同价价款万分之五费用，作为违约金。</w:t>
      </w:r>
    </w:p>
    <w:p w14:paraId="459DB899">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九</w:t>
      </w:r>
      <w:r>
        <w:rPr>
          <w:rFonts w:ascii="宋体" w:hAnsi="宋体" w:eastAsia="宋体" w:cs="宋体"/>
          <w:b/>
          <w:bCs/>
          <w:color w:val="000000"/>
          <w:kern w:val="0"/>
          <w:sz w:val="24"/>
          <w:szCs w:val="24"/>
          <w:lang w:val="en-US" w:eastAsia="zh-CN" w:bidi="ar"/>
        </w:rPr>
        <w:t xml:space="preserve">、争议 </w:t>
      </w:r>
    </w:p>
    <w:p w14:paraId="74DA3C57">
      <w:pPr>
        <w:keepNext w:val="0"/>
        <w:keepLines w:val="0"/>
        <w:widowControl/>
        <w:suppressLineNumbers w:val="0"/>
        <w:spacing w:line="360" w:lineRule="auto"/>
        <w:ind w:firstLine="480" w:firstLineChars="200"/>
        <w:jc w:val="left"/>
      </w:pPr>
      <w:r>
        <w:rPr>
          <w:rFonts w:ascii="宋体" w:hAnsi="宋体" w:eastAsia="宋体" w:cs="宋体"/>
          <w:b w:val="0"/>
          <w:bCs w:val="0"/>
          <w:color w:val="000000"/>
          <w:kern w:val="0"/>
          <w:sz w:val="24"/>
          <w:szCs w:val="24"/>
          <w:lang w:val="en-US" w:eastAsia="zh-CN" w:bidi="ar"/>
        </w:rPr>
        <w:t xml:space="preserve">双方约定，在履行合同过程中产生合同争议时，依法向辖区所在地人民法院 提起诉讼。 </w:t>
      </w:r>
    </w:p>
    <w:p w14:paraId="05627A11">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十</w:t>
      </w:r>
      <w:r>
        <w:rPr>
          <w:rFonts w:ascii="宋体" w:hAnsi="宋体" w:eastAsia="宋体" w:cs="宋体"/>
          <w:b/>
          <w:bCs/>
          <w:color w:val="000000"/>
          <w:kern w:val="0"/>
          <w:sz w:val="24"/>
          <w:szCs w:val="24"/>
          <w:lang w:val="en-US" w:eastAsia="zh-CN" w:bidi="ar"/>
        </w:rPr>
        <w:t xml:space="preserve">、验收 </w:t>
      </w:r>
    </w:p>
    <w:p w14:paraId="2F7B6302">
      <w:pPr>
        <w:keepNext w:val="0"/>
        <w:keepLines w:val="0"/>
        <w:widowControl/>
        <w:suppressLineNumbers w:val="0"/>
        <w:spacing w:line="360" w:lineRule="auto"/>
        <w:ind w:firstLine="240" w:firstLineChars="100"/>
        <w:jc w:val="left"/>
      </w:pPr>
      <w:r>
        <w:rPr>
          <w:rFonts w:ascii="宋体" w:hAnsi="宋体" w:eastAsia="宋体" w:cs="宋体"/>
          <w:b w:val="0"/>
          <w:bCs w:val="0"/>
          <w:color w:val="000000"/>
          <w:kern w:val="0"/>
          <w:sz w:val="24"/>
          <w:szCs w:val="24"/>
          <w:lang w:val="en-US" w:eastAsia="zh-CN" w:bidi="ar"/>
        </w:rPr>
        <w:t xml:space="preserve">乙方按照合同约定内容完成施工后，甲乙方双方组织验收。 </w:t>
      </w:r>
    </w:p>
    <w:p w14:paraId="6828DB3C">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十</w:t>
      </w:r>
      <w:r>
        <w:rPr>
          <w:rFonts w:hint="eastAsia" w:ascii="宋体" w:hAnsi="宋体" w:eastAsia="宋体" w:cs="宋体"/>
          <w:b/>
          <w:bCs/>
          <w:color w:val="000000"/>
          <w:kern w:val="0"/>
          <w:sz w:val="24"/>
          <w:szCs w:val="24"/>
          <w:lang w:val="en-US" w:eastAsia="zh-CN" w:bidi="ar"/>
        </w:rPr>
        <w:t>一</w:t>
      </w:r>
      <w:r>
        <w:rPr>
          <w:rFonts w:ascii="宋体" w:hAnsi="宋体" w:eastAsia="宋体" w:cs="宋体"/>
          <w:b/>
          <w:bCs/>
          <w:color w:val="000000"/>
          <w:kern w:val="0"/>
          <w:sz w:val="24"/>
          <w:szCs w:val="24"/>
          <w:lang w:val="en-US" w:eastAsia="zh-CN" w:bidi="ar"/>
        </w:rPr>
        <w:t>、违约责任</w:t>
      </w:r>
    </w:p>
    <w:p w14:paraId="34968BE2">
      <w:pPr>
        <w:keepNext w:val="0"/>
        <w:keepLines w:val="0"/>
        <w:widowControl/>
        <w:suppressLineNumbers w:val="0"/>
        <w:spacing w:line="360" w:lineRule="auto"/>
        <w:ind w:firstLine="240" w:firstLineChars="100"/>
        <w:jc w:val="left"/>
        <w:rPr>
          <w:rFonts w:ascii="宋体" w:hAnsi="宋体" w:eastAsia="宋体" w:cs="宋体"/>
          <w:b w:val="0"/>
          <w:bCs w:val="0"/>
          <w:color w:val="000000"/>
          <w:kern w:val="0"/>
          <w:sz w:val="24"/>
          <w:szCs w:val="24"/>
          <w:lang w:val="en-US" w:eastAsia="zh-CN" w:bidi="ar"/>
        </w:rPr>
      </w:pPr>
      <w:bookmarkStart w:id="11" w:name="OLE_LINK2"/>
      <w:r>
        <w:rPr>
          <w:rFonts w:ascii="宋体" w:hAnsi="宋体" w:eastAsia="宋体" w:cs="宋体"/>
          <w:b w:val="0"/>
          <w:bCs w:val="0"/>
          <w:color w:val="000000"/>
          <w:kern w:val="0"/>
          <w:sz w:val="24"/>
          <w:szCs w:val="24"/>
          <w:lang w:val="en-US" w:eastAsia="zh-CN" w:bidi="ar"/>
        </w:rPr>
        <w:t xml:space="preserve">1、乙方必须按要求及现行施工规范标准施工，达到验收标准。未达到标准 的及时采取补救措施或返工，造成的损失由乙方自负，乙方必须按时完工。 </w:t>
      </w:r>
    </w:p>
    <w:p w14:paraId="67D8A06F">
      <w:pPr>
        <w:keepNext w:val="0"/>
        <w:keepLines w:val="0"/>
        <w:widowControl/>
        <w:suppressLineNumbers w:val="0"/>
        <w:spacing w:line="360" w:lineRule="auto"/>
        <w:ind w:firstLine="240" w:firstLineChars="100"/>
        <w:jc w:val="left"/>
      </w:pPr>
      <w:r>
        <w:rPr>
          <w:rFonts w:ascii="宋体" w:hAnsi="宋体" w:eastAsia="宋体" w:cs="宋体"/>
          <w:b w:val="0"/>
          <w:bCs w:val="0"/>
          <w:color w:val="000000"/>
          <w:kern w:val="0"/>
          <w:sz w:val="24"/>
          <w:szCs w:val="24"/>
          <w:lang w:val="en-US" w:eastAsia="zh-CN" w:bidi="ar"/>
        </w:rPr>
        <w:t xml:space="preserve">2、甲方要按协议要求及时支付合同款，如因甲方原因造成的损失，由甲方全部负责。 </w:t>
      </w:r>
    </w:p>
    <w:bookmarkEnd w:id="11"/>
    <w:p w14:paraId="2CD0221F">
      <w:pPr>
        <w:keepNext w:val="0"/>
        <w:keepLines w:val="0"/>
        <w:widowControl/>
        <w:suppressLineNumbers w:val="0"/>
        <w:spacing w:line="360" w:lineRule="auto"/>
        <w:jc w:val="left"/>
      </w:pPr>
      <w:r>
        <w:rPr>
          <w:rFonts w:ascii="宋体" w:hAnsi="宋体" w:eastAsia="宋体" w:cs="宋体"/>
          <w:b/>
          <w:bCs/>
          <w:color w:val="000000"/>
          <w:kern w:val="0"/>
          <w:sz w:val="24"/>
          <w:szCs w:val="24"/>
          <w:lang w:val="en-US" w:eastAsia="zh-CN" w:bidi="ar"/>
        </w:rPr>
        <w:t>十</w:t>
      </w:r>
      <w:r>
        <w:rPr>
          <w:rFonts w:hint="eastAsia" w:ascii="宋体" w:hAnsi="宋体" w:eastAsia="宋体" w:cs="宋体"/>
          <w:b/>
          <w:bCs/>
          <w:color w:val="000000"/>
          <w:kern w:val="0"/>
          <w:sz w:val="24"/>
          <w:szCs w:val="24"/>
          <w:lang w:val="en-US" w:eastAsia="zh-CN" w:bidi="ar"/>
        </w:rPr>
        <w:t>二</w:t>
      </w:r>
      <w:r>
        <w:rPr>
          <w:rFonts w:ascii="宋体" w:hAnsi="宋体" w:eastAsia="宋体" w:cs="宋体"/>
          <w:b/>
          <w:bCs/>
          <w:color w:val="000000"/>
          <w:kern w:val="0"/>
          <w:sz w:val="24"/>
          <w:szCs w:val="24"/>
          <w:lang w:val="en-US" w:eastAsia="zh-CN" w:bidi="ar"/>
        </w:rPr>
        <w:t xml:space="preserve">、其他 </w:t>
      </w:r>
    </w:p>
    <w:p w14:paraId="2CC7D98F">
      <w:pPr>
        <w:keepNext w:val="0"/>
        <w:keepLines w:val="0"/>
        <w:widowControl/>
        <w:suppressLineNumbers w:val="0"/>
        <w:spacing w:line="360" w:lineRule="auto"/>
        <w:ind w:firstLine="240" w:firstLineChars="1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 xml:space="preserve">1、双方约定，在履行合同过程中，要严格执行国家有关法律法规和相关政 策性规定。 </w:t>
      </w:r>
    </w:p>
    <w:p w14:paraId="5D029EFE">
      <w:pPr>
        <w:keepNext w:val="0"/>
        <w:keepLines w:val="0"/>
        <w:widowControl/>
        <w:suppressLineNumbers w:val="0"/>
        <w:spacing w:line="360" w:lineRule="auto"/>
        <w:ind w:firstLine="240" w:firstLineChars="1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 xml:space="preserve">2、此协议签订后，双方均应认真履行，否则按合同法相关规定视为违约。 </w:t>
      </w:r>
    </w:p>
    <w:p w14:paraId="117F20C5">
      <w:pPr>
        <w:keepNext w:val="0"/>
        <w:keepLines w:val="0"/>
        <w:widowControl/>
        <w:suppressLineNumbers w:val="0"/>
        <w:spacing w:line="360" w:lineRule="auto"/>
        <w:ind w:firstLine="240" w:firstLineChars="1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 xml:space="preserve">3、此协议一式两份，甲乙双方各执一份，双方签字后生效，如有未尽事宜， 双方另行签订补充协议，补充协议与本合同具有同等法律效力。 </w:t>
      </w:r>
    </w:p>
    <w:p w14:paraId="44AA5EB1">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p>
    <w:p w14:paraId="64651258">
      <w:pPr>
        <w:keepNext w:val="0"/>
        <w:keepLines w:val="0"/>
        <w:widowControl/>
        <w:suppressLineNumbers w:val="0"/>
        <w:spacing w:line="360" w:lineRule="auto"/>
        <w:ind w:left="2160" w:hanging="2160" w:hangingChars="900"/>
        <w:jc w:val="both"/>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 xml:space="preserve">甲方（公章）安康市中心医院 </w:t>
      </w:r>
      <w:r>
        <w:rPr>
          <w:rFonts w:hint="eastAsia" w:ascii="宋体" w:hAnsi="宋体" w:eastAsia="宋体" w:cs="宋体"/>
          <w:b w:val="0"/>
          <w:bCs w:val="0"/>
          <w:color w:val="000000"/>
          <w:kern w:val="0"/>
          <w:sz w:val="24"/>
          <w:szCs w:val="24"/>
          <w:lang w:val="en-US" w:eastAsia="zh-CN" w:bidi="ar"/>
        </w:rPr>
        <w:t xml:space="preserve">          </w:t>
      </w:r>
      <w:r>
        <w:rPr>
          <w:rFonts w:ascii="宋体" w:hAnsi="宋体" w:eastAsia="宋体" w:cs="宋体"/>
          <w:b w:val="0"/>
          <w:bCs w:val="0"/>
          <w:color w:val="000000"/>
          <w:kern w:val="0"/>
          <w:sz w:val="24"/>
          <w:szCs w:val="24"/>
          <w:lang w:val="en-US" w:eastAsia="zh-CN" w:bidi="ar"/>
        </w:rPr>
        <w:t>乙方（公章）</w:t>
      </w:r>
    </w:p>
    <w:p w14:paraId="545C02AE">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p>
    <w:p w14:paraId="78B8360C">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p>
    <w:p w14:paraId="089C386B">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 xml:space="preserve">代理人（签字） </w:t>
      </w:r>
      <w:r>
        <w:rPr>
          <w:rFonts w:hint="eastAsia" w:ascii="宋体" w:hAnsi="宋体" w:eastAsia="宋体" w:cs="宋体"/>
          <w:b w:val="0"/>
          <w:bCs w:val="0"/>
          <w:color w:val="000000"/>
          <w:kern w:val="0"/>
          <w:sz w:val="24"/>
          <w:szCs w:val="24"/>
          <w:lang w:val="en-US" w:eastAsia="zh-CN" w:bidi="ar"/>
        </w:rPr>
        <w:t xml:space="preserve">                     </w:t>
      </w:r>
      <w:r>
        <w:rPr>
          <w:rFonts w:ascii="宋体" w:hAnsi="宋体" w:eastAsia="宋体" w:cs="宋体"/>
          <w:b w:val="0"/>
          <w:bCs w:val="0"/>
          <w:color w:val="000000"/>
          <w:kern w:val="0"/>
          <w:sz w:val="24"/>
          <w:szCs w:val="24"/>
          <w:lang w:val="en-US" w:eastAsia="zh-CN" w:bidi="ar"/>
        </w:rPr>
        <w:t xml:space="preserve">法定代表人（签字） </w:t>
      </w:r>
    </w:p>
    <w:p w14:paraId="44AC31C4">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p>
    <w:p w14:paraId="4DA6C139">
      <w:pPr>
        <w:keepNext w:val="0"/>
        <w:keepLines w:val="0"/>
        <w:widowControl/>
        <w:suppressLineNumbers w:val="0"/>
        <w:spacing w:line="360" w:lineRule="auto"/>
        <w:jc w:val="left"/>
        <w:rPr>
          <w:rFonts w:ascii="宋体" w:hAnsi="宋体" w:eastAsia="宋体" w:cs="宋体"/>
          <w:b w:val="0"/>
          <w:bCs w:val="0"/>
          <w:color w:val="000000"/>
          <w:kern w:val="0"/>
          <w:sz w:val="24"/>
          <w:szCs w:val="24"/>
          <w:lang w:val="en-US" w:eastAsia="zh-CN" w:bidi="ar"/>
        </w:rPr>
      </w:pPr>
    </w:p>
    <w:p w14:paraId="6E47999C">
      <w:pPr>
        <w:keepNext w:val="0"/>
        <w:keepLines w:val="0"/>
        <w:widowControl/>
        <w:suppressLineNumbers w:val="0"/>
        <w:spacing w:line="360" w:lineRule="auto"/>
        <w:ind w:left="5029" w:leftChars="2052" w:hanging="720" w:hangingChars="3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开 户 行：</w:t>
      </w:r>
    </w:p>
    <w:p w14:paraId="44C5724E">
      <w:pPr>
        <w:keepNext w:val="0"/>
        <w:keepLines w:val="0"/>
        <w:widowControl/>
        <w:suppressLineNumbers w:val="0"/>
        <w:spacing w:line="360" w:lineRule="auto"/>
        <w:ind w:firstLine="4320" w:firstLineChars="18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账 号：</w:t>
      </w:r>
    </w:p>
    <w:p w14:paraId="0F913875">
      <w:pPr>
        <w:keepNext w:val="0"/>
        <w:keepLines w:val="0"/>
        <w:widowControl/>
        <w:suppressLineNumbers w:val="0"/>
        <w:spacing w:line="360" w:lineRule="auto"/>
        <w:ind w:left="5029" w:leftChars="2052" w:hanging="720" w:hangingChars="300"/>
        <w:jc w:val="left"/>
        <w:rPr>
          <w:rFonts w:ascii="宋体" w:hAnsi="宋体" w:eastAsia="宋体" w:cs="宋体"/>
          <w:b w:val="0"/>
          <w:bCs w:val="0"/>
          <w:color w:val="000000"/>
          <w:kern w:val="0"/>
          <w:sz w:val="24"/>
          <w:szCs w:val="24"/>
          <w:lang w:val="en-US" w:eastAsia="zh-CN" w:bidi="ar"/>
        </w:rPr>
      </w:pPr>
      <w:r>
        <w:rPr>
          <w:rFonts w:ascii="宋体" w:hAnsi="宋体" w:eastAsia="宋体" w:cs="宋体"/>
          <w:b w:val="0"/>
          <w:bCs w:val="0"/>
          <w:color w:val="000000"/>
          <w:kern w:val="0"/>
          <w:sz w:val="24"/>
          <w:szCs w:val="24"/>
          <w:lang w:val="en-US" w:eastAsia="zh-CN" w:bidi="ar"/>
        </w:rPr>
        <w:t>公司地址：</w:t>
      </w:r>
    </w:p>
    <w:p w14:paraId="3811BC8E">
      <w:pPr>
        <w:keepNext w:val="0"/>
        <w:keepLines w:val="0"/>
        <w:widowControl/>
        <w:suppressLineNumbers w:val="0"/>
        <w:spacing w:line="360" w:lineRule="auto"/>
        <w:ind w:firstLine="1920" w:firstLineChars="800"/>
        <w:jc w:val="left"/>
        <w:rPr>
          <w:rFonts w:ascii="宋体" w:hAnsi="宋体" w:eastAsia="宋体" w:cs="宋体"/>
          <w:b w:val="0"/>
          <w:bCs w:val="0"/>
          <w:color w:val="000000"/>
          <w:kern w:val="0"/>
          <w:sz w:val="24"/>
          <w:szCs w:val="24"/>
          <w:lang w:val="en-US" w:eastAsia="zh-CN" w:bidi="ar"/>
        </w:rPr>
      </w:pPr>
    </w:p>
    <w:p w14:paraId="6D696D1D">
      <w:pPr>
        <w:keepNext w:val="0"/>
        <w:keepLines w:val="0"/>
        <w:widowControl/>
        <w:suppressLineNumbers w:val="0"/>
        <w:spacing w:line="360" w:lineRule="auto"/>
        <w:ind w:firstLine="1920" w:firstLineChars="800"/>
        <w:jc w:val="left"/>
        <w:rPr>
          <w:rFonts w:ascii="宋体" w:hAnsi="宋体" w:eastAsia="宋体" w:cs="宋体"/>
          <w:b w:val="0"/>
          <w:bCs w:val="0"/>
          <w:color w:val="000000"/>
          <w:kern w:val="0"/>
          <w:sz w:val="24"/>
          <w:szCs w:val="24"/>
          <w:lang w:val="en-US" w:eastAsia="zh-CN" w:bidi="ar"/>
        </w:rPr>
      </w:pPr>
    </w:p>
    <w:p w14:paraId="272BC24C">
      <w:pPr>
        <w:keepNext w:val="0"/>
        <w:keepLines w:val="0"/>
        <w:widowControl/>
        <w:suppressLineNumbers w:val="0"/>
        <w:spacing w:line="360" w:lineRule="auto"/>
        <w:ind w:firstLine="1920" w:firstLineChars="800"/>
        <w:jc w:val="left"/>
      </w:pPr>
      <w:r>
        <w:rPr>
          <w:rFonts w:ascii="宋体" w:hAnsi="宋体" w:eastAsia="宋体" w:cs="宋体"/>
          <w:b w:val="0"/>
          <w:bCs w:val="0"/>
          <w:color w:val="000000"/>
          <w:kern w:val="0"/>
          <w:sz w:val="24"/>
          <w:szCs w:val="24"/>
          <w:lang w:val="en-US" w:eastAsia="zh-CN" w:bidi="ar"/>
        </w:rPr>
        <w:t>签订时间</w:t>
      </w:r>
      <w:r>
        <w:rPr>
          <w:rFonts w:hint="eastAsia" w:ascii="宋体" w:hAnsi="宋体" w:eastAsia="宋体" w:cs="宋体"/>
          <w:b w:val="0"/>
          <w:bCs w:val="0"/>
          <w:color w:val="000000"/>
          <w:kern w:val="0"/>
          <w:sz w:val="24"/>
          <w:szCs w:val="24"/>
          <w:lang w:val="en-US" w:eastAsia="zh-CN" w:bidi="ar"/>
        </w:rPr>
        <w:t xml:space="preserve">：    </w:t>
      </w:r>
      <w:r>
        <w:rPr>
          <w:rFonts w:ascii="宋体" w:hAnsi="宋体" w:eastAsia="宋体" w:cs="宋体"/>
          <w:b w:val="0"/>
          <w:bCs w:val="0"/>
          <w:color w:val="000000"/>
          <w:kern w:val="0"/>
          <w:sz w:val="24"/>
          <w:szCs w:val="24"/>
          <w:lang w:val="en-US" w:eastAsia="zh-CN" w:bidi="ar"/>
        </w:rPr>
        <w:t>年</w:t>
      </w:r>
      <w:r>
        <w:rPr>
          <w:rFonts w:hint="eastAsia" w:ascii="宋体" w:hAnsi="宋体" w:eastAsia="宋体" w:cs="宋体"/>
          <w:b w:val="0"/>
          <w:bCs w:val="0"/>
          <w:color w:val="000000"/>
          <w:kern w:val="0"/>
          <w:sz w:val="24"/>
          <w:szCs w:val="24"/>
          <w:lang w:val="en-US" w:eastAsia="zh-CN" w:bidi="ar"/>
        </w:rPr>
        <w:t xml:space="preserve">   </w:t>
      </w:r>
      <w:r>
        <w:rPr>
          <w:rFonts w:ascii="宋体" w:hAnsi="宋体" w:eastAsia="宋体" w:cs="宋体"/>
          <w:b w:val="0"/>
          <w:bCs w:val="0"/>
          <w:color w:val="000000"/>
          <w:kern w:val="0"/>
          <w:sz w:val="24"/>
          <w:szCs w:val="24"/>
          <w:lang w:val="en-US" w:eastAsia="zh-CN" w:bidi="ar"/>
        </w:rPr>
        <w:t>月</w:t>
      </w:r>
      <w:r>
        <w:rPr>
          <w:rFonts w:hint="eastAsia" w:ascii="宋体" w:hAnsi="宋体" w:eastAsia="宋体" w:cs="宋体"/>
          <w:b w:val="0"/>
          <w:bCs w:val="0"/>
          <w:color w:val="000000"/>
          <w:kern w:val="0"/>
          <w:sz w:val="24"/>
          <w:szCs w:val="24"/>
          <w:lang w:val="en-US" w:eastAsia="zh-CN" w:bidi="ar"/>
        </w:rPr>
        <w:t xml:space="preserve">  </w:t>
      </w:r>
      <w:r>
        <w:rPr>
          <w:rFonts w:ascii="宋体" w:hAnsi="宋体" w:eastAsia="宋体" w:cs="宋体"/>
          <w:b w:val="0"/>
          <w:bCs w:val="0"/>
          <w:color w:val="000000"/>
          <w:kern w:val="0"/>
          <w:sz w:val="24"/>
          <w:szCs w:val="24"/>
          <w:lang w:val="en-US" w:eastAsia="zh-CN" w:bidi="ar"/>
        </w:rPr>
        <w:t>日</w:t>
      </w:r>
    </w:p>
    <w:p w14:paraId="791B5FFB">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0407153E">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493C5C54">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166BC038">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44B7D542">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56919CA1">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47A8DD87">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41403650">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311B63ED">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668ABC1C">
      <w:pPr>
        <w:spacing w:before="156" w:beforeLines="50" w:after="156" w:afterLines="50" w:line="440" w:lineRule="exact"/>
        <w:jc w:val="both"/>
        <w:rPr>
          <w:rFonts w:hint="eastAsia" w:asciiTheme="minorEastAsia" w:hAnsiTheme="minorEastAsia" w:eastAsiaTheme="minorEastAsia" w:cstheme="minorEastAsia"/>
          <w:color w:val="000000"/>
          <w:sz w:val="24"/>
          <w:szCs w:val="24"/>
          <w:lang w:eastAsia="zh-CN"/>
        </w:rPr>
      </w:pPr>
    </w:p>
    <w:p w14:paraId="1AEF9E00">
      <w:pPr>
        <w:spacing w:before="156" w:beforeLines="50" w:after="156" w:afterLines="50" w:line="440" w:lineRule="exact"/>
        <w:jc w:val="both"/>
        <w:rPr>
          <w:rFonts w:ascii="宋体" w:hAnsi="宋体" w:eastAsia="宋体" w:cs="宋体"/>
          <w:spacing w:val="18"/>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olor w:val="000000"/>
          <w:sz w:val="24"/>
          <w:szCs w:val="24"/>
          <w:lang w:eastAsia="zh-CN"/>
        </w:rPr>
        <w:t>附件一：工程质量保修书</w:t>
      </w:r>
    </w:p>
    <w:p w14:paraId="40A04D48">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p>
    <w:p w14:paraId="06FC8010">
      <w:pPr>
        <w:spacing w:before="156" w:beforeLines="50" w:after="156" w:afterLines="50" w:line="44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工程质量保修书</w:t>
      </w:r>
    </w:p>
    <w:p w14:paraId="3E8D13AA">
      <w:pPr>
        <w:spacing w:line="44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发包人（全称）</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u w:val="single"/>
          <w:lang w:val="en-US" w:eastAsia="zh-CN"/>
        </w:rPr>
        <w:t xml:space="preserve">                               </w:t>
      </w:r>
    </w:p>
    <w:p w14:paraId="1D008320">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承包人（全称）：</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 xml:space="preserve"> </w:t>
      </w:r>
    </w:p>
    <w:p w14:paraId="2505A6DE">
      <w:pPr>
        <w:spacing w:line="440" w:lineRule="exact"/>
        <w:rPr>
          <w:rFonts w:hint="eastAsia" w:asciiTheme="minorEastAsia" w:hAnsiTheme="minorEastAsia" w:eastAsiaTheme="minorEastAsia" w:cstheme="minorEastAsia"/>
          <w:color w:val="000000"/>
          <w:sz w:val="24"/>
          <w:szCs w:val="24"/>
        </w:rPr>
      </w:pPr>
    </w:p>
    <w:p w14:paraId="2D215286">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发包人和承包人根据《中华人民共和国建筑法》和《建设工程质量管理条例》，经协商一致就</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（工程全称）签订工程质量保修书。</w:t>
      </w:r>
    </w:p>
    <w:p w14:paraId="67F7A1E4">
      <w:pPr>
        <w:spacing w:line="360" w:lineRule="auto"/>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一、工程质量保修范围和内容</w:t>
      </w:r>
    </w:p>
    <w:p w14:paraId="43F6EC3C">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承包人在质量保修期内，按照有关法律规定和合同约定，承担工程质量保修责任。</w:t>
      </w:r>
    </w:p>
    <w:p w14:paraId="53BC45CE">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bCs/>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w:t>
      </w:r>
    </w:p>
    <w:p w14:paraId="4314BC75">
      <w:pPr>
        <w:spacing w:line="360" w:lineRule="auto"/>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w:t>
      </w:r>
      <w:r>
        <w:rPr>
          <w:rFonts w:hint="eastAsia" w:asciiTheme="minorEastAsia" w:hAnsiTheme="minorEastAsia" w:eastAsiaTheme="minorEastAsia" w:cstheme="minorEastAsia"/>
          <w:color w:val="000000"/>
          <w:sz w:val="24"/>
          <w:szCs w:val="24"/>
        </w:rPr>
        <w:t>二、质量保修期</w:t>
      </w:r>
    </w:p>
    <w:p w14:paraId="32435F71">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根据《建设工程质量管理条例》及有关规定，工程的质量保修期如下：</w:t>
      </w:r>
    </w:p>
    <w:p w14:paraId="3920CC01">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sz w:val="24"/>
          <w:szCs w:val="24"/>
        </w:rPr>
        <w:t>地基基础工程和主体结构工程为设计文件规定的工程合理使用年限；</w:t>
      </w:r>
    </w:p>
    <w:p w14:paraId="75873FC6">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屋面防水工程、有防水要求的卫生间、房间和外墙面的防渗为</w:t>
      </w:r>
      <w:r>
        <w:rPr>
          <w:rFonts w:hint="eastAsia" w:asciiTheme="minorEastAsia" w:hAnsiTheme="minorEastAsia" w:eastAsiaTheme="minorEastAsia" w:cstheme="minorEastAsia"/>
          <w:b/>
          <w:bCs/>
          <w:color w:val="000000"/>
          <w:sz w:val="24"/>
          <w:szCs w:val="24"/>
          <w:u w:val="single"/>
          <w:lang w:val="en-US" w:eastAsia="zh-CN"/>
        </w:rPr>
        <w:t xml:space="preserve"> 5 </w:t>
      </w:r>
      <w:r>
        <w:rPr>
          <w:rFonts w:hint="eastAsia" w:asciiTheme="minorEastAsia" w:hAnsiTheme="minorEastAsia" w:eastAsiaTheme="minorEastAsia" w:cstheme="minorEastAsia"/>
          <w:color w:val="000000"/>
          <w:sz w:val="24"/>
          <w:szCs w:val="24"/>
        </w:rPr>
        <w:t>年；</w:t>
      </w:r>
    </w:p>
    <w:p w14:paraId="5E090987">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装修工程为</w:t>
      </w:r>
      <w:r>
        <w:rPr>
          <w:rFonts w:hint="eastAsia" w:asciiTheme="minorEastAsia" w:hAnsiTheme="minorEastAsia" w:eastAsiaTheme="minorEastAsia" w:cstheme="minorEastAsia"/>
          <w:b/>
          <w:bCs/>
          <w:color w:val="000000"/>
          <w:sz w:val="24"/>
          <w:szCs w:val="24"/>
          <w:u w:val="single"/>
          <w:lang w:val="en-US" w:eastAsia="zh-CN"/>
        </w:rPr>
        <w:t xml:space="preserve"> 1 </w:t>
      </w:r>
      <w:r>
        <w:rPr>
          <w:rFonts w:hint="eastAsia" w:asciiTheme="minorEastAsia" w:hAnsiTheme="minorEastAsia" w:eastAsiaTheme="minorEastAsia" w:cstheme="minorEastAsia"/>
          <w:color w:val="000000"/>
          <w:sz w:val="24"/>
          <w:szCs w:val="24"/>
        </w:rPr>
        <w:t>年；</w:t>
      </w:r>
    </w:p>
    <w:p w14:paraId="592C3CB9">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电气管线、给排水管道、设备安装工程为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b/>
          <w:bCs/>
          <w:color w:val="000000"/>
          <w:sz w:val="24"/>
          <w:szCs w:val="24"/>
          <w:u w:val="single"/>
          <w:lang w:val="en-US" w:eastAsia="zh-CN"/>
        </w:rPr>
        <w:t xml:space="preserve">2 </w:t>
      </w:r>
      <w:r>
        <w:rPr>
          <w:rFonts w:hint="eastAsia" w:asciiTheme="minorEastAsia" w:hAnsiTheme="minorEastAsia" w:eastAsiaTheme="minorEastAsia" w:cstheme="minorEastAsia"/>
          <w:color w:val="000000"/>
          <w:sz w:val="24"/>
          <w:szCs w:val="24"/>
        </w:rPr>
        <w:t>年；</w:t>
      </w:r>
    </w:p>
    <w:p w14:paraId="39811C86">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供热与供冷系统为</w:t>
      </w:r>
      <w:r>
        <w:rPr>
          <w:rFonts w:hint="eastAsia" w:asciiTheme="minorEastAsia" w:hAnsiTheme="minorEastAsia" w:eastAsiaTheme="minorEastAsia" w:cstheme="minorEastAsia"/>
          <w:b/>
          <w:bCs/>
          <w:color w:val="000000"/>
          <w:sz w:val="24"/>
          <w:szCs w:val="24"/>
          <w:u w:val="single"/>
          <w:lang w:val="en-US" w:eastAsia="zh-CN"/>
        </w:rPr>
        <w:t xml:space="preserve"> 2 </w:t>
      </w:r>
      <w:r>
        <w:rPr>
          <w:rFonts w:hint="eastAsia" w:asciiTheme="minorEastAsia" w:hAnsiTheme="minorEastAsia" w:eastAsiaTheme="minorEastAsia" w:cstheme="minorEastAsia"/>
          <w:color w:val="000000"/>
          <w:sz w:val="24"/>
          <w:szCs w:val="24"/>
        </w:rPr>
        <w:t>个采暖期、供冷期；</w:t>
      </w:r>
    </w:p>
    <w:p w14:paraId="418D86AC">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住宅小区内的给排水设施、道路等配套工程为</w:t>
      </w:r>
      <w:r>
        <w:rPr>
          <w:rFonts w:hint="eastAsia" w:asciiTheme="minorEastAsia" w:hAnsiTheme="minorEastAsia" w:eastAsiaTheme="minorEastAsia" w:cstheme="minorEastAsia"/>
          <w:b/>
          <w:bCs/>
          <w:color w:val="000000"/>
          <w:sz w:val="24"/>
          <w:szCs w:val="24"/>
          <w:u w:val="single"/>
          <w:lang w:val="en-US" w:eastAsia="zh-CN"/>
        </w:rPr>
        <w:t xml:space="preserve"> 2 </w:t>
      </w:r>
      <w:r>
        <w:rPr>
          <w:rFonts w:hint="eastAsia" w:asciiTheme="minorEastAsia" w:hAnsiTheme="minorEastAsia" w:eastAsiaTheme="minorEastAsia" w:cstheme="minorEastAsia"/>
          <w:color w:val="000000"/>
          <w:sz w:val="24"/>
          <w:szCs w:val="24"/>
        </w:rPr>
        <w:t>年；</w:t>
      </w:r>
    </w:p>
    <w:p w14:paraId="17A54BCC">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其他项目保修期限约定如下：</w:t>
      </w:r>
      <w:r>
        <w:rPr>
          <w:rFonts w:hint="eastAsia" w:asciiTheme="minorEastAsia" w:hAnsiTheme="minorEastAsia" w:eastAsiaTheme="minorEastAsia" w:cstheme="minorEastAsia"/>
          <w:b/>
          <w:bCs/>
          <w:color w:val="000000"/>
          <w:sz w:val="24"/>
          <w:szCs w:val="24"/>
          <w:u w:val="single"/>
          <w:lang w:val="en-US" w:eastAsia="zh-CN"/>
        </w:rPr>
        <w:t xml:space="preserve">    /    </w:t>
      </w:r>
      <w:r>
        <w:rPr>
          <w:rFonts w:hint="eastAsia" w:asciiTheme="minorEastAsia" w:hAnsiTheme="minorEastAsia" w:eastAsiaTheme="minorEastAsia" w:cstheme="minorEastAsia"/>
          <w:color w:val="000000"/>
          <w:sz w:val="24"/>
          <w:szCs w:val="24"/>
        </w:rPr>
        <w:t>。</w:t>
      </w:r>
    </w:p>
    <w:p w14:paraId="750480A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质量保修期自工程竣工验收合格之日起计算。</w:t>
      </w:r>
    </w:p>
    <w:p w14:paraId="5F2EA44D">
      <w:pPr>
        <w:spacing w:line="360" w:lineRule="auto"/>
        <w:ind w:firstLine="480" w:firstLineChars="200"/>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三、缺陷责任期</w:t>
      </w:r>
    </w:p>
    <w:p w14:paraId="0C92CC74">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工程缺陷责任期为</w:t>
      </w:r>
      <w:r>
        <w:rPr>
          <w:rFonts w:hint="eastAsia" w:asciiTheme="minorEastAsia" w:hAnsiTheme="minorEastAsia" w:eastAsiaTheme="minorEastAsia" w:cstheme="minorEastAsia"/>
          <w:b/>
          <w:bCs/>
          <w:color w:val="000000"/>
          <w:sz w:val="24"/>
          <w:szCs w:val="24"/>
          <w:u w:val="single"/>
          <w:lang w:val="en-US" w:eastAsia="zh-CN"/>
        </w:rPr>
        <w:t xml:space="preserve"> 24 </w:t>
      </w:r>
      <w:r>
        <w:rPr>
          <w:rFonts w:hint="eastAsia" w:asciiTheme="minorEastAsia" w:hAnsiTheme="minorEastAsia" w:eastAsiaTheme="minorEastAsia" w:cstheme="minorEastAsia"/>
          <w:color w:val="000000"/>
          <w:sz w:val="24"/>
          <w:szCs w:val="24"/>
        </w:rPr>
        <w:t>个月，缺陷责任期自工程通过竣工验收之日起计算。单位工程先于全部工程进行验收，单位工程缺陷责任期自单位工程验收合格之日起算。</w:t>
      </w:r>
    </w:p>
    <w:p w14:paraId="24EAF032">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缺陷责任期终止后</w:t>
      </w:r>
      <w:r>
        <w:rPr>
          <w:rFonts w:hint="eastAsia" w:asciiTheme="minorEastAsia" w:hAnsiTheme="minorEastAsia" w:eastAsiaTheme="minorEastAsia" w:cstheme="minorEastAsia"/>
          <w:color w:val="000000"/>
          <w:sz w:val="24"/>
          <w:szCs w:val="24"/>
          <w:lang w:val="en-US" w:eastAsia="zh-CN"/>
        </w:rPr>
        <w:t>30日内</w:t>
      </w:r>
      <w:r>
        <w:rPr>
          <w:rFonts w:hint="eastAsia" w:asciiTheme="minorEastAsia" w:hAnsiTheme="minorEastAsia" w:eastAsiaTheme="minorEastAsia" w:cstheme="minorEastAsia"/>
          <w:color w:val="000000"/>
          <w:sz w:val="24"/>
          <w:szCs w:val="24"/>
        </w:rPr>
        <w:t>，发包人应退还</w:t>
      </w:r>
      <w:r>
        <w:rPr>
          <w:rFonts w:hint="eastAsia" w:asciiTheme="minorEastAsia" w:hAnsiTheme="minorEastAsia" w:eastAsiaTheme="minorEastAsia" w:cstheme="minorEastAsia"/>
          <w:color w:val="000000"/>
          <w:sz w:val="24"/>
          <w:szCs w:val="24"/>
          <w:lang w:val="en-US" w:eastAsia="zh-CN"/>
        </w:rPr>
        <w:t>全部</w:t>
      </w:r>
      <w:r>
        <w:rPr>
          <w:rFonts w:hint="eastAsia" w:asciiTheme="minorEastAsia" w:hAnsiTheme="minorEastAsia" w:eastAsiaTheme="minorEastAsia" w:cstheme="minorEastAsia"/>
          <w:color w:val="000000"/>
          <w:sz w:val="24"/>
          <w:szCs w:val="24"/>
        </w:rPr>
        <w:t>质量保证金</w:t>
      </w:r>
      <w:r>
        <w:rPr>
          <w:rFonts w:hint="eastAsia" w:asciiTheme="minorEastAsia" w:hAnsiTheme="minorEastAsia" w:eastAsiaTheme="minorEastAsia" w:cstheme="minorEastAsia"/>
          <w:color w:val="000000"/>
          <w:sz w:val="24"/>
          <w:szCs w:val="24"/>
          <w:lang w:val="en-US" w:eastAsia="zh-CN"/>
        </w:rPr>
        <w:t>或质量保证金保函</w:t>
      </w:r>
      <w:r>
        <w:rPr>
          <w:rFonts w:hint="eastAsia" w:asciiTheme="minorEastAsia" w:hAnsiTheme="minorEastAsia" w:eastAsiaTheme="minorEastAsia" w:cstheme="minorEastAsia"/>
          <w:color w:val="000000"/>
          <w:sz w:val="24"/>
          <w:szCs w:val="24"/>
        </w:rPr>
        <w:t>。</w:t>
      </w:r>
    </w:p>
    <w:p w14:paraId="33915507">
      <w:pPr>
        <w:spacing w:line="360" w:lineRule="auto"/>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四、质量保修责任</w:t>
      </w:r>
    </w:p>
    <w:p w14:paraId="02B75B25">
      <w:pPr>
        <w:spacing w:line="360" w:lineRule="auto"/>
        <w:ind w:left="105" w:leftChars="50" w:firstLine="491" w:firstLineChars="2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属于保修范围、内容的项目，承包人应当在接到保修通知之日起7天内派人保修。承包人不在约定期限内派人保修的，发包人可以委托他人修理。</w:t>
      </w:r>
    </w:p>
    <w:p w14:paraId="488A15D3">
      <w:pPr>
        <w:spacing w:line="360" w:lineRule="auto"/>
        <w:ind w:left="105" w:leftChars="50" w:firstLine="491" w:firstLineChars="2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发生紧急事故需抢修的，承包人在接到事故通知后，应当立即到达事故现场抢修。</w:t>
      </w:r>
    </w:p>
    <w:p w14:paraId="5C78BC6B">
      <w:pPr>
        <w:spacing w:line="360" w:lineRule="auto"/>
        <w:ind w:left="105" w:leftChars="50" w:firstLine="491" w:firstLineChars="205"/>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9A206E3">
      <w:pPr>
        <w:spacing w:line="360" w:lineRule="auto"/>
        <w:ind w:left="420" w:leftChars="200" w:firstLine="120" w:firstLineChars="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质量保修完成后，由发包人组织验收。</w:t>
      </w:r>
    </w:p>
    <w:p w14:paraId="6A0CA249">
      <w:pPr>
        <w:spacing w:line="360" w:lineRule="auto"/>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五、保修费用</w:t>
      </w:r>
    </w:p>
    <w:p w14:paraId="100468BB">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保修费用由</w:t>
      </w:r>
      <w:r>
        <w:rPr>
          <w:rFonts w:hint="eastAsia" w:asciiTheme="minorEastAsia" w:hAnsiTheme="minorEastAsia" w:eastAsiaTheme="minorEastAsia" w:cstheme="minorEastAsia"/>
          <w:color w:val="000000"/>
          <w:sz w:val="24"/>
          <w:szCs w:val="24"/>
          <w:lang w:eastAsia="zh-CN"/>
        </w:rPr>
        <w:t>承包人</w:t>
      </w:r>
      <w:r>
        <w:rPr>
          <w:rFonts w:hint="eastAsia" w:asciiTheme="minorEastAsia" w:hAnsiTheme="minorEastAsia" w:eastAsiaTheme="minorEastAsia" w:cstheme="minorEastAsia"/>
          <w:color w:val="000000"/>
          <w:sz w:val="24"/>
          <w:szCs w:val="24"/>
        </w:rPr>
        <w:t>承担。</w:t>
      </w:r>
    </w:p>
    <w:p w14:paraId="422E59AF">
      <w:pPr>
        <w:spacing w:line="360" w:lineRule="auto"/>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六</w:t>
      </w:r>
      <w:r>
        <w:rPr>
          <w:rFonts w:hint="eastAsia" w:asciiTheme="minorEastAsia" w:hAnsiTheme="minorEastAsia" w:eastAsiaTheme="minorEastAsia" w:cstheme="minorEastAsia"/>
          <w:color w:val="000000"/>
          <w:sz w:val="24"/>
          <w:szCs w:val="24"/>
        </w:rPr>
        <w:t>、双方约定的其他工程质量保修事项：</w:t>
      </w:r>
      <w:r>
        <w:rPr>
          <w:rFonts w:hint="eastAsia" w:asciiTheme="minorEastAsia" w:hAnsiTheme="minorEastAsia" w:eastAsiaTheme="minorEastAsia" w:cstheme="minorEastAsia"/>
          <w:b/>
          <w:bCs/>
          <w:color w:val="000000"/>
          <w:sz w:val="24"/>
          <w:szCs w:val="24"/>
          <w:u w:val="single"/>
          <w:lang w:val="en-US" w:eastAsia="zh-CN"/>
        </w:rPr>
        <w:t xml:space="preserve">      /     </w:t>
      </w:r>
      <w:r>
        <w:rPr>
          <w:rFonts w:hint="eastAsia" w:asciiTheme="minorEastAsia" w:hAnsiTheme="minorEastAsia" w:eastAsiaTheme="minorEastAsia" w:cstheme="minorEastAsia"/>
          <w:color w:val="000000"/>
          <w:sz w:val="24"/>
          <w:szCs w:val="24"/>
        </w:rPr>
        <w:t>。</w:t>
      </w:r>
    </w:p>
    <w:p w14:paraId="1FDC87E3">
      <w:pPr>
        <w:spacing w:line="360" w:lineRule="auto"/>
        <w:ind w:firstLine="456" w:firstLineChars="19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工程质量保修书由发包人、承包人在工程竣工验收前共同签署，作为施工合同附件，其有效期限至保修期满。</w:t>
      </w:r>
    </w:p>
    <w:p w14:paraId="5B98ECEB">
      <w:pPr>
        <w:spacing w:line="360" w:lineRule="auto"/>
        <w:ind w:firstLine="420"/>
        <w:rPr>
          <w:rFonts w:hint="eastAsia" w:asciiTheme="minorEastAsia" w:hAnsiTheme="minorEastAsia" w:eastAsiaTheme="minorEastAsia" w:cstheme="minorEastAsia"/>
          <w:color w:val="000000"/>
          <w:sz w:val="24"/>
          <w:szCs w:val="24"/>
        </w:rPr>
      </w:pPr>
    </w:p>
    <w:p w14:paraId="56824137">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发包人(公章)：</w:t>
      </w:r>
      <w:r>
        <w:rPr>
          <w:rFonts w:hint="eastAsia" w:asciiTheme="minorEastAsia" w:hAnsiTheme="minorEastAsia" w:eastAsiaTheme="minorEastAsia" w:cstheme="minorEastAsia"/>
          <w:color w:val="000000"/>
          <w:sz w:val="24"/>
          <w:szCs w:val="24"/>
          <w:u w:val="single"/>
        </w:rPr>
        <w:t xml:space="preserve">        </w:t>
      </w:r>
      <w:r>
        <w:rPr>
          <w:rFonts w:hint="eastAsia" w:asciiTheme="minorEastAsia" w:hAnsiTheme="minorEastAsia" w:eastAsiaTheme="minorEastAsia" w:cstheme="minorEastAsia"/>
          <w:color w:val="000000"/>
          <w:sz w:val="24"/>
          <w:szCs w:val="24"/>
        </w:rPr>
        <w:t xml:space="preserve"> 承包人(公章)：</w:t>
      </w:r>
      <w:r>
        <w:rPr>
          <w:rFonts w:hint="eastAsia" w:asciiTheme="minorEastAsia" w:hAnsiTheme="minorEastAsia" w:eastAsiaTheme="minorEastAsia" w:cstheme="minorEastAsia"/>
          <w:color w:val="000000"/>
          <w:sz w:val="24"/>
          <w:szCs w:val="24"/>
          <w:u w:val="single"/>
        </w:rPr>
        <w:t xml:space="preserve">           </w:t>
      </w:r>
    </w:p>
    <w:p w14:paraId="097F6BF6">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地  址：</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地  址：</w:t>
      </w:r>
      <w:r>
        <w:rPr>
          <w:rFonts w:hint="eastAsia" w:asciiTheme="minorEastAsia" w:hAnsiTheme="minorEastAsia" w:eastAsiaTheme="minorEastAsia" w:cstheme="minorEastAsia"/>
          <w:color w:val="000000"/>
          <w:sz w:val="24"/>
          <w:szCs w:val="24"/>
          <w:u w:val="single"/>
          <w:lang w:val="en-US" w:eastAsia="zh-CN"/>
        </w:rPr>
        <w:t xml:space="preserve">                 </w:t>
      </w:r>
    </w:p>
    <w:p w14:paraId="6FCA74C5">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法定代表人(签字)：</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法定代表人(签字)：</w:t>
      </w:r>
      <w:r>
        <w:rPr>
          <w:rFonts w:hint="eastAsia" w:asciiTheme="minorEastAsia" w:hAnsiTheme="minorEastAsia" w:eastAsiaTheme="minorEastAsia" w:cstheme="minorEastAsia"/>
          <w:color w:val="000000"/>
          <w:sz w:val="24"/>
          <w:szCs w:val="24"/>
          <w:u w:val="single"/>
        </w:rPr>
        <w:t xml:space="preserve">       </w:t>
      </w:r>
    </w:p>
    <w:p w14:paraId="706C7C46">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委托代理人(签字)：</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委托代理人(签字)：</w:t>
      </w:r>
      <w:r>
        <w:rPr>
          <w:rFonts w:hint="eastAsia" w:asciiTheme="minorEastAsia" w:hAnsiTheme="minorEastAsia" w:eastAsiaTheme="minorEastAsia" w:cstheme="minorEastAsia"/>
          <w:color w:val="000000"/>
          <w:sz w:val="24"/>
          <w:szCs w:val="24"/>
          <w:u w:val="single"/>
        </w:rPr>
        <w:t xml:space="preserve">       </w:t>
      </w:r>
    </w:p>
    <w:p w14:paraId="1472CBB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  话：</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电  话：</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p>
    <w:p w14:paraId="70E91C2E">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传  真：</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传  真：</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u w:val="single"/>
        </w:rPr>
        <w:t xml:space="preserve">  </w:t>
      </w:r>
    </w:p>
    <w:p w14:paraId="223B6DBE">
      <w:pPr>
        <w:ind w:left="4701" w:leftChars="0" w:hanging="4701" w:hangingChars="1959"/>
        <w:jc w:val="left"/>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color w:val="000000"/>
          <w:sz w:val="24"/>
          <w:szCs w:val="24"/>
        </w:rPr>
        <w:t>开户银行：</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开户银行：</w:t>
      </w:r>
      <w:r>
        <w:rPr>
          <w:rFonts w:hint="eastAsia" w:asciiTheme="minorEastAsia" w:hAnsiTheme="minorEastAsia" w:eastAsiaTheme="minorEastAsia" w:cstheme="minorEastAsia"/>
          <w:color w:val="000000"/>
          <w:sz w:val="24"/>
          <w:szCs w:val="24"/>
          <w:u w:val="single"/>
          <w:lang w:val="en-US" w:eastAsia="zh-CN"/>
        </w:rPr>
        <w:t xml:space="preserve">                   </w:t>
      </w:r>
    </w:p>
    <w:p w14:paraId="5EECBD58">
      <w:pPr>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p>
    <w:p w14:paraId="7E0C9489">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账  号：</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账  号：</w:t>
      </w:r>
      <w:r>
        <w:rPr>
          <w:rFonts w:hint="eastAsia" w:asciiTheme="minorEastAsia" w:hAnsiTheme="minorEastAsia" w:eastAsiaTheme="minorEastAsia" w:cstheme="minorEastAsia"/>
          <w:color w:val="000000"/>
          <w:sz w:val="24"/>
          <w:szCs w:val="24"/>
          <w:u w:val="single"/>
          <w:lang w:val="en-US" w:eastAsia="zh-CN"/>
        </w:rPr>
        <w:t xml:space="preserve">                      </w:t>
      </w:r>
    </w:p>
    <w:p w14:paraId="7229FBC6">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邮政编码：</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邮政编码：</w:t>
      </w:r>
      <w:r>
        <w:rPr>
          <w:rFonts w:hint="eastAsia" w:asciiTheme="minorEastAsia" w:hAnsiTheme="minorEastAsia" w:eastAsiaTheme="minorEastAsia" w:cstheme="minorEastAsia"/>
          <w:color w:val="000000"/>
          <w:sz w:val="24"/>
          <w:szCs w:val="24"/>
          <w:u w:val="single"/>
        </w:rPr>
        <w:t></w:t>
      </w:r>
      <w:r>
        <w:rPr>
          <w:rFonts w:hint="eastAsia" w:asciiTheme="minorEastAsia" w:hAnsiTheme="minorEastAsia" w:eastAsiaTheme="minorEastAsia" w:cstheme="minorEastAsia"/>
          <w:color w:val="000000"/>
          <w:sz w:val="24"/>
          <w:szCs w:val="24"/>
          <w:u w:val="single"/>
          <w:lang w:val="en-US" w:eastAsia="zh-CN"/>
        </w:rPr>
        <w:t>725000</w:t>
      </w:r>
      <w:r>
        <w:rPr>
          <w:rFonts w:hint="eastAsia" w:asciiTheme="minorEastAsia" w:hAnsiTheme="minorEastAsia" w:eastAsiaTheme="minorEastAsia" w:cstheme="minorEastAsia"/>
          <w:color w:val="000000"/>
          <w:sz w:val="24"/>
          <w:szCs w:val="24"/>
          <w:u w:val="single"/>
        </w:rPr>
        <w:t xml:space="preserve">   </w:t>
      </w:r>
    </w:p>
    <w:p w14:paraId="11FF5F6D">
      <w:pPr>
        <w:rPr>
          <w:rFonts w:ascii="Times New Roman" w:hAnsi="Times New Roman"/>
        </w:rPr>
      </w:pPr>
    </w:p>
    <w:p w14:paraId="0ACF4F8A">
      <w:pPr>
        <w:pStyle w:val="3"/>
      </w:pPr>
    </w:p>
    <w:p w14:paraId="42C305BE">
      <w:pPr>
        <w:spacing w:before="100" w:line="224" w:lineRule="auto"/>
        <w:ind w:left="2467"/>
        <w:rPr>
          <w:rFonts w:ascii="宋体" w:hAnsi="宋体" w:eastAsia="宋体" w:cs="宋体"/>
          <w:spacing w:val="18"/>
          <w:sz w:val="31"/>
          <w:szCs w:val="31"/>
          <w14:textOutline w14:w="5793" w14:cap="sq" w14:cmpd="sng">
            <w14:solidFill>
              <w14:srgbClr w14:val="000000"/>
            </w14:solidFill>
            <w14:prstDash w14:val="solid"/>
            <w14:bevel/>
          </w14:textOutline>
        </w:rPr>
      </w:pPr>
    </w:p>
    <w:p w14:paraId="5A183355">
      <w:pPr>
        <w:spacing w:before="100" w:line="224" w:lineRule="auto"/>
        <w:ind w:left="2467"/>
        <w:rPr>
          <w:rFonts w:ascii="宋体" w:hAnsi="宋体" w:eastAsia="宋体" w:cs="宋体"/>
          <w:spacing w:val="18"/>
          <w:sz w:val="31"/>
          <w:szCs w:val="31"/>
          <w14:textOutline w14:w="5793" w14:cap="sq" w14:cmpd="sng">
            <w14:solidFill>
              <w14:srgbClr w14:val="000000"/>
            </w14:solidFill>
            <w14:prstDash w14:val="solid"/>
            <w14:bevel/>
          </w14:textOutline>
        </w:rPr>
      </w:pPr>
    </w:p>
    <w:p w14:paraId="34F0791B">
      <w:pPr>
        <w:spacing w:before="100" w:line="224" w:lineRule="auto"/>
        <w:ind w:left="2467"/>
        <w:rPr>
          <w:rFonts w:ascii="宋体" w:hAnsi="宋体" w:eastAsia="宋体" w:cs="宋体"/>
          <w:spacing w:val="18"/>
          <w:sz w:val="31"/>
          <w:szCs w:val="31"/>
          <w14:textOutline w14:w="5793" w14:cap="sq" w14:cmpd="sng">
            <w14:solidFill>
              <w14:srgbClr w14:val="000000"/>
            </w14:solidFill>
            <w14:prstDash w14:val="solid"/>
            <w14:bevel/>
          </w14:textOutline>
        </w:rPr>
      </w:pPr>
    </w:p>
    <w:p w14:paraId="610521B7">
      <w:pPr>
        <w:spacing w:before="100" w:line="224" w:lineRule="auto"/>
        <w:ind w:left="2467"/>
        <w:rPr>
          <w:rFonts w:ascii="宋体" w:hAnsi="宋体" w:eastAsia="宋体" w:cs="宋体"/>
          <w:spacing w:val="18"/>
          <w:sz w:val="31"/>
          <w:szCs w:val="31"/>
          <w14:textOutline w14:w="5793" w14:cap="sq" w14:cmpd="sng">
            <w14:solidFill>
              <w14:srgbClr w14:val="000000"/>
            </w14:solidFill>
            <w14:prstDash w14:val="solid"/>
            <w14:bevel/>
          </w14:textOutline>
        </w:rPr>
      </w:pPr>
    </w:p>
    <w:p w14:paraId="6CCB8202">
      <w:pPr>
        <w:spacing w:before="100" w:line="224" w:lineRule="auto"/>
        <w:ind w:left="2467"/>
        <w:rPr>
          <w:rFonts w:ascii="宋体" w:hAnsi="宋体" w:eastAsia="宋体" w:cs="宋体"/>
          <w:spacing w:val="18"/>
          <w:sz w:val="31"/>
          <w:szCs w:val="31"/>
          <w14:textOutline w14:w="5793" w14:cap="sq" w14:cmpd="sng">
            <w14:solidFill>
              <w14:srgbClr w14:val="000000"/>
            </w14:solidFill>
            <w14:prstDash w14:val="solid"/>
            <w14:bevel/>
          </w14:textOutline>
        </w:rPr>
      </w:pPr>
    </w:p>
    <w:p w14:paraId="5048F878">
      <w:pPr>
        <w:pStyle w:val="3"/>
        <w:rPr>
          <w:rFonts w:ascii="宋体" w:hAnsi="宋体" w:eastAsia="宋体" w:cs="宋体"/>
          <w:spacing w:val="18"/>
          <w:sz w:val="31"/>
          <w:szCs w:val="31"/>
          <w14:textOutline w14:w="5793" w14:cap="sq" w14:cmpd="sng">
            <w14:solidFill>
              <w14:srgbClr w14:val="000000"/>
            </w14:solidFill>
            <w14:prstDash w14:val="solid"/>
            <w14:bevel/>
          </w14:textOutline>
        </w:rPr>
      </w:pPr>
    </w:p>
    <w:p w14:paraId="382EA15E">
      <w:pPr>
        <w:rPr>
          <w:rFonts w:ascii="宋体" w:hAnsi="宋体" w:eastAsia="宋体" w:cs="宋体"/>
          <w:spacing w:val="18"/>
          <w:sz w:val="31"/>
          <w:szCs w:val="31"/>
          <w14:textOutline w14:w="5793" w14:cap="sq" w14:cmpd="sng">
            <w14:solidFill>
              <w14:srgbClr w14:val="000000"/>
            </w14:solidFill>
            <w14:prstDash w14:val="solid"/>
            <w14:bevel/>
          </w14:textOutline>
        </w:rPr>
      </w:pPr>
    </w:p>
    <w:p w14:paraId="17C4647F">
      <w:pPr>
        <w:pStyle w:val="3"/>
        <w:rPr>
          <w:rFonts w:ascii="宋体" w:hAnsi="宋体" w:eastAsia="宋体" w:cs="宋体"/>
          <w:spacing w:val="18"/>
          <w:sz w:val="31"/>
          <w:szCs w:val="31"/>
          <w14:textOutline w14:w="5793" w14:cap="sq" w14:cmpd="sng">
            <w14:solidFill>
              <w14:srgbClr w14:val="000000"/>
            </w14:solidFill>
            <w14:prstDash w14:val="solid"/>
            <w14:bevel/>
          </w14:textOutline>
        </w:rPr>
      </w:pPr>
    </w:p>
    <w:p w14:paraId="3B9BCBFD">
      <w:pPr>
        <w:spacing w:before="100" w:line="224" w:lineRule="auto"/>
        <w:rPr>
          <w:rFonts w:ascii="宋体" w:hAnsi="宋体" w:eastAsia="宋体" w:cs="宋体"/>
          <w:spacing w:val="18"/>
          <w:sz w:val="31"/>
          <w:szCs w:val="31"/>
          <w14:textOutline w14:w="5793" w14:cap="sq" w14:cmpd="sng">
            <w14:solidFill>
              <w14:srgbClr w14:val="000000"/>
            </w14:solidFill>
            <w14:prstDash w14:val="solid"/>
            <w14:bevel/>
          </w14:textOutline>
        </w:rPr>
      </w:pPr>
    </w:p>
    <w:p w14:paraId="1D8B0FE7">
      <w:pPr>
        <w:spacing w:before="100" w:line="224" w:lineRule="auto"/>
        <w:ind w:left="2467"/>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18"/>
          <w:sz w:val="31"/>
          <w:szCs w:val="31"/>
          <w14:textOutline w14:w="5793" w14:cap="sq" w14:cmpd="sng">
            <w14:solidFill>
              <w14:srgbClr w14:val="000000"/>
            </w14:solidFill>
            <w14:prstDash w14:val="solid"/>
            <w14:bevel/>
          </w14:textOutline>
        </w:rPr>
        <w:t>第</w:t>
      </w:r>
      <w:r>
        <w:rPr>
          <w:rFonts w:ascii="宋体" w:hAnsi="宋体" w:eastAsia="宋体" w:cs="宋体"/>
          <w:spacing w:val="12"/>
          <w:sz w:val="31"/>
          <w:szCs w:val="31"/>
          <w14:textOutline w14:w="5793" w14:cap="sq" w14:cmpd="sng">
            <w14:solidFill>
              <w14:srgbClr w14:val="000000"/>
            </w14:solidFill>
            <w14:prstDash w14:val="solid"/>
            <w14:bevel/>
          </w14:textOutline>
        </w:rPr>
        <w:t>四</w:t>
      </w:r>
      <w:r>
        <w:rPr>
          <w:rFonts w:ascii="宋体" w:hAnsi="宋体" w:eastAsia="宋体" w:cs="宋体"/>
          <w:spacing w:val="9"/>
          <w:sz w:val="31"/>
          <w:szCs w:val="31"/>
          <w14:textOutline w14:w="5793" w14:cap="sq" w14:cmpd="sng">
            <w14:solidFill>
              <w14:srgbClr w14:val="000000"/>
            </w14:solidFill>
            <w14:prstDash w14:val="solid"/>
            <w14:bevel/>
          </w14:textOutline>
        </w:rPr>
        <w:t>章</w:t>
      </w:r>
      <w:r>
        <w:rPr>
          <w:rFonts w:ascii="宋体" w:hAnsi="宋体" w:eastAsia="宋体" w:cs="宋体"/>
          <w:spacing w:val="9"/>
          <w:sz w:val="31"/>
          <w:szCs w:val="31"/>
        </w:rPr>
        <w:t xml:space="preserve">  </w:t>
      </w:r>
      <w:r>
        <w:rPr>
          <w:rFonts w:ascii="宋体" w:hAnsi="宋体" w:eastAsia="宋体" w:cs="宋体"/>
          <w:spacing w:val="9"/>
          <w:sz w:val="31"/>
          <w:szCs w:val="31"/>
          <w14:textOutline w14:w="5793" w14:cap="sq" w14:cmpd="sng">
            <w14:solidFill>
              <w14:srgbClr w14:val="000000"/>
            </w14:solidFill>
            <w14:prstDash w14:val="solid"/>
            <w14:bevel/>
          </w14:textOutline>
        </w:rPr>
        <w:t>工程范围及</w:t>
      </w:r>
      <w:r>
        <w:rPr>
          <w:rFonts w:hint="eastAsia" w:ascii="宋体" w:hAnsi="宋体" w:eastAsia="宋体" w:cs="宋体"/>
          <w:spacing w:val="9"/>
          <w:sz w:val="31"/>
          <w:szCs w:val="31"/>
          <w14:textOutline w14:w="5793" w14:cap="sq" w14:cmpd="sng">
            <w14:solidFill>
              <w14:srgbClr w14:val="000000"/>
            </w14:solidFill>
            <w14:prstDash w14:val="solid"/>
            <w14:bevel/>
          </w14:textOutline>
        </w:rPr>
        <w:t>采购需求</w:t>
      </w:r>
    </w:p>
    <w:p w14:paraId="7AF220F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b/>
          <w:sz w:val="24"/>
          <w:szCs w:val="24"/>
        </w:rPr>
      </w:pPr>
      <w:bookmarkStart w:id="12" w:name="heading_0"/>
    </w:p>
    <w:p w14:paraId="66B8433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一、项目概况</w:t>
      </w:r>
      <w:bookmarkEnd w:id="12"/>
    </w:p>
    <w:p w14:paraId="550AD96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进一步优化医院诊疗环境，防范患者、陪护及工作人员如厕滑倒、摔伤安全风险，提升院区卫生间安全防护标准与适老化、无障碍服务能力，保障就医群众人身安全，现对安康市中心医院南院区、北院区、城东院区公共卫生间开展防滑地面处理及防撞扶手加装专项改造工程。本项目为包工包料全包模式，包含材料采购、运输、人工施工、成品保护、现场清理、验收交付等全部工作内容。</w:t>
      </w:r>
    </w:p>
    <w:p w14:paraId="32D1085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3" w:name="heading_1"/>
      <w:r>
        <w:rPr>
          <w:rFonts w:hint="eastAsia" w:asciiTheme="minorEastAsia" w:hAnsiTheme="minorEastAsia" w:eastAsiaTheme="minorEastAsia" w:cstheme="minorEastAsia"/>
          <w:b/>
          <w:sz w:val="24"/>
          <w:szCs w:val="24"/>
        </w:rPr>
        <w:t>二、总体技术及施工要求</w:t>
      </w:r>
      <w:bookmarkEnd w:id="13"/>
    </w:p>
    <w:p w14:paraId="124F481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4" w:name="heading_2"/>
      <w:r>
        <w:rPr>
          <w:rFonts w:hint="eastAsia" w:asciiTheme="minorEastAsia" w:hAnsiTheme="minorEastAsia" w:eastAsiaTheme="minorEastAsia" w:cstheme="minorEastAsia"/>
          <w:b/>
          <w:sz w:val="24"/>
          <w:szCs w:val="24"/>
        </w:rPr>
        <w:t>（一）防撞扶手安装项目通用要求</w:t>
      </w:r>
      <w:bookmarkEnd w:id="14"/>
    </w:p>
    <w:p w14:paraId="1D912C4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b/>
          <w:sz w:val="24"/>
          <w:szCs w:val="24"/>
        </w:rPr>
        <w:t>材质标准</w:t>
      </w:r>
      <w:r>
        <w:rPr>
          <w:rFonts w:hint="eastAsia" w:asciiTheme="minorEastAsia" w:hAnsiTheme="minorEastAsia" w:eastAsiaTheme="minorEastAsia" w:cstheme="minorEastAsia"/>
          <w:sz w:val="24"/>
          <w:szCs w:val="24"/>
        </w:rPr>
        <w:t>：采用国标加厚PVC面板+铝合金内芯结构，材质耐腐蚀、抗老化、抗菌易清洁、防磕碰、手感舒适，适配医院长期高频使用场景。配套齐全含专用弯头、堵头、固定底座、高强度膨胀螺丝、收口件、中性结构胶、专用清洁剂等全套辅材。</w:t>
      </w:r>
    </w:p>
    <w:p w14:paraId="5E7A5A6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b/>
          <w:sz w:val="24"/>
          <w:szCs w:val="24"/>
        </w:rPr>
        <w:t>施工工艺</w:t>
      </w:r>
      <w:r>
        <w:rPr>
          <w:rFonts w:hint="eastAsia" w:asciiTheme="minorEastAsia" w:hAnsiTheme="minorEastAsia" w:eastAsiaTheme="minorEastAsia" w:cstheme="minorEastAsia"/>
          <w:sz w:val="24"/>
          <w:szCs w:val="24"/>
        </w:rPr>
        <w:t>：施工前精准放线定位，规范打孔、牢固固定、精准拼接，接口严密平整，全程打胶收口美观顺滑，无翘边、无松动、无毛刺。施工完成后做好现场清理及成品保护，避免墙面、地面、设施磕碰污染。</w:t>
      </w:r>
    </w:p>
    <w:p w14:paraId="58CA0DA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w:t>
      </w:r>
      <w:r>
        <w:rPr>
          <w:rFonts w:hint="eastAsia" w:asciiTheme="minorEastAsia" w:hAnsiTheme="minorEastAsia" w:eastAsiaTheme="minorEastAsia" w:cstheme="minorEastAsia"/>
          <w:b/>
          <w:sz w:val="24"/>
          <w:szCs w:val="24"/>
        </w:rPr>
        <w:t>质量标准</w:t>
      </w:r>
      <w:r>
        <w:rPr>
          <w:rFonts w:hint="eastAsia" w:asciiTheme="minorEastAsia" w:hAnsiTheme="minorEastAsia" w:eastAsiaTheme="minorEastAsia" w:cstheme="minorEastAsia"/>
          <w:sz w:val="24"/>
          <w:szCs w:val="24"/>
        </w:rPr>
        <w:t>：扶手安装牢固稳定、承重达标，整体平直规整、拼接缝隙均匀，外观整洁美观，符合医院无障碍、安全防护使用标准，满足日常人员倚靠、搀扶使用需求。</w:t>
      </w:r>
    </w:p>
    <w:p w14:paraId="5FEF98F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5" w:name="heading_3"/>
      <w:r>
        <w:rPr>
          <w:rFonts w:hint="eastAsia" w:asciiTheme="minorEastAsia" w:hAnsiTheme="minorEastAsia" w:eastAsiaTheme="minorEastAsia" w:cstheme="minorEastAsia"/>
          <w:b/>
          <w:sz w:val="24"/>
          <w:szCs w:val="24"/>
        </w:rPr>
        <w:t>（二）厕所地面防滑处理项目通用要求</w:t>
      </w:r>
      <w:bookmarkEnd w:id="15"/>
    </w:p>
    <w:p w14:paraId="05B0C66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b/>
          <w:sz w:val="24"/>
          <w:szCs w:val="24"/>
        </w:rPr>
        <w:t>基层处理</w:t>
      </w:r>
      <w:r>
        <w:rPr>
          <w:rFonts w:hint="eastAsia" w:asciiTheme="minorEastAsia" w:hAnsiTheme="minorEastAsia" w:eastAsiaTheme="minorEastAsia" w:cstheme="minorEastAsia"/>
          <w:sz w:val="24"/>
          <w:szCs w:val="24"/>
        </w:rPr>
        <w:t>：彻底清扫地面泥沙、污渍、霉斑，采用碱性除油剂全面刷洗去除油污，钢丝刷清理砖缝黑垢、顽固污渍；全程人工精细化清理，保证地面基层干净无杂质。</w:t>
      </w:r>
    </w:p>
    <w:p w14:paraId="6CC5CA3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b/>
          <w:sz w:val="24"/>
          <w:szCs w:val="24"/>
        </w:rPr>
        <w:t>清洁晾干</w:t>
      </w:r>
      <w:r>
        <w:rPr>
          <w:rFonts w:hint="eastAsia" w:asciiTheme="minorEastAsia" w:hAnsiTheme="minorEastAsia" w:eastAsiaTheme="minorEastAsia" w:cstheme="minorEastAsia"/>
          <w:sz w:val="24"/>
          <w:szCs w:val="24"/>
        </w:rPr>
        <w:t>：基层清理完成后清水拖地2遍，自然完全晾干；对卫生间门窗、金属构件、柜体进行贴膜防护，严密封堵地漏，防止施工药剂渗漏、污染。</w:t>
      </w:r>
    </w:p>
    <w:p w14:paraId="05C0372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w:t>
      </w:r>
      <w:r>
        <w:rPr>
          <w:rFonts w:hint="eastAsia" w:asciiTheme="minorEastAsia" w:hAnsiTheme="minorEastAsia" w:eastAsiaTheme="minorEastAsia" w:cstheme="minorEastAsia"/>
          <w:b/>
          <w:sz w:val="24"/>
          <w:szCs w:val="24"/>
        </w:rPr>
        <w:t>防滑施工</w:t>
      </w:r>
      <w:r>
        <w:rPr>
          <w:rFonts w:hint="eastAsia" w:asciiTheme="minorEastAsia" w:hAnsiTheme="minorEastAsia" w:eastAsiaTheme="minorEastAsia" w:cstheme="minorEastAsia"/>
          <w:sz w:val="24"/>
          <w:szCs w:val="24"/>
        </w:rPr>
        <w:t>：地面均匀涂刷专用防滑底漆1遍，待干透后分层涂刷防滑骨料2遍，保证涂层均匀、厚薄一致、无漏涂、无堆积；施工后使用清水配合百洁布擦拭砖面浮液，保证地面观感整洁。</w:t>
      </w:r>
    </w:p>
    <w:p w14:paraId="5340201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w:t>
      </w:r>
      <w:r>
        <w:rPr>
          <w:rFonts w:hint="eastAsia" w:asciiTheme="minorEastAsia" w:hAnsiTheme="minorEastAsia" w:eastAsiaTheme="minorEastAsia" w:cstheme="minorEastAsia"/>
          <w:b/>
          <w:sz w:val="24"/>
          <w:szCs w:val="24"/>
        </w:rPr>
        <w:t>收尾养护</w:t>
      </w:r>
      <w:r>
        <w:rPr>
          <w:rFonts w:hint="eastAsia" w:asciiTheme="minorEastAsia" w:hAnsiTheme="minorEastAsia" w:eastAsiaTheme="minorEastAsia" w:cstheme="minorEastAsia"/>
          <w:sz w:val="24"/>
          <w:szCs w:val="24"/>
        </w:rPr>
        <w:t>：施工完成后清水拖地3遍，彻底清理残留药剂，排干地漏积水，开窗通风自然晾干养护，完工后地面防滑效果显著、无异味、无起皮、无脱落，不影响原有地面瓷砖外观。</w:t>
      </w:r>
    </w:p>
    <w:p w14:paraId="68BBF80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6" w:name="heading_4"/>
      <w:r>
        <w:rPr>
          <w:rFonts w:hint="eastAsia" w:asciiTheme="minorEastAsia" w:hAnsiTheme="minorEastAsia" w:eastAsiaTheme="minorEastAsia" w:cstheme="minorEastAsia"/>
          <w:b/>
          <w:sz w:val="24"/>
          <w:szCs w:val="24"/>
        </w:rPr>
        <w:t>三、采购及工程量明细（全院区汇总）</w:t>
      </w:r>
      <w:bookmarkEnd w:id="16"/>
    </w:p>
    <w:p w14:paraId="4058D7D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7" w:name="heading_5"/>
      <w:r>
        <w:rPr>
          <w:rFonts w:hint="eastAsia" w:asciiTheme="minorEastAsia" w:hAnsiTheme="minorEastAsia" w:eastAsiaTheme="minorEastAsia" w:cstheme="minorEastAsia"/>
          <w:b/>
          <w:sz w:val="24"/>
          <w:szCs w:val="24"/>
        </w:rPr>
        <w:t>（一）南院区改造项目</w:t>
      </w:r>
      <w:bookmarkEnd w:id="17"/>
    </w:p>
    <w:p w14:paraId="342963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厕所防撞扶手安装（含全套材料、人工、辅材及成品保护）：310米</w:t>
      </w:r>
    </w:p>
    <w:p w14:paraId="3E53E21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厕所地面防滑处理（含材料费、全套施工费、基层清理及养护）：1200㎡</w:t>
      </w:r>
    </w:p>
    <w:p w14:paraId="18B5EEA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8" w:name="heading_6"/>
      <w:r>
        <w:rPr>
          <w:rFonts w:hint="eastAsia" w:asciiTheme="minorEastAsia" w:hAnsiTheme="minorEastAsia" w:eastAsiaTheme="minorEastAsia" w:cstheme="minorEastAsia"/>
          <w:b/>
          <w:sz w:val="24"/>
          <w:szCs w:val="24"/>
        </w:rPr>
        <w:t>（二）北院区改造项目</w:t>
      </w:r>
      <w:bookmarkEnd w:id="18"/>
    </w:p>
    <w:p w14:paraId="1DF53B5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厕所防撞扶手安装（含全套材料、人工、辅材及成品保护）：1310米</w:t>
      </w:r>
    </w:p>
    <w:p w14:paraId="5D542ED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厕所地面防滑处理（含材料费、全套施工费、基层清理及养护）：1800㎡</w:t>
      </w:r>
    </w:p>
    <w:p w14:paraId="430049E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19" w:name="heading_7"/>
      <w:r>
        <w:rPr>
          <w:rFonts w:hint="eastAsia" w:asciiTheme="minorEastAsia" w:hAnsiTheme="minorEastAsia" w:eastAsiaTheme="minorEastAsia" w:cstheme="minorEastAsia"/>
          <w:b/>
          <w:sz w:val="24"/>
          <w:szCs w:val="24"/>
        </w:rPr>
        <w:t>（三）城东院区改造项目</w:t>
      </w:r>
      <w:bookmarkEnd w:id="19"/>
    </w:p>
    <w:p w14:paraId="783D933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厕所防撞扶手安装（含全套材料、人工、辅材及成品保护）：680米</w:t>
      </w:r>
    </w:p>
    <w:p w14:paraId="1D581F0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厕所地面防滑处理（含材料费、全套施工费、基层清理及养护）：500㎡</w:t>
      </w:r>
    </w:p>
    <w:p w14:paraId="576387B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20" w:name="heading_8"/>
      <w:r>
        <w:rPr>
          <w:rFonts w:hint="eastAsia" w:asciiTheme="minorEastAsia" w:hAnsiTheme="minorEastAsia" w:eastAsiaTheme="minorEastAsia" w:cstheme="minorEastAsia"/>
          <w:b/>
          <w:sz w:val="24"/>
          <w:szCs w:val="24"/>
        </w:rPr>
        <w:t>（四）项目总工程量合计</w:t>
      </w:r>
      <w:bookmarkEnd w:id="20"/>
    </w:p>
    <w:p w14:paraId="7BC5FD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全院区防撞扶手安装总工程量：</w:t>
      </w:r>
      <w:r>
        <w:rPr>
          <w:rFonts w:hint="eastAsia" w:asciiTheme="minorEastAsia" w:hAnsiTheme="minorEastAsia" w:eastAsiaTheme="minorEastAsia" w:cstheme="minorEastAsia"/>
          <w:b/>
          <w:sz w:val="24"/>
          <w:szCs w:val="24"/>
        </w:rPr>
        <w:t>2300米</w:t>
      </w:r>
    </w:p>
    <w:p w14:paraId="4AD9481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全院区厕所地面防滑处理总工程量：</w:t>
      </w:r>
      <w:r>
        <w:rPr>
          <w:rFonts w:hint="eastAsia" w:asciiTheme="minorEastAsia" w:hAnsiTheme="minorEastAsia" w:eastAsiaTheme="minorEastAsia" w:cstheme="minorEastAsia"/>
          <w:b/>
          <w:sz w:val="24"/>
          <w:szCs w:val="24"/>
        </w:rPr>
        <w:t>3500㎡</w:t>
      </w:r>
    </w:p>
    <w:p w14:paraId="03802C0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21" w:name="heading_9"/>
      <w:r>
        <w:rPr>
          <w:rFonts w:hint="eastAsia" w:asciiTheme="minorEastAsia" w:hAnsiTheme="minorEastAsia" w:eastAsiaTheme="minorEastAsia" w:cstheme="minorEastAsia"/>
          <w:b/>
          <w:sz w:val="24"/>
          <w:szCs w:val="24"/>
        </w:rPr>
        <w:t>四、项目服务及交付要求</w:t>
      </w:r>
      <w:bookmarkEnd w:id="21"/>
    </w:p>
    <w:p w14:paraId="64748BB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b/>
          <w:sz w:val="24"/>
          <w:szCs w:val="24"/>
        </w:rPr>
        <w:t>施工管理</w:t>
      </w:r>
      <w:r>
        <w:rPr>
          <w:rFonts w:hint="eastAsia" w:asciiTheme="minorEastAsia" w:hAnsiTheme="minorEastAsia" w:eastAsiaTheme="minorEastAsia" w:cstheme="minorEastAsia"/>
          <w:sz w:val="24"/>
          <w:szCs w:val="24"/>
        </w:rPr>
        <w:t>：施工单位需严格遵守医院院区管理制度，错峰施工，减少噪音、粉尘对诊疗秩序及患者休养的影响，做好现场围挡及安全警示。</w:t>
      </w:r>
    </w:p>
    <w:p w14:paraId="00EF91E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b/>
          <w:sz w:val="24"/>
          <w:szCs w:val="24"/>
        </w:rPr>
        <w:t>成品保护</w:t>
      </w:r>
      <w:r>
        <w:rPr>
          <w:rFonts w:hint="eastAsia" w:asciiTheme="minorEastAsia" w:hAnsiTheme="minorEastAsia" w:eastAsiaTheme="minorEastAsia" w:cstheme="minorEastAsia"/>
          <w:sz w:val="24"/>
          <w:szCs w:val="24"/>
        </w:rPr>
        <w:t>：施工全过程做好墙面、地面、门窗、洁具、柜体等原有设施成品保护，施工垃圾日产日清，完工后恢复现场整洁原貌。</w:t>
      </w:r>
    </w:p>
    <w:p w14:paraId="5920E1B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w:t>
      </w:r>
      <w:r>
        <w:rPr>
          <w:rFonts w:hint="eastAsia" w:asciiTheme="minorEastAsia" w:hAnsiTheme="minorEastAsia" w:eastAsiaTheme="minorEastAsia" w:cstheme="minorEastAsia"/>
          <w:b/>
          <w:sz w:val="24"/>
          <w:szCs w:val="24"/>
        </w:rPr>
        <w:t>质量质保</w:t>
      </w:r>
      <w:r>
        <w:rPr>
          <w:rFonts w:hint="eastAsia" w:asciiTheme="minorEastAsia" w:hAnsiTheme="minorEastAsia" w:eastAsiaTheme="minorEastAsia" w:cstheme="minorEastAsia"/>
          <w:sz w:val="24"/>
          <w:szCs w:val="24"/>
        </w:rPr>
        <w:t>：所有施工项目及材料符合国家相关行业标准，完工后整体质量达标，防滑效果、扶手牢固度满足医院长期使用需求，提供常规质保服务，质保期内出现开裂、脱落、起皮、松动等质量问题，由施工单位免费返修。</w:t>
      </w:r>
    </w:p>
    <w:p w14:paraId="6B94E9B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w:t>
      </w:r>
      <w:r>
        <w:rPr>
          <w:rFonts w:hint="eastAsia" w:asciiTheme="minorEastAsia" w:hAnsiTheme="minorEastAsia" w:eastAsiaTheme="minorEastAsia" w:cstheme="minorEastAsia"/>
          <w:b/>
          <w:sz w:val="24"/>
          <w:szCs w:val="24"/>
        </w:rPr>
        <w:t>验收标准</w:t>
      </w:r>
      <w:r>
        <w:rPr>
          <w:rFonts w:hint="eastAsia" w:asciiTheme="minorEastAsia" w:hAnsiTheme="minorEastAsia" w:eastAsiaTheme="minorEastAsia" w:cstheme="minorEastAsia"/>
          <w:sz w:val="24"/>
          <w:szCs w:val="24"/>
        </w:rPr>
        <w:t>：工程完工后，由医院总务科组织现场验收，依据施工工艺、外观质量、防滑效果、安装牢固度等逐项核查，验收合格后方可完成交付。</w:t>
      </w:r>
    </w:p>
    <w:p w14:paraId="3B94453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jc w:val="both"/>
        <w:textAlignment w:val="baseline"/>
        <w:outlineLvl w:val="9"/>
        <w:rPr>
          <w:rFonts w:hint="eastAsia" w:asciiTheme="minorEastAsia" w:hAnsiTheme="minorEastAsia" w:eastAsiaTheme="minorEastAsia" w:cstheme="minorEastAsia"/>
          <w:sz w:val="24"/>
          <w:szCs w:val="24"/>
        </w:rPr>
      </w:pPr>
      <w:bookmarkStart w:id="22" w:name="heading_10"/>
      <w:r>
        <w:rPr>
          <w:rFonts w:hint="eastAsia" w:asciiTheme="minorEastAsia" w:hAnsiTheme="minorEastAsia" w:eastAsiaTheme="minorEastAsia" w:cstheme="minorEastAsia"/>
          <w:b/>
          <w:sz w:val="24"/>
          <w:szCs w:val="24"/>
        </w:rPr>
        <w:t>五、其他要求</w:t>
      </w:r>
      <w:bookmarkEnd w:id="22"/>
    </w:p>
    <w:p w14:paraId="6C12B30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为固定工程量据实施工，投标单位需充分踏勘现场，综合考虑院区施工环境、人工、材料、运输、保洁、成品保护、税费等所有费用，报价为全包综合单价，后期无额外增项费用。施工单位须保证材料全新、合规、质量合格，严禁使用劣质、残次材料，一经发现无条件更换并承担相关责任。</w:t>
      </w:r>
    </w:p>
    <w:p w14:paraId="515AC6AC">
      <w:pPr>
        <w:spacing w:before="120" w:after="120" w:line="288" w:lineRule="auto"/>
        <w:ind w:left="0"/>
        <w:jc w:val="left"/>
      </w:pPr>
    </w:p>
    <w:p w14:paraId="62762A3B"/>
    <w:p w14:paraId="173001D1">
      <w:pPr>
        <w:sectPr>
          <w:headerReference r:id="rId15" w:type="default"/>
          <w:footerReference r:id="rId16" w:type="default"/>
          <w:pgSz w:w="11906" w:h="16839"/>
          <w:pgMar w:top="987" w:right="1018" w:bottom="1144" w:left="1088" w:header="779" w:footer="932" w:gutter="0"/>
          <w:pgNumType w:fmt="decimal"/>
          <w:cols w:space="720" w:num="1"/>
        </w:sectPr>
      </w:pPr>
    </w:p>
    <w:tbl>
      <w:tblPr>
        <w:tblStyle w:val="16"/>
        <w:tblW w:w="98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
        <w:gridCol w:w="2594"/>
        <w:gridCol w:w="5126"/>
        <w:gridCol w:w="871"/>
        <w:gridCol w:w="804"/>
      </w:tblGrid>
      <w:tr w14:paraId="1D465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9860" w:type="dxa"/>
            <w:gridSpan w:val="5"/>
            <w:tcBorders>
              <w:top w:val="nil"/>
              <w:left w:val="single" w:color="000000" w:sz="4" w:space="0"/>
              <w:bottom w:val="nil"/>
              <w:right w:val="nil"/>
            </w:tcBorders>
            <w:shd w:val="clear" w:color="auto" w:fill="auto"/>
            <w:noWrap/>
            <w:vAlign w:val="center"/>
          </w:tcPr>
          <w:p w14:paraId="0AD7EAF9">
            <w:pPr>
              <w:keepNext w:val="0"/>
              <w:keepLines w:val="0"/>
              <w:pageBreakBefore w:val="0"/>
              <w:widowControl/>
              <w:kinsoku w:val="0"/>
              <w:wordWrap/>
              <w:overflowPunct/>
              <w:topLinePunct w:val="0"/>
              <w:autoSpaceDE w:val="0"/>
              <w:autoSpaceDN w:val="0"/>
              <w:bidi w:val="0"/>
              <w:adjustRightInd w:val="0"/>
              <w:snapToGrid w:val="0"/>
              <w:spacing w:line="280" w:lineRule="exact"/>
              <w:ind w:left="0" w:firstLine="482" w:firstLineChars="200"/>
              <w:jc w:val="center"/>
              <w:textAlignment w:val="baseline"/>
              <w:outlineLvl w:val="9"/>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安康市中心医院南院区/北院区/城东院区厕所防滑处理及加装扶手改造</w:t>
            </w:r>
          </w:p>
          <w:p w14:paraId="7475B4A6">
            <w:pPr>
              <w:keepNext w:val="0"/>
              <w:keepLines w:val="0"/>
              <w:pageBreakBefore w:val="0"/>
              <w:widowControl/>
              <w:kinsoku w:val="0"/>
              <w:wordWrap/>
              <w:overflowPunct/>
              <w:topLinePunct w:val="0"/>
              <w:autoSpaceDE w:val="0"/>
              <w:autoSpaceDN w:val="0"/>
              <w:bidi w:val="0"/>
              <w:adjustRightInd w:val="0"/>
              <w:snapToGrid w:val="0"/>
              <w:spacing w:line="280" w:lineRule="exact"/>
              <w:ind w:left="0" w:firstLine="482" w:firstLineChars="200"/>
              <w:jc w:val="center"/>
              <w:textAlignment w:val="baseline"/>
              <w:outlineLvl w:val="9"/>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工程量清单</w:t>
            </w:r>
          </w:p>
        </w:tc>
      </w:tr>
      <w:tr w14:paraId="5F6DA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9"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5A0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序号</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7D12">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名称</w:t>
            </w:r>
          </w:p>
        </w:tc>
        <w:tc>
          <w:tcPr>
            <w:tcW w:w="51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CC14">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项目内容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3A4F">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单位</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15A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数量</w:t>
            </w:r>
          </w:p>
        </w:tc>
      </w:tr>
      <w:tr w14:paraId="58A0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8"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2C3B">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6E43">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南院区/安装防撞扶手（含材料人工）</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5FE4">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PVC 面板 + 铝合金内芯（国标加厚）弯头、堵头、固定底座、膨胀螺丝、收口件、结构胶、清洁剂等，放线、打孔、固定、拼接、打胶收口、清理、成品保护。</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1421C">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米</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4FA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310</w:t>
            </w:r>
          </w:p>
        </w:tc>
      </w:tr>
      <w:tr w14:paraId="0FA8E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7"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63E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2</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1E4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南院区/厕所地面防滑处理材料费+施工费</w:t>
            </w:r>
          </w:p>
        </w:tc>
        <w:tc>
          <w:tcPr>
            <w:tcW w:w="5126" w:type="dxa"/>
            <w:tcBorders>
              <w:top w:val="single" w:color="000000" w:sz="4" w:space="0"/>
              <w:left w:val="nil"/>
              <w:bottom w:val="single" w:color="000000" w:sz="4" w:space="0"/>
              <w:right w:val="single" w:color="000000" w:sz="4" w:space="0"/>
            </w:tcBorders>
            <w:shd w:val="clear" w:color="auto" w:fill="auto"/>
            <w:vAlign w:val="center"/>
          </w:tcPr>
          <w:p w14:paraId="2FC851F0">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1.清扫泥沙，油污、霉斑碱性除油剂刷洗，缝隙黑垢钢丝刷清理；2.全地面清水拖洗2遍，完全晾干后门窗、金属、柜体贴保护膜，堵住地漏。3.地面（底漆 1 遍 + 防滑骨料2遍 ）清水配合百洁布擦砖面浮液。4.清水拖地3遍，清理残留药剂，排干地漏积水，通风晾干。</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7D6E">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m²</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D852">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1200</w:t>
            </w:r>
          </w:p>
        </w:tc>
      </w:tr>
      <w:tr w14:paraId="5124D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9"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C6F0">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3</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5F1C">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北院区/安装防撞扶手（含材料人工）</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9540">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PVC 面板 + 铝合金内芯（国标加厚）弯头、堵头、固定底座、膨胀螺丝、收口件、结构胶、清洁</w:t>
            </w:r>
            <w:r>
              <w:rPr>
                <w:rFonts w:hint="eastAsia" w:asciiTheme="minorEastAsia" w:hAnsiTheme="minorEastAsia" w:eastAsiaTheme="minorEastAsia" w:cstheme="minorEastAsia"/>
                <w:b w:val="0"/>
                <w:bCs/>
                <w:sz w:val="22"/>
                <w:szCs w:val="22"/>
                <w:lang w:val="en-US" w:eastAsia="zh-CN"/>
              </w:rPr>
              <w:br w:type="textWrapping"/>
            </w:r>
            <w:r>
              <w:rPr>
                <w:rFonts w:hint="eastAsia" w:asciiTheme="minorEastAsia" w:hAnsiTheme="minorEastAsia" w:eastAsiaTheme="minorEastAsia" w:cstheme="minorEastAsia"/>
                <w:b w:val="0"/>
                <w:bCs/>
                <w:sz w:val="22"/>
                <w:szCs w:val="22"/>
                <w:lang w:val="en-US" w:eastAsia="zh-CN"/>
              </w:rPr>
              <w:t>剂等，放线、打孔、固定、拼接、打胶收口、清理、成品保护。</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F232">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米</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165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1310</w:t>
            </w:r>
          </w:p>
        </w:tc>
      </w:tr>
      <w:tr w14:paraId="5555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7"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EFDA">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4</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90AF1">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北院区/厕所地面防滑处理材料费+施工费</w:t>
            </w:r>
          </w:p>
        </w:tc>
        <w:tc>
          <w:tcPr>
            <w:tcW w:w="5126" w:type="dxa"/>
            <w:tcBorders>
              <w:top w:val="single" w:color="000000" w:sz="4" w:space="0"/>
              <w:left w:val="nil"/>
              <w:bottom w:val="single" w:color="000000" w:sz="4" w:space="0"/>
              <w:right w:val="single" w:color="000000" w:sz="4" w:space="0"/>
            </w:tcBorders>
            <w:shd w:val="clear" w:color="auto" w:fill="auto"/>
            <w:vAlign w:val="center"/>
          </w:tcPr>
          <w:p w14:paraId="5E19F99C">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1.清扫泥沙，油污、霉斑碱性除油剂刷洗，缝隙黑垢钢丝刷清理；2.全地面清水拖洗2遍，完全晾干后门窗、金属、柜体贴保护膜，堵住地漏。3.地面（底漆 1 遍 + 防滑骨料2遍 ）清水配合百洁布擦砖面浮液。4.清水拖地3遍，清理残留药剂，排干地漏积水，通风晾干。</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7EEB">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m²</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F30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1800</w:t>
            </w:r>
          </w:p>
        </w:tc>
      </w:tr>
      <w:tr w14:paraId="11C7C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7"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4EC20">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5</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FE1B7">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城东院区/安装防撞扶手（含材料人工）</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D407">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PVC 面板 + 铝合金内芯（国标加厚）弯头、堵头、固定底座、膨胀螺丝、收口件、结构胶、清洁剂等，放线、打孔、固定、拼接、打胶收口、清理、成品保护，放线、打孔、固定、拼接、打胶收口、清理、成品保护。</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96AA">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米</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1406">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680</w:t>
            </w:r>
          </w:p>
        </w:tc>
      </w:tr>
      <w:tr w14:paraId="6E3D1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1"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FE95F">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6</w:t>
            </w:r>
          </w:p>
        </w:tc>
        <w:tc>
          <w:tcPr>
            <w:tcW w:w="2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BBD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城东院区/厕所地面防滑处理材料费+施工费</w:t>
            </w:r>
          </w:p>
        </w:tc>
        <w:tc>
          <w:tcPr>
            <w:tcW w:w="5126" w:type="dxa"/>
            <w:tcBorders>
              <w:top w:val="single" w:color="000000" w:sz="4" w:space="0"/>
              <w:left w:val="nil"/>
              <w:bottom w:val="single" w:color="000000" w:sz="4" w:space="0"/>
              <w:right w:val="single" w:color="000000" w:sz="4" w:space="0"/>
            </w:tcBorders>
            <w:shd w:val="clear" w:color="auto" w:fill="auto"/>
            <w:vAlign w:val="center"/>
          </w:tcPr>
          <w:p w14:paraId="232F38C4">
            <w:pPr>
              <w:keepNext w:val="0"/>
              <w:keepLines w:val="0"/>
              <w:pageBreakBefore w:val="0"/>
              <w:widowControl/>
              <w:kinsoku w:val="0"/>
              <w:wordWrap/>
              <w:overflowPunct/>
              <w:topLinePunct w:val="0"/>
              <w:autoSpaceDE w:val="0"/>
              <w:autoSpaceDN w:val="0"/>
              <w:bidi w:val="0"/>
              <w:adjustRightInd w:val="0"/>
              <w:snapToGrid w:val="0"/>
              <w:spacing w:line="320" w:lineRule="exact"/>
              <w:ind w:left="0" w:firstLine="440" w:firstLineChars="200"/>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1.清扫泥沙，油污、霉斑碱性除油剂刷洗，缝隙黑垢钢丝刷清理；2.全地面清水拖洗2遍，完全晾干后门窗、金属、柜体贴保护膜，堵住地漏。3.地面（底漆 1 遍 + 防滑骨料2遍 ）清水配合百洁布擦砖面浮液。4.清水拖地3遍，清理残留药剂，排干地漏积水，通风晾干。</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EB27">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m²</w:t>
            </w:r>
          </w:p>
        </w:tc>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C897">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outlineLvl w:val="9"/>
              <w:rPr>
                <w:rFonts w:hint="eastAsia" w:asciiTheme="minorEastAsia" w:hAnsiTheme="minorEastAsia" w:eastAsiaTheme="minorEastAsia" w:cstheme="minorEastAsia"/>
                <w:b w:val="0"/>
                <w:bCs/>
                <w:sz w:val="22"/>
                <w:szCs w:val="22"/>
              </w:rPr>
            </w:pPr>
            <w:r>
              <w:rPr>
                <w:rFonts w:hint="eastAsia" w:asciiTheme="minorEastAsia" w:hAnsiTheme="minorEastAsia" w:eastAsiaTheme="minorEastAsia" w:cstheme="minorEastAsia"/>
                <w:b w:val="0"/>
                <w:bCs/>
                <w:sz w:val="22"/>
                <w:szCs w:val="22"/>
                <w:lang w:val="en-US" w:eastAsia="zh-CN"/>
              </w:rPr>
              <w:t>500</w:t>
            </w:r>
          </w:p>
        </w:tc>
      </w:tr>
    </w:tbl>
    <w:p w14:paraId="67D0D494">
      <w:pPr>
        <w:sectPr>
          <w:pgSz w:w="11906" w:h="16839"/>
          <w:pgMar w:top="987" w:right="1018" w:bottom="1144" w:left="1088" w:header="779" w:footer="932" w:gutter="0"/>
          <w:pgNumType w:fmt="decimal"/>
          <w:cols w:space="720" w:num="1"/>
        </w:sectPr>
      </w:pPr>
    </w:p>
    <w:p w14:paraId="2B1798E3">
      <w:pPr>
        <w:spacing w:before="101" w:line="224" w:lineRule="auto"/>
        <w:ind w:left="2701"/>
        <w:rPr>
          <w:rFonts w:ascii="宋体" w:hAnsi="宋体" w:eastAsia="宋体" w:cs="宋体"/>
          <w:sz w:val="31"/>
          <w:szCs w:val="31"/>
        </w:rPr>
      </w:pPr>
      <w:r>
        <w:rPr>
          <w:rFonts w:ascii="宋体" w:hAnsi="宋体" w:eastAsia="宋体" w:cs="宋体"/>
          <w:spacing w:val="18"/>
          <w:sz w:val="31"/>
          <w:szCs w:val="31"/>
          <w14:textOutline w14:w="5793" w14:cap="sq" w14:cmpd="sng">
            <w14:solidFill>
              <w14:srgbClr w14:val="000000"/>
            </w14:solidFill>
            <w14:prstDash w14:val="solid"/>
            <w14:bevel/>
          </w14:textOutline>
        </w:rPr>
        <w:t>第</w:t>
      </w:r>
      <w:r>
        <w:rPr>
          <w:rFonts w:ascii="宋体" w:hAnsi="宋体" w:eastAsia="宋体" w:cs="宋体"/>
          <w:spacing w:val="10"/>
          <w:sz w:val="31"/>
          <w:szCs w:val="31"/>
          <w14:textOutline w14:w="5793" w14:cap="sq" w14:cmpd="sng">
            <w14:solidFill>
              <w14:srgbClr w14:val="000000"/>
            </w14:solidFill>
            <w14:prstDash w14:val="solid"/>
            <w14:bevel/>
          </w14:textOutline>
        </w:rPr>
        <w:t>五</w:t>
      </w:r>
      <w:r>
        <w:rPr>
          <w:rFonts w:ascii="宋体" w:hAnsi="宋体" w:eastAsia="宋体" w:cs="宋体"/>
          <w:spacing w:val="9"/>
          <w:sz w:val="31"/>
          <w:szCs w:val="31"/>
          <w14:textOutline w14:w="5793" w14:cap="sq" w14:cmpd="sng">
            <w14:solidFill>
              <w14:srgbClr w14:val="000000"/>
            </w14:solidFill>
            <w14:prstDash w14:val="solid"/>
            <w14:bevel/>
          </w14:textOutline>
        </w:rPr>
        <w:t>章</w:t>
      </w:r>
      <w:r>
        <w:rPr>
          <w:rFonts w:ascii="宋体" w:hAnsi="宋体" w:eastAsia="宋体" w:cs="宋体"/>
          <w:spacing w:val="9"/>
          <w:sz w:val="31"/>
          <w:szCs w:val="31"/>
        </w:rPr>
        <w:t xml:space="preserve"> </w:t>
      </w:r>
      <w:r>
        <w:rPr>
          <w:rFonts w:ascii="宋体" w:hAnsi="宋体" w:eastAsia="宋体" w:cs="宋体"/>
          <w:spacing w:val="9"/>
          <w:sz w:val="31"/>
          <w:szCs w:val="31"/>
          <w14:textOutline w14:w="5793" w14:cap="sq" w14:cmpd="sng">
            <w14:solidFill>
              <w14:srgbClr w14:val="000000"/>
            </w14:solidFill>
            <w14:prstDash w14:val="solid"/>
            <w14:bevel/>
          </w14:textOutline>
        </w:rPr>
        <w:t>磋商响应文件基本格式</w:t>
      </w:r>
    </w:p>
    <w:p w14:paraId="2F3DBBC3">
      <w:pPr>
        <w:spacing w:before="91" w:line="220" w:lineRule="auto"/>
        <w:rPr>
          <w:rFonts w:hint="eastAsia" w:ascii="宋体" w:hAnsi="宋体" w:eastAsia="宋体" w:cs="宋体"/>
          <w:sz w:val="28"/>
          <w:szCs w:val="28"/>
          <w:lang w:eastAsia="zh-CN"/>
        </w:rPr>
      </w:pPr>
      <w:r>
        <w:rPr>
          <w:rFonts w:ascii="宋体" w:hAnsi="宋体" w:eastAsia="宋体" w:cs="宋体"/>
          <w:spacing w:val="1"/>
          <w:sz w:val="28"/>
          <w:szCs w:val="28"/>
          <w14:textOutline w14:w="5103" w14:cap="sq" w14:cmpd="sng">
            <w14:solidFill>
              <w14:srgbClr w14:val="000000"/>
            </w14:solidFill>
            <w14:prstDash w14:val="solid"/>
            <w14:bevel/>
          </w14:textOutline>
        </w:rPr>
        <w:t>项目编号：</w:t>
      </w:r>
      <w:r>
        <w:rPr>
          <w:rFonts w:hint="eastAsia" w:ascii="宋体" w:hAnsi="宋体" w:eastAsia="宋体" w:cs="宋体"/>
          <w:sz w:val="28"/>
          <w:szCs w:val="28"/>
          <w:lang w:eastAsia="zh-CN"/>
          <w14:textOutline w14:w="5103" w14:cap="sq" w14:cmpd="sng">
            <w14:solidFill>
              <w14:srgbClr w14:val="000000"/>
            </w14:solidFill>
            <w14:prstDash w14:val="solid"/>
            <w14:bevel/>
          </w14:textOutline>
        </w:rPr>
        <w:t>XSDL-AK2026055</w:t>
      </w:r>
    </w:p>
    <w:p w14:paraId="1FEBF875">
      <w:pPr>
        <w:spacing w:line="306" w:lineRule="auto"/>
        <w:rPr>
          <w:rFonts w:ascii="Arial"/>
          <w:sz w:val="21"/>
        </w:rPr>
      </w:pPr>
    </w:p>
    <w:p w14:paraId="2A1450A3">
      <w:pPr>
        <w:spacing w:line="307" w:lineRule="auto"/>
        <w:rPr>
          <w:rFonts w:ascii="Arial"/>
          <w:sz w:val="21"/>
        </w:rPr>
      </w:pPr>
    </w:p>
    <w:p w14:paraId="02CD1A10">
      <w:pPr>
        <w:spacing w:before="101" w:line="224" w:lineRule="auto"/>
        <w:jc w:val="right"/>
        <w:rPr>
          <w:rFonts w:ascii="宋体" w:hAnsi="宋体" w:eastAsia="宋体" w:cs="宋体"/>
          <w:sz w:val="31"/>
          <w:szCs w:val="31"/>
        </w:rPr>
      </w:pPr>
      <w:r>
        <w:rPr>
          <w:rFonts w:ascii="宋体" w:hAnsi="宋体" w:eastAsia="宋体" w:cs="宋体"/>
          <w:spacing w:val="5"/>
          <w:sz w:val="31"/>
          <w:szCs w:val="31"/>
          <w14:textOutline w14:w="5793" w14:cap="sq" w14:cmpd="sng">
            <w14:solidFill>
              <w14:srgbClr w14:val="000000"/>
            </w14:solidFill>
            <w14:prstDash w14:val="solid"/>
            <w14:bevel/>
          </w14:textOutline>
        </w:rPr>
        <w:t>正</w:t>
      </w:r>
      <w:r>
        <w:rPr>
          <w:rFonts w:ascii="宋体" w:hAnsi="宋体" w:eastAsia="宋体" w:cs="宋体"/>
          <w:spacing w:val="5"/>
          <w:sz w:val="31"/>
          <w:szCs w:val="31"/>
        </w:rPr>
        <w:t xml:space="preserve"> </w:t>
      </w:r>
      <w:r>
        <w:rPr>
          <w:rFonts w:ascii="宋体" w:hAnsi="宋体" w:eastAsia="宋体" w:cs="宋体"/>
          <w:spacing w:val="5"/>
          <w:sz w:val="31"/>
          <w:szCs w:val="31"/>
          <w14:textOutline w14:w="5793" w14:cap="sq" w14:cmpd="sng">
            <w14:solidFill>
              <w14:srgbClr w14:val="000000"/>
            </w14:solidFill>
            <w14:prstDash w14:val="solid"/>
            <w14:bevel/>
          </w14:textOutline>
        </w:rPr>
        <w:t>(副)</w:t>
      </w:r>
      <w:r>
        <w:rPr>
          <w:rFonts w:ascii="宋体" w:hAnsi="宋体" w:eastAsia="宋体" w:cs="宋体"/>
          <w:spacing w:val="5"/>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本</w:t>
      </w:r>
    </w:p>
    <w:p w14:paraId="3DA8A711">
      <w:pPr>
        <w:spacing w:line="321" w:lineRule="auto"/>
        <w:rPr>
          <w:rFonts w:ascii="Arial"/>
          <w:sz w:val="21"/>
        </w:rPr>
      </w:pPr>
    </w:p>
    <w:p w14:paraId="3DCD717D">
      <w:pPr>
        <w:spacing w:line="321" w:lineRule="auto"/>
        <w:rPr>
          <w:rFonts w:ascii="Arial"/>
          <w:sz w:val="21"/>
        </w:rPr>
      </w:pPr>
    </w:p>
    <w:p w14:paraId="46A4484C">
      <w:pPr>
        <w:spacing w:line="321" w:lineRule="auto"/>
        <w:rPr>
          <w:rFonts w:ascii="Arial"/>
          <w:sz w:val="21"/>
        </w:rPr>
      </w:pPr>
    </w:p>
    <w:p w14:paraId="4A232C1A">
      <w:pPr>
        <w:spacing w:line="321" w:lineRule="auto"/>
        <w:rPr>
          <w:rFonts w:ascii="Arial"/>
          <w:sz w:val="21"/>
        </w:rPr>
      </w:pPr>
    </w:p>
    <w:p w14:paraId="6F778E19">
      <w:pPr>
        <w:spacing w:line="321" w:lineRule="auto"/>
        <w:rPr>
          <w:rFonts w:ascii="Arial"/>
          <w:sz w:val="21"/>
        </w:rPr>
      </w:pPr>
    </w:p>
    <w:p w14:paraId="215328EB">
      <w:pPr>
        <w:spacing w:before="169" w:line="220" w:lineRule="auto"/>
        <w:jc w:val="center"/>
        <w:rPr>
          <w:rFonts w:hint="eastAsia" w:ascii="宋体" w:hAnsi="宋体" w:eastAsia="宋体" w:cs="宋体"/>
          <w:sz w:val="48"/>
          <w:szCs w:val="48"/>
          <w:lang w:eastAsia="zh-CN"/>
        </w:rPr>
      </w:pPr>
      <w:r>
        <w:rPr>
          <w:rFonts w:hint="eastAsia" w:ascii="宋体" w:hAnsi="宋体" w:eastAsia="宋体" w:cs="宋体"/>
          <w:spacing w:val="-1"/>
          <w:sz w:val="48"/>
          <w:szCs w:val="48"/>
          <w:lang w:eastAsia="zh-CN"/>
          <w14:textOutline w14:w="9461" w14:cap="sq" w14:cmpd="sng">
            <w14:solidFill>
              <w14:srgbClr w14:val="000000"/>
            </w14:solidFill>
            <w14:prstDash w14:val="solid"/>
            <w14:bevel/>
          </w14:textOutline>
        </w:rPr>
        <w:t>安康市中心医院一院三区卫生间防滑处理和病区加装扶手维修改造项目</w:t>
      </w:r>
    </w:p>
    <w:p w14:paraId="567FFD33">
      <w:pPr>
        <w:spacing w:line="269" w:lineRule="auto"/>
        <w:rPr>
          <w:rFonts w:ascii="Arial"/>
          <w:sz w:val="21"/>
        </w:rPr>
      </w:pPr>
    </w:p>
    <w:p w14:paraId="744D325F">
      <w:pPr>
        <w:spacing w:line="269" w:lineRule="auto"/>
        <w:rPr>
          <w:rFonts w:ascii="Arial"/>
          <w:sz w:val="21"/>
        </w:rPr>
      </w:pPr>
    </w:p>
    <w:p w14:paraId="702D6F00">
      <w:pPr>
        <w:spacing w:line="269" w:lineRule="auto"/>
        <w:rPr>
          <w:rFonts w:ascii="Arial"/>
          <w:sz w:val="21"/>
        </w:rPr>
      </w:pPr>
    </w:p>
    <w:p w14:paraId="443A1F8F">
      <w:pPr>
        <w:spacing w:line="269" w:lineRule="auto"/>
        <w:rPr>
          <w:rFonts w:ascii="Arial"/>
          <w:sz w:val="21"/>
        </w:rPr>
      </w:pPr>
    </w:p>
    <w:p w14:paraId="0F336417">
      <w:pPr>
        <w:spacing w:line="269" w:lineRule="auto"/>
        <w:rPr>
          <w:rFonts w:ascii="Arial"/>
          <w:sz w:val="21"/>
        </w:rPr>
      </w:pPr>
    </w:p>
    <w:p w14:paraId="67776D38">
      <w:pPr>
        <w:spacing w:line="269" w:lineRule="auto"/>
        <w:rPr>
          <w:rFonts w:ascii="Arial"/>
          <w:sz w:val="21"/>
        </w:rPr>
      </w:pPr>
    </w:p>
    <w:p w14:paraId="21BC89A3">
      <w:pPr>
        <w:spacing w:line="269" w:lineRule="auto"/>
        <w:rPr>
          <w:rFonts w:ascii="Arial"/>
          <w:sz w:val="21"/>
        </w:rPr>
      </w:pPr>
    </w:p>
    <w:p w14:paraId="01FC256D">
      <w:pPr>
        <w:spacing w:line="269" w:lineRule="auto"/>
        <w:rPr>
          <w:rFonts w:ascii="Arial"/>
          <w:sz w:val="21"/>
        </w:rPr>
      </w:pPr>
    </w:p>
    <w:p w14:paraId="0227B799">
      <w:pPr>
        <w:spacing w:line="269" w:lineRule="auto"/>
        <w:rPr>
          <w:rFonts w:ascii="Arial"/>
          <w:sz w:val="21"/>
        </w:rPr>
      </w:pPr>
    </w:p>
    <w:p w14:paraId="35D2DABD">
      <w:pPr>
        <w:spacing w:line="269" w:lineRule="auto"/>
        <w:rPr>
          <w:rFonts w:ascii="Arial"/>
          <w:sz w:val="21"/>
        </w:rPr>
      </w:pPr>
    </w:p>
    <w:p w14:paraId="671558E3">
      <w:pPr>
        <w:spacing w:line="269" w:lineRule="auto"/>
        <w:rPr>
          <w:rFonts w:ascii="Arial"/>
          <w:sz w:val="21"/>
        </w:rPr>
      </w:pPr>
    </w:p>
    <w:p w14:paraId="6BC51B3A">
      <w:pPr>
        <w:spacing w:line="269" w:lineRule="auto"/>
        <w:rPr>
          <w:rFonts w:ascii="Arial"/>
          <w:sz w:val="21"/>
        </w:rPr>
      </w:pPr>
    </w:p>
    <w:p w14:paraId="02953046">
      <w:pPr>
        <w:spacing w:before="169" w:line="220" w:lineRule="auto"/>
        <w:ind w:left="3309"/>
        <w:rPr>
          <w:rFonts w:ascii="宋体" w:hAnsi="宋体" w:eastAsia="宋体" w:cs="宋体"/>
          <w:sz w:val="52"/>
          <w:szCs w:val="52"/>
        </w:rPr>
      </w:pPr>
      <w:r>
        <w:rPr>
          <w:rFonts w:ascii="宋体" w:hAnsi="宋体" w:eastAsia="宋体" w:cs="宋体"/>
          <w:spacing w:val="-2"/>
          <w:sz w:val="52"/>
          <w:szCs w:val="52"/>
          <w14:textOutline w14:w="9461" w14:cap="sq" w14:cmpd="sng">
            <w14:solidFill>
              <w14:srgbClr w14:val="000000"/>
            </w14:solidFill>
            <w14:prstDash w14:val="solid"/>
            <w14:bevel/>
          </w14:textOutline>
        </w:rPr>
        <w:t>磋</w:t>
      </w:r>
      <w:r>
        <w:rPr>
          <w:rFonts w:ascii="宋体" w:hAnsi="宋体" w:eastAsia="宋体" w:cs="宋体"/>
          <w:spacing w:val="-1"/>
          <w:sz w:val="52"/>
          <w:szCs w:val="52"/>
          <w14:textOutline w14:w="9461" w14:cap="sq" w14:cmpd="sng">
            <w14:solidFill>
              <w14:srgbClr w14:val="000000"/>
            </w14:solidFill>
            <w14:prstDash w14:val="solid"/>
            <w14:bevel/>
          </w14:textOutline>
        </w:rPr>
        <w:t>商响应文件</w:t>
      </w:r>
    </w:p>
    <w:p w14:paraId="1D97A128">
      <w:pPr>
        <w:spacing w:line="267" w:lineRule="auto"/>
        <w:rPr>
          <w:rFonts w:ascii="Arial"/>
          <w:sz w:val="21"/>
        </w:rPr>
      </w:pPr>
    </w:p>
    <w:p w14:paraId="433BB0EB">
      <w:pPr>
        <w:spacing w:line="268" w:lineRule="auto"/>
        <w:rPr>
          <w:rFonts w:ascii="Arial"/>
          <w:sz w:val="21"/>
        </w:rPr>
      </w:pPr>
    </w:p>
    <w:p w14:paraId="05FB3BB6">
      <w:pPr>
        <w:spacing w:line="268" w:lineRule="auto"/>
        <w:rPr>
          <w:rFonts w:ascii="Arial"/>
          <w:sz w:val="21"/>
        </w:rPr>
      </w:pPr>
    </w:p>
    <w:p w14:paraId="5BDED0ED">
      <w:pPr>
        <w:spacing w:line="268" w:lineRule="auto"/>
        <w:rPr>
          <w:rFonts w:ascii="Arial"/>
          <w:sz w:val="21"/>
        </w:rPr>
      </w:pPr>
    </w:p>
    <w:p w14:paraId="588989DD">
      <w:pPr>
        <w:spacing w:line="268" w:lineRule="auto"/>
        <w:rPr>
          <w:rFonts w:ascii="Arial"/>
          <w:sz w:val="21"/>
        </w:rPr>
      </w:pPr>
    </w:p>
    <w:p w14:paraId="1CCED71C">
      <w:pPr>
        <w:spacing w:line="268" w:lineRule="auto"/>
        <w:rPr>
          <w:rFonts w:ascii="Arial"/>
          <w:sz w:val="21"/>
        </w:rPr>
      </w:pPr>
    </w:p>
    <w:p w14:paraId="702A4529">
      <w:pPr>
        <w:spacing w:line="268" w:lineRule="auto"/>
        <w:rPr>
          <w:rFonts w:ascii="Arial"/>
          <w:sz w:val="21"/>
        </w:rPr>
      </w:pPr>
    </w:p>
    <w:p w14:paraId="0E31026A">
      <w:pPr>
        <w:keepNext w:val="0"/>
        <w:keepLines w:val="0"/>
        <w:pageBreakBefore w:val="0"/>
        <w:widowControl/>
        <w:kinsoku w:val="0"/>
        <w:wordWrap/>
        <w:overflowPunct/>
        <w:topLinePunct w:val="0"/>
        <w:autoSpaceDE w:val="0"/>
        <w:autoSpaceDN w:val="0"/>
        <w:bidi w:val="0"/>
        <w:adjustRightInd w:val="0"/>
        <w:snapToGrid w:val="0"/>
        <w:spacing w:before="113" w:line="360" w:lineRule="auto"/>
        <w:ind w:left="1798"/>
        <w:textAlignment w:val="baseline"/>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供</w:t>
      </w:r>
      <w:r>
        <w:rPr>
          <w:rFonts w:ascii="宋体" w:hAnsi="宋体" w:eastAsia="宋体" w:cs="宋体"/>
          <w:spacing w:val="6"/>
          <w:sz w:val="35"/>
          <w:szCs w:val="35"/>
        </w:rPr>
        <w:t xml:space="preserve">  </w:t>
      </w:r>
      <w:r>
        <w:rPr>
          <w:rFonts w:ascii="宋体" w:hAnsi="宋体" w:eastAsia="宋体" w:cs="宋体"/>
          <w:spacing w:val="6"/>
          <w:sz w:val="35"/>
          <w:szCs w:val="35"/>
          <w14:textOutline w14:w="6537" w14:cap="sq" w14:cmpd="sng">
            <w14:solidFill>
              <w14:srgbClr w14:val="000000"/>
            </w14:solidFill>
            <w14:prstDash w14:val="solid"/>
            <w14:bevel/>
          </w14:textOutline>
        </w:rPr>
        <w:t>应</w:t>
      </w:r>
      <w:r>
        <w:rPr>
          <w:rFonts w:ascii="宋体" w:hAnsi="宋体" w:eastAsia="宋体" w:cs="宋体"/>
          <w:spacing w:val="6"/>
          <w:sz w:val="35"/>
          <w:szCs w:val="35"/>
        </w:rPr>
        <w:t xml:space="preserve">  </w:t>
      </w:r>
      <w:r>
        <w:rPr>
          <w:rFonts w:ascii="宋体" w:hAnsi="宋体" w:eastAsia="宋体" w:cs="宋体"/>
          <w:spacing w:val="6"/>
          <w:sz w:val="35"/>
          <w:szCs w:val="35"/>
          <w14:textOutline w14:w="6537" w14:cap="sq" w14:cmpd="sng">
            <w14:solidFill>
              <w14:srgbClr w14:val="000000"/>
            </w14:solidFill>
            <w14:prstDash w14:val="solid"/>
            <w14:bevel/>
          </w14:textOutline>
        </w:rPr>
        <w:t>商</w:t>
      </w:r>
      <w:r>
        <w:rPr>
          <w:rFonts w:ascii="宋体" w:hAnsi="宋体" w:eastAsia="宋体" w:cs="宋体"/>
          <w:spacing w:val="6"/>
          <w:sz w:val="35"/>
          <w:szCs w:val="35"/>
        </w:rPr>
        <w:t xml:space="preserve">  </w:t>
      </w:r>
      <w:r>
        <w:rPr>
          <w:rFonts w:ascii="宋体" w:hAnsi="宋体" w:eastAsia="宋体" w:cs="宋体"/>
          <w:spacing w:val="6"/>
          <w:sz w:val="35"/>
          <w:szCs w:val="35"/>
          <w14:textOutline w14:w="6537" w14:cap="sq" w14:cmpd="sng">
            <w14:solidFill>
              <w14:srgbClr w14:val="000000"/>
            </w14:solidFill>
            <w14:prstDash w14:val="solid"/>
            <w14:bevel/>
          </w14:textOutline>
        </w:rPr>
        <w:t>(盖章)</w:t>
      </w:r>
      <w:r>
        <w:rPr>
          <w:rFonts w:ascii="宋体" w:hAnsi="宋体" w:eastAsia="宋体" w:cs="宋体"/>
          <w:spacing w:val="6"/>
          <w:sz w:val="35"/>
          <w:szCs w:val="35"/>
        </w:rPr>
        <w:t xml:space="preserve"> </w:t>
      </w:r>
      <w:r>
        <w:rPr>
          <w:rFonts w:ascii="宋体" w:hAnsi="宋体" w:eastAsia="宋体" w:cs="宋体"/>
          <w:spacing w:val="6"/>
          <w:sz w:val="35"/>
          <w:szCs w:val="35"/>
          <w14:textOutline w14:w="6537" w14:cap="sq" w14:cmpd="sng">
            <w14:solidFill>
              <w14:srgbClr w14:val="000000"/>
            </w14:solidFill>
            <w14:prstDash w14:val="solid"/>
            <w14:bevel/>
          </w14:textOutline>
        </w:rPr>
        <w:t>：</w:t>
      </w:r>
      <w:r>
        <w:rPr>
          <w:rFonts w:ascii="宋体" w:hAnsi="宋体" w:eastAsia="宋体" w:cs="宋体"/>
          <w:sz w:val="35"/>
          <w:szCs w:val="35"/>
          <w:u w:val="single" w:color="auto"/>
        </w:rPr>
        <w:t xml:space="preserve">              </w:t>
      </w:r>
    </w:p>
    <w:p w14:paraId="612A5B1A">
      <w:pPr>
        <w:keepNext w:val="0"/>
        <w:keepLines w:val="0"/>
        <w:pageBreakBefore w:val="0"/>
        <w:widowControl/>
        <w:kinsoku w:val="0"/>
        <w:wordWrap/>
        <w:overflowPunct/>
        <w:topLinePunct w:val="0"/>
        <w:autoSpaceDE w:val="0"/>
        <w:autoSpaceDN w:val="0"/>
        <w:bidi w:val="0"/>
        <w:adjustRightInd w:val="0"/>
        <w:snapToGrid w:val="0"/>
        <w:spacing w:before="2" w:line="360" w:lineRule="auto"/>
        <w:ind w:left="1800"/>
        <w:textAlignment w:val="baseline"/>
        <w:rPr>
          <w:rFonts w:ascii="宋体" w:hAnsi="宋体" w:eastAsia="宋体" w:cs="宋体"/>
          <w:sz w:val="35"/>
          <w:szCs w:val="35"/>
        </w:rPr>
      </w:pPr>
      <w:r>
        <w:rPr>
          <w:rFonts w:ascii="宋体" w:hAnsi="宋体" w:eastAsia="宋体" w:cs="宋体"/>
          <w:spacing w:val="8"/>
          <w:sz w:val="35"/>
          <w:szCs w:val="35"/>
          <w14:textOutline w14:w="6537" w14:cap="sq" w14:cmpd="sng">
            <w14:solidFill>
              <w14:srgbClr w14:val="000000"/>
            </w14:solidFill>
            <w14:prstDash w14:val="solid"/>
            <w14:bevel/>
          </w14:textOutline>
        </w:rPr>
        <w:t>法人或被委托人</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(签章)</w:t>
      </w:r>
      <w:r>
        <w:rPr>
          <w:rFonts w:ascii="宋体" w:hAnsi="宋体" w:eastAsia="宋体" w:cs="宋体"/>
          <w:spacing w:val="8"/>
          <w:sz w:val="35"/>
          <w:szCs w:val="35"/>
        </w:rPr>
        <w:t xml:space="preserve"> </w:t>
      </w:r>
      <w:r>
        <w:rPr>
          <w:rFonts w:ascii="宋体" w:hAnsi="宋体" w:eastAsia="宋体" w:cs="宋体"/>
          <w:spacing w:val="7"/>
          <w:sz w:val="35"/>
          <w:szCs w:val="35"/>
          <w14:textOutline w14:w="6537" w14:cap="sq" w14:cmpd="sng">
            <w14:solidFill>
              <w14:srgbClr w14:val="000000"/>
            </w14:solidFill>
            <w14:prstDash w14:val="solid"/>
            <w14:bevel/>
          </w14:textOutline>
        </w:rPr>
        <w:t>：</w:t>
      </w:r>
      <w:r>
        <w:rPr>
          <w:rFonts w:ascii="宋体" w:hAnsi="宋体" w:eastAsia="宋体" w:cs="宋体"/>
          <w:sz w:val="35"/>
          <w:szCs w:val="35"/>
          <w:u w:val="single" w:color="auto"/>
        </w:rPr>
        <w:t xml:space="preserve">           </w:t>
      </w:r>
    </w:p>
    <w:p w14:paraId="2D53CE8A">
      <w:pPr>
        <w:keepNext w:val="0"/>
        <w:keepLines w:val="0"/>
        <w:pageBreakBefore w:val="0"/>
        <w:widowControl/>
        <w:kinsoku w:val="0"/>
        <w:wordWrap/>
        <w:overflowPunct/>
        <w:topLinePunct w:val="0"/>
        <w:autoSpaceDE w:val="0"/>
        <w:autoSpaceDN w:val="0"/>
        <w:bidi w:val="0"/>
        <w:adjustRightInd w:val="0"/>
        <w:snapToGrid w:val="0"/>
        <w:spacing w:line="360" w:lineRule="auto"/>
        <w:ind w:left="1814"/>
        <w:textAlignment w:val="baseline"/>
        <w:rPr>
          <w:rFonts w:ascii="宋体" w:hAnsi="宋体" w:eastAsia="宋体" w:cs="宋体"/>
          <w:sz w:val="35"/>
          <w:szCs w:val="35"/>
        </w:rPr>
      </w:pPr>
      <w:r>
        <w:rPr>
          <w:rFonts w:ascii="宋体" w:hAnsi="宋体" w:eastAsia="宋体" w:cs="宋体"/>
          <w:spacing w:val="-13"/>
          <w:sz w:val="35"/>
          <w:szCs w:val="35"/>
          <w14:textOutline w14:w="6537" w14:cap="sq" w14:cmpd="sng">
            <w14:solidFill>
              <w14:srgbClr w14:val="000000"/>
            </w14:solidFill>
            <w14:prstDash w14:val="solid"/>
            <w14:bevel/>
          </w14:textOutline>
        </w:rPr>
        <w:t>时</w:t>
      </w:r>
      <w:r>
        <w:rPr>
          <w:rFonts w:ascii="宋体" w:hAnsi="宋体" w:eastAsia="宋体" w:cs="宋体"/>
          <w:spacing w:val="-11"/>
          <w:sz w:val="35"/>
          <w:szCs w:val="35"/>
        </w:rPr>
        <w:t xml:space="preserve">        </w:t>
      </w:r>
      <w:r>
        <w:rPr>
          <w:rFonts w:ascii="宋体" w:hAnsi="宋体" w:eastAsia="宋体" w:cs="宋体"/>
          <w:spacing w:val="-11"/>
          <w:sz w:val="35"/>
          <w:szCs w:val="35"/>
          <w14:textOutline w14:w="6537" w14:cap="sq" w14:cmpd="sng">
            <w14:solidFill>
              <w14:srgbClr w14:val="000000"/>
            </w14:solidFill>
            <w14:prstDash w14:val="solid"/>
            <w14:bevel/>
          </w14:textOutline>
        </w:rPr>
        <w:t>间</w:t>
      </w:r>
      <w:r>
        <w:rPr>
          <w:rFonts w:ascii="宋体" w:hAnsi="宋体" w:eastAsia="宋体" w:cs="宋体"/>
          <w:spacing w:val="-11"/>
          <w:sz w:val="35"/>
          <w:szCs w:val="35"/>
        </w:rPr>
        <w:t xml:space="preserve"> </w:t>
      </w:r>
      <w:r>
        <w:rPr>
          <w:rFonts w:ascii="宋体" w:hAnsi="宋体" w:eastAsia="宋体" w:cs="宋体"/>
          <w:spacing w:val="-11"/>
          <w:sz w:val="35"/>
          <w:szCs w:val="35"/>
          <w14:textOutline w14:w="6537" w14:cap="sq" w14:cmpd="sng">
            <w14:solidFill>
              <w14:srgbClr w14:val="000000"/>
            </w14:solidFill>
            <w14:prstDash w14:val="solid"/>
            <w14:bevel/>
          </w14:textOutline>
        </w:rPr>
        <w:t>：</w:t>
      </w:r>
      <w:r>
        <w:rPr>
          <w:rFonts w:ascii="宋体" w:hAnsi="宋体" w:eastAsia="宋体" w:cs="宋体"/>
          <w:sz w:val="35"/>
          <w:szCs w:val="35"/>
          <w:u w:val="single" w:color="auto"/>
        </w:rPr>
        <w:t xml:space="preserve">                      </w:t>
      </w:r>
    </w:p>
    <w:p w14:paraId="0AA782C9">
      <w:pPr>
        <w:sectPr>
          <w:headerReference r:id="rId17" w:type="default"/>
          <w:footerReference r:id="rId18" w:type="default"/>
          <w:pgSz w:w="11906" w:h="16839"/>
          <w:pgMar w:top="1417" w:right="1417" w:bottom="1417" w:left="1417" w:header="779" w:footer="932" w:gutter="0"/>
          <w:pgNumType w:fmt="decimal"/>
          <w:cols w:space="720" w:num="1"/>
        </w:sectPr>
      </w:pPr>
    </w:p>
    <w:p w14:paraId="696DE4AA">
      <w:pPr>
        <w:spacing w:before="299" w:line="227" w:lineRule="auto"/>
        <w:ind w:left="3617"/>
        <w:rPr>
          <w:rFonts w:ascii="宋体" w:hAnsi="宋体" w:eastAsia="宋体" w:cs="宋体"/>
          <w:spacing w:val="-8"/>
          <w:sz w:val="35"/>
          <w:szCs w:val="35"/>
          <w14:textOutline w14:w="6537" w14:cap="sq" w14:cmpd="sng">
            <w14:solidFill>
              <w14:srgbClr w14:val="000000"/>
            </w14:solidFill>
            <w14:prstDash w14:val="solid"/>
            <w14:bevel/>
          </w14:textOutline>
        </w:rPr>
      </w:pPr>
    </w:p>
    <w:p w14:paraId="2AAC7564">
      <w:pPr>
        <w:spacing w:before="299" w:line="227" w:lineRule="auto"/>
        <w:ind w:left="3617"/>
        <w:rPr>
          <w:rFonts w:ascii="宋体" w:hAnsi="宋体" w:eastAsia="宋体" w:cs="宋体"/>
          <w:spacing w:val="-8"/>
          <w:sz w:val="35"/>
          <w:szCs w:val="35"/>
          <w14:textOutline w14:w="6537" w14:cap="sq" w14:cmpd="sng">
            <w14:solidFill>
              <w14:srgbClr w14:val="000000"/>
            </w14:solidFill>
            <w14:prstDash w14:val="solid"/>
            <w14:bevel/>
          </w14:textOutline>
        </w:rPr>
      </w:pPr>
    </w:p>
    <w:p w14:paraId="6884B2AD">
      <w:pPr>
        <w:spacing w:before="299" w:line="227" w:lineRule="auto"/>
        <w:ind w:left="3617"/>
        <w:rPr>
          <w:rFonts w:ascii="宋体" w:hAnsi="宋体" w:eastAsia="宋体" w:cs="宋体"/>
          <w:sz w:val="35"/>
          <w:szCs w:val="35"/>
        </w:rPr>
      </w:pPr>
      <w:r>
        <w:rPr>
          <w:rFonts w:ascii="宋体" w:hAnsi="宋体" w:eastAsia="宋体" w:cs="宋体"/>
          <w:spacing w:val="-8"/>
          <w:sz w:val="35"/>
          <w:szCs w:val="35"/>
          <w14:textOutline w14:w="6537" w14:cap="sq" w14:cmpd="sng">
            <w14:solidFill>
              <w14:srgbClr w14:val="000000"/>
            </w14:solidFill>
            <w14:prstDash w14:val="solid"/>
            <w14:bevel/>
          </w14:textOutline>
        </w:rPr>
        <w:t>目</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录</w:t>
      </w:r>
    </w:p>
    <w:p w14:paraId="4A1F2481">
      <w:pPr>
        <w:spacing w:line="253" w:lineRule="auto"/>
        <w:rPr>
          <w:rFonts w:ascii="Arial"/>
          <w:sz w:val="21"/>
        </w:rPr>
      </w:pPr>
    </w:p>
    <w:p w14:paraId="1F9AD296">
      <w:pPr>
        <w:spacing w:line="254" w:lineRule="auto"/>
        <w:rPr>
          <w:rFonts w:ascii="Arial"/>
          <w:sz w:val="21"/>
        </w:rPr>
      </w:pPr>
    </w:p>
    <w:p w14:paraId="6BB2900C">
      <w:pPr>
        <w:spacing w:line="254" w:lineRule="auto"/>
        <w:rPr>
          <w:rFonts w:ascii="Arial"/>
          <w:sz w:val="21"/>
        </w:rPr>
      </w:pPr>
    </w:p>
    <w:p w14:paraId="5BB660AB">
      <w:pPr>
        <w:spacing w:before="91" w:line="624" w:lineRule="exact"/>
        <w:ind w:left="1380"/>
        <w:rPr>
          <w:rFonts w:ascii="宋体" w:hAnsi="宋体" w:eastAsia="宋体" w:cs="宋体"/>
          <w:sz w:val="28"/>
          <w:szCs w:val="28"/>
        </w:rPr>
      </w:pPr>
      <w:r>
        <w:rPr>
          <w:rFonts w:ascii="宋体" w:hAnsi="宋体" w:eastAsia="宋体" w:cs="宋体"/>
          <w:spacing w:val="-2"/>
          <w:position w:val="26"/>
          <w:sz w:val="28"/>
          <w:szCs w:val="28"/>
          <w14:textOutline w14:w="5103" w14:cap="sq" w14:cmpd="sng">
            <w14:solidFill>
              <w14:srgbClr w14:val="000000"/>
            </w14:solidFill>
            <w14:prstDash w14:val="solid"/>
            <w14:bevel/>
          </w14:textOutline>
        </w:rPr>
        <w:t>一</w:t>
      </w:r>
      <w:r>
        <w:rPr>
          <w:rFonts w:hint="eastAsia" w:ascii="宋体" w:hAnsi="宋体" w:eastAsia="宋体" w:cs="宋体"/>
          <w:spacing w:val="-2"/>
          <w:position w:val="26"/>
          <w:sz w:val="28"/>
          <w:szCs w:val="28"/>
          <w:lang w:eastAsia="zh-CN"/>
        </w:rPr>
        <w:t>、</w:t>
      </w:r>
      <w:r>
        <w:rPr>
          <w:rFonts w:ascii="宋体" w:hAnsi="宋体" w:eastAsia="宋体" w:cs="宋体"/>
          <w:spacing w:val="-1"/>
          <w:position w:val="26"/>
          <w:sz w:val="28"/>
          <w:szCs w:val="28"/>
          <w14:textOutline w14:w="5103" w14:cap="sq" w14:cmpd="sng">
            <w14:solidFill>
              <w14:srgbClr w14:val="000000"/>
            </w14:solidFill>
            <w14:prstDash w14:val="solid"/>
            <w14:bevel/>
          </w14:textOutline>
        </w:rPr>
        <w:t>磋商响应函</w:t>
      </w:r>
    </w:p>
    <w:p w14:paraId="657EDD7B">
      <w:pPr>
        <w:spacing w:line="218" w:lineRule="auto"/>
        <w:ind w:left="1380"/>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二</w:t>
      </w:r>
      <w:r>
        <w:rPr>
          <w:rFonts w:hint="eastAsia" w:ascii="宋体" w:hAnsi="宋体" w:eastAsia="宋体" w:cs="宋体"/>
          <w:spacing w:val="-2"/>
          <w:sz w:val="28"/>
          <w:szCs w:val="28"/>
          <w:lang w:eastAsia="zh-CN"/>
        </w:rPr>
        <w:t>、</w:t>
      </w:r>
      <w:r>
        <w:rPr>
          <w:rFonts w:ascii="宋体" w:hAnsi="宋体" w:eastAsia="宋体" w:cs="宋体"/>
          <w:spacing w:val="-1"/>
          <w:sz w:val="28"/>
          <w:szCs w:val="28"/>
          <w14:textOutline w14:w="5103" w14:cap="sq" w14:cmpd="sng">
            <w14:solidFill>
              <w14:srgbClr w14:val="000000"/>
            </w14:solidFill>
            <w14:prstDash w14:val="solid"/>
            <w14:bevel/>
          </w14:textOutline>
        </w:rPr>
        <w:t>报价一览表</w:t>
      </w:r>
    </w:p>
    <w:p w14:paraId="09D484E8">
      <w:pPr>
        <w:spacing w:before="292" w:line="237" w:lineRule="auto"/>
        <w:ind w:left="1376"/>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三</w:t>
      </w:r>
      <w:r>
        <w:rPr>
          <w:rFonts w:ascii="宋体" w:hAnsi="宋体" w:eastAsia="宋体" w:cs="宋体"/>
          <w:sz w:val="28"/>
          <w:szCs w:val="28"/>
          <w14:textOutline w14:w="5103" w14:cap="sq" w14:cmpd="sng">
            <w14:solidFill>
              <w14:srgbClr w14:val="000000"/>
            </w14:solidFill>
            <w14:prstDash w14:val="solid"/>
            <w14:bevel/>
          </w14:textOutline>
        </w:rPr>
        <w:t>、法定代表人授权委托书</w:t>
      </w:r>
    </w:p>
    <w:p w14:paraId="162EAE37">
      <w:pPr>
        <w:spacing w:before="264" w:line="223" w:lineRule="auto"/>
        <w:ind w:left="1402"/>
        <w:rPr>
          <w:rFonts w:ascii="宋体" w:hAnsi="宋体" w:eastAsia="宋体" w:cs="宋体"/>
          <w:sz w:val="28"/>
          <w:szCs w:val="28"/>
        </w:rPr>
      </w:pPr>
      <w:r>
        <w:rPr>
          <w:rFonts w:ascii="宋体" w:hAnsi="宋体" w:eastAsia="宋体" w:cs="宋体"/>
          <w:spacing w:val="-4"/>
          <w:sz w:val="28"/>
          <w:szCs w:val="28"/>
          <w14:textOutline w14:w="5103" w14:cap="sq" w14:cmpd="sng">
            <w14:solidFill>
              <w14:srgbClr w14:val="000000"/>
            </w14:solidFill>
            <w14:prstDash w14:val="solid"/>
            <w14:bevel/>
          </w14:textOutline>
        </w:rPr>
        <w:t>四、已</w:t>
      </w:r>
      <w:r>
        <w:rPr>
          <w:rFonts w:ascii="宋体" w:hAnsi="宋体" w:eastAsia="宋体" w:cs="宋体"/>
          <w:spacing w:val="-3"/>
          <w:sz w:val="28"/>
          <w:szCs w:val="28"/>
          <w14:textOutline w14:w="5103" w14:cap="sq" w14:cmpd="sng">
            <w14:solidFill>
              <w14:srgbClr w14:val="000000"/>
            </w14:solidFill>
            <w14:prstDash w14:val="solid"/>
            <w14:bevel/>
          </w14:textOutline>
        </w:rPr>
        <w:t>标</w:t>
      </w:r>
      <w:r>
        <w:rPr>
          <w:rFonts w:ascii="宋体" w:hAnsi="宋体" w:eastAsia="宋体" w:cs="宋体"/>
          <w:spacing w:val="-2"/>
          <w:sz w:val="28"/>
          <w:szCs w:val="28"/>
          <w14:textOutline w14:w="5103" w14:cap="sq" w14:cmpd="sng">
            <w14:solidFill>
              <w14:srgbClr w14:val="000000"/>
            </w14:solidFill>
            <w14:prstDash w14:val="solid"/>
            <w14:bevel/>
          </w14:textOutline>
        </w:rPr>
        <w:t>价工程量清单</w:t>
      </w:r>
    </w:p>
    <w:p w14:paraId="700B7780">
      <w:pPr>
        <w:spacing w:before="286" w:line="230" w:lineRule="auto"/>
        <w:ind w:left="1380"/>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五、资格证明文</w:t>
      </w:r>
      <w:r>
        <w:rPr>
          <w:rFonts w:ascii="宋体" w:hAnsi="宋体" w:eastAsia="宋体" w:cs="宋体"/>
          <w:sz w:val="28"/>
          <w:szCs w:val="28"/>
          <w14:textOutline w14:w="5103" w14:cap="sq" w14:cmpd="sng">
            <w14:solidFill>
              <w14:srgbClr w14:val="000000"/>
            </w14:solidFill>
            <w14:prstDash w14:val="solid"/>
            <w14:bevel/>
          </w14:textOutline>
        </w:rPr>
        <w:t>件</w:t>
      </w:r>
    </w:p>
    <w:p w14:paraId="1259ED29">
      <w:pPr>
        <w:spacing w:before="276" w:line="224" w:lineRule="auto"/>
        <w:ind w:left="1378"/>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六、施工组</w:t>
      </w:r>
      <w:r>
        <w:rPr>
          <w:rFonts w:ascii="宋体" w:hAnsi="宋体" w:eastAsia="宋体" w:cs="宋体"/>
          <w:sz w:val="28"/>
          <w:szCs w:val="28"/>
          <w14:textOutline w14:w="5103" w14:cap="sq" w14:cmpd="sng">
            <w14:solidFill>
              <w14:srgbClr w14:val="000000"/>
            </w14:solidFill>
            <w14:prstDash w14:val="solid"/>
            <w14:bevel/>
          </w14:textOutline>
        </w:rPr>
        <w:t>织设计</w:t>
      </w:r>
    </w:p>
    <w:p w14:paraId="58B524CF">
      <w:pPr>
        <w:spacing w:before="283" w:line="232" w:lineRule="auto"/>
        <w:ind w:left="1375"/>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七、工程质量</w:t>
      </w:r>
      <w:r>
        <w:rPr>
          <w:rFonts w:ascii="宋体" w:hAnsi="宋体" w:eastAsia="宋体" w:cs="宋体"/>
          <w:sz w:val="28"/>
          <w:szCs w:val="28"/>
          <w14:textOutline w14:w="5103" w14:cap="sq" w14:cmpd="sng">
            <w14:solidFill>
              <w14:srgbClr w14:val="000000"/>
            </w14:solidFill>
            <w14:prstDash w14:val="solid"/>
            <w14:bevel/>
          </w14:textOutline>
        </w:rPr>
        <w:t>的保障措施及承诺</w:t>
      </w:r>
    </w:p>
    <w:p w14:paraId="139CE7F7">
      <w:pPr>
        <w:spacing w:before="272" w:line="221" w:lineRule="auto"/>
        <w:ind w:left="1380"/>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八、企</w:t>
      </w:r>
      <w:r>
        <w:rPr>
          <w:rFonts w:ascii="宋体" w:hAnsi="宋体" w:eastAsia="宋体" w:cs="宋体"/>
          <w:spacing w:val="-1"/>
          <w:sz w:val="28"/>
          <w:szCs w:val="28"/>
          <w14:textOutline w14:w="5103" w14:cap="sq" w14:cmpd="sng">
            <w14:solidFill>
              <w14:srgbClr w14:val="000000"/>
            </w14:solidFill>
            <w14:prstDash w14:val="solid"/>
            <w14:bevel/>
          </w14:textOutline>
        </w:rPr>
        <w:t>业业绩</w:t>
      </w:r>
    </w:p>
    <w:p w14:paraId="7B76B259">
      <w:pPr>
        <w:spacing w:before="289" w:line="223" w:lineRule="auto"/>
        <w:ind w:left="1382"/>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九、供</w:t>
      </w:r>
      <w:r>
        <w:rPr>
          <w:rFonts w:ascii="宋体" w:hAnsi="宋体" w:eastAsia="宋体" w:cs="宋体"/>
          <w:sz w:val="28"/>
          <w:szCs w:val="28"/>
          <w14:textOutline w14:w="5103" w14:cap="sq" w14:cmpd="sng">
            <w14:solidFill>
              <w14:srgbClr w14:val="000000"/>
            </w14:solidFill>
            <w14:prstDash w14:val="solid"/>
            <w14:bevel/>
          </w14:textOutline>
        </w:rPr>
        <w:t>应商拒绝政府采购领域商业贿赂承诺书</w:t>
      </w:r>
    </w:p>
    <w:p w14:paraId="09DA89E0">
      <w:pPr>
        <w:sectPr>
          <w:headerReference r:id="rId19" w:type="default"/>
          <w:footerReference r:id="rId20" w:type="default"/>
          <w:pgSz w:w="11906" w:h="16839"/>
          <w:pgMar w:top="987" w:right="1785" w:bottom="1144" w:left="1785" w:header="779" w:footer="932" w:gutter="0"/>
          <w:pgNumType w:fmt="decimal"/>
          <w:cols w:space="720" w:num="1"/>
        </w:sectPr>
      </w:pPr>
    </w:p>
    <w:p w14:paraId="15FC3BEC">
      <w:pPr>
        <w:spacing w:line="273" w:lineRule="auto"/>
        <w:rPr>
          <w:rFonts w:ascii="Arial"/>
          <w:sz w:val="21"/>
        </w:rPr>
      </w:pPr>
      <w:r>
        <w:pict>
          <v:shape id="_x0000_s1026" o:spid="_x0000_s1026" o:spt="202" type="#_x0000_t202" style="position:absolute;left:0pt;margin-left:75.1pt;margin-top:472.55pt;height:74pt;width:15.9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09D8FA32">
                  <w:pPr>
                    <w:spacing w:before="20" w:line="216" w:lineRule="auto"/>
                    <w:ind w:left="20"/>
                    <w:rPr>
                      <w:rFonts w:ascii="宋体" w:hAnsi="宋体" w:eastAsia="宋体" w:cs="宋体"/>
                      <w:sz w:val="23"/>
                      <w:szCs w:val="23"/>
                    </w:rPr>
                  </w:pPr>
                  <w:r>
                    <w:rPr>
                      <w:rFonts w:ascii="宋体" w:hAnsi="宋体" w:eastAsia="宋体" w:cs="宋体"/>
                      <w:spacing w:val="25"/>
                      <w:sz w:val="23"/>
                      <w:szCs w:val="23"/>
                    </w:rPr>
                    <w:t xml:space="preserve">详 邮 电 </w:t>
                  </w:r>
                  <w:r>
                    <w:rPr>
                      <w:rFonts w:ascii="宋体" w:hAnsi="宋体" w:eastAsia="宋体" w:cs="宋体"/>
                      <w:spacing w:val="24"/>
                      <w:sz w:val="23"/>
                      <w:szCs w:val="23"/>
                    </w:rPr>
                    <w:t>传</w:t>
                  </w:r>
                </w:p>
              </w:txbxContent>
            </v:textbox>
          </v:shape>
        </w:pict>
      </w:r>
      <w:r>
        <w:pict>
          <v:shape id="_x0000_s1027" o:spid="_x0000_s1027" o:spt="202" type="#_x0000_t202" style="position:absolute;left:0pt;margin-left:105.05pt;margin-top:472.55pt;height:33.95pt;width:15.95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4A62B12A">
                  <w:pPr>
                    <w:spacing w:before="20" w:line="217" w:lineRule="auto"/>
                    <w:ind w:left="20"/>
                    <w:rPr>
                      <w:rFonts w:ascii="宋体" w:hAnsi="宋体" w:eastAsia="宋体" w:cs="宋体"/>
                      <w:sz w:val="23"/>
                      <w:szCs w:val="23"/>
                    </w:rPr>
                  </w:pPr>
                  <w:r>
                    <w:rPr>
                      <w:rFonts w:ascii="宋体" w:hAnsi="宋体" w:eastAsia="宋体" w:cs="宋体"/>
                      <w:spacing w:val="21"/>
                      <w:sz w:val="23"/>
                      <w:szCs w:val="23"/>
                    </w:rPr>
                    <w:t>细 政</w:t>
                  </w:r>
                </w:p>
              </w:txbxContent>
            </v:textbox>
          </v:shape>
        </w:pict>
      </w:r>
      <w:r>
        <w:pict>
          <v:shape id="_x0000_s1028" o:spid="_x0000_s1028" o:spt="202" type="#_x0000_t202" style="position:absolute;left:0pt;margin-left:135.15pt;margin-top:472.55pt;height:33.95pt;width:15.8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460B16C8">
                  <w:pPr>
                    <w:spacing w:before="20" w:line="215" w:lineRule="auto"/>
                    <w:ind w:left="20"/>
                    <w:rPr>
                      <w:rFonts w:ascii="宋体" w:hAnsi="宋体" w:eastAsia="宋体" w:cs="宋体"/>
                      <w:sz w:val="23"/>
                      <w:szCs w:val="23"/>
                    </w:rPr>
                  </w:pPr>
                  <w:r>
                    <w:rPr>
                      <w:rFonts w:ascii="宋体" w:hAnsi="宋体" w:eastAsia="宋体" w:cs="宋体"/>
                      <w:spacing w:val="21"/>
                      <w:sz w:val="23"/>
                      <w:szCs w:val="23"/>
                    </w:rPr>
                    <w:t>地 编</w:t>
                  </w:r>
                </w:p>
              </w:txbxContent>
            </v:textbox>
          </v:shape>
        </w:pict>
      </w:r>
    </w:p>
    <w:p w14:paraId="23FEF1D4">
      <w:pPr>
        <w:spacing w:before="101" w:line="507" w:lineRule="exact"/>
        <w:ind w:left="3756"/>
        <w:rPr>
          <w:rFonts w:ascii="宋体" w:hAnsi="宋体" w:eastAsia="宋体" w:cs="宋体"/>
          <w:sz w:val="31"/>
          <w:szCs w:val="31"/>
        </w:rPr>
      </w:pPr>
      <w:r>
        <w:rPr>
          <w:rFonts w:ascii="宋体" w:hAnsi="宋体" w:eastAsia="宋体" w:cs="宋体"/>
          <w:spacing w:val="10"/>
          <w:position w:val="2"/>
          <w:sz w:val="31"/>
          <w:szCs w:val="31"/>
          <w14:textOutline w14:w="5793" w14:cap="sq" w14:cmpd="sng">
            <w14:solidFill>
              <w14:srgbClr w14:val="000000"/>
            </w14:solidFill>
            <w14:prstDash w14:val="solid"/>
            <w14:bevel/>
          </w14:textOutline>
        </w:rPr>
        <w:t>一</w:t>
      </w:r>
      <w:r>
        <w:rPr>
          <w:rFonts w:ascii="宋体" w:hAnsi="宋体" w:eastAsia="宋体" w:cs="宋体"/>
          <w:spacing w:val="8"/>
          <w:position w:val="2"/>
          <w:sz w:val="31"/>
          <w:szCs w:val="31"/>
          <w14:textOutline w14:w="5793" w14:cap="sq" w14:cmpd="sng">
            <w14:solidFill>
              <w14:srgbClr w14:val="000000"/>
            </w14:solidFill>
            <w14:prstDash w14:val="solid"/>
            <w14:bevel/>
          </w14:textOutline>
        </w:rPr>
        <w:t>、磋商响应函</w:t>
      </w:r>
    </w:p>
    <w:p w14:paraId="58CBDF0F">
      <w:pPr>
        <w:spacing w:before="1" w:line="225" w:lineRule="auto"/>
        <w:ind w:left="4"/>
        <w:rPr>
          <w:rFonts w:ascii="宋体" w:hAnsi="宋体" w:eastAsia="宋体" w:cs="宋体"/>
          <w:sz w:val="23"/>
          <w:szCs w:val="23"/>
        </w:rPr>
      </w:pPr>
      <w:r>
        <w:rPr>
          <w:rFonts w:ascii="宋体" w:hAnsi="宋体" w:eastAsia="宋体" w:cs="宋体"/>
          <w:spacing w:val="10"/>
          <w:sz w:val="23"/>
          <w:szCs w:val="23"/>
          <w:u w:val="single" w:color="auto"/>
        </w:rPr>
        <w:t>安</w:t>
      </w:r>
      <w:r>
        <w:rPr>
          <w:rFonts w:ascii="宋体" w:hAnsi="宋体" w:eastAsia="宋体" w:cs="宋体"/>
          <w:spacing w:val="9"/>
          <w:sz w:val="23"/>
          <w:szCs w:val="23"/>
          <w:u w:val="single" w:color="auto"/>
        </w:rPr>
        <w:t>康市兴盛工程造价咨询有限公司：</w:t>
      </w:r>
    </w:p>
    <w:p w14:paraId="3189017D">
      <w:pPr>
        <w:spacing w:before="119" w:line="321" w:lineRule="auto"/>
        <w:ind w:firstLine="480"/>
        <w:rPr>
          <w:rFonts w:ascii="宋体" w:hAnsi="宋体" w:eastAsia="宋体" w:cs="宋体"/>
          <w:sz w:val="23"/>
          <w:szCs w:val="23"/>
        </w:rPr>
      </w:pPr>
      <w:r>
        <w:rPr>
          <w:rFonts w:ascii="宋体" w:hAnsi="宋体" w:eastAsia="宋体" w:cs="宋体"/>
          <w:spacing w:val="4"/>
          <w:sz w:val="23"/>
          <w:szCs w:val="23"/>
        </w:rPr>
        <w:t>根据贵方为</w:t>
      </w:r>
      <w:r>
        <w:rPr>
          <w:rFonts w:ascii="宋体" w:hAnsi="宋体" w:eastAsia="宋体" w:cs="宋体"/>
          <w:spacing w:val="4"/>
          <w:sz w:val="23"/>
          <w:szCs w:val="23"/>
          <w:u w:val="single" w:color="auto"/>
        </w:rPr>
        <w:t xml:space="preserve">  (采购项目名</w:t>
      </w:r>
      <w:r>
        <w:rPr>
          <w:rFonts w:ascii="宋体" w:hAnsi="宋体" w:eastAsia="宋体" w:cs="宋体"/>
          <w:spacing w:val="2"/>
          <w:sz w:val="23"/>
          <w:szCs w:val="23"/>
          <w:u w:val="single" w:color="auto"/>
        </w:rPr>
        <w:t xml:space="preserve">称 </w:t>
      </w:r>
      <w:r>
        <w:rPr>
          <w:rFonts w:ascii="宋体" w:hAnsi="宋体" w:eastAsia="宋体" w:cs="宋体"/>
          <w:sz w:val="23"/>
          <w:szCs w:val="23"/>
          <w:u w:val="single" w:color="auto"/>
        </w:rPr>
        <w:t>X</w:t>
      </w:r>
      <w:r>
        <w:rPr>
          <w:rFonts w:ascii="宋体" w:hAnsi="宋体" w:eastAsia="宋体" w:cs="宋体"/>
          <w:spacing w:val="2"/>
          <w:sz w:val="23"/>
          <w:szCs w:val="23"/>
          <w:u w:val="single" w:color="auto"/>
        </w:rPr>
        <w:t xml:space="preserve"> 标段)  </w:t>
      </w:r>
      <w:r>
        <w:rPr>
          <w:rFonts w:ascii="宋体" w:hAnsi="宋体" w:eastAsia="宋体" w:cs="宋体"/>
          <w:spacing w:val="2"/>
          <w:sz w:val="23"/>
          <w:szCs w:val="23"/>
        </w:rPr>
        <w:t xml:space="preserve"> 招标采购工程及服务的磋商邀请函</w:t>
      </w:r>
      <w:r>
        <w:rPr>
          <w:rFonts w:ascii="宋体" w:hAnsi="宋体" w:eastAsia="宋体" w:cs="宋体"/>
          <w:spacing w:val="2"/>
          <w:sz w:val="23"/>
          <w:szCs w:val="23"/>
          <w:u w:val="single" w:color="auto"/>
        </w:rPr>
        <w:t xml:space="preserve"> (项目编号) </w:t>
      </w:r>
      <w:r>
        <w:rPr>
          <w:rFonts w:ascii="宋体" w:hAnsi="宋体" w:eastAsia="宋体" w:cs="宋体"/>
          <w:spacing w:val="2"/>
          <w:sz w:val="23"/>
          <w:szCs w:val="23"/>
        </w:rPr>
        <w:t>，</w:t>
      </w:r>
      <w:r>
        <w:rPr>
          <w:rFonts w:ascii="宋体" w:hAnsi="宋体" w:eastAsia="宋体" w:cs="宋体"/>
          <w:sz w:val="23"/>
          <w:szCs w:val="23"/>
        </w:rPr>
        <w:t xml:space="preserve"> </w:t>
      </w:r>
      <w:r>
        <w:rPr>
          <w:rFonts w:ascii="宋体" w:hAnsi="宋体" w:eastAsia="宋体" w:cs="宋体"/>
          <w:spacing w:val="2"/>
          <w:sz w:val="23"/>
          <w:szCs w:val="23"/>
        </w:rPr>
        <w:t>签字代表</w:t>
      </w:r>
      <w:r>
        <w:rPr>
          <w:rFonts w:ascii="宋体" w:hAnsi="宋体" w:eastAsia="宋体" w:cs="宋体"/>
          <w:spacing w:val="2"/>
          <w:sz w:val="23"/>
          <w:szCs w:val="23"/>
          <w:u w:val="single" w:color="auto"/>
        </w:rPr>
        <w:t xml:space="preserve">  (姓名、职务)  </w:t>
      </w:r>
      <w:r>
        <w:rPr>
          <w:rFonts w:ascii="宋体" w:hAnsi="宋体" w:eastAsia="宋体" w:cs="宋体"/>
          <w:spacing w:val="2"/>
          <w:sz w:val="23"/>
          <w:szCs w:val="23"/>
        </w:rPr>
        <w:t xml:space="preserve"> 经正式授权并代表投标</w:t>
      </w:r>
      <w:r>
        <w:rPr>
          <w:rFonts w:ascii="宋体" w:hAnsi="宋体" w:eastAsia="宋体" w:cs="宋体"/>
          <w:spacing w:val="1"/>
          <w:sz w:val="23"/>
          <w:szCs w:val="23"/>
        </w:rPr>
        <w:t>人</w:t>
      </w:r>
      <w:r>
        <w:rPr>
          <w:rFonts w:ascii="宋体" w:hAnsi="宋体" w:eastAsia="宋体" w:cs="宋体"/>
          <w:spacing w:val="1"/>
          <w:sz w:val="23"/>
          <w:szCs w:val="23"/>
          <w:u w:val="single" w:color="auto"/>
        </w:rPr>
        <w:t xml:space="preserve">    (投标人名称、地址)    </w:t>
      </w:r>
      <w:r>
        <w:rPr>
          <w:rFonts w:ascii="宋体" w:hAnsi="宋体" w:eastAsia="宋体" w:cs="宋体"/>
          <w:spacing w:val="1"/>
          <w:sz w:val="23"/>
          <w:szCs w:val="23"/>
        </w:rPr>
        <w:t xml:space="preserve"> ，提交响应</w:t>
      </w:r>
      <w:r>
        <w:rPr>
          <w:rFonts w:ascii="宋体" w:hAnsi="宋体" w:eastAsia="宋体" w:cs="宋体"/>
          <w:sz w:val="23"/>
          <w:szCs w:val="23"/>
        </w:rPr>
        <w:t xml:space="preserve"> </w:t>
      </w:r>
      <w:r>
        <w:rPr>
          <w:rFonts w:ascii="宋体" w:hAnsi="宋体" w:eastAsia="宋体" w:cs="宋体"/>
          <w:spacing w:val="4"/>
          <w:sz w:val="23"/>
          <w:szCs w:val="23"/>
        </w:rPr>
        <w:t>文</w:t>
      </w:r>
      <w:r>
        <w:rPr>
          <w:rFonts w:ascii="宋体" w:hAnsi="宋体" w:eastAsia="宋体" w:cs="宋体"/>
          <w:spacing w:val="3"/>
          <w:sz w:val="23"/>
          <w:szCs w:val="23"/>
        </w:rPr>
        <w:t>件。</w:t>
      </w:r>
    </w:p>
    <w:p w14:paraId="6847F98F">
      <w:pPr>
        <w:spacing w:line="229" w:lineRule="auto"/>
        <w:ind w:left="479"/>
        <w:rPr>
          <w:rFonts w:ascii="宋体" w:hAnsi="宋体" w:eastAsia="宋体" w:cs="宋体"/>
          <w:sz w:val="23"/>
          <w:szCs w:val="23"/>
        </w:rPr>
      </w:pPr>
      <w:r>
        <w:rPr>
          <w:rFonts w:ascii="宋体" w:hAnsi="宋体" w:eastAsia="宋体" w:cs="宋体"/>
          <w:spacing w:val="16"/>
          <w:sz w:val="23"/>
          <w:szCs w:val="23"/>
          <w14:textOutline w14:w="4358" w14:cap="sq" w14:cmpd="sng">
            <w14:solidFill>
              <w14:srgbClr w14:val="000000"/>
            </w14:solidFill>
            <w14:prstDash w14:val="solid"/>
            <w14:bevel/>
          </w14:textOutline>
        </w:rPr>
        <w:t>在</w:t>
      </w:r>
      <w:r>
        <w:rPr>
          <w:rFonts w:ascii="宋体" w:hAnsi="宋体" w:eastAsia="宋体" w:cs="宋体"/>
          <w:spacing w:val="9"/>
          <w:sz w:val="23"/>
          <w:szCs w:val="23"/>
          <w14:textOutline w14:w="4358" w14:cap="sq" w14:cmpd="sng">
            <w14:solidFill>
              <w14:srgbClr w14:val="000000"/>
            </w14:solidFill>
            <w14:prstDash w14:val="solid"/>
            <w14:bevel/>
          </w14:textOutline>
        </w:rPr>
        <w:t>此，签字代表宣布同意如下：</w:t>
      </w:r>
    </w:p>
    <w:p w14:paraId="53A6DC19">
      <w:pPr>
        <w:spacing w:before="111" w:line="322" w:lineRule="auto"/>
        <w:ind w:right="61"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w:t>
      </w:r>
      <w:r>
        <w:rPr>
          <w:rFonts w:ascii="宋体" w:hAnsi="宋体" w:eastAsia="宋体" w:cs="宋体"/>
          <w:spacing w:val="9"/>
          <w:sz w:val="23"/>
          <w:szCs w:val="23"/>
        </w:rPr>
        <w:t>所附报价表中规定的应提交和交付的工程总报价为</w:t>
      </w:r>
      <w:r>
        <w:rPr>
          <w:rFonts w:ascii="宋体" w:hAnsi="宋体" w:eastAsia="宋体" w:cs="宋体"/>
          <w:spacing w:val="9"/>
          <w:sz w:val="23"/>
          <w:szCs w:val="23"/>
          <w:u w:val="single" w:color="auto"/>
        </w:rPr>
        <w:t xml:space="preserve">  人民币金额数 (同时用汉字大写</w:t>
      </w:r>
      <w:r>
        <w:rPr>
          <w:rFonts w:ascii="宋体" w:hAnsi="宋体" w:eastAsia="宋体" w:cs="宋体"/>
          <w:sz w:val="23"/>
          <w:szCs w:val="23"/>
        </w:rPr>
        <w:t xml:space="preserve"> </w:t>
      </w:r>
      <w:r>
        <w:rPr>
          <w:rFonts w:ascii="宋体" w:hAnsi="宋体" w:eastAsia="宋体" w:cs="宋体"/>
          <w:spacing w:val="10"/>
          <w:sz w:val="23"/>
          <w:szCs w:val="23"/>
          <w:u w:val="single" w:color="auto"/>
        </w:rPr>
        <w:t>和</w:t>
      </w:r>
      <w:r>
        <w:rPr>
          <w:rFonts w:ascii="宋体" w:hAnsi="宋体" w:eastAsia="宋体" w:cs="宋体"/>
          <w:spacing w:val="7"/>
          <w:sz w:val="23"/>
          <w:szCs w:val="23"/>
          <w:u w:val="single" w:color="auto"/>
        </w:rPr>
        <w:t xml:space="preserve">数字表示的总报价)  </w:t>
      </w:r>
      <w:r>
        <w:rPr>
          <w:rFonts w:ascii="宋体" w:hAnsi="宋体" w:eastAsia="宋体" w:cs="宋体"/>
          <w:spacing w:val="7"/>
          <w:sz w:val="23"/>
          <w:szCs w:val="23"/>
        </w:rPr>
        <w:t>。</w:t>
      </w:r>
    </w:p>
    <w:p w14:paraId="2DC35762">
      <w:pPr>
        <w:spacing w:line="310" w:lineRule="exact"/>
        <w:ind w:left="482"/>
        <w:rPr>
          <w:rFonts w:ascii="宋体" w:hAnsi="宋体" w:eastAsia="宋体" w:cs="宋体"/>
          <w:sz w:val="23"/>
          <w:szCs w:val="23"/>
        </w:rPr>
      </w:pPr>
      <w:r>
        <w:rPr>
          <w:rFonts w:ascii="宋体" w:hAnsi="宋体" w:eastAsia="宋体" w:cs="宋体"/>
          <w:spacing w:val="9"/>
          <w:position w:val="1"/>
          <w:sz w:val="23"/>
          <w:szCs w:val="23"/>
        </w:rPr>
        <w:t>2．我们将按磋商文件的规定履行合同责任和义务</w:t>
      </w:r>
      <w:r>
        <w:rPr>
          <w:rFonts w:ascii="宋体" w:hAnsi="宋体" w:eastAsia="宋体" w:cs="宋体"/>
          <w:spacing w:val="4"/>
          <w:position w:val="1"/>
          <w:sz w:val="23"/>
          <w:szCs w:val="23"/>
        </w:rPr>
        <w:t>。</w:t>
      </w:r>
    </w:p>
    <w:p w14:paraId="3A9068BA">
      <w:pPr>
        <w:spacing w:before="88" w:line="322" w:lineRule="auto"/>
        <w:ind w:left="3" w:right="61" w:firstLine="480"/>
        <w:rPr>
          <w:rFonts w:ascii="宋体" w:hAnsi="宋体" w:eastAsia="宋体" w:cs="宋体"/>
          <w:sz w:val="23"/>
          <w:szCs w:val="23"/>
        </w:rPr>
      </w:pPr>
      <w:r>
        <w:rPr>
          <w:rFonts w:ascii="宋体" w:hAnsi="宋体" w:eastAsia="宋体" w:cs="宋体"/>
          <w:spacing w:val="17"/>
          <w:sz w:val="23"/>
          <w:szCs w:val="23"/>
        </w:rPr>
        <w:t>3</w:t>
      </w:r>
      <w:r>
        <w:rPr>
          <w:rFonts w:ascii="宋体" w:hAnsi="宋体" w:eastAsia="宋体" w:cs="宋体"/>
          <w:spacing w:val="10"/>
          <w:sz w:val="23"/>
          <w:szCs w:val="23"/>
        </w:rPr>
        <w:t>．我们已详细审查全部磋商文件。我们完全理解并同意放弃对这方面有不明及误解的权</w:t>
      </w:r>
      <w:r>
        <w:rPr>
          <w:rFonts w:ascii="宋体" w:hAnsi="宋体" w:eastAsia="宋体" w:cs="宋体"/>
          <w:sz w:val="23"/>
          <w:szCs w:val="23"/>
        </w:rPr>
        <w:t xml:space="preserve"> </w:t>
      </w:r>
      <w:r>
        <w:rPr>
          <w:rFonts w:ascii="宋体" w:hAnsi="宋体" w:eastAsia="宋体" w:cs="宋体"/>
          <w:spacing w:val="-2"/>
          <w:sz w:val="23"/>
          <w:szCs w:val="23"/>
        </w:rPr>
        <w:t>力。</w:t>
      </w:r>
    </w:p>
    <w:p w14:paraId="21CA033E">
      <w:pPr>
        <w:spacing w:before="1" w:line="320" w:lineRule="auto"/>
        <w:ind w:left="23" w:right="63" w:firstLine="455"/>
        <w:rPr>
          <w:rFonts w:ascii="宋体" w:hAnsi="宋体" w:eastAsia="宋体" w:cs="宋体"/>
          <w:sz w:val="23"/>
          <w:szCs w:val="23"/>
        </w:rPr>
      </w:pPr>
      <w:r>
        <w:rPr>
          <w:rFonts w:ascii="宋体" w:hAnsi="宋体" w:eastAsia="宋体" w:cs="宋体"/>
          <w:spacing w:val="18"/>
          <w:sz w:val="23"/>
          <w:szCs w:val="23"/>
        </w:rPr>
        <w:t>4</w:t>
      </w:r>
      <w:r>
        <w:rPr>
          <w:rFonts w:ascii="宋体" w:hAnsi="宋体" w:eastAsia="宋体" w:cs="宋体"/>
          <w:spacing w:val="13"/>
          <w:sz w:val="23"/>
          <w:szCs w:val="23"/>
        </w:rPr>
        <w:t>．</w:t>
      </w:r>
      <w:r>
        <w:rPr>
          <w:rFonts w:ascii="宋体" w:hAnsi="宋体" w:eastAsia="宋体" w:cs="宋体"/>
          <w:spacing w:val="9"/>
          <w:sz w:val="23"/>
          <w:szCs w:val="23"/>
        </w:rPr>
        <w:t>本磋商有效期为自磋商之日起</w:t>
      </w:r>
      <w:r>
        <w:rPr>
          <w:rFonts w:ascii="宋体" w:hAnsi="宋体" w:eastAsia="宋体" w:cs="宋体"/>
          <w:spacing w:val="9"/>
          <w:sz w:val="23"/>
          <w:szCs w:val="23"/>
          <w:u w:val="single" w:color="auto"/>
        </w:rPr>
        <w:t xml:space="preserve">      </w:t>
      </w:r>
      <w:r>
        <w:rPr>
          <w:rFonts w:ascii="宋体" w:hAnsi="宋体" w:eastAsia="宋体" w:cs="宋体"/>
          <w:spacing w:val="9"/>
          <w:sz w:val="23"/>
          <w:szCs w:val="23"/>
        </w:rPr>
        <w:t>个日历日 (中标人的响应文件有效期延长为与合</w:t>
      </w:r>
      <w:r>
        <w:rPr>
          <w:rFonts w:ascii="宋体" w:hAnsi="宋体" w:eastAsia="宋体" w:cs="宋体"/>
          <w:sz w:val="23"/>
          <w:szCs w:val="23"/>
        </w:rPr>
        <w:t xml:space="preserve"> </w:t>
      </w:r>
      <w:r>
        <w:rPr>
          <w:rFonts w:ascii="宋体" w:hAnsi="宋体" w:eastAsia="宋体" w:cs="宋体"/>
          <w:spacing w:val="6"/>
          <w:sz w:val="23"/>
          <w:szCs w:val="23"/>
        </w:rPr>
        <w:t>同</w:t>
      </w:r>
      <w:r>
        <w:rPr>
          <w:rFonts w:ascii="宋体" w:hAnsi="宋体" w:eastAsia="宋体" w:cs="宋体"/>
          <w:spacing w:val="4"/>
          <w:sz w:val="23"/>
          <w:szCs w:val="23"/>
        </w:rPr>
        <w:t>有效期一致) 。</w:t>
      </w:r>
    </w:p>
    <w:p w14:paraId="5A6A54AF">
      <w:pPr>
        <w:spacing w:line="309" w:lineRule="exact"/>
        <w:ind w:left="484"/>
        <w:rPr>
          <w:rFonts w:ascii="宋体" w:hAnsi="宋体" w:eastAsia="宋体" w:cs="宋体"/>
          <w:sz w:val="23"/>
          <w:szCs w:val="23"/>
        </w:rPr>
      </w:pPr>
      <w:r>
        <w:rPr>
          <w:rFonts w:ascii="宋体" w:hAnsi="宋体" w:eastAsia="宋体" w:cs="宋体"/>
          <w:spacing w:val="17"/>
          <w:position w:val="1"/>
          <w:sz w:val="23"/>
          <w:szCs w:val="23"/>
        </w:rPr>
        <w:t>5</w:t>
      </w:r>
      <w:r>
        <w:rPr>
          <w:rFonts w:ascii="宋体" w:hAnsi="宋体" w:eastAsia="宋体" w:cs="宋体"/>
          <w:spacing w:val="9"/>
          <w:position w:val="1"/>
          <w:sz w:val="23"/>
          <w:szCs w:val="23"/>
        </w:rPr>
        <w:t>．我们完全理解并同意贵方在磋商文件中的有关没收磋商保证金和拒绝磋商的条款。</w:t>
      </w:r>
    </w:p>
    <w:p w14:paraId="41BC6137">
      <w:pPr>
        <w:spacing w:before="92" w:line="321" w:lineRule="auto"/>
        <w:ind w:left="3" w:right="61" w:firstLine="478"/>
        <w:rPr>
          <w:rFonts w:ascii="宋体" w:hAnsi="宋体" w:eastAsia="宋体" w:cs="宋体"/>
          <w:sz w:val="23"/>
          <w:szCs w:val="23"/>
        </w:rPr>
      </w:pPr>
      <w:r>
        <w:rPr>
          <w:rFonts w:ascii="宋体" w:hAnsi="宋体" w:eastAsia="宋体" w:cs="宋体"/>
          <w:spacing w:val="20"/>
          <w:sz w:val="23"/>
          <w:szCs w:val="23"/>
        </w:rPr>
        <w:t>6</w:t>
      </w:r>
      <w:r>
        <w:rPr>
          <w:rFonts w:ascii="宋体" w:hAnsi="宋体" w:eastAsia="宋体" w:cs="宋体"/>
          <w:spacing w:val="10"/>
          <w:sz w:val="23"/>
          <w:szCs w:val="23"/>
        </w:rPr>
        <w:t>．我们同意提供按照贵方可能要求的与其磋商有关的一切数据或资料，完全理解贵方不</w:t>
      </w:r>
      <w:r>
        <w:rPr>
          <w:rFonts w:ascii="宋体" w:hAnsi="宋体" w:eastAsia="宋体" w:cs="宋体"/>
          <w:sz w:val="23"/>
          <w:szCs w:val="23"/>
        </w:rPr>
        <w:t xml:space="preserve"> </w:t>
      </w:r>
      <w:r>
        <w:rPr>
          <w:rFonts w:ascii="宋体" w:hAnsi="宋体" w:eastAsia="宋体" w:cs="宋体"/>
          <w:spacing w:val="11"/>
          <w:sz w:val="23"/>
          <w:szCs w:val="23"/>
        </w:rPr>
        <w:t>一</w:t>
      </w:r>
      <w:r>
        <w:rPr>
          <w:rFonts w:ascii="宋体" w:hAnsi="宋体" w:eastAsia="宋体" w:cs="宋体"/>
          <w:spacing w:val="9"/>
          <w:sz w:val="23"/>
          <w:szCs w:val="23"/>
        </w:rPr>
        <w:t>定接受最低磋商报价的响应文件或收到的任何响应文件。</w:t>
      </w:r>
    </w:p>
    <w:p w14:paraId="7C10FCAB">
      <w:pPr>
        <w:spacing w:before="92" w:line="309" w:lineRule="exact"/>
        <w:ind w:left="480"/>
        <w:rPr>
          <w:rFonts w:ascii="宋体" w:hAnsi="宋体" w:eastAsia="宋体" w:cs="宋体"/>
          <w:sz w:val="23"/>
          <w:szCs w:val="23"/>
        </w:rPr>
      </w:pPr>
      <w:r>
        <w:rPr>
          <w:rFonts w:ascii="宋体" w:hAnsi="宋体" w:eastAsia="宋体" w:cs="宋体"/>
          <w:spacing w:val="9"/>
          <w:position w:val="1"/>
          <w:sz w:val="23"/>
          <w:szCs w:val="23"/>
        </w:rPr>
        <w:t>7．</w:t>
      </w:r>
      <w:r>
        <w:rPr>
          <w:rFonts w:ascii="宋体" w:hAnsi="宋体" w:eastAsia="宋体" w:cs="宋体"/>
          <w:spacing w:val="8"/>
          <w:position w:val="1"/>
          <w:sz w:val="23"/>
          <w:szCs w:val="23"/>
        </w:rPr>
        <w:t>与本磋商有关的一切正式往来信函请寄：</w:t>
      </w:r>
    </w:p>
    <w:p w14:paraId="535990AC">
      <w:pPr>
        <w:spacing w:before="90" w:line="322" w:lineRule="auto"/>
        <w:ind w:left="482"/>
        <w:rPr>
          <w:rFonts w:ascii="宋体" w:hAnsi="宋体" w:eastAsia="宋体" w:cs="宋体"/>
          <w:sz w:val="23"/>
          <w:szCs w:val="23"/>
        </w:rPr>
      </w:pPr>
      <w:r>
        <w:rPr>
          <w:rFonts w:ascii="宋体" w:hAnsi="宋体" w:eastAsia="宋体" w:cs="宋体"/>
          <w:spacing w:val="12"/>
          <w:sz w:val="23"/>
          <w:szCs w:val="23"/>
        </w:rPr>
        <w:t>投</w:t>
      </w:r>
      <w:r>
        <w:rPr>
          <w:rFonts w:ascii="宋体" w:hAnsi="宋体" w:eastAsia="宋体" w:cs="宋体"/>
          <w:spacing w:val="7"/>
          <w:sz w:val="23"/>
          <w:szCs w:val="23"/>
        </w:rPr>
        <w:t>标</w:t>
      </w:r>
      <w:r>
        <w:rPr>
          <w:rFonts w:ascii="宋体" w:hAnsi="宋体" w:eastAsia="宋体" w:cs="宋体"/>
          <w:spacing w:val="6"/>
          <w:sz w:val="23"/>
          <w:szCs w:val="23"/>
        </w:rPr>
        <w:t>人 名称 (公章) ：</w:t>
      </w:r>
      <w:r>
        <w:rPr>
          <w:rFonts w:ascii="宋体" w:hAnsi="宋体" w:eastAsia="宋体" w:cs="宋体"/>
          <w:sz w:val="23"/>
          <w:szCs w:val="23"/>
          <w:u w:val="single" w:color="auto"/>
        </w:rPr>
        <w:t xml:space="preserve">                                </w:t>
      </w:r>
    </w:p>
    <w:p w14:paraId="65A2B5CB">
      <w:pPr>
        <w:spacing w:line="227" w:lineRule="auto"/>
        <w:ind w:left="480"/>
        <w:rPr>
          <w:rFonts w:ascii="宋体" w:hAnsi="宋体" w:eastAsia="宋体" w:cs="宋体"/>
          <w:sz w:val="23"/>
          <w:szCs w:val="23"/>
        </w:rPr>
      </w:pPr>
      <w:r>
        <w:rPr>
          <w:rFonts w:ascii="宋体" w:hAnsi="宋体" w:eastAsia="宋体" w:cs="宋体"/>
          <w:spacing w:val="15"/>
          <w:sz w:val="23"/>
          <w:szCs w:val="23"/>
        </w:rPr>
        <w:t>法</w:t>
      </w:r>
      <w:r>
        <w:rPr>
          <w:rFonts w:ascii="宋体" w:hAnsi="宋体" w:eastAsia="宋体" w:cs="宋体"/>
          <w:spacing w:val="8"/>
          <w:sz w:val="23"/>
          <w:szCs w:val="23"/>
        </w:rPr>
        <w:t>定代表人或授权代理人签字：</w:t>
      </w:r>
      <w:r>
        <w:rPr>
          <w:rFonts w:ascii="宋体" w:hAnsi="宋体" w:eastAsia="宋体" w:cs="宋体"/>
          <w:sz w:val="23"/>
          <w:szCs w:val="23"/>
          <w:u w:val="single" w:color="auto"/>
        </w:rPr>
        <w:t xml:space="preserve">                         </w:t>
      </w:r>
    </w:p>
    <w:p w14:paraId="6895ED77">
      <w:pPr>
        <w:spacing w:line="117" w:lineRule="exact"/>
      </w:pPr>
    </w:p>
    <w:p w14:paraId="3F08AC6E">
      <w:pPr>
        <w:sectPr>
          <w:headerReference r:id="rId21" w:type="default"/>
          <w:footerReference r:id="rId22" w:type="default"/>
          <w:pgSz w:w="11906" w:h="16839"/>
          <w:pgMar w:top="987" w:right="1018" w:bottom="1144" w:left="1089" w:header="779" w:footer="932" w:gutter="0"/>
          <w:pgNumType w:fmt="decimal"/>
          <w:cols w:equalWidth="0" w:num="1">
            <w:col w:w="9799"/>
          </w:cols>
        </w:sectPr>
      </w:pPr>
    </w:p>
    <w:p w14:paraId="00ED9F67"/>
    <w:p w14:paraId="4AB5E9F9">
      <w:pPr>
        <w:spacing w:line="14" w:lineRule="auto"/>
        <w:rPr>
          <w:rFonts w:ascii="Arial"/>
          <w:sz w:val="2"/>
        </w:rPr>
      </w:pPr>
      <w:r>
        <w:rPr>
          <w:rFonts w:ascii="Arial" w:hAnsi="Arial" w:eastAsia="Arial" w:cs="Arial"/>
          <w:sz w:val="2"/>
          <w:szCs w:val="2"/>
        </w:rPr>
        <w:br w:type="column"/>
      </w:r>
    </w:p>
    <w:p w14:paraId="6E441596">
      <w:pPr>
        <w:spacing w:line="14" w:lineRule="auto"/>
        <w:rPr>
          <w:rFonts w:ascii="Arial"/>
          <w:sz w:val="2"/>
        </w:rPr>
      </w:pPr>
      <w:r>
        <w:rPr>
          <w:rFonts w:ascii="Arial" w:hAnsi="Arial" w:eastAsia="Arial" w:cs="Arial"/>
          <w:sz w:val="2"/>
          <w:szCs w:val="2"/>
        </w:rPr>
        <w:br w:type="column"/>
      </w:r>
    </w:p>
    <w:p w14:paraId="71335A7D">
      <w:pPr>
        <w:spacing w:line="14" w:lineRule="auto"/>
        <w:rPr>
          <w:rFonts w:ascii="Arial"/>
          <w:sz w:val="2"/>
        </w:rPr>
      </w:pPr>
      <w:r>
        <w:rPr>
          <w:rFonts w:ascii="Arial" w:hAnsi="Arial" w:eastAsia="Arial" w:cs="Arial"/>
          <w:sz w:val="2"/>
          <w:szCs w:val="2"/>
        </w:rPr>
        <w:br w:type="column"/>
      </w:r>
    </w:p>
    <w:p w14:paraId="1571DBCF">
      <w:pPr>
        <w:spacing w:before="1" w:line="235" w:lineRule="auto"/>
        <w:ind w:left="1"/>
        <w:rPr>
          <w:rFonts w:ascii="宋体" w:hAnsi="宋体" w:eastAsia="宋体" w:cs="宋体"/>
          <w:sz w:val="23"/>
          <w:szCs w:val="23"/>
        </w:rPr>
      </w:pPr>
      <w:r>
        <w:rPr>
          <w:rFonts w:ascii="宋体" w:hAnsi="宋体" w:eastAsia="宋体" w:cs="宋体"/>
          <w:spacing w:val="1"/>
          <w:sz w:val="23"/>
          <w:szCs w:val="23"/>
        </w:rPr>
        <w:t>址：</w:t>
      </w:r>
      <w:r>
        <w:rPr>
          <w:rFonts w:ascii="宋体" w:hAnsi="宋体" w:eastAsia="宋体" w:cs="宋体"/>
          <w:sz w:val="23"/>
          <w:szCs w:val="23"/>
          <w:u w:val="single" w:color="auto"/>
        </w:rPr>
        <w:t xml:space="preserve">                                  </w:t>
      </w:r>
    </w:p>
    <w:p w14:paraId="2B276D8E">
      <w:pPr>
        <w:spacing w:before="104" w:line="231" w:lineRule="auto"/>
        <w:rPr>
          <w:rFonts w:ascii="宋体" w:hAnsi="宋体" w:eastAsia="宋体" w:cs="宋体"/>
          <w:sz w:val="23"/>
          <w:szCs w:val="23"/>
        </w:rPr>
      </w:pPr>
      <w:r>
        <w:rPr>
          <w:rFonts w:ascii="宋体" w:hAnsi="宋体" w:eastAsia="宋体" w:cs="宋体"/>
          <w:spacing w:val="2"/>
          <w:sz w:val="23"/>
          <w:szCs w:val="23"/>
        </w:rPr>
        <w:t>码：</w:t>
      </w:r>
      <w:r>
        <w:rPr>
          <w:rFonts w:ascii="宋体" w:hAnsi="宋体" w:eastAsia="宋体" w:cs="宋体"/>
          <w:sz w:val="23"/>
          <w:szCs w:val="23"/>
          <w:u w:val="single" w:color="auto"/>
        </w:rPr>
        <w:t xml:space="preserve">                                  </w:t>
      </w:r>
    </w:p>
    <w:p w14:paraId="5517FE76">
      <w:pPr>
        <w:spacing w:before="112" w:line="230" w:lineRule="auto"/>
        <w:rPr>
          <w:rFonts w:ascii="宋体" w:hAnsi="宋体" w:eastAsia="宋体" w:cs="宋体"/>
          <w:sz w:val="23"/>
          <w:szCs w:val="23"/>
        </w:rPr>
      </w:pPr>
      <w:r>
        <w:rPr>
          <w:rFonts w:ascii="宋体" w:hAnsi="宋体" w:eastAsia="宋体" w:cs="宋体"/>
          <w:spacing w:val="2"/>
          <w:sz w:val="23"/>
          <w:szCs w:val="23"/>
        </w:rPr>
        <w:t>话</w:t>
      </w:r>
      <w:r>
        <w:rPr>
          <w:rFonts w:ascii="宋体" w:hAnsi="宋体" w:eastAsia="宋体" w:cs="宋体"/>
          <w:spacing w:val="1"/>
          <w:sz w:val="23"/>
          <w:szCs w:val="23"/>
        </w:rPr>
        <w:t>：</w:t>
      </w:r>
      <w:r>
        <w:rPr>
          <w:rFonts w:ascii="宋体" w:hAnsi="宋体" w:eastAsia="宋体" w:cs="宋体"/>
          <w:sz w:val="23"/>
          <w:szCs w:val="23"/>
          <w:u w:val="single" w:color="auto"/>
        </w:rPr>
        <w:t xml:space="preserve">                                  </w:t>
      </w:r>
    </w:p>
    <w:p w14:paraId="4BE985E7">
      <w:pPr>
        <w:spacing w:before="116" w:line="192" w:lineRule="auto"/>
        <w:ind w:left="3"/>
        <w:rPr>
          <w:rFonts w:ascii="宋体" w:hAnsi="宋体" w:eastAsia="宋体" w:cs="宋体"/>
          <w:sz w:val="23"/>
          <w:szCs w:val="23"/>
        </w:rPr>
      </w:pPr>
      <w:r>
        <w:rPr>
          <w:rFonts w:ascii="宋体" w:hAnsi="宋体" w:eastAsia="宋体" w:cs="宋体"/>
          <w:sz w:val="23"/>
          <w:szCs w:val="23"/>
        </w:rPr>
        <w:t>真：</w:t>
      </w:r>
      <w:r>
        <w:rPr>
          <w:rFonts w:ascii="宋体" w:hAnsi="宋体" w:eastAsia="宋体" w:cs="宋体"/>
          <w:sz w:val="23"/>
          <w:szCs w:val="23"/>
          <w:u w:val="single" w:color="auto"/>
        </w:rPr>
        <w:t xml:space="preserve">                                  </w:t>
      </w:r>
    </w:p>
    <w:p w14:paraId="6AD8D8FE">
      <w:pPr>
        <w:sectPr>
          <w:type w:val="continuous"/>
          <w:pgSz w:w="11906" w:h="16839"/>
          <w:pgMar w:top="987" w:right="1018" w:bottom="1144" w:left="1089" w:header="779" w:footer="932" w:gutter="0"/>
          <w:pgNumType w:fmt="decimal"/>
          <w:cols w:equalWidth="0" w:num="4">
            <w:col w:w="740" w:space="100"/>
            <w:col w:w="720" w:space="0"/>
            <w:col w:w="720" w:space="0"/>
            <w:col w:w="7520"/>
          </w:cols>
        </w:sectPr>
      </w:pPr>
    </w:p>
    <w:p w14:paraId="40BDCC7D">
      <w:pPr>
        <w:spacing w:before="159" w:line="227" w:lineRule="auto"/>
        <w:ind w:left="508"/>
        <w:rPr>
          <w:rFonts w:ascii="宋体" w:hAnsi="宋体" w:eastAsia="宋体" w:cs="宋体"/>
          <w:sz w:val="23"/>
          <w:szCs w:val="23"/>
        </w:rPr>
      </w:pPr>
      <w:r>
        <w:rPr>
          <w:rFonts w:ascii="宋体" w:hAnsi="宋体" w:eastAsia="宋体" w:cs="宋体"/>
          <w:spacing w:val="-5"/>
          <w:sz w:val="23"/>
          <w:szCs w:val="23"/>
        </w:rPr>
        <w:t>电 子 邮 件 地 址 ：</w:t>
      </w:r>
      <w:r>
        <w:rPr>
          <w:rFonts w:ascii="宋体" w:hAnsi="宋体" w:eastAsia="宋体" w:cs="宋体"/>
          <w:sz w:val="23"/>
          <w:szCs w:val="23"/>
          <w:u w:val="single" w:color="auto"/>
        </w:rPr>
        <w:t xml:space="preserve">                                  </w:t>
      </w:r>
    </w:p>
    <w:p w14:paraId="4C4F512F">
      <w:pPr>
        <w:spacing w:before="117" w:line="228" w:lineRule="auto"/>
        <w:ind w:left="480"/>
        <w:rPr>
          <w:rFonts w:ascii="宋体" w:hAnsi="宋体" w:eastAsia="宋体" w:cs="宋体"/>
          <w:sz w:val="23"/>
          <w:szCs w:val="23"/>
        </w:rPr>
      </w:pPr>
      <w:r>
        <w:rPr>
          <w:rFonts w:ascii="宋体" w:hAnsi="宋体" w:eastAsia="宋体" w:cs="宋体"/>
          <w:spacing w:val="-4"/>
          <w:sz w:val="23"/>
          <w:szCs w:val="23"/>
        </w:rPr>
        <w:t xml:space="preserve">开   </w:t>
      </w:r>
      <w:r>
        <w:rPr>
          <w:rFonts w:ascii="宋体" w:hAnsi="宋体" w:eastAsia="宋体" w:cs="宋体"/>
          <w:spacing w:val="-2"/>
          <w:sz w:val="23"/>
          <w:szCs w:val="23"/>
        </w:rPr>
        <w:t>户   银   行 ：</w:t>
      </w:r>
      <w:r>
        <w:rPr>
          <w:rFonts w:ascii="宋体" w:hAnsi="宋体" w:eastAsia="宋体" w:cs="宋体"/>
          <w:sz w:val="23"/>
          <w:szCs w:val="23"/>
          <w:u w:val="single" w:color="auto"/>
        </w:rPr>
        <w:t xml:space="preserve">                                  </w:t>
      </w:r>
    </w:p>
    <w:p w14:paraId="50E29929">
      <w:pPr>
        <w:spacing w:before="117" w:line="228" w:lineRule="auto"/>
        <w:ind w:left="489"/>
        <w:rPr>
          <w:rFonts w:ascii="宋体" w:hAnsi="宋体" w:eastAsia="宋体" w:cs="宋体"/>
          <w:sz w:val="23"/>
          <w:szCs w:val="23"/>
        </w:rPr>
      </w:pPr>
      <w:r>
        <w:rPr>
          <w:rFonts w:ascii="宋体" w:hAnsi="宋体" w:eastAsia="宋体" w:cs="宋体"/>
          <w:spacing w:val="-4"/>
          <w:sz w:val="23"/>
          <w:szCs w:val="23"/>
        </w:rPr>
        <w:t xml:space="preserve">帐     </w:t>
      </w:r>
      <w:r>
        <w:rPr>
          <w:rFonts w:ascii="宋体" w:hAnsi="宋体" w:eastAsia="宋体" w:cs="宋体"/>
          <w:spacing w:val="-2"/>
          <w:sz w:val="23"/>
          <w:szCs w:val="23"/>
        </w:rPr>
        <w:t xml:space="preserve">        号 ：</w:t>
      </w:r>
      <w:r>
        <w:rPr>
          <w:rFonts w:ascii="宋体" w:hAnsi="宋体" w:eastAsia="宋体" w:cs="宋体"/>
          <w:sz w:val="23"/>
          <w:szCs w:val="23"/>
          <w:u w:val="single" w:color="auto"/>
        </w:rPr>
        <w:t xml:space="preserve">                                  </w:t>
      </w:r>
    </w:p>
    <w:p w14:paraId="73C75987">
      <w:pPr>
        <w:spacing w:line="278" w:lineRule="auto"/>
        <w:rPr>
          <w:rFonts w:ascii="Arial"/>
          <w:sz w:val="21"/>
        </w:rPr>
      </w:pPr>
    </w:p>
    <w:p w14:paraId="5C22739B">
      <w:pPr>
        <w:spacing w:line="279" w:lineRule="auto"/>
        <w:rPr>
          <w:rFonts w:ascii="Arial"/>
          <w:sz w:val="21"/>
        </w:rPr>
      </w:pPr>
    </w:p>
    <w:p w14:paraId="47873365">
      <w:pPr>
        <w:spacing w:line="279" w:lineRule="auto"/>
        <w:rPr>
          <w:rFonts w:ascii="Arial"/>
          <w:sz w:val="21"/>
        </w:rPr>
      </w:pPr>
    </w:p>
    <w:p w14:paraId="2EB5AE43">
      <w:pPr>
        <w:spacing w:before="75" w:line="192" w:lineRule="auto"/>
        <w:ind w:left="7587"/>
        <w:rPr>
          <w:rFonts w:ascii="宋体" w:hAnsi="宋体" w:eastAsia="宋体" w:cs="宋体"/>
          <w:sz w:val="23"/>
          <w:szCs w:val="23"/>
        </w:rPr>
      </w:pPr>
      <w:r>
        <w:rPr>
          <w:rFonts w:ascii="宋体" w:hAnsi="宋体" w:eastAsia="宋体" w:cs="宋体"/>
          <w:spacing w:val="10"/>
          <w:sz w:val="23"/>
          <w:szCs w:val="23"/>
        </w:rPr>
        <w:t>年</w:t>
      </w:r>
      <w:r>
        <w:rPr>
          <w:rFonts w:ascii="宋体" w:hAnsi="宋体" w:eastAsia="宋体" w:cs="宋体"/>
          <w:spacing w:val="9"/>
          <w:sz w:val="23"/>
          <w:szCs w:val="23"/>
        </w:rPr>
        <w:t xml:space="preserve">    月    日</w:t>
      </w:r>
    </w:p>
    <w:p w14:paraId="1622AD14">
      <w:pPr>
        <w:sectPr>
          <w:type w:val="continuous"/>
          <w:pgSz w:w="11906" w:h="16839"/>
          <w:pgMar w:top="987" w:right="1018" w:bottom="1144" w:left="1089" w:header="779" w:footer="932" w:gutter="0"/>
          <w:pgNumType w:fmt="decimal"/>
          <w:cols w:equalWidth="0" w:num="1">
            <w:col w:w="9799"/>
          </w:cols>
        </w:sectPr>
      </w:pPr>
    </w:p>
    <w:p w14:paraId="513BD747">
      <w:pPr>
        <w:spacing w:before="217" w:line="223" w:lineRule="auto"/>
        <w:ind w:left="3590"/>
        <w:rPr>
          <w:rFonts w:ascii="宋体" w:hAnsi="宋体" w:eastAsia="宋体" w:cs="宋体"/>
          <w:sz w:val="31"/>
          <w:szCs w:val="31"/>
        </w:rPr>
      </w:pPr>
      <w:r>
        <w:rPr>
          <w:rFonts w:ascii="宋体" w:hAnsi="宋体" w:eastAsia="宋体" w:cs="宋体"/>
          <w:spacing w:val="9"/>
          <w:sz w:val="23"/>
          <w:szCs w:val="23"/>
          <w14:textOutline w14:w="4358" w14:cap="sq" w14:cmpd="sng">
            <w14:solidFill>
              <w14:srgbClr w14:val="000000"/>
            </w14:solidFill>
            <w14:prstDash w14:val="solid"/>
            <w14:bevel/>
          </w14:textOutline>
        </w:rPr>
        <w:t>二、</w:t>
      </w:r>
      <w:r>
        <w:rPr>
          <w:rFonts w:ascii="宋体" w:hAnsi="宋体" w:eastAsia="宋体" w:cs="宋体"/>
          <w:spacing w:val="9"/>
          <w:sz w:val="31"/>
          <w:szCs w:val="31"/>
          <w14:textOutline w14:w="5793" w14:cap="sq" w14:cmpd="sng">
            <w14:solidFill>
              <w14:srgbClr w14:val="000000"/>
            </w14:solidFill>
            <w14:prstDash w14:val="solid"/>
            <w14:bevel/>
          </w14:textOutline>
        </w:rPr>
        <w:t>报价一览</w:t>
      </w:r>
      <w:r>
        <w:rPr>
          <w:rFonts w:ascii="宋体" w:hAnsi="宋体" w:eastAsia="宋体" w:cs="宋体"/>
          <w:spacing w:val="8"/>
          <w:sz w:val="31"/>
          <w:szCs w:val="31"/>
          <w14:textOutline w14:w="5793" w14:cap="sq" w14:cmpd="sng">
            <w14:solidFill>
              <w14:srgbClr w14:val="000000"/>
            </w14:solidFill>
            <w14:prstDash w14:val="solid"/>
            <w14:bevel/>
          </w14:textOutline>
        </w:rPr>
        <w:t>表</w:t>
      </w:r>
    </w:p>
    <w:p w14:paraId="2433DBC3">
      <w:pPr>
        <w:spacing w:line="311" w:lineRule="auto"/>
        <w:rPr>
          <w:rFonts w:ascii="Arial"/>
          <w:sz w:val="21"/>
        </w:rPr>
      </w:pPr>
    </w:p>
    <w:p w14:paraId="7F4AB1FE">
      <w:pPr>
        <w:spacing w:line="311" w:lineRule="auto"/>
        <w:rPr>
          <w:rFonts w:ascii="Arial"/>
          <w:sz w:val="21"/>
        </w:rPr>
      </w:pPr>
    </w:p>
    <w:p w14:paraId="70DA5009">
      <w:pPr>
        <w:spacing w:before="75" w:line="227" w:lineRule="auto"/>
        <w:ind w:left="5705"/>
        <w:rPr>
          <w:rFonts w:hint="eastAsia" w:ascii="宋体" w:hAnsi="宋体" w:eastAsia="宋体" w:cs="宋体"/>
          <w:sz w:val="23"/>
          <w:szCs w:val="23"/>
          <w:lang w:eastAsia="zh-CN"/>
        </w:rPr>
      </w:pPr>
      <w:r>
        <w:rPr>
          <w:rFonts w:ascii="宋体" w:hAnsi="宋体" w:eastAsia="宋体" w:cs="宋体"/>
          <w:spacing w:val="9"/>
          <w:sz w:val="23"/>
          <w:szCs w:val="23"/>
        </w:rPr>
        <w:t>项目编号：</w:t>
      </w:r>
      <w:r>
        <w:rPr>
          <w:rFonts w:hint="eastAsia" w:ascii="宋体" w:hAnsi="宋体" w:eastAsia="宋体" w:cs="宋体"/>
          <w:sz w:val="23"/>
          <w:szCs w:val="23"/>
          <w:lang w:eastAsia="zh-CN"/>
        </w:rPr>
        <w:t>XSDL-AK2026055</w:t>
      </w:r>
    </w:p>
    <w:p w14:paraId="197EA606"/>
    <w:p w14:paraId="6F1B9D5B">
      <w:pPr>
        <w:spacing w:line="113" w:lineRule="exact"/>
      </w:pPr>
    </w:p>
    <w:tbl>
      <w:tblPr>
        <w:tblStyle w:val="19"/>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1284"/>
        <w:gridCol w:w="1877"/>
        <w:gridCol w:w="1331"/>
        <w:gridCol w:w="1742"/>
      </w:tblGrid>
      <w:tr w14:paraId="7609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top"/>
          </w:tcPr>
          <w:p w14:paraId="3E969670">
            <w:pPr>
              <w:spacing w:line="260" w:lineRule="auto"/>
              <w:rPr>
                <w:rFonts w:ascii="Arial"/>
                <w:sz w:val="21"/>
              </w:rPr>
            </w:pPr>
          </w:p>
          <w:p w14:paraId="47A37DEA">
            <w:pPr>
              <w:spacing w:line="260" w:lineRule="auto"/>
              <w:rPr>
                <w:rFonts w:ascii="Arial"/>
                <w:sz w:val="21"/>
              </w:rPr>
            </w:pPr>
          </w:p>
          <w:p w14:paraId="1258CFAD">
            <w:pPr>
              <w:spacing w:before="74" w:line="228" w:lineRule="auto"/>
              <w:ind w:left="999"/>
              <w:rPr>
                <w:rFonts w:ascii="宋体" w:hAnsi="宋体" w:eastAsia="宋体" w:cs="宋体"/>
                <w:sz w:val="23"/>
                <w:szCs w:val="23"/>
              </w:rPr>
            </w:pPr>
            <w:r>
              <w:rPr>
                <w:rFonts w:ascii="宋体" w:hAnsi="宋体" w:eastAsia="宋体" w:cs="宋体"/>
                <w:spacing w:val="8"/>
                <w:sz w:val="23"/>
                <w:szCs w:val="23"/>
              </w:rPr>
              <w:t>项</w:t>
            </w:r>
            <w:r>
              <w:rPr>
                <w:rFonts w:ascii="宋体" w:hAnsi="宋体" w:eastAsia="宋体" w:cs="宋体"/>
                <w:spacing w:val="6"/>
                <w:sz w:val="23"/>
                <w:szCs w:val="23"/>
              </w:rPr>
              <w:t>目名称</w:t>
            </w:r>
          </w:p>
        </w:tc>
        <w:tc>
          <w:tcPr>
            <w:tcW w:w="1284" w:type="dxa"/>
            <w:vAlign w:val="top"/>
          </w:tcPr>
          <w:p w14:paraId="02BFCC10">
            <w:pPr>
              <w:spacing w:line="260" w:lineRule="auto"/>
              <w:rPr>
                <w:rFonts w:ascii="Arial"/>
                <w:sz w:val="21"/>
              </w:rPr>
            </w:pPr>
          </w:p>
          <w:p w14:paraId="6A790FC6">
            <w:pPr>
              <w:spacing w:line="260" w:lineRule="auto"/>
              <w:rPr>
                <w:rFonts w:ascii="Arial"/>
                <w:sz w:val="21"/>
              </w:rPr>
            </w:pPr>
          </w:p>
          <w:p w14:paraId="263BBD56">
            <w:pPr>
              <w:spacing w:before="74" w:line="228" w:lineRule="auto"/>
              <w:ind w:left="169"/>
              <w:rPr>
                <w:rFonts w:ascii="宋体" w:hAnsi="宋体" w:eastAsia="宋体" w:cs="宋体"/>
                <w:sz w:val="23"/>
                <w:szCs w:val="23"/>
              </w:rPr>
            </w:pPr>
            <w:r>
              <w:rPr>
                <w:rFonts w:ascii="宋体" w:hAnsi="宋体" w:eastAsia="宋体" w:cs="宋体"/>
                <w:spacing w:val="8"/>
                <w:sz w:val="23"/>
                <w:szCs w:val="23"/>
              </w:rPr>
              <w:t>标</w:t>
            </w:r>
            <w:r>
              <w:rPr>
                <w:rFonts w:ascii="宋体" w:hAnsi="宋体" w:eastAsia="宋体" w:cs="宋体"/>
                <w:spacing w:val="7"/>
                <w:sz w:val="23"/>
                <w:szCs w:val="23"/>
              </w:rPr>
              <w:t>段名称</w:t>
            </w:r>
          </w:p>
        </w:tc>
        <w:tc>
          <w:tcPr>
            <w:tcW w:w="1877" w:type="dxa"/>
            <w:vAlign w:val="top"/>
          </w:tcPr>
          <w:p w14:paraId="3298A723">
            <w:pPr>
              <w:spacing w:line="259" w:lineRule="auto"/>
              <w:rPr>
                <w:rFonts w:ascii="Arial"/>
                <w:sz w:val="21"/>
              </w:rPr>
            </w:pPr>
          </w:p>
          <w:p w14:paraId="6EC89DAB">
            <w:pPr>
              <w:spacing w:line="260" w:lineRule="auto"/>
              <w:rPr>
                <w:rFonts w:ascii="Arial"/>
                <w:sz w:val="21"/>
              </w:rPr>
            </w:pPr>
          </w:p>
          <w:p w14:paraId="3B662AEE">
            <w:pPr>
              <w:spacing w:before="75" w:line="226" w:lineRule="auto"/>
              <w:ind w:left="592"/>
              <w:rPr>
                <w:rFonts w:ascii="宋体" w:hAnsi="宋体" w:eastAsia="宋体" w:cs="宋体"/>
                <w:sz w:val="23"/>
                <w:szCs w:val="23"/>
              </w:rPr>
            </w:pPr>
            <w:r>
              <w:rPr>
                <w:rFonts w:ascii="宋体" w:hAnsi="宋体" w:eastAsia="宋体" w:cs="宋体"/>
                <w:spacing w:val="6"/>
                <w:sz w:val="23"/>
                <w:szCs w:val="23"/>
              </w:rPr>
              <w:t>总</w:t>
            </w:r>
            <w:r>
              <w:rPr>
                <w:rFonts w:ascii="宋体" w:hAnsi="宋体" w:eastAsia="宋体" w:cs="宋体"/>
                <w:spacing w:val="4"/>
                <w:sz w:val="23"/>
                <w:szCs w:val="23"/>
              </w:rPr>
              <w:t>报价</w:t>
            </w:r>
          </w:p>
        </w:tc>
        <w:tc>
          <w:tcPr>
            <w:tcW w:w="1331" w:type="dxa"/>
            <w:vAlign w:val="top"/>
          </w:tcPr>
          <w:p w14:paraId="1A6E672E">
            <w:pPr>
              <w:spacing w:line="260" w:lineRule="auto"/>
              <w:rPr>
                <w:rFonts w:ascii="Arial"/>
                <w:sz w:val="21"/>
              </w:rPr>
            </w:pPr>
          </w:p>
          <w:p w14:paraId="5D4F216C">
            <w:pPr>
              <w:spacing w:line="260" w:lineRule="auto"/>
              <w:rPr>
                <w:rFonts w:ascii="Arial"/>
                <w:sz w:val="21"/>
              </w:rPr>
            </w:pPr>
          </w:p>
          <w:p w14:paraId="25D9C95C">
            <w:pPr>
              <w:spacing w:before="74" w:line="228" w:lineRule="auto"/>
              <w:ind w:left="118"/>
              <w:rPr>
                <w:rFonts w:ascii="宋体" w:hAnsi="宋体" w:eastAsia="宋体" w:cs="宋体"/>
                <w:sz w:val="23"/>
                <w:szCs w:val="23"/>
              </w:rPr>
            </w:pPr>
            <w:r>
              <w:rPr>
                <w:rFonts w:ascii="宋体" w:hAnsi="宋体" w:eastAsia="宋体" w:cs="宋体"/>
                <w:spacing w:val="7"/>
                <w:sz w:val="23"/>
                <w:szCs w:val="23"/>
              </w:rPr>
              <w:t>工</w:t>
            </w:r>
            <w:r>
              <w:rPr>
                <w:rFonts w:ascii="宋体" w:hAnsi="宋体" w:eastAsia="宋体" w:cs="宋体"/>
                <w:spacing w:val="4"/>
                <w:sz w:val="23"/>
                <w:szCs w:val="23"/>
              </w:rPr>
              <w:t>期 (天)</w:t>
            </w:r>
          </w:p>
        </w:tc>
        <w:tc>
          <w:tcPr>
            <w:tcW w:w="1742" w:type="dxa"/>
            <w:vAlign w:val="top"/>
          </w:tcPr>
          <w:p w14:paraId="73CB8F99">
            <w:pPr>
              <w:spacing w:line="260" w:lineRule="auto"/>
              <w:rPr>
                <w:rFonts w:ascii="Arial"/>
                <w:sz w:val="21"/>
              </w:rPr>
            </w:pPr>
          </w:p>
          <w:p w14:paraId="07A73CF5">
            <w:pPr>
              <w:spacing w:line="260" w:lineRule="auto"/>
              <w:rPr>
                <w:rFonts w:ascii="Arial"/>
                <w:sz w:val="21"/>
              </w:rPr>
            </w:pPr>
          </w:p>
          <w:p w14:paraId="41828F25">
            <w:pPr>
              <w:spacing w:before="75" w:line="227" w:lineRule="auto"/>
              <w:ind w:left="397"/>
              <w:rPr>
                <w:rFonts w:ascii="宋体" w:hAnsi="宋体" w:eastAsia="宋体" w:cs="宋体"/>
                <w:sz w:val="23"/>
                <w:szCs w:val="23"/>
              </w:rPr>
            </w:pPr>
            <w:r>
              <w:rPr>
                <w:rFonts w:ascii="宋体" w:hAnsi="宋体" w:eastAsia="宋体" w:cs="宋体"/>
                <w:spacing w:val="8"/>
                <w:sz w:val="23"/>
                <w:szCs w:val="23"/>
              </w:rPr>
              <w:t>质</w:t>
            </w:r>
            <w:r>
              <w:rPr>
                <w:rFonts w:ascii="宋体" w:hAnsi="宋体" w:eastAsia="宋体" w:cs="宋体"/>
                <w:spacing w:val="7"/>
                <w:sz w:val="23"/>
                <w:szCs w:val="23"/>
              </w:rPr>
              <w:t>量等级</w:t>
            </w:r>
          </w:p>
        </w:tc>
      </w:tr>
      <w:tr w14:paraId="228BD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5F80ADFF">
            <w:pPr>
              <w:spacing w:before="74" w:line="228" w:lineRule="auto"/>
              <w:jc w:val="center"/>
              <w:rPr>
                <w:rFonts w:ascii="宋体" w:hAnsi="宋体" w:eastAsia="宋体" w:cs="宋体"/>
                <w:spacing w:val="6"/>
                <w:sz w:val="23"/>
                <w:szCs w:val="23"/>
              </w:rPr>
            </w:pPr>
            <w:r>
              <w:rPr>
                <w:rFonts w:hint="eastAsia" w:ascii="宋体" w:hAnsi="宋体" w:eastAsia="宋体" w:cs="宋体"/>
                <w:spacing w:val="6"/>
                <w:sz w:val="23"/>
                <w:szCs w:val="23"/>
                <w:lang w:eastAsia="zh-CN"/>
              </w:rPr>
              <w:t>安康市中心医院一院三区卫生间防滑处理和病区加装扶手维修改造项目</w:t>
            </w:r>
          </w:p>
        </w:tc>
        <w:tc>
          <w:tcPr>
            <w:tcW w:w="1284" w:type="dxa"/>
            <w:vAlign w:val="top"/>
          </w:tcPr>
          <w:p w14:paraId="42D933B4">
            <w:pPr>
              <w:spacing w:before="74" w:line="228" w:lineRule="auto"/>
              <w:ind w:left="999"/>
              <w:rPr>
                <w:rFonts w:ascii="宋体" w:hAnsi="宋体" w:eastAsia="宋体" w:cs="宋体"/>
                <w:spacing w:val="6"/>
                <w:sz w:val="23"/>
                <w:szCs w:val="23"/>
              </w:rPr>
            </w:pPr>
          </w:p>
        </w:tc>
        <w:tc>
          <w:tcPr>
            <w:tcW w:w="1877" w:type="dxa"/>
            <w:vAlign w:val="top"/>
          </w:tcPr>
          <w:p w14:paraId="2E49A96D">
            <w:pPr>
              <w:rPr>
                <w:rFonts w:ascii="Arial"/>
                <w:sz w:val="21"/>
              </w:rPr>
            </w:pPr>
          </w:p>
        </w:tc>
        <w:tc>
          <w:tcPr>
            <w:tcW w:w="1331" w:type="dxa"/>
            <w:vAlign w:val="top"/>
          </w:tcPr>
          <w:p w14:paraId="027B5AB0">
            <w:pPr>
              <w:spacing w:line="286" w:lineRule="auto"/>
              <w:rPr>
                <w:rFonts w:ascii="Arial"/>
                <w:sz w:val="21"/>
              </w:rPr>
            </w:pPr>
          </w:p>
          <w:p w14:paraId="3D28088B">
            <w:pPr>
              <w:spacing w:line="287" w:lineRule="auto"/>
              <w:rPr>
                <w:rFonts w:ascii="Arial"/>
                <w:sz w:val="21"/>
              </w:rPr>
            </w:pPr>
          </w:p>
          <w:p w14:paraId="3D0BD522">
            <w:pPr>
              <w:spacing w:line="287" w:lineRule="auto"/>
              <w:rPr>
                <w:rFonts w:ascii="Arial"/>
                <w:sz w:val="21"/>
              </w:rPr>
            </w:pPr>
          </w:p>
          <w:p w14:paraId="7A325E29">
            <w:pPr>
              <w:spacing w:before="75" w:line="226" w:lineRule="auto"/>
              <w:ind w:left="592"/>
              <w:rPr>
                <w:rFonts w:ascii="宋体" w:hAnsi="宋体" w:eastAsia="宋体" w:cs="宋体"/>
                <w:spacing w:val="4"/>
                <w:sz w:val="23"/>
                <w:szCs w:val="23"/>
              </w:rPr>
            </w:pPr>
          </w:p>
          <w:p w14:paraId="5ACBE195">
            <w:pPr>
              <w:spacing w:before="75" w:line="226" w:lineRule="auto"/>
              <w:ind w:left="592"/>
              <w:rPr>
                <w:rFonts w:ascii="宋体" w:hAnsi="宋体" w:eastAsia="宋体" w:cs="宋体"/>
                <w:sz w:val="23"/>
                <w:szCs w:val="23"/>
              </w:rPr>
            </w:pPr>
          </w:p>
        </w:tc>
        <w:tc>
          <w:tcPr>
            <w:tcW w:w="1742" w:type="dxa"/>
            <w:vAlign w:val="top"/>
          </w:tcPr>
          <w:p w14:paraId="1A5498A2">
            <w:pPr>
              <w:rPr>
                <w:rFonts w:ascii="Arial"/>
                <w:sz w:val="21"/>
              </w:rPr>
            </w:pPr>
          </w:p>
        </w:tc>
      </w:tr>
      <w:tr w14:paraId="6BAB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798946F7">
            <w:pPr>
              <w:spacing w:line="258" w:lineRule="auto"/>
              <w:rPr>
                <w:rFonts w:ascii="Arial"/>
                <w:sz w:val="21"/>
              </w:rPr>
            </w:pPr>
          </w:p>
          <w:p w14:paraId="4AB96747">
            <w:pPr>
              <w:spacing w:line="259" w:lineRule="auto"/>
              <w:rPr>
                <w:rFonts w:ascii="Arial"/>
                <w:sz w:val="21"/>
              </w:rPr>
            </w:pPr>
          </w:p>
          <w:p w14:paraId="7106E2E4">
            <w:pPr>
              <w:spacing w:before="75" w:line="226" w:lineRule="auto"/>
              <w:ind w:left="642"/>
              <w:rPr>
                <w:rFonts w:ascii="宋体" w:hAnsi="宋体" w:eastAsia="宋体" w:cs="宋体"/>
                <w:sz w:val="23"/>
                <w:szCs w:val="23"/>
              </w:rPr>
            </w:pPr>
            <w:r>
              <w:rPr>
                <w:rFonts w:ascii="宋体" w:hAnsi="宋体" w:eastAsia="宋体" w:cs="宋体"/>
                <w:spacing w:val="9"/>
                <w:sz w:val="23"/>
                <w:szCs w:val="23"/>
              </w:rPr>
              <w:t>总</w:t>
            </w:r>
            <w:r>
              <w:rPr>
                <w:rFonts w:ascii="宋体" w:hAnsi="宋体" w:eastAsia="宋体" w:cs="宋体"/>
                <w:spacing w:val="5"/>
                <w:sz w:val="23"/>
                <w:szCs w:val="23"/>
              </w:rPr>
              <w:t>报价 (大写)</w:t>
            </w:r>
          </w:p>
        </w:tc>
        <w:tc>
          <w:tcPr>
            <w:tcW w:w="6234" w:type="dxa"/>
            <w:gridSpan w:val="4"/>
            <w:vAlign w:val="top"/>
          </w:tcPr>
          <w:p w14:paraId="3B87AF83">
            <w:pPr>
              <w:rPr>
                <w:rFonts w:ascii="Arial"/>
                <w:sz w:val="21"/>
              </w:rPr>
            </w:pPr>
          </w:p>
        </w:tc>
      </w:tr>
    </w:tbl>
    <w:p w14:paraId="77A93B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000000"/>
          <w:spacing w:val="0"/>
          <w:position w:val="0"/>
          <w:sz w:val="22"/>
          <w:szCs w:val="22"/>
          <w:lang w:val="en-US" w:eastAsia="zh-CN"/>
        </w:rPr>
      </w:pPr>
    </w:p>
    <w:p w14:paraId="027830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000000"/>
          <w:spacing w:val="0"/>
          <w:position w:val="0"/>
          <w:sz w:val="22"/>
          <w:szCs w:val="22"/>
          <w:lang w:eastAsia="zh-CN"/>
        </w:rPr>
      </w:pPr>
      <w:r>
        <w:rPr>
          <w:rFonts w:hint="eastAsia" w:ascii="宋体" w:hAnsi="宋体" w:eastAsia="宋体" w:cs="宋体"/>
          <w:b/>
          <w:bCs w:val="0"/>
          <w:color w:val="000000"/>
          <w:spacing w:val="0"/>
          <w:position w:val="0"/>
          <w:sz w:val="22"/>
          <w:szCs w:val="22"/>
          <w:lang w:val="en-US" w:eastAsia="zh-CN"/>
        </w:rPr>
        <w:t>备注：</w:t>
      </w:r>
      <w:r>
        <w:rPr>
          <w:rFonts w:hint="eastAsia" w:ascii="宋体" w:hAnsi="宋体" w:eastAsia="宋体" w:cs="宋体"/>
          <w:b/>
          <w:bCs w:val="0"/>
          <w:color w:val="000000"/>
          <w:spacing w:val="0"/>
          <w:position w:val="0"/>
          <w:sz w:val="22"/>
          <w:szCs w:val="22"/>
        </w:rPr>
        <w:t>投标人所报的价格应考虑到可能发生的所有与完成本项目相关服务及履行合同义务有关的一切费用</w:t>
      </w:r>
      <w:r>
        <w:rPr>
          <w:rFonts w:hint="eastAsia" w:ascii="宋体" w:hAnsi="宋体" w:eastAsia="宋体" w:cs="宋体"/>
          <w:b/>
          <w:bCs w:val="0"/>
          <w:color w:val="000000"/>
          <w:spacing w:val="0"/>
          <w:position w:val="0"/>
          <w:sz w:val="22"/>
          <w:szCs w:val="22"/>
          <w:lang w:eastAsia="zh-CN"/>
        </w:rPr>
        <w:t>，应包含但不限于人工费、材料费、机械费、管理费、利润、税金、运输、安装、调试、验收、培训、质保期服务及合同实施过程中的所有风险费用，投标人漏报、少报的费用，</w:t>
      </w:r>
      <w:r>
        <w:rPr>
          <w:rFonts w:hint="eastAsia" w:ascii="宋体" w:hAnsi="宋体" w:eastAsia="宋体" w:cs="宋体"/>
          <w:b/>
          <w:bCs w:val="0"/>
          <w:color w:val="000000"/>
          <w:spacing w:val="0"/>
          <w:position w:val="0"/>
          <w:sz w:val="22"/>
          <w:szCs w:val="22"/>
          <w:lang w:val="en-US" w:eastAsia="zh-CN"/>
        </w:rPr>
        <w:t>采购人</w:t>
      </w:r>
      <w:r>
        <w:rPr>
          <w:rFonts w:hint="eastAsia" w:ascii="宋体" w:hAnsi="宋体" w:eastAsia="宋体" w:cs="宋体"/>
          <w:b/>
          <w:bCs w:val="0"/>
          <w:color w:val="000000"/>
          <w:spacing w:val="0"/>
          <w:position w:val="0"/>
          <w:sz w:val="22"/>
          <w:szCs w:val="22"/>
          <w:lang w:eastAsia="zh-CN"/>
        </w:rPr>
        <w:t>不予支付，视为已包含在报价中。</w:t>
      </w:r>
    </w:p>
    <w:p w14:paraId="279FBD9F">
      <w:pPr>
        <w:spacing w:line="272" w:lineRule="auto"/>
        <w:rPr>
          <w:rFonts w:ascii="Arial"/>
          <w:sz w:val="21"/>
        </w:rPr>
      </w:pPr>
    </w:p>
    <w:p w14:paraId="75501A8D">
      <w:pPr>
        <w:spacing w:before="75" w:line="227" w:lineRule="auto"/>
        <w:ind w:left="1"/>
        <w:rPr>
          <w:rFonts w:ascii="宋体" w:hAnsi="宋体" w:eastAsia="宋体" w:cs="宋体"/>
          <w:sz w:val="23"/>
          <w:szCs w:val="23"/>
        </w:rPr>
      </w:pPr>
      <w:r>
        <w:rPr>
          <w:rFonts w:ascii="宋体" w:hAnsi="宋体" w:eastAsia="宋体" w:cs="宋体"/>
          <w:spacing w:val="-7"/>
          <w:sz w:val="23"/>
          <w:szCs w:val="23"/>
        </w:rPr>
        <w:t>投标人：  (盖章</w:t>
      </w:r>
      <w:r>
        <w:rPr>
          <w:rFonts w:ascii="宋体" w:hAnsi="宋体" w:eastAsia="宋体" w:cs="宋体"/>
          <w:spacing w:val="-6"/>
          <w:sz w:val="23"/>
          <w:szCs w:val="23"/>
        </w:rPr>
        <w:t>)</w:t>
      </w:r>
      <w:r>
        <w:rPr>
          <w:rFonts w:ascii="宋体" w:hAnsi="宋体" w:eastAsia="宋体" w:cs="宋体"/>
          <w:sz w:val="23"/>
          <w:szCs w:val="23"/>
          <w:u w:val="single" w:color="auto"/>
        </w:rPr>
        <w:t xml:space="preserve">                          </w:t>
      </w:r>
    </w:p>
    <w:p w14:paraId="40F7604F">
      <w:pPr>
        <w:spacing w:line="287" w:lineRule="auto"/>
        <w:rPr>
          <w:rFonts w:ascii="Arial"/>
          <w:sz w:val="21"/>
        </w:rPr>
      </w:pPr>
    </w:p>
    <w:p w14:paraId="2EE2AC6C">
      <w:pPr>
        <w:spacing w:line="288" w:lineRule="auto"/>
        <w:rPr>
          <w:rFonts w:ascii="Arial"/>
          <w:sz w:val="21"/>
        </w:rPr>
      </w:pPr>
    </w:p>
    <w:p w14:paraId="65DC1C5E">
      <w:pPr>
        <w:spacing w:before="75" w:line="227" w:lineRule="auto"/>
        <w:rPr>
          <w:rFonts w:ascii="宋体" w:hAnsi="宋体" w:eastAsia="宋体" w:cs="宋体"/>
          <w:sz w:val="23"/>
          <w:szCs w:val="23"/>
        </w:rPr>
      </w:pPr>
      <w:r>
        <w:rPr>
          <w:rFonts w:ascii="宋体" w:hAnsi="宋体" w:eastAsia="宋体" w:cs="宋体"/>
          <w:spacing w:val="15"/>
          <w:sz w:val="23"/>
          <w:szCs w:val="23"/>
        </w:rPr>
        <w:t>法</w:t>
      </w:r>
      <w:r>
        <w:rPr>
          <w:rFonts w:ascii="宋体" w:hAnsi="宋体" w:eastAsia="宋体" w:cs="宋体"/>
          <w:spacing w:val="8"/>
          <w:sz w:val="23"/>
          <w:szCs w:val="23"/>
        </w:rPr>
        <w:t>定代表人或授权代理人签字：</w:t>
      </w:r>
      <w:r>
        <w:rPr>
          <w:rFonts w:ascii="宋体" w:hAnsi="宋体" w:eastAsia="宋体" w:cs="宋体"/>
          <w:sz w:val="23"/>
          <w:szCs w:val="23"/>
          <w:u w:val="single" w:color="auto"/>
        </w:rPr>
        <w:t xml:space="preserve">                          </w:t>
      </w:r>
    </w:p>
    <w:p w14:paraId="44C1BF55">
      <w:pPr>
        <w:spacing w:line="298" w:lineRule="auto"/>
        <w:rPr>
          <w:rFonts w:ascii="Arial"/>
          <w:sz w:val="21"/>
        </w:rPr>
      </w:pPr>
    </w:p>
    <w:p w14:paraId="1AB1043A">
      <w:pPr>
        <w:spacing w:line="299" w:lineRule="auto"/>
        <w:rPr>
          <w:rFonts w:ascii="Arial"/>
          <w:sz w:val="21"/>
        </w:rPr>
      </w:pPr>
    </w:p>
    <w:p w14:paraId="33D750F6">
      <w:pPr>
        <w:spacing w:line="299" w:lineRule="auto"/>
        <w:rPr>
          <w:rFonts w:ascii="Arial"/>
          <w:sz w:val="21"/>
        </w:rPr>
      </w:pPr>
    </w:p>
    <w:p w14:paraId="0707ED8C">
      <w:pPr>
        <w:spacing w:line="299" w:lineRule="auto"/>
        <w:rPr>
          <w:rFonts w:ascii="Arial"/>
          <w:sz w:val="21"/>
        </w:rPr>
      </w:pPr>
    </w:p>
    <w:p w14:paraId="4EACCDE5">
      <w:pPr>
        <w:spacing w:before="75" w:line="227" w:lineRule="auto"/>
        <w:jc w:val="right"/>
        <w:rPr>
          <w:rFonts w:ascii="宋体" w:hAnsi="宋体" w:eastAsia="宋体" w:cs="宋体"/>
          <w:sz w:val="23"/>
          <w:szCs w:val="23"/>
        </w:rPr>
      </w:pPr>
      <w:r>
        <w:rPr>
          <w:rFonts w:ascii="宋体" w:hAnsi="宋体" w:eastAsia="宋体" w:cs="宋体"/>
          <w:spacing w:val="-16"/>
          <w:sz w:val="23"/>
          <w:szCs w:val="23"/>
        </w:rPr>
        <w:t>日期</w:t>
      </w:r>
      <w:r>
        <w:rPr>
          <w:rFonts w:ascii="宋体" w:hAnsi="宋体" w:eastAsia="宋体" w:cs="宋体"/>
          <w:spacing w:val="-9"/>
          <w:sz w:val="23"/>
          <w:szCs w:val="23"/>
        </w:rPr>
        <w:t>：</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年</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月</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日</w:t>
      </w:r>
    </w:p>
    <w:p w14:paraId="539A04D0">
      <w:pPr>
        <w:sectPr>
          <w:headerReference r:id="rId23" w:type="default"/>
          <w:footerReference r:id="rId24" w:type="default"/>
          <w:pgSz w:w="11906" w:h="16839"/>
          <w:pgMar w:top="1417" w:right="1417" w:bottom="1417" w:left="1417" w:header="779" w:footer="932" w:gutter="0"/>
          <w:pgNumType w:fmt="decimal"/>
          <w:cols w:space="720" w:num="1"/>
        </w:sectPr>
      </w:pPr>
    </w:p>
    <w:p w14:paraId="7A6972E7">
      <w:pPr>
        <w:spacing w:before="323" w:line="242" w:lineRule="auto"/>
        <w:ind w:left="2957"/>
        <w:rPr>
          <w:rFonts w:ascii="宋体" w:hAnsi="宋体" w:eastAsia="宋体" w:cs="宋体"/>
          <w:sz w:val="31"/>
          <w:szCs w:val="31"/>
        </w:rPr>
      </w:pPr>
      <w:r>
        <w:rPr>
          <w:rFonts w:ascii="宋体" w:hAnsi="宋体" w:eastAsia="宋体" w:cs="宋体"/>
          <w:spacing w:val="10"/>
          <w:sz w:val="31"/>
          <w:szCs w:val="31"/>
          <w14:textOutline w14:w="5793" w14:cap="sq" w14:cmpd="sng">
            <w14:solidFill>
              <w14:srgbClr w14:val="000000"/>
            </w14:solidFill>
            <w14:prstDash w14:val="solid"/>
            <w14:bevel/>
          </w14:textOutline>
        </w:rPr>
        <w:t>三、法定代表人授权委托</w:t>
      </w:r>
      <w:r>
        <w:rPr>
          <w:rFonts w:ascii="宋体" w:hAnsi="宋体" w:eastAsia="宋体" w:cs="宋体"/>
          <w:spacing w:val="9"/>
          <w:sz w:val="31"/>
          <w:szCs w:val="31"/>
          <w14:textOutline w14:w="5793" w14:cap="sq" w14:cmpd="sng">
            <w14:solidFill>
              <w14:srgbClr w14:val="000000"/>
            </w14:solidFill>
            <w14:prstDash w14:val="solid"/>
            <w14:bevel/>
          </w14:textOutline>
        </w:rPr>
        <w:t>书</w:t>
      </w:r>
    </w:p>
    <w:p w14:paraId="1138EFBC">
      <w:pPr>
        <w:spacing w:line="263" w:lineRule="auto"/>
        <w:rPr>
          <w:rFonts w:ascii="Arial"/>
          <w:sz w:val="21"/>
        </w:rPr>
      </w:pPr>
    </w:p>
    <w:p w14:paraId="59707333">
      <w:pPr>
        <w:spacing w:line="264" w:lineRule="auto"/>
        <w:rPr>
          <w:rFonts w:ascii="Arial"/>
          <w:sz w:val="21"/>
        </w:rPr>
      </w:pPr>
    </w:p>
    <w:p w14:paraId="28CBF03F">
      <w:pPr>
        <w:tabs>
          <w:tab w:val="left" w:pos="135"/>
        </w:tabs>
        <w:spacing w:before="74" w:line="358" w:lineRule="auto"/>
        <w:ind w:firstLine="447"/>
        <w:rPr>
          <w:rFonts w:ascii="宋体" w:hAnsi="宋体" w:eastAsia="宋体" w:cs="宋体"/>
          <w:sz w:val="23"/>
          <w:szCs w:val="23"/>
        </w:rPr>
      </w:pPr>
      <w:r>
        <w:rPr>
          <w:rFonts w:ascii="宋体" w:hAnsi="宋体" w:eastAsia="宋体" w:cs="宋体"/>
          <w:spacing w:val="7"/>
          <w:sz w:val="23"/>
          <w:szCs w:val="23"/>
        </w:rPr>
        <w:t xml:space="preserve">本授权书声明：注册于中华人民共和国的 </w:t>
      </w:r>
      <w:r>
        <w:rPr>
          <w:rFonts w:ascii="宋体" w:hAnsi="宋体" w:eastAsia="宋体" w:cs="宋体"/>
          <w:spacing w:val="7"/>
          <w:sz w:val="23"/>
          <w:szCs w:val="23"/>
          <w:u w:val="single" w:color="auto"/>
        </w:rPr>
        <w:t xml:space="preserve">       (投标人名称)       </w:t>
      </w:r>
      <w:r>
        <w:rPr>
          <w:rFonts w:ascii="宋体" w:hAnsi="宋体" w:eastAsia="宋体" w:cs="宋体"/>
          <w:spacing w:val="7"/>
          <w:sz w:val="23"/>
          <w:szCs w:val="23"/>
        </w:rPr>
        <w:t xml:space="preserve"> 的在下面签字</w:t>
      </w:r>
      <w:r>
        <w:rPr>
          <w:rFonts w:ascii="宋体" w:hAnsi="宋体" w:eastAsia="宋体" w:cs="宋体"/>
          <w:sz w:val="23"/>
          <w:szCs w:val="23"/>
        </w:rPr>
        <w:t xml:space="preserve">的 </w:t>
      </w:r>
      <w:r>
        <w:rPr>
          <w:rFonts w:ascii="宋体" w:hAnsi="宋体" w:eastAsia="宋体" w:cs="宋体"/>
          <w:sz w:val="23"/>
          <w:szCs w:val="23"/>
          <w:u w:val="single" w:color="auto"/>
        </w:rPr>
        <w:tab/>
      </w:r>
      <w:r>
        <w:rPr>
          <w:rFonts w:ascii="宋体" w:hAnsi="宋体" w:eastAsia="宋体" w:cs="宋体"/>
          <w:spacing w:val="11"/>
          <w:sz w:val="23"/>
          <w:szCs w:val="23"/>
          <w:u w:val="single" w:color="auto"/>
        </w:rPr>
        <w:t>(</w:t>
      </w:r>
      <w:r>
        <w:rPr>
          <w:rFonts w:ascii="宋体" w:hAnsi="宋体" w:eastAsia="宋体" w:cs="宋体"/>
          <w:spacing w:val="6"/>
          <w:sz w:val="23"/>
          <w:szCs w:val="23"/>
          <w:u w:val="single" w:color="auto"/>
        </w:rPr>
        <w:t xml:space="preserve">法定代表人姓名、职务)      </w:t>
      </w:r>
      <w:r>
        <w:rPr>
          <w:rFonts w:ascii="宋体" w:hAnsi="宋体" w:eastAsia="宋体" w:cs="宋体"/>
          <w:spacing w:val="6"/>
          <w:sz w:val="23"/>
          <w:szCs w:val="23"/>
        </w:rPr>
        <w:t xml:space="preserve"> 代表本公司授权的在下面签字的</w:t>
      </w:r>
      <w:r>
        <w:rPr>
          <w:rFonts w:ascii="宋体" w:hAnsi="宋体" w:eastAsia="宋体" w:cs="宋体"/>
          <w:spacing w:val="6"/>
          <w:sz w:val="23"/>
          <w:szCs w:val="23"/>
          <w:u w:val="single" w:color="auto"/>
        </w:rPr>
        <w:t xml:space="preserve">     (被授权人的姓名、职</w:t>
      </w:r>
      <w:r>
        <w:rPr>
          <w:rFonts w:ascii="宋体" w:hAnsi="宋体" w:eastAsia="宋体" w:cs="宋体"/>
          <w:sz w:val="23"/>
          <w:szCs w:val="23"/>
        </w:rPr>
        <w:t xml:space="preserve"> </w:t>
      </w:r>
      <w:r>
        <w:rPr>
          <w:rFonts w:ascii="宋体" w:hAnsi="宋体" w:eastAsia="宋体" w:cs="宋体"/>
          <w:spacing w:val="6"/>
          <w:sz w:val="23"/>
          <w:szCs w:val="23"/>
          <w:u w:val="single" w:color="auto"/>
        </w:rPr>
        <w:t xml:space="preserve">务)     </w:t>
      </w:r>
      <w:r>
        <w:rPr>
          <w:rFonts w:ascii="宋体" w:hAnsi="宋体" w:eastAsia="宋体" w:cs="宋体"/>
          <w:spacing w:val="6"/>
          <w:sz w:val="23"/>
          <w:szCs w:val="23"/>
        </w:rPr>
        <w:t xml:space="preserve"> 为本公司的</w:t>
      </w:r>
      <w:r>
        <w:rPr>
          <w:rFonts w:ascii="宋体" w:hAnsi="宋体" w:eastAsia="宋体" w:cs="宋体"/>
          <w:spacing w:val="3"/>
          <w:sz w:val="23"/>
          <w:szCs w:val="23"/>
        </w:rPr>
        <w:t xml:space="preserve">合法代理人，就项目编号为 </w:t>
      </w:r>
      <w:r>
        <w:rPr>
          <w:rFonts w:ascii="宋体" w:hAnsi="宋体" w:eastAsia="宋体" w:cs="宋体"/>
          <w:spacing w:val="3"/>
          <w:sz w:val="23"/>
          <w:szCs w:val="23"/>
          <w:u w:val="single" w:color="auto"/>
        </w:rPr>
        <w:t xml:space="preserve">  (项目编号)  </w:t>
      </w:r>
      <w:r>
        <w:rPr>
          <w:rFonts w:ascii="宋体" w:hAnsi="宋体" w:eastAsia="宋体" w:cs="宋体"/>
          <w:spacing w:val="3"/>
          <w:sz w:val="23"/>
          <w:szCs w:val="23"/>
        </w:rPr>
        <w:t xml:space="preserve"> 的 </w:t>
      </w:r>
      <w:r>
        <w:rPr>
          <w:rFonts w:ascii="宋体" w:hAnsi="宋体" w:eastAsia="宋体" w:cs="宋体"/>
          <w:spacing w:val="3"/>
          <w:sz w:val="23"/>
          <w:szCs w:val="23"/>
          <w:u w:val="single" w:color="auto"/>
        </w:rPr>
        <w:t xml:space="preserve">       (采购项目名称)</w:t>
      </w:r>
      <w:r>
        <w:rPr>
          <w:rFonts w:ascii="宋体" w:hAnsi="宋体" w:eastAsia="宋体" w:cs="宋体"/>
          <w:sz w:val="23"/>
          <w:szCs w:val="23"/>
        </w:rPr>
        <w:t xml:space="preserve"> </w:t>
      </w:r>
      <w:r>
        <w:rPr>
          <w:rFonts w:ascii="宋体" w:hAnsi="宋体" w:eastAsia="宋体" w:cs="宋体"/>
          <w:spacing w:val="18"/>
          <w:sz w:val="23"/>
          <w:szCs w:val="23"/>
        </w:rPr>
        <w:t>的</w:t>
      </w:r>
      <w:r>
        <w:rPr>
          <w:rFonts w:ascii="宋体" w:hAnsi="宋体" w:eastAsia="宋体" w:cs="宋体"/>
          <w:spacing w:val="12"/>
          <w:sz w:val="23"/>
          <w:szCs w:val="23"/>
        </w:rPr>
        <w:t>投</w:t>
      </w:r>
      <w:r>
        <w:rPr>
          <w:rFonts w:ascii="宋体" w:hAnsi="宋体" w:eastAsia="宋体" w:cs="宋体"/>
          <w:spacing w:val="9"/>
          <w:sz w:val="23"/>
          <w:szCs w:val="23"/>
        </w:rPr>
        <w:t>标，以本公司名义处理一切与之有关的事务。</w:t>
      </w:r>
    </w:p>
    <w:p w14:paraId="40C26FD3">
      <w:pPr>
        <w:spacing w:before="132" w:line="227" w:lineRule="auto"/>
        <w:ind w:left="447"/>
        <w:rPr>
          <w:rFonts w:ascii="宋体" w:hAnsi="宋体" w:eastAsia="宋体" w:cs="宋体"/>
          <w:sz w:val="23"/>
          <w:szCs w:val="23"/>
        </w:rPr>
      </w:pPr>
      <w:r>
        <w:rPr>
          <w:rFonts w:ascii="宋体" w:hAnsi="宋体" w:eastAsia="宋体" w:cs="宋体"/>
          <w:spacing w:val="-4"/>
          <w:sz w:val="23"/>
          <w:szCs w:val="23"/>
        </w:rPr>
        <w:t>本授权书于</w:t>
      </w:r>
      <w:r>
        <w:rPr>
          <w:rFonts w:ascii="宋体" w:hAnsi="宋体" w:eastAsia="宋体" w:cs="宋体"/>
          <w:spacing w:val="-4"/>
          <w:sz w:val="23"/>
          <w:szCs w:val="23"/>
          <w:u w:val="single" w:color="auto"/>
        </w:rPr>
        <w:t xml:space="preserve">    </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年</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月</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日签字生效，特此声明。</w:t>
      </w:r>
    </w:p>
    <w:p w14:paraId="485F138E"/>
    <w:p w14:paraId="23F6526F"/>
    <w:p w14:paraId="083CF262">
      <w:pPr>
        <w:spacing w:line="151" w:lineRule="exact"/>
      </w:pPr>
    </w:p>
    <w:tbl>
      <w:tblPr>
        <w:tblStyle w:val="19"/>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96EE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71FECBAD">
            <w:pPr>
              <w:spacing w:line="256" w:lineRule="auto"/>
              <w:rPr>
                <w:rFonts w:ascii="Arial"/>
                <w:sz w:val="21"/>
              </w:rPr>
            </w:pPr>
          </w:p>
          <w:p w14:paraId="3C2BE2A3">
            <w:pPr>
              <w:spacing w:line="257" w:lineRule="auto"/>
              <w:rPr>
                <w:rFonts w:ascii="Arial"/>
                <w:sz w:val="21"/>
              </w:rPr>
            </w:pPr>
          </w:p>
          <w:p w14:paraId="1FD1B5F2">
            <w:pPr>
              <w:spacing w:before="74" w:line="227" w:lineRule="auto"/>
              <w:ind w:left="118"/>
              <w:rPr>
                <w:rFonts w:ascii="宋体" w:hAnsi="宋体" w:eastAsia="宋体" w:cs="宋体"/>
                <w:sz w:val="23"/>
                <w:szCs w:val="23"/>
              </w:rPr>
            </w:pPr>
            <w:r>
              <w:rPr>
                <w:rFonts w:ascii="宋体" w:hAnsi="宋体" w:eastAsia="宋体" w:cs="宋体"/>
                <w:spacing w:val="7"/>
                <w:sz w:val="23"/>
                <w:szCs w:val="23"/>
              </w:rPr>
              <w:t>法人代表签名：</w:t>
            </w:r>
            <w:r>
              <w:rPr>
                <w:rFonts w:ascii="宋体" w:hAnsi="宋体" w:eastAsia="宋体" w:cs="宋体"/>
                <w:sz w:val="23"/>
                <w:szCs w:val="23"/>
                <w:u w:val="single" w:color="auto"/>
              </w:rPr>
              <w:t xml:space="preserve">                      </w:t>
            </w:r>
          </w:p>
          <w:p w14:paraId="73CB183A">
            <w:pPr>
              <w:spacing w:line="259" w:lineRule="auto"/>
              <w:rPr>
                <w:rFonts w:ascii="Arial"/>
                <w:sz w:val="21"/>
              </w:rPr>
            </w:pPr>
          </w:p>
          <w:p w14:paraId="5D3B013C">
            <w:pPr>
              <w:spacing w:line="260" w:lineRule="auto"/>
              <w:rPr>
                <w:rFonts w:ascii="Arial"/>
                <w:sz w:val="21"/>
              </w:rPr>
            </w:pPr>
          </w:p>
          <w:p w14:paraId="0A768D07">
            <w:pPr>
              <w:spacing w:before="74" w:line="227" w:lineRule="auto"/>
              <w:ind w:left="129"/>
              <w:rPr>
                <w:rFonts w:ascii="宋体" w:hAnsi="宋体" w:eastAsia="宋体" w:cs="宋体"/>
                <w:sz w:val="23"/>
                <w:szCs w:val="23"/>
              </w:rPr>
            </w:pPr>
            <w:r>
              <w:rPr>
                <w:rFonts w:ascii="宋体" w:hAnsi="宋体" w:eastAsia="宋体" w:cs="宋体"/>
                <w:spacing w:val="25"/>
                <w:sz w:val="23"/>
                <w:szCs w:val="23"/>
              </w:rPr>
              <w:t>(</w:t>
            </w:r>
            <w:r>
              <w:rPr>
                <w:rFonts w:ascii="宋体" w:hAnsi="宋体" w:eastAsia="宋体" w:cs="宋体"/>
                <w:spacing w:val="22"/>
                <w:sz w:val="23"/>
                <w:szCs w:val="23"/>
              </w:rPr>
              <w:t>公章) ：</w:t>
            </w:r>
          </w:p>
          <w:p w14:paraId="61753BD6">
            <w:pPr>
              <w:spacing w:line="260" w:lineRule="auto"/>
              <w:rPr>
                <w:rFonts w:ascii="Arial"/>
                <w:sz w:val="21"/>
              </w:rPr>
            </w:pPr>
          </w:p>
          <w:p w14:paraId="5A7D93CC">
            <w:pPr>
              <w:spacing w:line="260" w:lineRule="auto"/>
              <w:rPr>
                <w:rFonts w:ascii="Arial"/>
                <w:sz w:val="21"/>
              </w:rPr>
            </w:pPr>
          </w:p>
          <w:p w14:paraId="513A54BC">
            <w:pPr>
              <w:spacing w:before="75" w:line="227"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1E3DEC48">
            <w:pPr>
              <w:spacing w:line="252" w:lineRule="auto"/>
              <w:rPr>
                <w:rFonts w:ascii="Arial"/>
                <w:sz w:val="21"/>
              </w:rPr>
            </w:pPr>
          </w:p>
          <w:p w14:paraId="4AF90D7D">
            <w:pPr>
              <w:spacing w:line="252" w:lineRule="auto"/>
              <w:rPr>
                <w:rFonts w:ascii="Arial"/>
                <w:sz w:val="21"/>
              </w:rPr>
            </w:pPr>
          </w:p>
          <w:p w14:paraId="7AF7EE53">
            <w:pPr>
              <w:spacing w:line="252" w:lineRule="auto"/>
              <w:rPr>
                <w:rFonts w:ascii="Arial"/>
                <w:sz w:val="21"/>
              </w:rPr>
            </w:pPr>
          </w:p>
          <w:p w14:paraId="0B4B31E9">
            <w:pPr>
              <w:spacing w:line="253" w:lineRule="auto"/>
              <w:rPr>
                <w:rFonts w:ascii="Arial"/>
                <w:sz w:val="21"/>
              </w:rPr>
            </w:pPr>
          </w:p>
          <w:p w14:paraId="02D8F9F9">
            <w:pPr>
              <w:spacing w:line="253" w:lineRule="auto"/>
              <w:rPr>
                <w:rFonts w:ascii="Arial"/>
                <w:sz w:val="21"/>
              </w:rPr>
            </w:pPr>
          </w:p>
          <w:p w14:paraId="21EB2957">
            <w:pPr>
              <w:spacing w:before="74" w:line="227" w:lineRule="auto"/>
              <w:ind w:left="763"/>
              <w:rPr>
                <w:rFonts w:ascii="宋体" w:hAnsi="宋体" w:eastAsia="宋体" w:cs="宋体"/>
                <w:sz w:val="23"/>
                <w:szCs w:val="23"/>
              </w:rPr>
            </w:pPr>
            <w:r>
              <w:rPr>
                <w:rFonts w:ascii="宋体" w:hAnsi="宋体" w:eastAsia="宋体" w:cs="宋体"/>
                <w:spacing w:val="17"/>
                <w:sz w:val="23"/>
                <w:szCs w:val="23"/>
              </w:rPr>
              <w:t>(法人代表身份证复印件)</w:t>
            </w:r>
          </w:p>
        </w:tc>
      </w:tr>
    </w:tbl>
    <w:p w14:paraId="6CB960AE"/>
    <w:p w14:paraId="790F6FD4">
      <w:pPr>
        <w:spacing w:line="226" w:lineRule="exact"/>
      </w:pPr>
    </w:p>
    <w:tbl>
      <w:tblPr>
        <w:tblStyle w:val="19"/>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1DAC7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6C6229D4">
            <w:pPr>
              <w:spacing w:line="257" w:lineRule="auto"/>
              <w:rPr>
                <w:rFonts w:ascii="Arial"/>
                <w:sz w:val="21"/>
              </w:rPr>
            </w:pPr>
          </w:p>
          <w:p w14:paraId="222A4286">
            <w:pPr>
              <w:spacing w:line="257" w:lineRule="auto"/>
              <w:rPr>
                <w:rFonts w:ascii="Arial"/>
                <w:sz w:val="21"/>
              </w:rPr>
            </w:pPr>
          </w:p>
          <w:p w14:paraId="6344752F">
            <w:pPr>
              <w:spacing w:before="75" w:line="227" w:lineRule="auto"/>
              <w:ind w:left="116"/>
              <w:rPr>
                <w:rFonts w:ascii="宋体" w:hAnsi="宋体" w:eastAsia="宋体" w:cs="宋体"/>
                <w:sz w:val="23"/>
                <w:szCs w:val="23"/>
              </w:rPr>
            </w:pPr>
            <w:r>
              <w:rPr>
                <w:rFonts w:ascii="宋体" w:hAnsi="宋体" w:eastAsia="宋体" w:cs="宋体"/>
                <w:spacing w:val="10"/>
                <w:sz w:val="23"/>
                <w:szCs w:val="23"/>
              </w:rPr>
              <w:t>代</w:t>
            </w:r>
            <w:r>
              <w:rPr>
                <w:rFonts w:ascii="宋体" w:hAnsi="宋体" w:eastAsia="宋体" w:cs="宋体"/>
                <w:spacing w:val="7"/>
                <w:sz w:val="23"/>
                <w:szCs w:val="23"/>
              </w:rPr>
              <w:t>理人 (被授权人) 签字：</w:t>
            </w:r>
            <w:r>
              <w:rPr>
                <w:rFonts w:ascii="宋体" w:hAnsi="宋体" w:eastAsia="宋体" w:cs="宋体"/>
                <w:sz w:val="23"/>
                <w:szCs w:val="23"/>
                <w:u w:val="single" w:color="auto"/>
              </w:rPr>
              <w:t xml:space="preserve">            </w:t>
            </w:r>
          </w:p>
          <w:p w14:paraId="534005FA">
            <w:pPr>
              <w:spacing w:line="260" w:lineRule="auto"/>
              <w:rPr>
                <w:rFonts w:ascii="Arial"/>
                <w:sz w:val="21"/>
              </w:rPr>
            </w:pPr>
          </w:p>
          <w:p w14:paraId="4E923751">
            <w:pPr>
              <w:spacing w:line="260" w:lineRule="auto"/>
              <w:rPr>
                <w:rFonts w:ascii="Arial"/>
                <w:sz w:val="21"/>
              </w:rPr>
            </w:pPr>
          </w:p>
          <w:p w14:paraId="7F1498E9">
            <w:pPr>
              <w:spacing w:before="74" w:line="227" w:lineRule="auto"/>
              <w:ind w:left="118"/>
              <w:rPr>
                <w:rFonts w:ascii="宋体" w:hAnsi="宋体" w:eastAsia="宋体" w:cs="宋体"/>
                <w:sz w:val="23"/>
                <w:szCs w:val="23"/>
              </w:rPr>
            </w:pPr>
            <w:r>
              <w:rPr>
                <w:rFonts w:ascii="宋体" w:hAnsi="宋体" w:eastAsia="宋体" w:cs="宋体"/>
                <w:spacing w:val="3"/>
                <w:sz w:val="23"/>
                <w:szCs w:val="23"/>
              </w:rPr>
              <w:t>职务：</w:t>
            </w:r>
            <w:r>
              <w:rPr>
                <w:rFonts w:ascii="宋体" w:hAnsi="宋体" w:eastAsia="宋体" w:cs="宋体"/>
                <w:sz w:val="23"/>
                <w:szCs w:val="23"/>
                <w:u w:val="single" w:color="auto"/>
              </w:rPr>
              <w:t xml:space="preserve">                               </w:t>
            </w:r>
          </w:p>
          <w:p w14:paraId="718CBAA8">
            <w:pPr>
              <w:spacing w:line="258" w:lineRule="auto"/>
              <w:rPr>
                <w:rFonts w:ascii="Arial"/>
                <w:sz w:val="21"/>
              </w:rPr>
            </w:pPr>
          </w:p>
          <w:p w14:paraId="455152B5">
            <w:pPr>
              <w:spacing w:line="259" w:lineRule="auto"/>
              <w:rPr>
                <w:rFonts w:ascii="Arial"/>
                <w:sz w:val="21"/>
              </w:rPr>
            </w:pPr>
          </w:p>
          <w:p w14:paraId="5C6051FD">
            <w:pPr>
              <w:spacing w:before="75" w:line="227"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4BFCD888">
            <w:pPr>
              <w:spacing w:line="252" w:lineRule="auto"/>
              <w:rPr>
                <w:rFonts w:ascii="Arial"/>
                <w:sz w:val="21"/>
              </w:rPr>
            </w:pPr>
          </w:p>
          <w:p w14:paraId="5784185D">
            <w:pPr>
              <w:spacing w:line="252" w:lineRule="auto"/>
              <w:rPr>
                <w:rFonts w:ascii="Arial"/>
                <w:sz w:val="21"/>
              </w:rPr>
            </w:pPr>
          </w:p>
          <w:p w14:paraId="08B99C2A">
            <w:pPr>
              <w:spacing w:line="252" w:lineRule="auto"/>
              <w:rPr>
                <w:rFonts w:ascii="Arial"/>
                <w:sz w:val="21"/>
              </w:rPr>
            </w:pPr>
          </w:p>
          <w:p w14:paraId="271D29DB">
            <w:pPr>
              <w:spacing w:line="252" w:lineRule="auto"/>
              <w:rPr>
                <w:rFonts w:ascii="Arial"/>
                <w:sz w:val="21"/>
              </w:rPr>
            </w:pPr>
          </w:p>
          <w:p w14:paraId="3849EAA9">
            <w:pPr>
              <w:spacing w:line="253" w:lineRule="auto"/>
              <w:rPr>
                <w:rFonts w:ascii="Arial"/>
                <w:sz w:val="21"/>
              </w:rPr>
            </w:pPr>
          </w:p>
          <w:p w14:paraId="4858CBB4">
            <w:pPr>
              <w:spacing w:before="74" w:line="227" w:lineRule="auto"/>
              <w:ind w:left="763"/>
              <w:rPr>
                <w:rFonts w:ascii="宋体" w:hAnsi="宋体" w:eastAsia="宋体" w:cs="宋体"/>
                <w:sz w:val="23"/>
                <w:szCs w:val="23"/>
              </w:rPr>
            </w:pPr>
            <w:r>
              <w:rPr>
                <w:rFonts w:ascii="宋体" w:hAnsi="宋体" w:eastAsia="宋体" w:cs="宋体"/>
                <w:spacing w:val="17"/>
                <w:sz w:val="23"/>
                <w:szCs w:val="23"/>
              </w:rPr>
              <w:t>(被授权人身份证复印件)</w:t>
            </w:r>
          </w:p>
        </w:tc>
      </w:tr>
    </w:tbl>
    <w:p w14:paraId="602AFA3E">
      <w:pPr>
        <w:rPr>
          <w:rFonts w:ascii="Arial"/>
          <w:sz w:val="21"/>
        </w:rPr>
      </w:pPr>
    </w:p>
    <w:p w14:paraId="762AE192">
      <w:pPr>
        <w:sectPr>
          <w:headerReference r:id="rId25" w:type="default"/>
          <w:footerReference r:id="rId26" w:type="default"/>
          <w:pgSz w:w="11906" w:h="16839"/>
          <w:pgMar w:top="987" w:right="1079" w:bottom="1144" w:left="1080" w:header="779" w:footer="932" w:gutter="0"/>
          <w:pgNumType w:fmt="decimal"/>
          <w:cols w:space="720" w:num="1"/>
        </w:sectPr>
      </w:pPr>
    </w:p>
    <w:p w14:paraId="010759EB">
      <w:pPr>
        <w:spacing w:line="244" w:lineRule="auto"/>
        <w:rPr>
          <w:rFonts w:ascii="Arial"/>
          <w:sz w:val="21"/>
        </w:rPr>
      </w:pPr>
    </w:p>
    <w:p w14:paraId="11F36405">
      <w:pPr>
        <w:spacing w:line="244" w:lineRule="auto"/>
        <w:rPr>
          <w:rFonts w:ascii="Arial"/>
          <w:sz w:val="21"/>
        </w:rPr>
      </w:pPr>
    </w:p>
    <w:p w14:paraId="53316364">
      <w:pPr>
        <w:spacing w:line="245" w:lineRule="auto"/>
        <w:rPr>
          <w:rFonts w:ascii="Arial"/>
          <w:sz w:val="21"/>
        </w:rPr>
      </w:pPr>
    </w:p>
    <w:p w14:paraId="5A20DF9E">
      <w:pPr>
        <w:spacing w:before="100" w:line="228" w:lineRule="auto"/>
        <w:ind w:left="3225"/>
        <w:rPr>
          <w:rFonts w:ascii="宋体" w:hAnsi="宋体" w:eastAsia="宋体" w:cs="宋体"/>
          <w:sz w:val="31"/>
          <w:szCs w:val="31"/>
        </w:rPr>
      </w:pPr>
      <w:r>
        <w:rPr>
          <w:rFonts w:ascii="宋体" w:hAnsi="宋体" w:eastAsia="宋体" w:cs="宋体"/>
          <w:spacing w:val="7"/>
          <w:sz w:val="31"/>
          <w:szCs w:val="31"/>
          <w14:textOutline w14:w="5793" w14:cap="sq" w14:cmpd="sng">
            <w14:solidFill>
              <w14:srgbClr w14:val="000000"/>
            </w14:solidFill>
            <w14:prstDash w14:val="solid"/>
            <w14:bevel/>
          </w14:textOutline>
        </w:rPr>
        <w:t>四、已标价工程量清</w:t>
      </w:r>
      <w:r>
        <w:rPr>
          <w:rFonts w:ascii="宋体" w:hAnsi="宋体" w:eastAsia="宋体" w:cs="宋体"/>
          <w:spacing w:val="5"/>
          <w:sz w:val="31"/>
          <w:szCs w:val="31"/>
          <w14:textOutline w14:w="5793" w14:cap="sq" w14:cmpd="sng">
            <w14:solidFill>
              <w14:srgbClr w14:val="000000"/>
            </w14:solidFill>
            <w14:prstDash w14:val="solid"/>
            <w14:bevel/>
          </w14:textOutline>
        </w:rPr>
        <w:t>单</w:t>
      </w:r>
    </w:p>
    <w:p w14:paraId="34DB8030">
      <w:pPr>
        <w:spacing w:line="275" w:lineRule="auto"/>
        <w:rPr>
          <w:rFonts w:ascii="Arial"/>
          <w:sz w:val="21"/>
        </w:rPr>
      </w:pPr>
    </w:p>
    <w:p w14:paraId="1BFA2F6E">
      <w:pPr>
        <w:spacing w:before="91" w:line="351" w:lineRule="auto"/>
        <w:ind w:firstLine="553"/>
        <w:sectPr>
          <w:headerReference r:id="rId27" w:type="default"/>
          <w:footerReference r:id="rId28" w:type="default"/>
          <w:pgSz w:w="11906" w:h="16839"/>
          <w:pgMar w:top="987" w:right="1003" w:bottom="1144" w:left="1096" w:header="779" w:footer="932" w:gutter="0"/>
          <w:pgNumType w:fmt="decimal"/>
          <w:cols w:space="720" w:num="1"/>
        </w:sectPr>
      </w:pPr>
      <w:r>
        <w:rPr>
          <w:rFonts w:ascii="宋体" w:hAnsi="宋体" w:eastAsia="宋体" w:cs="宋体"/>
          <w:spacing w:val="-8"/>
          <w:sz w:val="28"/>
          <w:szCs w:val="28"/>
          <w14:textOutline w14:w="5103" w14:cap="sq" w14:cmpd="sng">
            <w14:solidFill>
              <w14:srgbClr w14:val="000000"/>
            </w14:solidFill>
            <w14:prstDash w14:val="solid"/>
            <w14:bevel/>
          </w14:textOutline>
        </w:rPr>
        <w:t>注：报价时必须用</w:t>
      </w:r>
      <w:bookmarkStart w:id="23" w:name="_GoBack"/>
      <w:r>
        <w:rPr>
          <w:rFonts w:ascii="宋体" w:hAnsi="宋体" w:eastAsia="宋体" w:cs="宋体"/>
          <w:spacing w:val="-8"/>
          <w:sz w:val="28"/>
          <w:szCs w:val="28"/>
          <w14:textOutline w14:w="5103" w14:cap="sq" w14:cmpd="sng">
            <w14:solidFill>
              <w14:srgbClr w14:val="000000"/>
            </w14:solidFill>
            <w14:prstDash w14:val="solid"/>
            <w14:bevel/>
          </w14:textOutline>
        </w:rPr>
        <w:t>计价软件按</w:t>
      </w:r>
      <w:bookmarkEnd w:id="23"/>
      <w:r>
        <w:rPr>
          <w:rFonts w:ascii="宋体" w:hAnsi="宋体" w:eastAsia="宋体" w:cs="宋体"/>
          <w:spacing w:val="-8"/>
          <w:sz w:val="28"/>
          <w:szCs w:val="28"/>
          <w14:textOutline w14:w="5103" w14:cap="sq" w14:cmpd="sng">
            <w14:solidFill>
              <w14:srgbClr w14:val="000000"/>
            </w14:solidFill>
            <w14:prstDash w14:val="solid"/>
            <w14:bevel/>
          </w14:textOutline>
        </w:rPr>
        <w:t>工程量清单表格所列内容进行报价，不得更改</w:t>
      </w:r>
      <w:r>
        <w:rPr>
          <w:rFonts w:ascii="宋体" w:hAnsi="宋体" w:eastAsia="宋体" w:cs="宋体"/>
          <w:spacing w:val="-4"/>
          <w:sz w:val="28"/>
          <w:szCs w:val="28"/>
          <w14:textOutline w14:w="5103" w14:cap="sq" w14:cmpd="sng">
            <w14:solidFill>
              <w14:srgbClr w14:val="000000"/>
            </w14:solidFill>
            <w14:prstDash w14:val="solid"/>
            <w14:bevel/>
          </w14:textOutline>
        </w:rPr>
        <w:t>，</w:t>
      </w:r>
      <w:r>
        <w:rPr>
          <w:rFonts w:ascii="宋体" w:hAnsi="宋体" w:eastAsia="宋体" w:cs="宋体"/>
          <w:sz w:val="28"/>
          <w:szCs w:val="28"/>
        </w:rPr>
        <w:t xml:space="preserve"> </w:t>
      </w:r>
      <w:r>
        <w:rPr>
          <w:rFonts w:ascii="宋体" w:hAnsi="宋体" w:eastAsia="宋体" w:cs="宋体"/>
          <w:sz w:val="28"/>
          <w:szCs w:val="28"/>
          <w14:textOutline w14:w="5103" w14:cap="sq" w14:cmpd="sng">
            <w14:solidFill>
              <w14:srgbClr w14:val="000000"/>
            </w14:solidFill>
            <w14:prstDash w14:val="solid"/>
            <w14:bevel/>
          </w14:textOutline>
        </w:rPr>
        <w:t>凡与清单不符的一律视为无效投标</w:t>
      </w:r>
    </w:p>
    <w:p w14:paraId="7200A9FB">
      <w:pPr>
        <w:spacing w:line="292" w:lineRule="auto"/>
        <w:rPr>
          <w:rFonts w:ascii="Arial"/>
          <w:sz w:val="21"/>
        </w:rPr>
      </w:pPr>
    </w:p>
    <w:p w14:paraId="01E42EBC">
      <w:pPr>
        <w:spacing w:before="100" w:line="235" w:lineRule="auto"/>
        <w:ind w:left="3598"/>
        <w:rPr>
          <w:rFonts w:ascii="宋体" w:hAnsi="宋体" w:eastAsia="宋体" w:cs="宋体"/>
          <w:sz w:val="31"/>
          <w:szCs w:val="31"/>
        </w:rPr>
      </w:pPr>
      <w:r>
        <w:rPr>
          <w:rFonts w:ascii="宋体" w:hAnsi="宋体" w:eastAsia="宋体" w:cs="宋体"/>
          <w:spacing w:val="14"/>
          <w:sz w:val="31"/>
          <w:szCs w:val="31"/>
          <w14:textOutline w14:w="5793" w14:cap="sq" w14:cmpd="sng">
            <w14:solidFill>
              <w14:srgbClr w14:val="000000"/>
            </w14:solidFill>
            <w14:prstDash w14:val="solid"/>
            <w14:bevel/>
          </w14:textOutline>
        </w:rPr>
        <w:t>五</w:t>
      </w:r>
      <w:r>
        <w:rPr>
          <w:rFonts w:ascii="宋体" w:hAnsi="宋体" w:eastAsia="宋体" w:cs="宋体"/>
          <w:spacing w:val="8"/>
          <w:sz w:val="31"/>
          <w:szCs w:val="31"/>
          <w14:textOutline w14:w="5793" w14:cap="sq" w14:cmpd="sng">
            <w14:solidFill>
              <w14:srgbClr w14:val="000000"/>
            </w14:solidFill>
            <w14:prstDash w14:val="solid"/>
            <w14:bevel/>
          </w14:textOutline>
        </w:rPr>
        <w:t>、资格证明文件</w:t>
      </w:r>
    </w:p>
    <w:p w14:paraId="43144B37">
      <w:pPr>
        <w:keepNext w:val="0"/>
        <w:keepLines w:val="0"/>
        <w:pageBreakBefore w:val="0"/>
        <w:widowControl/>
        <w:kinsoku w:val="0"/>
        <w:wordWrap/>
        <w:overflowPunct/>
        <w:topLinePunct w:val="0"/>
        <w:autoSpaceDE w:val="0"/>
        <w:autoSpaceDN w:val="0"/>
        <w:bidi w:val="0"/>
        <w:adjustRightInd w:val="0"/>
        <w:snapToGrid w:val="0"/>
        <w:spacing w:before="112" w:line="360" w:lineRule="auto"/>
        <w:textAlignment w:val="baseline"/>
        <w:rPr>
          <w:rFonts w:hint="eastAsia" w:ascii="宋体" w:hAnsi="宋体" w:eastAsia="宋体" w:cs="宋体"/>
          <w:snapToGrid w:val="0"/>
          <w:color w:val="000000"/>
          <w:spacing w:val="7"/>
          <w:kern w:val="0"/>
          <w:position w:val="1"/>
          <w:sz w:val="22"/>
          <w:szCs w:val="22"/>
          <w:lang w:val="en-US" w:eastAsia="zh-CN" w:bidi="ar"/>
        </w:rPr>
      </w:pPr>
      <w:r>
        <w:rPr>
          <w:rFonts w:hint="eastAsia" w:ascii="宋体" w:hAnsi="宋体" w:eastAsia="宋体" w:cs="宋体"/>
          <w:snapToGrid w:val="0"/>
          <w:color w:val="000000"/>
          <w:spacing w:val="7"/>
          <w:kern w:val="0"/>
          <w:position w:val="1"/>
          <w:sz w:val="22"/>
          <w:szCs w:val="22"/>
          <w:lang w:val="en-US" w:eastAsia="zh-CN" w:bidi="ar"/>
        </w:rPr>
        <w:t>1.</w:t>
      </w:r>
      <w:r>
        <w:rPr>
          <w:rFonts w:hint="eastAsia" w:asciiTheme="minorEastAsia" w:hAnsiTheme="minorEastAsia" w:eastAsiaTheme="minorEastAsia" w:cstheme="minorEastAsia"/>
          <w:snapToGrid/>
          <w:color w:val="auto"/>
          <w:kern w:val="0"/>
          <w:sz w:val="24"/>
          <w:szCs w:val="24"/>
          <w:lang w:val="en-US" w:eastAsia="zh-CN"/>
        </w:rPr>
        <w:t>磋商文件中规定的资格证明文件；</w:t>
      </w:r>
    </w:p>
    <w:p w14:paraId="22B74DB6">
      <w:pPr>
        <w:pStyle w:val="20"/>
        <w:keepNext w:val="0"/>
        <w:keepLines w:val="0"/>
        <w:pageBreakBefore w:val="0"/>
        <w:widowControl/>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(1)具有独立承担民事责任能力的法人、其他组织或自然人，提供有效的营业执照、税务登记证、组织机构代码证(或三证合一的营业执照)；</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(2)具备建设行政主管部门核发的</w:t>
      </w:r>
      <w:r>
        <w:rPr>
          <w:rFonts w:hint="eastAsia" w:asciiTheme="minorEastAsia" w:hAnsiTheme="minorEastAsia" w:eastAsiaTheme="minorEastAsia" w:cstheme="minorEastAsia"/>
          <w:b/>
          <w:bCs/>
          <w:sz w:val="24"/>
          <w:szCs w:val="24"/>
        </w:rPr>
        <w:t>建筑工程</w:t>
      </w:r>
      <w:r>
        <w:rPr>
          <w:rFonts w:hint="eastAsia" w:asciiTheme="minorEastAsia" w:hAnsiTheme="minorEastAsia" w:eastAsiaTheme="minorEastAsia" w:cstheme="minorEastAsia"/>
          <w:b w:val="0"/>
          <w:bCs w:val="0"/>
          <w:sz w:val="24"/>
          <w:szCs w:val="24"/>
        </w:rPr>
        <w:t>施工总承包</w:t>
      </w:r>
      <w:r>
        <w:rPr>
          <w:rFonts w:hint="eastAsia" w:asciiTheme="minorEastAsia" w:hAnsiTheme="minorEastAsia" w:eastAsiaTheme="minorEastAsia" w:cstheme="minorEastAsia"/>
          <w:sz w:val="24"/>
          <w:szCs w:val="24"/>
        </w:rPr>
        <w:t>三级及（含三级）以上</w:t>
      </w:r>
      <w:r>
        <w:rPr>
          <w:rFonts w:hint="eastAsia" w:asciiTheme="minorEastAsia" w:hAnsiTheme="minorEastAsia" w:cstheme="minorEastAsia"/>
          <w:sz w:val="24"/>
          <w:szCs w:val="24"/>
          <w:lang w:val="en-US" w:eastAsia="zh-CN"/>
        </w:rPr>
        <w:t>或</w:t>
      </w:r>
      <w:r>
        <w:rPr>
          <w:rFonts w:hint="eastAsia" w:asciiTheme="minorEastAsia" w:hAnsiTheme="minorEastAsia" w:cstheme="minorEastAsia"/>
          <w:b/>
          <w:bCs/>
          <w:sz w:val="24"/>
          <w:szCs w:val="24"/>
          <w:lang w:val="en-US" w:eastAsia="zh-CN"/>
        </w:rPr>
        <w:t>建筑装修装饰工程</w:t>
      </w:r>
      <w:r>
        <w:rPr>
          <w:rFonts w:hint="eastAsia" w:asciiTheme="minorEastAsia" w:hAnsiTheme="minorEastAsia" w:cstheme="minorEastAsia"/>
          <w:sz w:val="24"/>
          <w:szCs w:val="24"/>
          <w:lang w:val="en-US" w:eastAsia="zh-CN"/>
        </w:rPr>
        <w:t>专业承包二级及（含二级）以上资质</w:t>
      </w:r>
      <w:r>
        <w:rPr>
          <w:rFonts w:hint="eastAsia" w:asciiTheme="minorEastAsia" w:hAnsiTheme="minorEastAsia" w:eastAsiaTheme="minorEastAsia" w:cstheme="minorEastAsia"/>
          <w:sz w:val="24"/>
          <w:szCs w:val="24"/>
        </w:rPr>
        <w:t>，具有有效的安全生产许可证。其中，拟派项目经理具</w:t>
      </w:r>
      <w:r>
        <w:rPr>
          <w:rFonts w:hint="eastAsia" w:asciiTheme="minorEastAsia" w:hAnsiTheme="minorEastAsia" w:cstheme="minorEastAsia"/>
          <w:sz w:val="24"/>
          <w:szCs w:val="24"/>
          <w:lang w:val="en-US" w:eastAsia="zh-CN"/>
        </w:rPr>
        <w:t>有</w:t>
      </w:r>
      <w:r>
        <w:rPr>
          <w:rFonts w:hint="eastAsia" w:asciiTheme="minorEastAsia" w:hAnsiTheme="minorEastAsia" w:eastAsiaTheme="minorEastAsia" w:cstheme="minorEastAsia"/>
          <w:b/>
          <w:bCs/>
          <w:sz w:val="24"/>
          <w:szCs w:val="24"/>
        </w:rPr>
        <w:t>建筑工程</w:t>
      </w:r>
      <w:r>
        <w:rPr>
          <w:rFonts w:hint="eastAsia" w:asciiTheme="minorEastAsia" w:hAnsiTheme="minorEastAsia" w:eastAsiaTheme="minorEastAsia" w:cstheme="minorEastAsia"/>
          <w:sz w:val="24"/>
          <w:szCs w:val="24"/>
        </w:rPr>
        <w:t>专业二级及以上注册建造师执业资格和有效的安全生产考核合格证书，且未担任其他在建工程项目的项目经理；</w:t>
      </w:r>
    </w:p>
    <w:p w14:paraId="1353C1F8">
      <w:pPr>
        <w:pStyle w:val="20"/>
        <w:keepNext w:val="0"/>
        <w:keepLines w:val="0"/>
        <w:pageBreakBefore w:val="0"/>
        <w:widowControl/>
        <w:kinsoku/>
        <w:wordWrap/>
        <w:overflowPunct/>
        <w:topLinePunct w:val="0"/>
        <w:autoSpaceDE/>
        <w:autoSpaceDN/>
        <w:bidi w:val="0"/>
        <w:adjustRightInd/>
        <w:snapToGrid/>
        <w:spacing w:line="360" w:lineRule="auto"/>
        <w:ind w:left="0" w:firstLine="480" w:firstLineChars="2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(3)法定代表人参加投标时，提供本人身份证原件；授权代表参加投标时，提供法定代表人授权书、被授权人身份证原件和复印件；</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(4)信用要求：投标人参加本次招标近三年内，在经营活动中没有重大违法记录，在参加政府采购活动中未被监督管理机构列入“不良行为记录名单”,投标人需提供自述材料及供应商未被列入“信用中国”网站(www.creditchina.gov.cn)“信用服务”中“失信被执行人、税收违法黑名单、政府采购严重违法失信名单”的查询记录截图、中国政府采购网(www.ccgp.gov.cn)“政府采购严重违法失信行为信息记录”的查询记录截图(提供查询结果网页截图并加盖投标人公章)。如自述材料与实际不符，将按不合格处理，取消投标资格；</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（5）财务状况报告：提供202</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年度经审计的财务审计报告（成立时间至提交响应文件截止时间不足一年的可提供成立后任意时段的资产负债表）或其基本存款账户开户银行出具的资信证明。</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（6）税收缴纳证明：提供202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年1月至今任意1个月缴纳的纳税证明或完税证明，依法免税的单位应提供相关证明材料，纳税证明或完税证明上应有代收机构或税务机关的公章或业务专用章。</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（7）社会保障资金缴纳证明：提供202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年1月至今任意1个月社会保障资金缴存单据或社保机构开具的社会保险参保缴费情况证明，依法不需要缴纳社会保障资金的单位应提供相关证明材料，单据或证明上应有社保机构或代收机构的印章。</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（8）本项目只面向中小企业，投标企业须提供中小企业声明函原件。供应商自行根据《国民经济行业分类》（GB/T4754-2017）、《国家统计局关于印发&lt;统计上大中小微型企业划分办法（2017）&gt;的通知》国 统字〔2017〕213 号、工信部联企业〔2011〕300 号文件自行划分，若声明与实际不符须承担相应责任</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本项目属于：建筑业。</w:t>
      </w:r>
      <w:r>
        <w:rPr>
          <w:rFonts w:hint="eastAsia" w:asciiTheme="minorEastAsia" w:hAnsiTheme="minorEastAsia" w:eastAsiaTheme="minorEastAsia" w:cstheme="minorEastAsia"/>
          <w:sz w:val="24"/>
          <w:szCs w:val="24"/>
        </w:rPr>
        <w:br w:type="textWrapping"/>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(9)本项目不接受联合体投标。</w:t>
      </w:r>
    </w:p>
    <w:p w14:paraId="2A6C604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50" w:line="360" w:lineRule="auto"/>
        <w:textAlignment w:val="baseline"/>
        <w:rPr>
          <w:rFonts w:hint="eastAsia" w:ascii="宋体" w:hAnsi="宋体" w:eastAsia="宋体" w:cs="宋体"/>
          <w:spacing w:val="24"/>
          <w:sz w:val="22"/>
          <w:szCs w:val="22"/>
        </w:rPr>
      </w:pPr>
      <w:r>
        <w:rPr>
          <w:rFonts w:hint="eastAsia" w:ascii="宋体" w:hAnsi="宋体" w:eastAsia="宋体" w:cs="宋体"/>
          <w:snapToGrid w:val="0"/>
          <w:color w:val="000000"/>
          <w:spacing w:val="7"/>
          <w:kern w:val="0"/>
          <w:position w:val="1"/>
          <w:sz w:val="22"/>
          <w:szCs w:val="22"/>
          <w:lang w:val="en-US" w:eastAsia="zh-CN" w:bidi="ar"/>
        </w:rPr>
        <w:t>2.投标单位认为有必要提供的其他证明资料。</w:t>
      </w:r>
    </w:p>
    <w:p w14:paraId="581B51C2">
      <w:pPr>
        <w:keepNext w:val="0"/>
        <w:keepLines w:val="0"/>
        <w:pageBreakBefore w:val="0"/>
        <w:widowControl/>
        <w:kinsoku w:val="0"/>
        <w:wordWrap/>
        <w:overflowPunct/>
        <w:topLinePunct w:val="0"/>
        <w:autoSpaceDE w:val="0"/>
        <w:autoSpaceDN w:val="0"/>
        <w:bidi w:val="0"/>
        <w:adjustRightInd w:val="0"/>
        <w:snapToGrid w:val="0"/>
        <w:spacing w:before="150" w:line="310" w:lineRule="exact"/>
        <w:ind w:left="0"/>
        <w:textAlignment w:val="baseline"/>
        <w:rPr>
          <w:rFonts w:hint="eastAsia" w:ascii="宋体" w:hAnsi="宋体" w:eastAsia="宋体" w:cs="宋体"/>
          <w:spacing w:val="24"/>
          <w:sz w:val="22"/>
          <w:szCs w:val="22"/>
        </w:rPr>
        <w:sectPr>
          <w:headerReference r:id="rId29" w:type="default"/>
          <w:footerReference r:id="rId30" w:type="default"/>
          <w:pgSz w:w="11906" w:h="16839"/>
          <w:pgMar w:top="987" w:right="1079" w:bottom="1144" w:left="1087" w:header="779" w:footer="932" w:gutter="0"/>
          <w:pgNumType w:fmt="decimal"/>
          <w:cols w:space="720" w:num="1"/>
        </w:sectPr>
      </w:pPr>
    </w:p>
    <w:p w14:paraId="705E3E41">
      <w:pPr>
        <w:spacing w:line="246" w:lineRule="auto"/>
        <w:rPr>
          <w:rFonts w:ascii="Arial"/>
          <w:sz w:val="21"/>
        </w:rPr>
      </w:pPr>
    </w:p>
    <w:p w14:paraId="0F054CD2">
      <w:pPr>
        <w:spacing w:before="91" w:line="219" w:lineRule="auto"/>
        <w:ind w:left="24"/>
        <w:rPr>
          <w:rFonts w:ascii="宋体" w:hAnsi="宋体" w:eastAsia="宋体" w:cs="宋体"/>
          <w:sz w:val="28"/>
          <w:szCs w:val="28"/>
        </w:rPr>
      </w:pPr>
      <w:r>
        <w:rPr>
          <w:rFonts w:ascii="宋体" w:hAnsi="宋体" w:eastAsia="宋体" w:cs="宋体"/>
          <w:spacing w:val="-14"/>
          <w:sz w:val="28"/>
          <w:szCs w:val="28"/>
          <w14:textOutline w14:w="5103" w14:cap="sq" w14:cmpd="sng">
            <w14:solidFill>
              <w14:srgbClr w14:val="000000"/>
            </w14:solidFill>
            <w14:prstDash w14:val="solid"/>
            <w14:bevel/>
          </w14:textOutline>
        </w:rPr>
        <w:t>附</w:t>
      </w:r>
      <w:r>
        <w:rPr>
          <w:rFonts w:ascii="宋体" w:hAnsi="宋体" w:eastAsia="宋体" w:cs="宋体"/>
          <w:spacing w:val="-8"/>
          <w:sz w:val="28"/>
          <w:szCs w:val="28"/>
          <w14:textOutline w14:w="5103" w14:cap="sq" w14:cmpd="sng">
            <w14:solidFill>
              <w14:srgbClr w14:val="000000"/>
            </w14:solidFill>
            <w14:prstDash w14:val="solid"/>
            <w14:bevel/>
          </w14:textOutline>
        </w:rPr>
        <w:t>件</w:t>
      </w:r>
      <w:r>
        <w:rPr>
          <w:rFonts w:ascii="宋体" w:hAnsi="宋体" w:eastAsia="宋体" w:cs="宋体"/>
          <w:spacing w:val="-7"/>
          <w:sz w:val="28"/>
          <w:szCs w:val="28"/>
        </w:rPr>
        <w:t xml:space="preserve"> </w:t>
      </w:r>
      <w:r>
        <w:rPr>
          <w:rFonts w:ascii="宋体" w:hAnsi="宋体" w:eastAsia="宋体" w:cs="宋体"/>
          <w:spacing w:val="-7"/>
          <w:sz w:val="28"/>
          <w:szCs w:val="28"/>
          <w14:textOutline w14:w="5103" w14:cap="sq" w14:cmpd="sng">
            <w14:solidFill>
              <w14:srgbClr w14:val="000000"/>
            </w14:solidFill>
            <w14:prstDash w14:val="solid"/>
            <w14:bevel/>
          </w14:textOutline>
        </w:rPr>
        <w:t>1：中小企业声明函</w:t>
      </w:r>
    </w:p>
    <w:p w14:paraId="431FDF31">
      <w:pPr>
        <w:spacing w:line="273" w:lineRule="auto"/>
        <w:rPr>
          <w:rFonts w:ascii="Arial"/>
          <w:sz w:val="21"/>
        </w:rPr>
      </w:pPr>
    </w:p>
    <w:p w14:paraId="1AA522A9">
      <w:pPr>
        <w:spacing w:line="273" w:lineRule="auto"/>
        <w:rPr>
          <w:rFonts w:ascii="Arial"/>
          <w:sz w:val="21"/>
        </w:rPr>
      </w:pPr>
    </w:p>
    <w:p w14:paraId="1B22F784">
      <w:pPr>
        <w:spacing w:before="75" w:line="227" w:lineRule="auto"/>
        <w:ind w:left="4113"/>
        <w:rPr>
          <w:rFonts w:hint="eastAsia" w:ascii="宋体" w:hAnsi="宋体" w:eastAsia="宋体" w:cs="宋体"/>
          <w:sz w:val="23"/>
          <w:szCs w:val="23"/>
          <w:lang w:val="en-US" w:eastAsia="zh-CN"/>
        </w:rPr>
      </w:pPr>
      <w:r>
        <w:rPr>
          <w:rFonts w:ascii="宋体" w:hAnsi="宋体" w:eastAsia="宋体" w:cs="宋体"/>
          <w:spacing w:val="6"/>
          <w:sz w:val="23"/>
          <w:szCs w:val="23"/>
          <w14:textOutline w14:w="4358" w14:cap="sq" w14:cmpd="sng">
            <w14:solidFill>
              <w14:srgbClr w14:val="000000"/>
            </w14:solidFill>
            <w14:prstDash w14:val="solid"/>
            <w14:bevel/>
          </w14:textOutline>
        </w:rPr>
        <w:t>中小企业声明函</w:t>
      </w:r>
      <w:r>
        <w:rPr>
          <w:rFonts w:hint="eastAsia" w:ascii="宋体" w:hAnsi="宋体" w:eastAsia="宋体" w:cs="宋体"/>
          <w:spacing w:val="6"/>
          <w:sz w:val="23"/>
          <w:szCs w:val="23"/>
          <w:lang w:eastAsia="zh-CN"/>
          <w14:textOutline w14:w="4358" w14:cap="sq" w14:cmpd="sng">
            <w14:solidFill>
              <w14:srgbClr w14:val="000000"/>
            </w14:solidFill>
            <w14:prstDash w14:val="solid"/>
            <w14:bevel/>
          </w14:textOutline>
        </w:rPr>
        <w:t>（</w:t>
      </w:r>
      <w:r>
        <w:rPr>
          <w:rFonts w:hint="eastAsia" w:ascii="宋体" w:hAnsi="宋体" w:eastAsia="宋体" w:cs="宋体"/>
          <w:spacing w:val="6"/>
          <w:sz w:val="23"/>
          <w:szCs w:val="23"/>
          <w:lang w:val="en-US" w:eastAsia="zh-CN"/>
          <w14:textOutline w14:w="4358" w14:cap="sq" w14:cmpd="sng">
            <w14:solidFill>
              <w14:srgbClr w14:val="000000"/>
            </w14:solidFill>
            <w14:prstDash w14:val="solid"/>
            <w14:bevel/>
          </w14:textOutline>
        </w:rPr>
        <w:t>工程</w:t>
      </w:r>
      <w:r>
        <w:rPr>
          <w:rFonts w:hint="eastAsia" w:ascii="宋体" w:hAnsi="宋体" w:eastAsia="宋体" w:cs="宋体"/>
          <w:spacing w:val="6"/>
          <w:sz w:val="23"/>
          <w:szCs w:val="23"/>
          <w:lang w:eastAsia="zh-CN"/>
          <w14:textOutline w14:w="4358" w14:cap="sq" w14:cmpd="sng">
            <w14:solidFill>
              <w14:srgbClr w14:val="000000"/>
            </w14:solidFill>
            <w14:prstDash w14:val="solid"/>
            <w14:bevel/>
          </w14:textOutline>
        </w:rPr>
        <w:t>）</w:t>
      </w:r>
    </w:p>
    <w:p w14:paraId="5D241FCC">
      <w:pPr>
        <w:spacing w:line="342" w:lineRule="auto"/>
        <w:rPr>
          <w:rFonts w:ascii="Arial"/>
          <w:sz w:val="21"/>
        </w:rPr>
      </w:pPr>
    </w:p>
    <w:p w14:paraId="4B04F030">
      <w:pPr>
        <w:spacing w:before="75" w:line="227" w:lineRule="auto"/>
        <w:ind w:left="481"/>
        <w:rPr>
          <w:rFonts w:ascii="宋体" w:hAnsi="宋体" w:eastAsia="宋体" w:cs="宋体"/>
          <w:sz w:val="23"/>
          <w:szCs w:val="23"/>
        </w:rPr>
      </w:pPr>
      <w:r>
        <w:rPr>
          <w:rFonts w:ascii="宋体" w:hAnsi="宋体" w:eastAsia="宋体" w:cs="宋体"/>
          <w:spacing w:val="6"/>
          <w:sz w:val="23"/>
          <w:szCs w:val="23"/>
        </w:rPr>
        <w:t>本公司 (联合体) 郑</w:t>
      </w:r>
      <w:r>
        <w:rPr>
          <w:rFonts w:ascii="宋体" w:hAnsi="宋体" w:eastAsia="宋体" w:cs="宋体"/>
          <w:spacing w:val="3"/>
          <w:sz w:val="23"/>
          <w:szCs w:val="23"/>
        </w:rPr>
        <w:t>重声明，根据《政府采购促进中小企业发展管理办法》(财库[2020]46</w:t>
      </w:r>
    </w:p>
    <w:p w14:paraId="6ECD302B">
      <w:pPr>
        <w:spacing w:before="184" w:line="376" w:lineRule="auto"/>
        <w:ind w:left="1" w:firstLine="4"/>
        <w:rPr>
          <w:rFonts w:ascii="宋体" w:hAnsi="宋体" w:eastAsia="宋体" w:cs="宋体"/>
          <w:sz w:val="23"/>
          <w:szCs w:val="23"/>
        </w:rPr>
      </w:pPr>
      <w:r>
        <w:rPr>
          <w:rFonts w:ascii="宋体" w:hAnsi="宋体" w:eastAsia="宋体" w:cs="宋体"/>
          <w:spacing w:val="6"/>
          <w:sz w:val="23"/>
          <w:szCs w:val="23"/>
        </w:rPr>
        <w:t>号) 的规定，本</w:t>
      </w:r>
      <w:r>
        <w:rPr>
          <w:rFonts w:ascii="宋体" w:hAnsi="宋体" w:eastAsia="宋体" w:cs="宋体"/>
          <w:spacing w:val="3"/>
          <w:sz w:val="23"/>
          <w:szCs w:val="23"/>
        </w:rPr>
        <w:t>公司参加</w:t>
      </w:r>
      <w:r>
        <w:rPr>
          <w:rFonts w:ascii="宋体" w:hAnsi="宋体" w:eastAsia="宋体" w:cs="宋体"/>
          <w:spacing w:val="3"/>
          <w:sz w:val="23"/>
          <w:szCs w:val="23"/>
          <w:u w:val="single" w:color="auto"/>
        </w:rPr>
        <w:t xml:space="preserve">   (单位名称)   </w:t>
      </w:r>
      <w:r>
        <w:rPr>
          <w:rFonts w:ascii="宋体" w:hAnsi="宋体" w:eastAsia="宋体" w:cs="宋体"/>
          <w:spacing w:val="3"/>
          <w:sz w:val="23"/>
          <w:szCs w:val="23"/>
        </w:rPr>
        <w:t xml:space="preserve"> 的</w:t>
      </w:r>
      <w:r>
        <w:rPr>
          <w:rFonts w:ascii="宋体" w:hAnsi="宋体" w:eastAsia="宋体" w:cs="宋体"/>
          <w:spacing w:val="3"/>
          <w:sz w:val="23"/>
          <w:szCs w:val="23"/>
          <w:u w:val="single" w:color="auto"/>
        </w:rPr>
        <w:t xml:space="preserve">    (项目名称)     </w:t>
      </w:r>
      <w:r>
        <w:rPr>
          <w:rFonts w:ascii="宋体" w:hAnsi="宋体" w:eastAsia="宋体" w:cs="宋体"/>
          <w:spacing w:val="3"/>
          <w:sz w:val="23"/>
          <w:szCs w:val="23"/>
        </w:rPr>
        <w:t xml:space="preserve"> 采购活动，服务全部由符</w:t>
      </w:r>
      <w:r>
        <w:rPr>
          <w:rFonts w:ascii="宋体" w:hAnsi="宋体" w:eastAsia="宋体" w:cs="宋体"/>
          <w:sz w:val="23"/>
          <w:szCs w:val="23"/>
        </w:rPr>
        <w:t xml:space="preserve"> </w:t>
      </w:r>
      <w:r>
        <w:rPr>
          <w:rFonts w:ascii="宋体" w:hAnsi="宋体" w:eastAsia="宋体" w:cs="宋体"/>
          <w:spacing w:val="11"/>
          <w:sz w:val="23"/>
          <w:szCs w:val="23"/>
        </w:rPr>
        <w:t>合</w:t>
      </w:r>
      <w:r>
        <w:rPr>
          <w:rFonts w:ascii="宋体" w:hAnsi="宋体" w:eastAsia="宋体" w:cs="宋体"/>
          <w:spacing w:val="10"/>
          <w:sz w:val="23"/>
          <w:szCs w:val="23"/>
        </w:rPr>
        <w:t>政策要求的中小企业承接。相关企业业 (含联合 体中的中小企业、签订分包意向协议的中</w:t>
      </w:r>
      <w:r>
        <w:rPr>
          <w:rFonts w:ascii="宋体" w:hAnsi="宋体" w:eastAsia="宋体" w:cs="宋体"/>
          <w:sz w:val="23"/>
          <w:szCs w:val="23"/>
        </w:rPr>
        <w:t xml:space="preserve"> </w:t>
      </w:r>
      <w:r>
        <w:rPr>
          <w:rFonts w:ascii="宋体" w:hAnsi="宋体" w:eastAsia="宋体" w:cs="宋体"/>
          <w:spacing w:val="14"/>
          <w:sz w:val="23"/>
          <w:szCs w:val="23"/>
        </w:rPr>
        <w:t>小</w:t>
      </w:r>
      <w:r>
        <w:rPr>
          <w:rFonts w:ascii="宋体" w:hAnsi="宋体" w:eastAsia="宋体" w:cs="宋体"/>
          <w:spacing w:val="8"/>
          <w:sz w:val="23"/>
          <w:szCs w:val="23"/>
        </w:rPr>
        <w:t>企</w:t>
      </w:r>
      <w:r>
        <w:rPr>
          <w:rFonts w:ascii="宋体" w:hAnsi="宋体" w:eastAsia="宋体" w:cs="宋体"/>
          <w:spacing w:val="7"/>
          <w:sz w:val="23"/>
          <w:szCs w:val="23"/>
        </w:rPr>
        <w:t>业) 的具体情况如下：</w:t>
      </w:r>
    </w:p>
    <w:p w14:paraId="2C68C6FC">
      <w:pPr>
        <w:spacing w:before="2" w:line="375" w:lineRule="auto"/>
        <w:ind w:left="3" w:firstLine="434"/>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8"/>
          <w:sz w:val="23"/>
          <w:szCs w:val="23"/>
          <w:u w:val="single" w:color="auto"/>
        </w:rPr>
        <w:t xml:space="preserve">  </w:t>
      </w:r>
      <w:r>
        <w:rPr>
          <w:rFonts w:ascii="宋体" w:hAnsi="宋体" w:eastAsia="宋体" w:cs="宋体"/>
          <w:spacing w:val="6"/>
          <w:sz w:val="23"/>
          <w:szCs w:val="23"/>
          <w:u w:val="single" w:color="auto"/>
        </w:rPr>
        <w:t>(</w:t>
      </w:r>
      <w:r>
        <w:rPr>
          <w:rFonts w:ascii="宋体" w:hAnsi="宋体" w:eastAsia="宋体" w:cs="宋体"/>
          <w:spacing w:val="4"/>
          <w:sz w:val="23"/>
          <w:szCs w:val="23"/>
          <w:u w:val="single" w:color="auto"/>
        </w:rPr>
        <w:t xml:space="preserve">标的名称) </w:t>
      </w:r>
      <w:r>
        <w:rPr>
          <w:rFonts w:ascii="宋体" w:hAnsi="宋体" w:eastAsia="宋体" w:cs="宋体"/>
          <w:spacing w:val="4"/>
          <w:sz w:val="23"/>
          <w:szCs w:val="23"/>
        </w:rPr>
        <w:t xml:space="preserve"> ，属于</w:t>
      </w:r>
      <w:r>
        <w:rPr>
          <w:rFonts w:ascii="宋体" w:hAnsi="宋体" w:eastAsia="宋体" w:cs="宋体"/>
          <w:spacing w:val="4"/>
          <w:sz w:val="23"/>
          <w:szCs w:val="23"/>
          <w:u w:val="single" w:color="auto"/>
        </w:rPr>
        <w:t xml:space="preserve"> (采购文件中明确的所属行业) </w:t>
      </w:r>
      <w:r>
        <w:rPr>
          <w:rFonts w:ascii="宋体" w:hAnsi="宋体" w:eastAsia="宋体" w:cs="宋体"/>
          <w:spacing w:val="4"/>
          <w:sz w:val="23"/>
          <w:szCs w:val="23"/>
        </w:rPr>
        <w:t>；  承建 (承接) 企业为</w:t>
      </w:r>
      <w:r>
        <w:rPr>
          <w:rFonts w:ascii="宋体" w:hAnsi="宋体" w:eastAsia="宋体" w:cs="宋体"/>
          <w:spacing w:val="4"/>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3591F522">
      <w:pPr>
        <w:spacing w:before="3" w:line="381" w:lineRule="auto"/>
        <w:ind w:left="3" w:firstLine="420"/>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8"/>
          <w:sz w:val="23"/>
          <w:szCs w:val="23"/>
        </w:rPr>
        <w:t>、</w:t>
      </w:r>
      <w:r>
        <w:rPr>
          <w:rFonts w:ascii="宋体" w:hAnsi="宋体" w:eastAsia="宋体" w:cs="宋体"/>
          <w:spacing w:val="7"/>
          <w:sz w:val="23"/>
          <w:szCs w:val="23"/>
          <w:u w:val="single" w:color="auto"/>
        </w:rPr>
        <w:t xml:space="preserve"> (标的名称) </w:t>
      </w:r>
      <w:r>
        <w:rPr>
          <w:rFonts w:ascii="宋体" w:hAnsi="宋体" w:eastAsia="宋体" w:cs="宋体"/>
          <w:spacing w:val="7"/>
          <w:sz w:val="23"/>
          <w:szCs w:val="23"/>
        </w:rPr>
        <w:t xml:space="preserve"> ，属于</w:t>
      </w:r>
      <w:r>
        <w:rPr>
          <w:rFonts w:ascii="宋体" w:hAnsi="宋体" w:eastAsia="宋体" w:cs="宋体"/>
          <w:spacing w:val="7"/>
          <w:sz w:val="23"/>
          <w:szCs w:val="23"/>
          <w:u w:val="single" w:color="auto"/>
        </w:rPr>
        <w:t xml:space="preserve"> (采购文件中明确的所属行业) </w:t>
      </w:r>
      <w:r>
        <w:rPr>
          <w:rFonts w:ascii="宋体" w:hAnsi="宋体" w:eastAsia="宋体" w:cs="宋体"/>
          <w:spacing w:val="7"/>
          <w:sz w:val="23"/>
          <w:szCs w:val="23"/>
        </w:rPr>
        <w:t>；  承建 (承接) 企业为</w:t>
      </w:r>
      <w:r>
        <w:rPr>
          <w:rFonts w:ascii="宋体" w:hAnsi="宋体" w:eastAsia="宋体" w:cs="宋体"/>
          <w:spacing w:val="7"/>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293F3CF0">
      <w:pPr>
        <w:spacing w:before="154" w:line="97" w:lineRule="exact"/>
        <w:ind w:left="487"/>
        <w:rPr>
          <w:rFonts w:ascii="宋体" w:hAnsi="宋体" w:eastAsia="宋体" w:cs="宋体"/>
          <w:sz w:val="23"/>
          <w:szCs w:val="23"/>
        </w:rPr>
      </w:pPr>
      <w:r>
        <w:rPr>
          <w:rFonts w:ascii="宋体" w:hAnsi="宋体" w:eastAsia="宋体" w:cs="宋体"/>
          <w:spacing w:val="4"/>
          <w:position w:val="1"/>
          <w:sz w:val="23"/>
          <w:szCs w:val="23"/>
        </w:rPr>
        <w:t>......</w:t>
      </w:r>
    </w:p>
    <w:p w14:paraId="7B85E968">
      <w:pPr>
        <w:spacing w:before="193" w:line="376" w:lineRule="auto"/>
        <w:ind w:firstLine="508"/>
        <w:rPr>
          <w:rFonts w:ascii="宋体" w:hAnsi="宋体" w:eastAsia="宋体" w:cs="宋体"/>
          <w:sz w:val="23"/>
          <w:szCs w:val="23"/>
        </w:rPr>
      </w:pPr>
      <w:r>
        <w:rPr>
          <w:rFonts w:ascii="宋体" w:hAnsi="宋体" w:eastAsia="宋体" w:cs="宋体"/>
          <w:spacing w:val="12"/>
          <w:sz w:val="23"/>
          <w:szCs w:val="23"/>
        </w:rPr>
        <w:t>以上企业</w:t>
      </w:r>
      <w:r>
        <w:rPr>
          <w:rFonts w:ascii="宋体" w:hAnsi="宋体" w:eastAsia="宋体" w:cs="宋体"/>
          <w:spacing w:val="7"/>
          <w:sz w:val="23"/>
          <w:szCs w:val="23"/>
        </w:rPr>
        <w:t>，</w:t>
      </w:r>
      <w:r>
        <w:rPr>
          <w:rFonts w:ascii="宋体" w:hAnsi="宋体" w:eastAsia="宋体" w:cs="宋体"/>
          <w:spacing w:val="6"/>
          <w:sz w:val="23"/>
          <w:szCs w:val="23"/>
        </w:rPr>
        <w:t>不属于大企业的分支机构，不存在控股股东为大企业的情形，也不存在与大企</w:t>
      </w:r>
      <w:r>
        <w:rPr>
          <w:rFonts w:ascii="宋体" w:hAnsi="宋体" w:eastAsia="宋体" w:cs="宋体"/>
          <w:sz w:val="23"/>
          <w:szCs w:val="23"/>
        </w:rPr>
        <w:t xml:space="preserve"> </w:t>
      </w:r>
      <w:r>
        <w:rPr>
          <w:rFonts w:ascii="宋体" w:hAnsi="宋体" w:eastAsia="宋体" w:cs="宋体"/>
          <w:spacing w:val="15"/>
          <w:sz w:val="23"/>
          <w:szCs w:val="23"/>
        </w:rPr>
        <w:t>业</w:t>
      </w:r>
      <w:r>
        <w:rPr>
          <w:rFonts w:ascii="宋体" w:hAnsi="宋体" w:eastAsia="宋体" w:cs="宋体"/>
          <w:spacing w:val="8"/>
          <w:sz w:val="23"/>
          <w:szCs w:val="23"/>
        </w:rPr>
        <w:t>的负责人为同一人的情形。</w:t>
      </w:r>
    </w:p>
    <w:p w14:paraId="214F2B08">
      <w:pPr>
        <w:spacing w:before="1" w:line="226" w:lineRule="auto"/>
        <w:ind w:left="421"/>
        <w:rPr>
          <w:rFonts w:ascii="宋体" w:hAnsi="宋体" w:eastAsia="宋体" w:cs="宋体"/>
          <w:sz w:val="23"/>
          <w:szCs w:val="23"/>
        </w:rPr>
      </w:pPr>
      <w:r>
        <w:rPr>
          <w:rFonts w:ascii="宋体" w:hAnsi="宋体" w:eastAsia="宋体" w:cs="宋体"/>
          <w:spacing w:val="18"/>
          <w:sz w:val="23"/>
          <w:szCs w:val="23"/>
        </w:rPr>
        <w:t>本</w:t>
      </w:r>
      <w:r>
        <w:rPr>
          <w:rFonts w:ascii="宋体" w:hAnsi="宋体" w:eastAsia="宋体" w:cs="宋体"/>
          <w:spacing w:val="9"/>
          <w:sz w:val="23"/>
          <w:szCs w:val="23"/>
        </w:rPr>
        <w:t>企业对上述声明的真实性负责。如有虚假，将依法承担相应责任。</w:t>
      </w:r>
    </w:p>
    <w:p w14:paraId="439D2E4D">
      <w:pPr>
        <w:spacing w:line="297" w:lineRule="auto"/>
        <w:rPr>
          <w:rFonts w:ascii="Arial"/>
          <w:sz w:val="21"/>
        </w:rPr>
      </w:pPr>
    </w:p>
    <w:p w14:paraId="399E0A7B">
      <w:pPr>
        <w:spacing w:line="297" w:lineRule="auto"/>
        <w:rPr>
          <w:rFonts w:ascii="Arial"/>
          <w:sz w:val="21"/>
        </w:rPr>
      </w:pPr>
    </w:p>
    <w:p w14:paraId="08BB68AC">
      <w:pPr>
        <w:spacing w:line="297" w:lineRule="auto"/>
        <w:rPr>
          <w:rFonts w:ascii="Arial"/>
          <w:sz w:val="21"/>
        </w:rPr>
      </w:pPr>
    </w:p>
    <w:p w14:paraId="4C9D4323">
      <w:pPr>
        <w:spacing w:line="297" w:lineRule="auto"/>
        <w:rPr>
          <w:rFonts w:ascii="Arial"/>
          <w:sz w:val="21"/>
        </w:rPr>
      </w:pPr>
    </w:p>
    <w:p w14:paraId="19EF5E81">
      <w:pPr>
        <w:spacing w:before="75" w:line="439" w:lineRule="exact"/>
        <w:ind w:left="4992"/>
        <w:rPr>
          <w:rFonts w:ascii="宋体" w:hAnsi="宋体" w:eastAsia="宋体" w:cs="宋体"/>
          <w:sz w:val="23"/>
          <w:szCs w:val="23"/>
        </w:rPr>
      </w:pPr>
      <w:r>
        <w:rPr>
          <w:rFonts w:ascii="宋体" w:hAnsi="宋体" w:eastAsia="宋体" w:cs="宋体"/>
          <w:spacing w:val="7"/>
          <w:position w:val="15"/>
          <w:sz w:val="23"/>
          <w:szCs w:val="23"/>
        </w:rPr>
        <w:t xml:space="preserve">供应商名称 (盖章) </w:t>
      </w:r>
      <w:r>
        <w:rPr>
          <w:rFonts w:ascii="宋体" w:hAnsi="宋体" w:eastAsia="宋体" w:cs="宋体"/>
          <w:spacing w:val="4"/>
          <w:position w:val="15"/>
          <w:sz w:val="23"/>
          <w:szCs w:val="23"/>
        </w:rPr>
        <w:t>：</w:t>
      </w:r>
    </w:p>
    <w:p w14:paraId="4DC103D7">
      <w:pPr>
        <w:spacing w:line="228" w:lineRule="auto"/>
        <w:ind w:left="4842" w:firstLine="226" w:firstLineChars="100"/>
        <w:rPr>
          <w:rFonts w:ascii="宋体" w:hAnsi="宋体" w:eastAsia="宋体" w:cs="宋体"/>
          <w:sz w:val="23"/>
          <w:szCs w:val="23"/>
        </w:rPr>
      </w:pPr>
      <w:r>
        <w:rPr>
          <w:rFonts w:ascii="宋体" w:hAnsi="宋体" w:eastAsia="宋体" w:cs="宋体"/>
          <w:spacing w:val="-2"/>
          <w:sz w:val="23"/>
          <w:szCs w:val="23"/>
        </w:rPr>
        <w:t xml:space="preserve">日   </w:t>
      </w:r>
      <w:r>
        <w:rPr>
          <w:rFonts w:ascii="宋体" w:hAnsi="宋体" w:eastAsia="宋体" w:cs="宋体"/>
          <w:spacing w:val="-1"/>
          <w:sz w:val="23"/>
          <w:szCs w:val="23"/>
        </w:rPr>
        <w:t xml:space="preserve"> 期：</w:t>
      </w:r>
    </w:p>
    <w:p w14:paraId="29A25A23">
      <w:pPr>
        <w:spacing w:line="247" w:lineRule="auto"/>
        <w:rPr>
          <w:rFonts w:ascii="Arial"/>
          <w:sz w:val="21"/>
        </w:rPr>
      </w:pPr>
    </w:p>
    <w:p w14:paraId="77579D65">
      <w:pPr>
        <w:spacing w:line="247" w:lineRule="auto"/>
        <w:rPr>
          <w:rFonts w:ascii="Arial"/>
          <w:sz w:val="21"/>
        </w:rPr>
      </w:pPr>
    </w:p>
    <w:p w14:paraId="716B2CC6">
      <w:pPr>
        <w:spacing w:before="75" w:line="232" w:lineRule="auto"/>
        <w:rPr>
          <w:rFonts w:ascii="宋体" w:hAnsi="宋体" w:eastAsia="宋体" w:cs="宋体"/>
          <w:sz w:val="23"/>
          <w:szCs w:val="23"/>
        </w:rPr>
      </w:pPr>
      <w:r>
        <w:rPr>
          <w:rFonts w:ascii="宋体" w:hAnsi="宋体" w:eastAsia="宋体" w:cs="宋体"/>
          <w:sz w:val="23"/>
          <w:szCs w:val="23"/>
        </w:rPr>
        <w:t>注：</w:t>
      </w:r>
    </w:p>
    <w:p w14:paraId="08B58094">
      <w:pPr>
        <w:spacing w:before="178" w:line="227" w:lineRule="auto"/>
        <w:ind w:left="18"/>
        <w:rPr>
          <w:rFonts w:ascii="宋体" w:hAnsi="宋体" w:eastAsia="宋体" w:cs="宋体"/>
          <w:sz w:val="23"/>
          <w:szCs w:val="23"/>
        </w:rPr>
      </w:pPr>
      <w:r>
        <w:rPr>
          <w:rFonts w:ascii="宋体" w:hAnsi="宋体" w:eastAsia="宋体" w:cs="宋体"/>
          <w:spacing w:val="5"/>
          <w:sz w:val="23"/>
          <w:szCs w:val="23"/>
        </w:rPr>
        <w:t>1</w:t>
      </w:r>
      <w:r>
        <w:rPr>
          <w:rFonts w:ascii="宋体" w:hAnsi="宋体" w:eastAsia="宋体" w:cs="宋体"/>
          <w:spacing w:val="3"/>
          <w:sz w:val="23"/>
          <w:szCs w:val="23"/>
        </w:rPr>
        <w:t>、供应商如满足《政府采购促进中小企业发展管理办法》  (财库[2020]46 号) 的中小企业，</w:t>
      </w:r>
    </w:p>
    <w:p w14:paraId="303F7A8B">
      <w:pPr>
        <w:spacing w:before="184" w:line="227" w:lineRule="auto"/>
        <w:ind w:left="4"/>
        <w:rPr>
          <w:rFonts w:ascii="宋体" w:hAnsi="宋体" w:eastAsia="宋体" w:cs="宋体"/>
          <w:sz w:val="23"/>
          <w:szCs w:val="23"/>
        </w:rPr>
      </w:pPr>
      <w:r>
        <w:rPr>
          <w:rFonts w:ascii="宋体" w:hAnsi="宋体" w:eastAsia="宋体" w:cs="宋体"/>
          <w:spacing w:val="12"/>
          <w:sz w:val="23"/>
          <w:szCs w:val="23"/>
        </w:rPr>
        <w:t>须</w:t>
      </w:r>
      <w:r>
        <w:rPr>
          <w:rFonts w:ascii="宋体" w:hAnsi="宋体" w:eastAsia="宋体" w:cs="宋体"/>
          <w:spacing w:val="7"/>
          <w:sz w:val="23"/>
          <w:szCs w:val="23"/>
        </w:rPr>
        <w:t>提供《中小企业声明函》；</w:t>
      </w:r>
    </w:p>
    <w:p w14:paraId="66990339">
      <w:pPr>
        <w:sectPr>
          <w:headerReference r:id="rId31" w:type="default"/>
          <w:footerReference r:id="rId32" w:type="default"/>
          <w:pgSz w:w="11906" w:h="16839"/>
          <w:pgMar w:top="987" w:right="1079" w:bottom="1144" w:left="1088" w:header="779" w:footer="932" w:gutter="0"/>
          <w:pgNumType w:fmt="decimal"/>
          <w:cols w:space="720" w:num="1"/>
        </w:sectPr>
      </w:pPr>
    </w:p>
    <w:p w14:paraId="40528A4C">
      <w:pPr>
        <w:spacing w:before="311" w:line="229" w:lineRule="auto"/>
        <w:ind w:left="3673"/>
        <w:rPr>
          <w:rFonts w:ascii="宋体" w:hAnsi="宋体" w:eastAsia="宋体" w:cs="宋体"/>
          <w:sz w:val="31"/>
          <w:szCs w:val="31"/>
        </w:rPr>
      </w:pPr>
      <w:r>
        <w:rPr>
          <w:rFonts w:ascii="宋体" w:hAnsi="宋体" w:eastAsia="宋体" w:cs="宋体"/>
          <w:spacing w:val="9"/>
          <w:sz w:val="31"/>
          <w:szCs w:val="31"/>
          <w14:textOutline w14:w="5793" w14:cap="sq" w14:cmpd="sng">
            <w14:solidFill>
              <w14:srgbClr w14:val="000000"/>
            </w14:solidFill>
            <w14:prstDash w14:val="solid"/>
            <w14:bevel/>
          </w14:textOutline>
        </w:rPr>
        <w:t>六、施工组织设计</w:t>
      </w:r>
    </w:p>
    <w:p w14:paraId="1DD7373E">
      <w:pPr>
        <w:spacing w:line="381" w:lineRule="auto"/>
        <w:rPr>
          <w:rFonts w:ascii="Arial"/>
          <w:sz w:val="21"/>
        </w:rPr>
      </w:pPr>
    </w:p>
    <w:p w14:paraId="5D0BA9D8">
      <w:pPr>
        <w:spacing w:before="75" w:line="227" w:lineRule="auto"/>
        <w:ind w:left="665"/>
        <w:rPr>
          <w:rFonts w:ascii="宋体" w:hAnsi="宋体" w:eastAsia="宋体" w:cs="宋体"/>
          <w:sz w:val="23"/>
          <w:szCs w:val="23"/>
        </w:rPr>
      </w:pPr>
      <w:r>
        <w:rPr>
          <w:rFonts w:ascii="Times New Roman" w:hAnsi="Times New Roman" w:eastAsia="Times New Roman" w:cs="Times New Roman"/>
          <w:spacing w:val="10"/>
          <w:sz w:val="23"/>
          <w:szCs w:val="23"/>
        </w:rPr>
        <w:t xml:space="preserve">1 </w:t>
      </w:r>
      <w:r>
        <w:rPr>
          <w:rFonts w:ascii="宋体" w:hAnsi="宋体" w:eastAsia="宋体" w:cs="宋体"/>
          <w:spacing w:val="10"/>
          <w:sz w:val="23"/>
          <w:szCs w:val="23"/>
        </w:rPr>
        <w:t>、</w:t>
      </w:r>
      <w:r>
        <w:rPr>
          <w:rFonts w:ascii="宋体" w:hAnsi="宋体" w:eastAsia="宋体" w:cs="宋体"/>
          <w:spacing w:val="9"/>
          <w:sz w:val="23"/>
          <w:szCs w:val="23"/>
        </w:rPr>
        <w:t>对</w:t>
      </w:r>
      <w:r>
        <w:rPr>
          <w:rFonts w:ascii="宋体" w:hAnsi="宋体" w:eastAsia="宋体" w:cs="宋体"/>
          <w:spacing w:val="5"/>
          <w:sz w:val="23"/>
          <w:szCs w:val="23"/>
        </w:rPr>
        <w:t>本次磋商的磋商方案 (投标人视各自情况自行编制)</w:t>
      </w:r>
    </w:p>
    <w:p w14:paraId="62D1C9CD">
      <w:pPr>
        <w:spacing w:before="157" w:line="353" w:lineRule="auto"/>
        <w:ind w:firstLine="642"/>
        <w:rPr>
          <w:rFonts w:ascii="宋体" w:hAnsi="宋体" w:eastAsia="宋体" w:cs="宋体"/>
          <w:sz w:val="23"/>
          <w:szCs w:val="23"/>
        </w:rPr>
      </w:pPr>
      <w:r>
        <w:rPr>
          <w:rFonts w:ascii="Times New Roman" w:hAnsi="Times New Roman" w:eastAsia="Times New Roman" w:cs="Times New Roman"/>
          <w:spacing w:val="12"/>
          <w:sz w:val="23"/>
          <w:szCs w:val="23"/>
        </w:rPr>
        <w:t>2</w:t>
      </w:r>
      <w:r>
        <w:rPr>
          <w:rFonts w:ascii="Times New Roman" w:hAnsi="Times New Roman" w:eastAsia="Times New Roman" w:cs="Times New Roman"/>
          <w:spacing w:val="10"/>
          <w:sz w:val="23"/>
          <w:szCs w:val="23"/>
        </w:rPr>
        <w:t xml:space="preserve"> </w:t>
      </w:r>
      <w:r>
        <w:rPr>
          <w:rFonts w:ascii="宋体" w:hAnsi="宋体" w:eastAsia="宋体" w:cs="宋体"/>
          <w:spacing w:val="10"/>
          <w:sz w:val="23"/>
          <w:szCs w:val="23"/>
        </w:rPr>
        <w:t>、投标人应编制施工组织设计。编制具体要求是 (包括但不限于以下内容) ：施工总</w:t>
      </w:r>
      <w:r>
        <w:rPr>
          <w:rFonts w:ascii="宋体" w:hAnsi="宋体" w:eastAsia="宋体" w:cs="宋体"/>
          <w:sz w:val="23"/>
          <w:szCs w:val="23"/>
        </w:rPr>
        <w:t xml:space="preserve"> </w:t>
      </w:r>
      <w:r>
        <w:rPr>
          <w:rFonts w:ascii="宋体" w:hAnsi="宋体" w:eastAsia="宋体" w:cs="宋体"/>
          <w:spacing w:val="14"/>
          <w:sz w:val="23"/>
          <w:szCs w:val="23"/>
        </w:rPr>
        <w:t>体进</w:t>
      </w:r>
      <w:r>
        <w:rPr>
          <w:rFonts w:ascii="宋体" w:hAnsi="宋体" w:eastAsia="宋体" w:cs="宋体"/>
          <w:spacing w:val="13"/>
          <w:sz w:val="23"/>
          <w:szCs w:val="23"/>
        </w:rPr>
        <w:t>度</w:t>
      </w:r>
      <w:r>
        <w:rPr>
          <w:rFonts w:ascii="宋体" w:hAnsi="宋体" w:eastAsia="宋体" w:cs="宋体"/>
          <w:spacing w:val="7"/>
          <w:sz w:val="23"/>
          <w:szCs w:val="23"/>
        </w:rPr>
        <w:t>计划及保障措施、质量保证措施和创优计划、主要分项工程施工方案和技术措施、安全</w:t>
      </w:r>
      <w:r>
        <w:rPr>
          <w:rFonts w:ascii="宋体" w:hAnsi="宋体" w:eastAsia="宋体" w:cs="宋体"/>
          <w:sz w:val="23"/>
          <w:szCs w:val="23"/>
        </w:rPr>
        <w:t xml:space="preserve"> </w:t>
      </w:r>
      <w:r>
        <w:rPr>
          <w:rFonts w:ascii="宋体" w:hAnsi="宋体" w:eastAsia="宋体" w:cs="宋体"/>
          <w:spacing w:val="14"/>
          <w:sz w:val="23"/>
          <w:szCs w:val="23"/>
        </w:rPr>
        <w:t>措施</w:t>
      </w:r>
      <w:r>
        <w:rPr>
          <w:rFonts w:ascii="宋体" w:hAnsi="宋体" w:eastAsia="宋体" w:cs="宋体"/>
          <w:spacing w:val="13"/>
          <w:sz w:val="23"/>
          <w:szCs w:val="23"/>
        </w:rPr>
        <w:t>、</w:t>
      </w:r>
      <w:r>
        <w:rPr>
          <w:rFonts w:ascii="宋体" w:hAnsi="宋体" w:eastAsia="宋体" w:cs="宋体"/>
          <w:spacing w:val="7"/>
          <w:sz w:val="23"/>
          <w:szCs w:val="23"/>
        </w:rPr>
        <w:t>现场文明施工、环保以及保卫方案、项目保修和维护保养工作的管理措施和承诺、拟投</w:t>
      </w:r>
      <w:r>
        <w:rPr>
          <w:rFonts w:ascii="宋体" w:hAnsi="宋体" w:eastAsia="宋体" w:cs="宋体"/>
          <w:sz w:val="23"/>
          <w:szCs w:val="23"/>
        </w:rPr>
        <w:t xml:space="preserve"> </w:t>
      </w:r>
      <w:r>
        <w:rPr>
          <w:rFonts w:ascii="宋体" w:hAnsi="宋体" w:eastAsia="宋体" w:cs="宋体"/>
          <w:spacing w:val="14"/>
          <w:sz w:val="23"/>
          <w:szCs w:val="23"/>
        </w:rPr>
        <w:t>入的</w:t>
      </w:r>
      <w:r>
        <w:rPr>
          <w:rFonts w:ascii="宋体" w:hAnsi="宋体" w:eastAsia="宋体" w:cs="宋体"/>
          <w:spacing w:val="13"/>
          <w:sz w:val="23"/>
          <w:szCs w:val="23"/>
        </w:rPr>
        <w:t>主</w:t>
      </w:r>
      <w:r>
        <w:rPr>
          <w:rFonts w:ascii="宋体" w:hAnsi="宋体" w:eastAsia="宋体" w:cs="宋体"/>
          <w:spacing w:val="7"/>
          <w:sz w:val="23"/>
          <w:szCs w:val="23"/>
        </w:rPr>
        <w:t>要施工机械设备情况、劳动力计划等，编制时应采用文字并结合图表形式说明各分部分</w:t>
      </w:r>
      <w:r>
        <w:rPr>
          <w:rFonts w:ascii="宋体" w:hAnsi="宋体" w:eastAsia="宋体" w:cs="宋体"/>
          <w:sz w:val="23"/>
          <w:szCs w:val="23"/>
        </w:rPr>
        <w:t xml:space="preserve"> </w:t>
      </w:r>
      <w:r>
        <w:rPr>
          <w:rFonts w:ascii="宋体" w:hAnsi="宋体" w:eastAsia="宋体" w:cs="宋体"/>
          <w:spacing w:val="9"/>
          <w:sz w:val="23"/>
          <w:szCs w:val="23"/>
        </w:rPr>
        <w:t>项</w:t>
      </w:r>
      <w:r>
        <w:rPr>
          <w:rFonts w:ascii="宋体" w:hAnsi="宋体" w:eastAsia="宋体" w:cs="宋体"/>
          <w:spacing w:val="7"/>
          <w:sz w:val="23"/>
          <w:szCs w:val="23"/>
        </w:rPr>
        <w:t>的施工方法。</w:t>
      </w:r>
    </w:p>
    <w:p w14:paraId="2C2CC002">
      <w:pPr>
        <w:spacing w:line="441" w:lineRule="exact"/>
        <w:ind w:left="539"/>
        <w:rPr>
          <w:rFonts w:ascii="宋体" w:hAnsi="宋体" w:eastAsia="宋体" w:cs="宋体"/>
          <w:sz w:val="23"/>
          <w:szCs w:val="23"/>
        </w:rPr>
      </w:pPr>
      <w:r>
        <w:rPr>
          <w:rFonts w:ascii="Times New Roman" w:hAnsi="Times New Roman" w:eastAsia="Times New Roman" w:cs="Times New Roman"/>
          <w:spacing w:val="7"/>
          <w:position w:val="15"/>
          <w:sz w:val="23"/>
          <w:szCs w:val="23"/>
        </w:rPr>
        <w:t>3</w:t>
      </w:r>
      <w:r>
        <w:rPr>
          <w:rFonts w:ascii="Times New Roman" w:hAnsi="Times New Roman" w:eastAsia="Times New Roman" w:cs="Times New Roman"/>
          <w:spacing w:val="6"/>
          <w:position w:val="15"/>
          <w:sz w:val="23"/>
          <w:szCs w:val="23"/>
        </w:rPr>
        <w:t xml:space="preserve"> </w:t>
      </w:r>
      <w:r>
        <w:rPr>
          <w:rFonts w:ascii="宋体" w:hAnsi="宋体" w:eastAsia="宋体" w:cs="宋体"/>
          <w:spacing w:val="6"/>
          <w:position w:val="15"/>
          <w:sz w:val="23"/>
          <w:szCs w:val="23"/>
        </w:rPr>
        <w:t>、下列内容仅作参考 (投标人视各自情况自行编制)</w:t>
      </w:r>
    </w:p>
    <w:p w14:paraId="31B6DCC9">
      <w:pPr>
        <w:spacing w:line="226" w:lineRule="auto"/>
        <w:ind w:left="541"/>
        <w:rPr>
          <w:rFonts w:ascii="宋体" w:hAnsi="宋体" w:eastAsia="宋体" w:cs="宋体"/>
          <w:sz w:val="23"/>
          <w:szCs w:val="23"/>
        </w:rPr>
      </w:pPr>
      <w:r>
        <w:rPr>
          <w:rFonts w:ascii="Times New Roman" w:hAnsi="Times New Roman" w:eastAsia="Times New Roman" w:cs="Times New Roman"/>
          <w:spacing w:val="5"/>
          <w:sz w:val="23"/>
          <w:szCs w:val="23"/>
        </w:rPr>
        <w:t>3</w:t>
      </w:r>
      <w:r>
        <w:rPr>
          <w:rFonts w:ascii="Times New Roman" w:hAnsi="Times New Roman" w:eastAsia="Times New Roman" w:cs="Times New Roman"/>
          <w:spacing w:val="4"/>
          <w:sz w:val="23"/>
          <w:szCs w:val="23"/>
        </w:rPr>
        <w:t xml:space="preserve">- 1  </w:t>
      </w:r>
      <w:r>
        <w:rPr>
          <w:rFonts w:ascii="宋体" w:hAnsi="宋体" w:eastAsia="宋体" w:cs="宋体"/>
          <w:spacing w:val="4"/>
          <w:sz w:val="23"/>
          <w:szCs w:val="23"/>
        </w:rPr>
        <w:t>拟投入的主要施工机械设备表</w:t>
      </w:r>
    </w:p>
    <w:p w14:paraId="76C84D95">
      <w:pPr>
        <w:spacing w:before="158" w:line="227" w:lineRule="auto"/>
        <w:ind w:left="541"/>
        <w:rPr>
          <w:rFonts w:ascii="宋体" w:hAnsi="宋体" w:eastAsia="宋体" w:cs="宋体"/>
          <w:sz w:val="23"/>
          <w:szCs w:val="23"/>
        </w:rPr>
      </w:pPr>
      <w:r>
        <w:rPr>
          <w:rFonts w:ascii="Times New Roman" w:hAnsi="Times New Roman" w:eastAsia="Times New Roman" w:cs="Times New Roman"/>
          <w:spacing w:val="6"/>
          <w:sz w:val="23"/>
          <w:szCs w:val="23"/>
        </w:rPr>
        <w:t xml:space="preserve">3-2  </w:t>
      </w:r>
      <w:r>
        <w:rPr>
          <w:rFonts w:ascii="宋体" w:hAnsi="宋体" w:eastAsia="宋体" w:cs="宋体"/>
          <w:spacing w:val="6"/>
          <w:sz w:val="23"/>
          <w:szCs w:val="23"/>
        </w:rPr>
        <w:t>劳动力计划</w:t>
      </w:r>
      <w:r>
        <w:rPr>
          <w:rFonts w:ascii="宋体" w:hAnsi="宋体" w:eastAsia="宋体" w:cs="宋体"/>
          <w:spacing w:val="5"/>
          <w:sz w:val="23"/>
          <w:szCs w:val="23"/>
        </w:rPr>
        <w:t>表</w:t>
      </w:r>
    </w:p>
    <w:p w14:paraId="3A1502DF">
      <w:pPr>
        <w:spacing w:before="156" w:line="441" w:lineRule="exact"/>
        <w:ind w:left="541"/>
        <w:rPr>
          <w:rFonts w:ascii="宋体" w:hAnsi="宋体" w:eastAsia="宋体" w:cs="宋体"/>
          <w:sz w:val="23"/>
          <w:szCs w:val="23"/>
        </w:rPr>
      </w:pPr>
      <w:r>
        <w:rPr>
          <w:rFonts w:ascii="Times New Roman" w:hAnsi="Times New Roman" w:eastAsia="Times New Roman" w:cs="Times New Roman"/>
          <w:spacing w:val="13"/>
          <w:position w:val="15"/>
          <w:sz w:val="23"/>
          <w:szCs w:val="23"/>
        </w:rPr>
        <w:t>3</w:t>
      </w:r>
      <w:r>
        <w:rPr>
          <w:rFonts w:ascii="Times New Roman" w:hAnsi="Times New Roman" w:eastAsia="Times New Roman" w:cs="Times New Roman"/>
          <w:spacing w:val="8"/>
          <w:position w:val="15"/>
          <w:sz w:val="23"/>
          <w:szCs w:val="23"/>
        </w:rPr>
        <w:t xml:space="preserve">-3  </w:t>
      </w:r>
      <w:r>
        <w:rPr>
          <w:rFonts w:ascii="宋体" w:hAnsi="宋体" w:eastAsia="宋体" w:cs="宋体"/>
          <w:spacing w:val="8"/>
          <w:position w:val="15"/>
          <w:sz w:val="23"/>
          <w:szCs w:val="23"/>
        </w:rPr>
        <w:t>计划开、竣工日期和施工进度网络图或进度表</w:t>
      </w:r>
    </w:p>
    <w:p w14:paraId="4C15A3A6">
      <w:pPr>
        <w:spacing w:line="303" w:lineRule="exact"/>
        <w:ind w:left="535"/>
        <w:rPr>
          <w:rFonts w:ascii="宋体" w:hAnsi="宋体" w:eastAsia="宋体" w:cs="宋体"/>
          <w:sz w:val="23"/>
          <w:szCs w:val="23"/>
        </w:rPr>
      </w:pPr>
      <w:r>
        <w:rPr>
          <w:rFonts w:ascii="Times New Roman" w:hAnsi="Times New Roman" w:eastAsia="Times New Roman" w:cs="Times New Roman"/>
          <w:spacing w:val="5"/>
          <w:position w:val="1"/>
          <w:sz w:val="23"/>
          <w:szCs w:val="23"/>
        </w:rPr>
        <w:t xml:space="preserve">4 </w:t>
      </w:r>
      <w:r>
        <w:rPr>
          <w:rFonts w:ascii="宋体" w:hAnsi="宋体" w:eastAsia="宋体" w:cs="宋体"/>
          <w:spacing w:val="5"/>
          <w:position w:val="1"/>
          <w:sz w:val="23"/>
          <w:szCs w:val="23"/>
        </w:rPr>
        <w:t>、项目管理机构配备情况介</w:t>
      </w:r>
      <w:r>
        <w:rPr>
          <w:rFonts w:ascii="宋体" w:hAnsi="宋体" w:eastAsia="宋体" w:cs="宋体"/>
          <w:spacing w:val="3"/>
          <w:position w:val="1"/>
          <w:sz w:val="23"/>
          <w:szCs w:val="23"/>
        </w:rPr>
        <w:t>绍</w:t>
      </w:r>
    </w:p>
    <w:p w14:paraId="4C3267CD">
      <w:pPr>
        <w:spacing w:before="137" w:line="439" w:lineRule="exact"/>
        <w:ind w:left="535"/>
        <w:rPr>
          <w:rFonts w:ascii="宋体" w:hAnsi="宋体" w:eastAsia="宋体" w:cs="宋体"/>
          <w:sz w:val="23"/>
          <w:szCs w:val="23"/>
        </w:rPr>
      </w:pPr>
      <w:r>
        <w:rPr>
          <w:rFonts w:ascii="Times New Roman" w:hAnsi="Times New Roman" w:eastAsia="Times New Roman" w:cs="Times New Roman"/>
          <w:spacing w:val="6"/>
          <w:position w:val="15"/>
          <w:sz w:val="23"/>
          <w:szCs w:val="23"/>
        </w:rPr>
        <w:t>4- 1</w:t>
      </w:r>
      <w:r>
        <w:rPr>
          <w:rFonts w:ascii="Times New Roman" w:hAnsi="Times New Roman" w:eastAsia="Times New Roman" w:cs="Times New Roman"/>
          <w:spacing w:val="3"/>
          <w:position w:val="15"/>
          <w:sz w:val="23"/>
          <w:szCs w:val="23"/>
        </w:rPr>
        <w:t xml:space="preserve">  </w:t>
      </w:r>
      <w:r>
        <w:rPr>
          <w:rFonts w:ascii="宋体" w:hAnsi="宋体" w:eastAsia="宋体" w:cs="宋体"/>
          <w:spacing w:val="3"/>
          <w:position w:val="15"/>
          <w:sz w:val="23"/>
          <w:szCs w:val="23"/>
        </w:rPr>
        <w:t>项目管理机构配备情况表</w:t>
      </w:r>
    </w:p>
    <w:p w14:paraId="6F5107DA">
      <w:pPr>
        <w:spacing w:before="1" w:line="226" w:lineRule="auto"/>
        <w:ind w:left="535"/>
        <w:rPr>
          <w:rFonts w:ascii="宋体" w:hAnsi="宋体" w:eastAsia="宋体" w:cs="宋体"/>
          <w:sz w:val="23"/>
          <w:szCs w:val="23"/>
        </w:rPr>
      </w:pPr>
      <w:r>
        <w:rPr>
          <w:rFonts w:ascii="Times New Roman" w:hAnsi="Times New Roman" w:eastAsia="Times New Roman" w:cs="Times New Roman"/>
          <w:spacing w:val="12"/>
          <w:sz w:val="23"/>
          <w:szCs w:val="23"/>
        </w:rPr>
        <w:t>4</w:t>
      </w:r>
      <w:r>
        <w:rPr>
          <w:rFonts w:ascii="Times New Roman" w:hAnsi="Times New Roman" w:eastAsia="Times New Roman" w:cs="Times New Roman"/>
          <w:spacing w:val="9"/>
          <w:sz w:val="23"/>
          <w:szCs w:val="23"/>
        </w:rPr>
        <w:t>-</w:t>
      </w:r>
      <w:r>
        <w:rPr>
          <w:rFonts w:ascii="Times New Roman" w:hAnsi="Times New Roman" w:eastAsia="Times New Roman" w:cs="Times New Roman"/>
          <w:spacing w:val="6"/>
          <w:sz w:val="23"/>
          <w:szCs w:val="23"/>
        </w:rPr>
        <w:t xml:space="preserve">2  </w:t>
      </w:r>
      <w:r>
        <w:rPr>
          <w:rFonts w:ascii="宋体" w:hAnsi="宋体" w:eastAsia="宋体" w:cs="宋体"/>
          <w:spacing w:val="6"/>
          <w:sz w:val="23"/>
          <w:szCs w:val="23"/>
        </w:rPr>
        <w:t>项目经理简历表</w:t>
      </w:r>
    </w:p>
    <w:p w14:paraId="7A4CA322">
      <w:pPr>
        <w:sectPr>
          <w:footerReference r:id="rId33" w:type="default"/>
          <w:pgSz w:w="11906" w:h="16839"/>
          <w:pgMar w:top="987" w:right="1079" w:bottom="1144" w:left="1088" w:header="779" w:footer="932" w:gutter="0"/>
          <w:pgNumType w:fmt="decimal"/>
          <w:cols w:space="720" w:num="1"/>
        </w:sectPr>
      </w:pPr>
    </w:p>
    <w:p w14:paraId="1598CBFF">
      <w:pPr>
        <w:spacing w:line="291" w:lineRule="auto"/>
        <w:rPr>
          <w:rFonts w:ascii="Arial"/>
          <w:sz w:val="21"/>
        </w:rPr>
      </w:pPr>
    </w:p>
    <w:p w14:paraId="2580E474">
      <w:pPr>
        <w:spacing w:line="292" w:lineRule="auto"/>
        <w:rPr>
          <w:rFonts w:ascii="Arial"/>
          <w:sz w:val="21"/>
        </w:rPr>
      </w:pPr>
    </w:p>
    <w:p w14:paraId="1023E0C8">
      <w:pPr>
        <w:spacing w:before="101" w:line="236" w:lineRule="auto"/>
        <w:ind w:left="1928"/>
        <w:rPr>
          <w:rFonts w:ascii="宋体" w:hAnsi="宋体" w:eastAsia="宋体" w:cs="宋体"/>
          <w:sz w:val="31"/>
          <w:szCs w:val="31"/>
        </w:rPr>
      </w:pPr>
      <w:r>
        <w:rPr>
          <w:rFonts w:ascii="宋体" w:hAnsi="宋体" w:eastAsia="宋体" w:cs="宋体"/>
          <w:spacing w:val="16"/>
          <w:sz w:val="31"/>
          <w:szCs w:val="31"/>
          <w14:textOutline w14:w="5793" w14:cap="sq" w14:cmpd="sng">
            <w14:solidFill>
              <w14:srgbClr w14:val="000000"/>
            </w14:solidFill>
            <w14:prstDash w14:val="solid"/>
            <w14:bevel/>
          </w14:textOutline>
        </w:rPr>
        <w:t>七</w:t>
      </w:r>
      <w:r>
        <w:rPr>
          <w:rFonts w:ascii="宋体" w:hAnsi="宋体" w:eastAsia="宋体" w:cs="宋体"/>
          <w:spacing w:val="10"/>
          <w:sz w:val="31"/>
          <w:szCs w:val="31"/>
          <w14:textOutline w14:w="5793" w14:cap="sq" w14:cmpd="sng">
            <w14:solidFill>
              <w14:srgbClr w14:val="000000"/>
            </w14:solidFill>
            <w14:prstDash w14:val="solid"/>
            <w14:bevel/>
          </w14:textOutline>
        </w:rPr>
        <w:t>、工程质量的保障措施及承诺</w:t>
      </w:r>
    </w:p>
    <w:p w14:paraId="3229DCEB">
      <w:pPr>
        <w:spacing w:line="471" w:lineRule="auto"/>
        <w:rPr>
          <w:rFonts w:ascii="Arial"/>
          <w:sz w:val="21"/>
        </w:rPr>
      </w:pPr>
    </w:p>
    <w:p w14:paraId="034C0308">
      <w:pPr>
        <w:spacing w:before="75" w:line="227" w:lineRule="auto"/>
        <w:ind w:left="3154"/>
        <w:rPr>
          <w:rFonts w:ascii="宋体" w:hAnsi="宋体" w:eastAsia="宋体" w:cs="宋体"/>
          <w:sz w:val="23"/>
          <w:szCs w:val="23"/>
        </w:rPr>
      </w:pPr>
      <w:r>
        <w:rPr>
          <w:rFonts w:ascii="宋体" w:hAnsi="宋体" w:eastAsia="宋体" w:cs="宋体"/>
          <w:spacing w:val="24"/>
          <w:sz w:val="23"/>
          <w:szCs w:val="23"/>
        </w:rPr>
        <w:t>(格式自拟)</w:t>
      </w:r>
    </w:p>
    <w:p w14:paraId="2E05B208">
      <w:pPr>
        <w:sectPr>
          <w:headerReference r:id="rId34" w:type="default"/>
          <w:footerReference r:id="rId35" w:type="default"/>
          <w:pgSz w:w="11906" w:h="16839"/>
          <w:pgMar w:top="987" w:right="1785" w:bottom="1144" w:left="1785" w:header="779" w:footer="932" w:gutter="0"/>
          <w:pgNumType w:fmt="decimal"/>
          <w:cols w:space="720" w:num="1"/>
        </w:sectPr>
      </w:pPr>
    </w:p>
    <w:p w14:paraId="4FC6C930">
      <w:pPr>
        <w:spacing w:line="325" w:lineRule="auto"/>
        <w:rPr>
          <w:rFonts w:ascii="Arial"/>
          <w:sz w:val="21"/>
        </w:rPr>
      </w:pPr>
    </w:p>
    <w:p w14:paraId="3CE10E37">
      <w:pPr>
        <w:spacing w:line="326" w:lineRule="auto"/>
        <w:rPr>
          <w:rFonts w:ascii="Arial"/>
          <w:sz w:val="21"/>
        </w:rPr>
      </w:pPr>
    </w:p>
    <w:p w14:paraId="32FB1422">
      <w:pPr>
        <w:spacing w:before="100" w:line="225" w:lineRule="auto"/>
        <w:ind w:left="3221"/>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八、企业业</w:t>
      </w:r>
      <w:r>
        <w:rPr>
          <w:rFonts w:ascii="宋体" w:hAnsi="宋体" w:eastAsia="宋体" w:cs="宋体"/>
          <w:spacing w:val="7"/>
          <w:sz w:val="31"/>
          <w:szCs w:val="31"/>
          <w14:textOutline w14:w="5793" w14:cap="sq" w14:cmpd="sng">
            <w14:solidFill>
              <w14:srgbClr w14:val="000000"/>
            </w14:solidFill>
            <w14:prstDash w14:val="solid"/>
            <w14:bevel/>
          </w14:textOutline>
        </w:rPr>
        <w:t>绩</w:t>
      </w:r>
    </w:p>
    <w:p w14:paraId="0DA0E3CA">
      <w:pPr>
        <w:spacing w:before="75" w:line="227" w:lineRule="auto"/>
        <w:ind w:left="3154"/>
        <w:rPr>
          <w:rFonts w:ascii="宋体" w:hAnsi="宋体" w:eastAsia="宋体" w:cs="宋体"/>
          <w:spacing w:val="24"/>
          <w:sz w:val="23"/>
          <w:szCs w:val="23"/>
        </w:rPr>
      </w:pPr>
    </w:p>
    <w:p w14:paraId="7EF451C6">
      <w:pPr>
        <w:spacing w:before="75" w:line="227" w:lineRule="auto"/>
        <w:jc w:val="center"/>
        <w:rPr>
          <w:rFonts w:ascii="宋体" w:hAnsi="宋体" w:eastAsia="宋体" w:cs="宋体"/>
          <w:sz w:val="23"/>
          <w:szCs w:val="23"/>
        </w:rPr>
      </w:pPr>
      <w:r>
        <w:rPr>
          <w:rFonts w:ascii="宋体" w:hAnsi="宋体" w:eastAsia="宋体" w:cs="宋体"/>
          <w:spacing w:val="24"/>
          <w:sz w:val="23"/>
          <w:szCs w:val="23"/>
        </w:rPr>
        <w:t>(格式自拟)</w:t>
      </w:r>
    </w:p>
    <w:p w14:paraId="78C7D75D"/>
    <w:p w14:paraId="1FF8D258">
      <w:pPr>
        <w:sectPr>
          <w:footerReference r:id="rId36" w:type="default"/>
          <w:pgSz w:w="11906" w:h="16839"/>
          <w:pgMar w:top="987" w:right="1785" w:bottom="1144" w:left="1785" w:header="779" w:footer="932" w:gutter="0"/>
          <w:pgNumType w:fmt="decimal"/>
          <w:cols w:space="720" w:num="1"/>
        </w:sectPr>
      </w:pPr>
    </w:p>
    <w:p w14:paraId="422AB8D9">
      <w:pPr>
        <w:spacing w:before="322" w:line="228" w:lineRule="auto"/>
        <w:ind w:left="1672"/>
        <w:rPr>
          <w:rFonts w:ascii="宋体" w:hAnsi="宋体" w:eastAsia="宋体" w:cs="宋体"/>
          <w:sz w:val="31"/>
          <w:szCs w:val="31"/>
        </w:rPr>
      </w:pPr>
      <w:r>
        <w:rPr>
          <w:rFonts w:ascii="宋体" w:hAnsi="宋体" w:eastAsia="宋体" w:cs="宋体"/>
          <w:spacing w:val="11"/>
          <w:sz w:val="31"/>
          <w:szCs w:val="31"/>
          <w14:textOutline w14:w="5793" w14:cap="sq" w14:cmpd="sng">
            <w14:solidFill>
              <w14:srgbClr w14:val="000000"/>
            </w14:solidFill>
            <w14:prstDash w14:val="solid"/>
            <w14:bevel/>
          </w14:textOutline>
        </w:rPr>
        <w:t>九</w:t>
      </w:r>
      <w:r>
        <w:rPr>
          <w:rFonts w:ascii="宋体" w:hAnsi="宋体" w:eastAsia="宋体" w:cs="宋体"/>
          <w:spacing w:val="10"/>
          <w:sz w:val="31"/>
          <w:szCs w:val="31"/>
          <w14:textOutline w14:w="5793" w14:cap="sq" w14:cmpd="sng">
            <w14:solidFill>
              <w14:srgbClr w14:val="000000"/>
            </w14:solidFill>
            <w14:prstDash w14:val="solid"/>
            <w14:bevel/>
          </w14:textOutline>
        </w:rPr>
        <w:t>、供应商拒绝政府采购领域商业贿赂承诺书</w:t>
      </w:r>
    </w:p>
    <w:p w14:paraId="109A359E">
      <w:pPr>
        <w:spacing w:before="233" w:line="227" w:lineRule="auto"/>
        <w:ind w:left="483"/>
        <w:rPr>
          <w:rFonts w:ascii="宋体" w:hAnsi="宋体" w:eastAsia="宋体" w:cs="宋体"/>
          <w:sz w:val="23"/>
          <w:szCs w:val="23"/>
        </w:rPr>
      </w:pPr>
      <w:r>
        <w:rPr>
          <w:rFonts w:ascii="宋体" w:hAnsi="宋体" w:eastAsia="宋体" w:cs="宋体"/>
          <w:spacing w:val="3"/>
          <w:sz w:val="23"/>
          <w:szCs w:val="23"/>
        </w:rPr>
        <w:t>为响应党中央、国务院关于治理政府采购领域商业贿赂行为的号召，我单位在此庄严</w:t>
      </w:r>
      <w:r>
        <w:rPr>
          <w:rFonts w:ascii="宋体" w:hAnsi="宋体" w:eastAsia="宋体" w:cs="宋体"/>
          <w:spacing w:val="2"/>
          <w:sz w:val="23"/>
          <w:szCs w:val="23"/>
        </w:rPr>
        <w:t>承</w:t>
      </w:r>
      <w:r>
        <w:rPr>
          <w:rFonts w:ascii="宋体" w:hAnsi="宋体" w:eastAsia="宋体" w:cs="宋体"/>
          <w:sz w:val="23"/>
          <w:szCs w:val="23"/>
        </w:rPr>
        <w:t>诺：</w:t>
      </w:r>
    </w:p>
    <w:p w14:paraId="52B06388">
      <w:pPr>
        <w:spacing w:before="158" w:line="310" w:lineRule="exact"/>
        <w:ind w:left="498"/>
        <w:rPr>
          <w:rFonts w:ascii="宋体" w:hAnsi="宋体" w:eastAsia="宋体" w:cs="宋体"/>
          <w:sz w:val="23"/>
          <w:szCs w:val="23"/>
        </w:rPr>
      </w:pPr>
      <w:r>
        <w:rPr>
          <w:rFonts w:ascii="宋体" w:hAnsi="宋体" w:eastAsia="宋体" w:cs="宋体"/>
          <w:spacing w:val="16"/>
          <w:position w:val="1"/>
          <w:sz w:val="23"/>
          <w:szCs w:val="23"/>
        </w:rPr>
        <w:t>1</w:t>
      </w:r>
      <w:r>
        <w:rPr>
          <w:rFonts w:ascii="宋体" w:hAnsi="宋体" w:eastAsia="宋体" w:cs="宋体"/>
          <w:spacing w:val="11"/>
          <w:position w:val="1"/>
          <w:sz w:val="23"/>
          <w:szCs w:val="23"/>
        </w:rPr>
        <w:t>、</w:t>
      </w:r>
      <w:r>
        <w:rPr>
          <w:rFonts w:ascii="宋体" w:hAnsi="宋体" w:eastAsia="宋体" w:cs="宋体"/>
          <w:spacing w:val="8"/>
          <w:position w:val="1"/>
          <w:sz w:val="23"/>
          <w:szCs w:val="23"/>
        </w:rPr>
        <w:t>在参与政府采购活动中遵纪守法、诚信经营、公平竞标。</w:t>
      </w:r>
    </w:p>
    <w:p w14:paraId="5E10263E">
      <w:pPr>
        <w:spacing w:before="130" w:line="353" w:lineRule="auto"/>
        <w:ind w:left="5" w:right="86" w:firstLine="478"/>
        <w:rPr>
          <w:rFonts w:ascii="宋体" w:hAnsi="宋体" w:eastAsia="宋体" w:cs="宋体"/>
          <w:sz w:val="23"/>
          <w:szCs w:val="23"/>
        </w:rPr>
      </w:pPr>
      <w:r>
        <w:rPr>
          <w:rFonts w:ascii="宋体" w:hAnsi="宋体" w:eastAsia="宋体" w:cs="宋体"/>
          <w:spacing w:val="18"/>
          <w:sz w:val="23"/>
          <w:szCs w:val="23"/>
        </w:rPr>
        <w:t>2、</w:t>
      </w:r>
      <w:r>
        <w:rPr>
          <w:rFonts w:ascii="宋体" w:hAnsi="宋体" w:eastAsia="宋体" w:cs="宋体"/>
          <w:spacing w:val="12"/>
          <w:sz w:val="23"/>
          <w:szCs w:val="23"/>
        </w:rPr>
        <w:t>不</w:t>
      </w:r>
      <w:r>
        <w:rPr>
          <w:rFonts w:ascii="宋体" w:hAnsi="宋体" w:eastAsia="宋体" w:cs="宋体"/>
          <w:spacing w:val="9"/>
          <w:sz w:val="23"/>
          <w:szCs w:val="23"/>
        </w:rPr>
        <w:t>向政府采购人、采购代理机构和政府采购评审专家进行任何形式的商业贿赂以谋取</w:t>
      </w:r>
      <w:r>
        <w:rPr>
          <w:rFonts w:ascii="宋体" w:hAnsi="宋体" w:eastAsia="宋体" w:cs="宋体"/>
          <w:sz w:val="23"/>
          <w:szCs w:val="23"/>
        </w:rPr>
        <w:t xml:space="preserve"> </w:t>
      </w:r>
      <w:r>
        <w:rPr>
          <w:rFonts w:ascii="宋体" w:hAnsi="宋体" w:eastAsia="宋体" w:cs="宋体"/>
          <w:spacing w:val="5"/>
          <w:sz w:val="23"/>
          <w:szCs w:val="23"/>
        </w:rPr>
        <w:t>交易机会。</w:t>
      </w:r>
    </w:p>
    <w:p w14:paraId="12E99F88">
      <w:pPr>
        <w:spacing w:before="1" w:line="352" w:lineRule="auto"/>
        <w:ind w:left="7" w:right="86" w:firstLine="478"/>
        <w:rPr>
          <w:rFonts w:ascii="宋体" w:hAnsi="宋体" w:eastAsia="宋体" w:cs="宋体"/>
          <w:sz w:val="23"/>
          <w:szCs w:val="23"/>
        </w:rPr>
      </w:pPr>
      <w:r>
        <w:rPr>
          <w:rFonts w:ascii="宋体" w:hAnsi="宋体" w:eastAsia="宋体" w:cs="宋体"/>
          <w:spacing w:val="18"/>
          <w:sz w:val="23"/>
          <w:szCs w:val="23"/>
        </w:rPr>
        <w:t>3、</w:t>
      </w:r>
      <w:r>
        <w:rPr>
          <w:rFonts w:ascii="宋体" w:hAnsi="宋体" w:eastAsia="宋体" w:cs="宋体"/>
          <w:spacing w:val="10"/>
          <w:sz w:val="23"/>
          <w:szCs w:val="23"/>
        </w:rPr>
        <w:t>不</w:t>
      </w:r>
      <w:r>
        <w:rPr>
          <w:rFonts w:ascii="宋体" w:hAnsi="宋体" w:eastAsia="宋体" w:cs="宋体"/>
          <w:spacing w:val="9"/>
          <w:sz w:val="23"/>
          <w:szCs w:val="23"/>
        </w:rPr>
        <w:t>向政府采购代理机构和采购人提供虚假资质文件或采用虚假应标方式参与政府采购</w:t>
      </w:r>
      <w:r>
        <w:rPr>
          <w:rFonts w:ascii="宋体" w:hAnsi="宋体" w:eastAsia="宋体" w:cs="宋体"/>
          <w:sz w:val="23"/>
          <w:szCs w:val="23"/>
        </w:rPr>
        <w:t xml:space="preserve"> </w:t>
      </w:r>
      <w:r>
        <w:rPr>
          <w:rFonts w:ascii="宋体" w:hAnsi="宋体" w:eastAsia="宋体" w:cs="宋体"/>
          <w:spacing w:val="8"/>
          <w:sz w:val="23"/>
          <w:szCs w:val="23"/>
        </w:rPr>
        <w:t>市场竞争并谋取中标、成交。</w:t>
      </w:r>
    </w:p>
    <w:p w14:paraId="7969C5F0">
      <w:pPr>
        <w:spacing w:line="310" w:lineRule="exact"/>
        <w:ind w:left="480"/>
        <w:rPr>
          <w:rFonts w:ascii="宋体" w:hAnsi="宋体" w:eastAsia="宋体" w:cs="宋体"/>
          <w:sz w:val="23"/>
          <w:szCs w:val="23"/>
        </w:rPr>
      </w:pPr>
      <w:r>
        <w:rPr>
          <w:rFonts w:ascii="宋体" w:hAnsi="宋体" w:eastAsia="宋体" w:cs="宋体"/>
          <w:spacing w:val="13"/>
          <w:position w:val="1"/>
          <w:sz w:val="23"/>
          <w:szCs w:val="23"/>
        </w:rPr>
        <w:t>4</w:t>
      </w:r>
      <w:r>
        <w:rPr>
          <w:rFonts w:ascii="宋体" w:hAnsi="宋体" w:eastAsia="宋体" w:cs="宋体"/>
          <w:spacing w:val="9"/>
          <w:position w:val="1"/>
          <w:sz w:val="23"/>
          <w:szCs w:val="23"/>
        </w:rPr>
        <w:t>、不采取“围标、陪标”等商业欺诈手段获得政府采购定单。</w:t>
      </w:r>
    </w:p>
    <w:p w14:paraId="5FB0A918">
      <w:pPr>
        <w:spacing w:before="131" w:line="308" w:lineRule="exact"/>
        <w:ind w:left="485"/>
        <w:rPr>
          <w:rFonts w:ascii="宋体" w:hAnsi="宋体" w:eastAsia="宋体" w:cs="宋体"/>
          <w:sz w:val="23"/>
          <w:szCs w:val="23"/>
        </w:rPr>
      </w:pPr>
      <w:r>
        <w:rPr>
          <w:rFonts w:ascii="宋体" w:hAnsi="宋体" w:eastAsia="宋体" w:cs="宋体"/>
          <w:spacing w:val="16"/>
          <w:position w:val="1"/>
          <w:sz w:val="23"/>
          <w:szCs w:val="23"/>
        </w:rPr>
        <w:t>5</w:t>
      </w:r>
      <w:r>
        <w:rPr>
          <w:rFonts w:ascii="宋体" w:hAnsi="宋体" w:eastAsia="宋体" w:cs="宋体"/>
          <w:spacing w:val="12"/>
          <w:position w:val="1"/>
          <w:sz w:val="23"/>
          <w:szCs w:val="23"/>
        </w:rPr>
        <w:t>、</w:t>
      </w:r>
      <w:r>
        <w:rPr>
          <w:rFonts w:ascii="宋体" w:hAnsi="宋体" w:eastAsia="宋体" w:cs="宋体"/>
          <w:spacing w:val="8"/>
          <w:position w:val="1"/>
          <w:sz w:val="23"/>
          <w:szCs w:val="23"/>
        </w:rPr>
        <w:t>不采取不正当手段低毁、排挤其他供应商。</w:t>
      </w:r>
    </w:p>
    <w:p w14:paraId="1A02C38D">
      <w:pPr>
        <w:spacing w:before="131" w:line="309" w:lineRule="exact"/>
        <w:ind w:left="482"/>
        <w:rPr>
          <w:rFonts w:ascii="宋体" w:hAnsi="宋体" w:eastAsia="宋体" w:cs="宋体"/>
          <w:sz w:val="23"/>
          <w:szCs w:val="23"/>
        </w:rPr>
      </w:pPr>
      <w:r>
        <w:rPr>
          <w:rFonts w:ascii="宋体" w:hAnsi="宋体" w:eastAsia="宋体" w:cs="宋体"/>
          <w:spacing w:val="16"/>
          <w:position w:val="1"/>
          <w:sz w:val="23"/>
          <w:szCs w:val="23"/>
        </w:rPr>
        <w:t>6</w:t>
      </w:r>
      <w:r>
        <w:rPr>
          <w:rFonts w:ascii="宋体" w:hAnsi="宋体" w:eastAsia="宋体" w:cs="宋体"/>
          <w:spacing w:val="9"/>
          <w:position w:val="1"/>
          <w:sz w:val="23"/>
          <w:szCs w:val="23"/>
        </w:rPr>
        <w:t>、不在提供商品和服务时“偷梁换柱、以次充好”损害采购人的合法权益。</w:t>
      </w:r>
    </w:p>
    <w:p w14:paraId="5450B183">
      <w:pPr>
        <w:spacing w:before="130" w:line="309" w:lineRule="exact"/>
        <w:ind w:left="486"/>
        <w:rPr>
          <w:rFonts w:ascii="宋体" w:hAnsi="宋体" w:eastAsia="宋体" w:cs="宋体"/>
          <w:sz w:val="23"/>
          <w:szCs w:val="23"/>
        </w:rPr>
      </w:pPr>
      <w:r>
        <w:rPr>
          <w:rFonts w:ascii="宋体" w:hAnsi="宋体" w:eastAsia="宋体" w:cs="宋体"/>
          <w:spacing w:val="18"/>
          <w:position w:val="1"/>
          <w:sz w:val="23"/>
          <w:szCs w:val="23"/>
        </w:rPr>
        <w:t>7、</w:t>
      </w:r>
      <w:r>
        <w:rPr>
          <w:rFonts w:ascii="宋体" w:hAnsi="宋体" w:eastAsia="宋体" w:cs="宋体"/>
          <w:spacing w:val="9"/>
          <w:position w:val="1"/>
          <w:sz w:val="23"/>
          <w:szCs w:val="23"/>
        </w:rPr>
        <w:t>不与采购人、采购代理机构政府采购评审专家或其它供应商恶意串通，进行质疑和投</w:t>
      </w:r>
    </w:p>
    <w:p w14:paraId="1AC70EC8">
      <w:pPr>
        <w:spacing w:before="133" w:line="228" w:lineRule="auto"/>
        <w:rPr>
          <w:rFonts w:ascii="宋体" w:hAnsi="宋体" w:eastAsia="宋体" w:cs="宋体"/>
          <w:sz w:val="23"/>
          <w:szCs w:val="23"/>
        </w:rPr>
      </w:pPr>
      <w:r>
        <w:rPr>
          <w:rFonts w:ascii="宋体" w:hAnsi="宋体" w:eastAsia="宋体" w:cs="宋体"/>
          <w:spacing w:val="15"/>
          <w:sz w:val="23"/>
          <w:szCs w:val="23"/>
        </w:rPr>
        <w:t>诉</w:t>
      </w:r>
      <w:r>
        <w:rPr>
          <w:rFonts w:ascii="宋体" w:hAnsi="宋体" w:eastAsia="宋体" w:cs="宋体"/>
          <w:spacing w:val="8"/>
          <w:sz w:val="23"/>
          <w:szCs w:val="23"/>
        </w:rPr>
        <w:t>，维护政府采购市场秩序。</w:t>
      </w:r>
    </w:p>
    <w:p w14:paraId="41A061CD">
      <w:pPr>
        <w:spacing w:before="156" w:line="353" w:lineRule="auto"/>
        <w:ind w:left="228" w:right="117" w:firstLine="462"/>
        <w:rPr>
          <w:rFonts w:ascii="宋体" w:hAnsi="宋体" w:eastAsia="宋体" w:cs="宋体"/>
          <w:sz w:val="23"/>
          <w:szCs w:val="23"/>
        </w:rPr>
      </w:pPr>
      <w:r>
        <w:rPr>
          <w:rFonts w:ascii="宋体" w:hAnsi="宋体" w:eastAsia="宋体" w:cs="宋体"/>
          <w:spacing w:val="18"/>
          <w:sz w:val="23"/>
          <w:szCs w:val="23"/>
        </w:rPr>
        <w:t>8、</w:t>
      </w:r>
      <w:r>
        <w:rPr>
          <w:rFonts w:ascii="宋体" w:hAnsi="宋体" w:eastAsia="宋体" w:cs="宋体"/>
          <w:spacing w:val="13"/>
          <w:sz w:val="23"/>
          <w:szCs w:val="23"/>
        </w:rPr>
        <w:t>尊</w:t>
      </w:r>
      <w:r>
        <w:rPr>
          <w:rFonts w:ascii="宋体" w:hAnsi="宋体" w:eastAsia="宋体" w:cs="宋体"/>
          <w:spacing w:val="9"/>
          <w:sz w:val="23"/>
          <w:szCs w:val="23"/>
        </w:rPr>
        <w:t>重和接受政府采购监督管理部门的监督和政府采购代理机构招标采购要求，承担</w:t>
      </w:r>
      <w:r>
        <w:rPr>
          <w:rFonts w:ascii="宋体" w:hAnsi="宋体" w:eastAsia="宋体" w:cs="宋体"/>
          <w:sz w:val="23"/>
          <w:szCs w:val="23"/>
        </w:rPr>
        <w:t xml:space="preserve"> </w:t>
      </w:r>
      <w:r>
        <w:rPr>
          <w:rFonts w:ascii="宋体" w:hAnsi="宋体" w:eastAsia="宋体" w:cs="宋体"/>
          <w:spacing w:val="13"/>
          <w:sz w:val="23"/>
          <w:szCs w:val="23"/>
        </w:rPr>
        <w:t>因</w:t>
      </w:r>
      <w:r>
        <w:rPr>
          <w:rFonts w:ascii="宋体" w:hAnsi="宋体" w:eastAsia="宋体" w:cs="宋体"/>
          <w:spacing w:val="7"/>
          <w:sz w:val="23"/>
          <w:szCs w:val="23"/>
        </w:rPr>
        <w:t>违约行为给采购人造成的损失。</w:t>
      </w:r>
    </w:p>
    <w:p w14:paraId="1D348CD7">
      <w:pPr>
        <w:spacing w:line="309" w:lineRule="exact"/>
        <w:ind w:left="1170"/>
        <w:rPr>
          <w:rFonts w:ascii="宋体" w:hAnsi="宋体" w:eastAsia="宋体" w:cs="宋体"/>
          <w:sz w:val="23"/>
          <w:szCs w:val="23"/>
        </w:rPr>
      </w:pPr>
      <w:r>
        <w:rPr>
          <w:rFonts w:ascii="宋体" w:hAnsi="宋体" w:eastAsia="宋体" w:cs="宋体"/>
          <w:spacing w:val="14"/>
          <w:position w:val="1"/>
          <w:sz w:val="23"/>
          <w:szCs w:val="23"/>
        </w:rPr>
        <w:t>9</w:t>
      </w:r>
      <w:r>
        <w:rPr>
          <w:rFonts w:ascii="宋体" w:hAnsi="宋体" w:eastAsia="宋体" w:cs="宋体"/>
          <w:spacing w:val="9"/>
          <w:position w:val="1"/>
          <w:sz w:val="23"/>
          <w:szCs w:val="23"/>
        </w:rPr>
        <w:t>、不发生其他有悖于政府采购公开、公平、公正和诚信原则的行为。</w:t>
      </w:r>
    </w:p>
    <w:p w14:paraId="7810A568">
      <w:pPr>
        <w:spacing w:line="260" w:lineRule="auto"/>
        <w:rPr>
          <w:rFonts w:ascii="Arial"/>
          <w:sz w:val="21"/>
        </w:rPr>
      </w:pPr>
    </w:p>
    <w:p w14:paraId="4B6129F2">
      <w:pPr>
        <w:spacing w:before="75" w:line="353" w:lineRule="auto"/>
        <w:ind w:left="689"/>
        <w:rPr>
          <w:rFonts w:ascii="宋体" w:hAnsi="宋体" w:eastAsia="宋体" w:cs="宋体"/>
          <w:sz w:val="23"/>
          <w:szCs w:val="23"/>
        </w:rPr>
      </w:pPr>
      <w:r>
        <w:rPr>
          <w:rFonts w:ascii="宋体" w:hAnsi="宋体" w:eastAsia="宋体" w:cs="宋体"/>
          <w:spacing w:val="-4"/>
          <w:sz w:val="23"/>
          <w:szCs w:val="23"/>
        </w:rPr>
        <w:t>承诺单位：</w:t>
      </w:r>
      <w:r>
        <w:rPr>
          <w:rFonts w:ascii="宋体" w:hAnsi="宋体" w:eastAsia="宋体" w:cs="宋体"/>
          <w:spacing w:val="-3"/>
          <w:sz w:val="23"/>
          <w:szCs w:val="23"/>
          <w:u w:val="single" w:color="auto"/>
        </w:rPr>
        <w:t xml:space="preserve"> </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(盖章)</w:t>
      </w:r>
    </w:p>
    <w:p w14:paraId="71B2C426">
      <w:pPr>
        <w:spacing w:line="227" w:lineRule="auto"/>
        <w:ind w:left="689"/>
        <w:rPr>
          <w:rFonts w:ascii="宋体" w:hAnsi="宋体" w:eastAsia="宋体" w:cs="宋体"/>
          <w:sz w:val="23"/>
          <w:szCs w:val="23"/>
        </w:rPr>
      </w:pPr>
      <w:r>
        <w:rPr>
          <w:rFonts w:ascii="宋体" w:hAnsi="宋体" w:eastAsia="宋体" w:cs="宋体"/>
          <w:spacing w:val="-4"/>
          <w:sz w:val="23"/>
          <w:szCs w:val="23"/>
        </w:rPr>
        <w:t>全权代表：</w:t>
      </w:r>
      <w:r>
        <w:rPr>
          <w:rFonts w:ascii="宋体" w:hAnsi="宋体" w:eastAsia="宋体" w:cs="宋体"/>
          <w:spacing w:val="-3"/>
          <w:sz w:val="23"/>
          <w:szCs w:val="23"/>
          <w:u w:val="single" w:color="auto"/>
        </w:rPr>
        <w:t xml:space="preserve"> </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(签字)</w:t>
      </w:r>
    </w:p>
    <w:p w14:paraId="54F13DAA">
      <w:pPr>
        <w:spacing w:before="156" w:line="237" w:lineRule="auto"/>
        <w:ind w:left="689"/>
        <w:rPr>
          <w:rFonts w:ascii="宋体" w:hAnsi="宋体" w:eastAsia="宋体" w:cs="宋体"/>
          <w:sz w:val="23"/>
          <w:szCs w:val="23"/>
        </w:rPr>
      </w:pPr>
      <w:r>
        <w:rPr>
          <w:rFonts w:ascii="宋体" w:hAnsi="宋体" w:eastAsia="宋体" w:cs="宋体"/>
          <w:spacing w:val="-12"/>
          <w:sz w:val="23"/>
          <w:szCs w:val="23"/>
        </w:rPr>
        <w:t>地</w:t>
      </w:r>
      <w:r>
        <w:rPr>
          <w:rFonts w:ascii="宋体" w:hAnsi="宋体" w:eastAsia="宋体" w:cs="宋体"/>
          <w:spacing w:val="-10"/>
          <w:sz w:val="23"/>
          <w:szCs w:val="23"/>
        </w:rPr>
        <w:t xml:space="preserve">    址 ：</w:t>
      </w:r>
      <w:r>
        <w:rPr>
          <w:rFonts w:ascii="宋体" w:hAnsi="宋体" w:eastAsia="宋体" w:cs="宋体"/>
          <w:sz w:val="23"/>
          <w:szCs w:val="23"/>
          <w:u w:val="single" w:color="auto"/>
        </w:rPr>
        <w:t xml:space="preserve">                                    </w:t>
      </w:r>
    </w:p>
    <w:p w14:paraId="28C3A68E">
      <w:pPr>
        <w:spacing w:before="146" w:line="353" w:lineRule="auto"/>
        <w:ind w:left="707"/>
        <w:rPr>
          <w:rFonts w:ascii="宋体" w:hAnsi="宋体" w:eastAsia="宋体" w:cs="宋体"/>
          <w:sz w:val="23"/>
          <w:szCs w:val="23"/>
        </w:rPr>
      </w:pPr>
      <w:r>
        <w:rPr>
          <w:rFonts w:ascii="宋体" w:hAnsi="宋体" w:eastAsia="宋体" w:cs="宋体"/>
          <w:spacing w:val="-16"/>
          <w:sz w:val="23"/>
          <w:szCs w:val="23"/>
        </w:rPr>
        <w:t>邮</w:t>
      </w:r>
      <w:r>
        <w:rPr>
          <w:rFonts w:ascii="宋体" w:hAnsi="宋体" w:eastAsia="宋体" w:cs="宋体"/>
          <w:spacing w:val="-12"/>
          <w:sz w:val="23"/>
          <w:szCs w:val="23"/>
        </w:rPr>
        <w:t xml:space="preserve">    编 ：</w:t>
      </w:r>
      <w:r>
        <w:rPr>
          <w:rFonts w:ascii="宋体" w:hAnsi="宋体" w:eastAsia="宋体" w:cs="宋体"/>
          <w:sz w:val="23"/>
          <w:szCs w:val="23"/>
          <w:u w:val="single" w:color="auto"/>
        </w:rPr>
        <w:t xml:space="preserve">                                    </w:t>
      </w:r>
    </w:p>
    <w:p w14:paraId="5C6E5CAD">
      <w:pPr>
        <w:spacing w:before="1" w:line="229" w:lineRule="auto"/>
        <w:ind w:left="717"/>
        <w:rPr>
          <w:rFonts w:ascii="宋体" w:hAnsi="宋体" w:eastAsia="宋体" w:cs="宋体"/>
          <w:sz w:val="23"/>
          <w:szCs w:val="23"/>
        </w:rPr>
      </w:pPr>
      <w:r>
        <w:rPr>
          <w:rFonts w:ascii="宋体" w:hAnsi="宋体" w:eastAsia="宋体" w:cs="宋体"/>
          <w:spacing w:val="-19"/>
          <w:sz w:val="23"/>
          <w:szCs w:val="23"/>
        </w:rPr>
        <w:t>电</w:t>
      </w:r>
      <w:r>
        <w:rPr>
          <w:rFonts w:ascii="宋体" w:hAnsi="宋体" w:eastAsia="宋体" w:cs="宋体"/>
          <w:spacing w:val="-13"/>
          <w:sz w:val="23"/>
          <w:szCs w:val="23"/>
        </w:rPr>
        <w:t xml:space="preserve">    话 ：</w:t>
      </w:r>
      <w:r>
        <w:rPr>
          <w:rFonts w:ascii="宋体" w:hAnsi="宋体" w:eastAsia="宋体" w:cs="宋体"/>
          <w:sz w:val="23"/>
          <w:szCs w:val="23"/>
          <w:u w:val="single" w:color="auto"/>
        </w:rPr>
        <w:t xml:space="preserve">                                    </w:t>
      </w:r>
    </w:p>
    <w:p w14:paraId="4854BA26">
      <w:pPr>
        <w:spacing w:line="317" w:lineRule="auto"/>
        <w:rPr>
          <w:rFonts w:ascii="Arial"/>
          <w:sz w:val="21"/>
        </w:rPr>
      </w:pPr>
    </w:p>
    <w:p w14:paraId="1DC2E687">
      <w:pPr>
        <w:spacing w:line="318" w:lineRule="auto"/>
        <w:rPr>
          <w:rFonts w:ascii="Arial"/>
          <w:sz w:val="21"/>
        </w:rPr>
      </w:pPr>
    </w:p>
    <w:p w14:paraId="1E8785B3">
      <w:pPr>
        <w:spacing w:line="318" w:lineRule="auto"/>
        <w:rPr>
          <w:rFonts w:ascii="Arial"/>
          <w:sz w:val="21"/>
        </w:rPr>
      </w:pPr>
    </w:p>
    <w:p w14:paraId="630A491C">
      <w:pPr>
        <w:spacing w:before="75" w:line="227" w:lineRule="auto"/>
        <w:jc w:val="right"/>
        <w:rPr>
          <w:rFonts w:hint="eastAsia" w:ascii="Arial" w:eastAsia="宋体"/>
          <w:sz w:val="21"/>
          <w:lang w:eastAsia="zh-CN"/>
        </w:rPr>
      </w:pPr>
      <w:r>
        <w:rPr>
          <w:rFonts w:ascii="宋体" w:hAnsi="宋体" w:eastAsia="宋体" w:cs="宋体"/>
          <w:spacing w:val="8"/>
          <w:sz w:val="23"/>
          <w:szCs w:val="23"/>
        </w:rPr>
        <w:t>年      月      日</w:t>
      </w:r>
    </w:p>
    <w:sectPr>
      <w:headerReference r:id="rId37" w:type="default"/>
      <w:footerReference r:id="rId38" w:type="default"/>
      <w:pgSz w:w="11900" w:h="16820"/>
      <w:pgMar w:top="1417" w:right="1417" w:bottom="1417" w:left="1417"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C86A0">
    <w:pPr>
      <w:spacing w:line="230" w:lineRule="auto"/>
      <w:ind w:left="3453"/>
      <w:rPr>
        <w:rFonts w:ascii="宋体" w:hAnsi="宋体" w:eastAsia="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EE4A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42EE4A9">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A368">
    <w:pPr>
      <w:spacing w:line="230" w:lineRule="auto"/>
      <w:ind w:left="4330"/>
      <w:rPr>
        <w:rFonts w:ascii="宋体" w:hAnsi="宋体" w:eastAsia="宋体" w:cs="宋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20324">
                          <w:pPr>
                            <w:pStyle w:val="11"/>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5820324">
                    <w:pPr>
                      <w:pStyle w:val="11"/>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7E3D">
    <w:pPr>
      <w:spacing w:line="230" w:lineRule="auto"/>
      <w:ind w:left="4221"/>
      <w:rPr>
        <w:rFonts w:ascii="宋体" w:hAnsi="宋体" w:eastAsia="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A311B6">
                          <w:pPr>
                            <w:pStyle w:val="11"/>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DA311B6">
                    <w:pPr>
                      <w:pStyle w:val="11"/>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540B">
    <w:pPr>
      <w:spacing w:line="14" w:lineRule="auto"/>
      <w:rPr>
        <w:rFonts w:ascii="Arial"/>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F07A7">
                          <w:pPr>
                            <w:pStyle w:val="11"/>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EF07A7">
                    <w:pPr>
                      <w:pStyle w:val="11"/>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48A4">
    <w:pPr>
      <w:spacing w:line="230" w:lineRule="auto"/>
      <w:ind w:left="4106"/>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BD7C3">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D7BD7C3">
                    <w:pPr>
                      <w:pStyle w:val="1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D3A03">
    <w:pPr>
      <w:spacing w:line="230" w:lineRule="auto"/>
      <w:ind w:left="4107"/>
      <w:rPr>
        <w:rFonts w:ascii="宋体" w:hAnsi="宋体" w:eastAsia="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E8CA3">
                          <w:pPr>
                            <w:pStyle w:val="11"/>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03E8CA3">
                    <w:pPr>
                      <w:pStyle w:val="11"/>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7993">
    <w:pPr>
      <w:spacing w:line="230" w:lineRule="auto"/>
      <w:ind w:left="4100"/>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9631B9">
                          <w:pPr>
                            <w:pStyle w:val="1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49631B9">
                    <w:pPr>
                      <w:pStyle w:val="1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E316">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A2B53">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A5A2B53">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DE7B">
    <w:pPr>
      <w:spacing w:line="230" w:lineRule="auto"/>
      <w:ind w:left="4106"/>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4B88D">
                          <w:pPr>
                            <w:pStyle w:val="1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34B88D">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7C34">
    <w:pPr>
      <w:spacing w:line="230" w:lineRule="auto"/>
      <w:ind w:left="3865"/>
      <w:rPr>
        <w:rFonts w:ascii="宋体" w:hAnsi="宋体" w:eastAsia="宋体" w:cs="宋体"/>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499FB">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31499FB">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25D7">
    <w:pPr>
      <w:spacing w:line="230" w:lineRule="auto"/>
      <w:ind w:left="4115"/>
      <w:rPr>
        <w:rFonts w:ascii="宋体" w:hAnsi="宋体" w:eastAsia="宋体" w:cs="宋体"/>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138A0">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62138A0">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167C">
    <w:pPr>
      <w:spacing w:line="230" w:lineRule="auto"/>
      <w:ind w:left="4099"/>
      <w:rPr>
        <w:rFonts w:ascii="宋体" w:hAnsi="宋体" w:eastAsia="宋体" w:cs="宋体"/>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DF9F0">
                          <w:pPr>
                            <w:pStyle w:val="1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ACDF9F0">
                    <w:pPr>
                      <w:pStyle w:val="1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E2C5">
    <w:pPr>
      <w:spacing w:line="230" w:lineRule="auto"/>
      <w:ind w:left="4108"/>
      <w:rPr>
        <w:rFonts w:ascii="宋体" w:hAnsi="宋体" w:eastAsia="宋体" w:cs="宋体"/>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5003D">
                          <w:pPr>
                            <w:pStyle w:val="1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1F5003D">
                    <w:pPr>
                      <w:pStyle w:val="1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7DE4">
    <w:pPr>
      <w:spacing w:line="230" w:lineRule="auto"/>
      <w:ind w:left="4107"/>
      <w:rPr>
        <w:rFonts w:ascii="宋体" w:hAnsi="宋体" w:eastAsia="宋体" w:cs="宋体"/>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DCBDD0">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DDCBDD0">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10F1A">
    <w:pPr>
      <w:spacing w:line="230" w:lineRule="auto"/>
      <w:ind w:left="4107"/>
      <w:rPr>
        <w:rFonts w:ascii="宋体" w:hAnsi="宋体" w:eastAsia="宋体" w:cs="宋体"/>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FF6D8">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3CFF6D8">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DE09F">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F4066">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FDF4066">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342C">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34D80">
                          <w:pPr>
                            <w:pStyle w:val="11"/>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E134D80">
                    <w:pPr>
                      <w:pStyle w:val="1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41EBD">
    <w:pPr>
      <w:spacing w:line="14" w:lineRule="auto"/>
      <w:rPr>
        <w:rFonts w:ascii="Arial"/>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A48D15">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6A48D15">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DA92">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477E">
    <w:pPr>
      <w:pStyle w:val="12"/>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608C6">
    <w:pPr>
      <w:pStyle w:val="12"/>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3B6A">
    <w:pPr>
      <w:pStyle w:val="12"/>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0A38A">
    <w:pPr>
      <w:pStyle w:val="12"/>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0E2E5">
    <w:pPr>
      <w:tabs>
        <w:tab w:val="left" w:pos="5377"/>
      </w:tabs>
      <w:spacing w:line="183" w:lineRule="auto"/>
      <w:ind w:left="775"/>
      <w:rPr>
        <w:rFonts w:hint="eastAsia" w:ascii="宋体" w:hAnsi="宋体" w:eastAsia="宋体" w:cs="宋体"/>
        <w:sz w:val="21"/>
        <w:szCs w:val="21"/>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1F88">
    <w:pPr>
      <w:pStyle w:val="12"/>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4366">
    <w:pPr>
      <w:pStyle w:val="12"/>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D262">
    <w:pPr>
      <w:pStyle w:val="12"/>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FC72F">
    <w:pPr>
      <w:pStyle w:val="12"/>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6B6A0">
    <w:pPr>
      <w:tabs>
        <w:tab w:val="left" w:pos="5385"/>
      </w:tabs>
      <w:spacing w:line="183" w:lineRule="auto"/>
      <w:ind w:left="783"/>
      <w:rPr>
        <w:rFonts w:hint="eastAsia" w:ascii="宋体" w:hAnsi="宋体" w:eastAsia="宋体" w:cs="宋体"/>
        <w:sz w:val="21"/>
        <w:szCs w:val="21"/>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3A866">
    <w:pPr>
      <w:tabs>
        <w:tab w:val="left" w:pos="5367"/>
      </w:tabs>
      <w:spacing w:line="183" w:lineRule="auto"/>
      <w:ind w:left="767"/>
      <w:rPr>
        <w:rFonts w:hint="eastAsia" w:ascii="宋体" w:hAnsi="宋体" w:eastAsia="宋体" w:cs="宋体"/>
        <w:sz w:val="21"/>
        <w:szCs w:val="21"/>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D1031">
    <w:pPr>
      <w:pStyle w:val="12"/>
      <w:rPr>
        <w:rFonts w:hint="eastAsia"/>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BB13">
    <w:pPr>
      <w:pStyle w:val="12"/>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36AD4">
    <w:pPr>
      <w:tabs>
        <w:tab w:val="left" w:pos="4678"/>
      </w:tabs>
      <w:spacing w:line="183" w:lineRule="auto"/>
      <w:ind w:left="78"/>
      <w:jc w:val="right"/>
      <w:rPr>
        <w:rFonts w:hint="eastAsia" w:ascii="宋体" w:hAnsi="宋体" w:eastAsia="宋体" w:cs="宋体"/>
        <w:sz w:val="21"/>
        <w:szCs w:val="21"/>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F4C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186D89"/>
    <w:multiLevelType w:val="singleLevel"/>
    <w:tmpl w:val="AA186D89"/>
    <w:lvl w:ilvl="0" w:tentative="0">
      <w:start w:val="1"/>
      <w:numFmt w:val="decimal"/>
      <w:lvlText w:val="(%1)"/>
      <w:lvlJc w:val="left"/>
      <w:pPr>
        <w:tabs>
          <w:tab w:val="left" w:pos="312"/>
        </w:tabs>
      </w:pPr>
    </w:lvl>
  </w:abstractNum>
  <w:abstractNum w:abstractNumId="1">
    <w:nsid w:val="0EE63E15"/>
    <w:multiLevelType w:val="singleLevel"/>
    <w:tmpl w:val="0EE63E15"/>
    <w:lvl w:ilvl="0" w:tentative="0">
      <w:start w:val="3"/>
      <w:numFmt w:val="chineseCounting"/>
      <w:suff w:val="space"/>
      <w:lvlText w:val="第%1章"/>
      <w:lvlJc w:val="left"/>
      <w:rPr>
        <w:rFonts w:hint="eastAsia"/>
      </w:rPr>
    </w:lvl>
  </w:abstractNum>
  <w:abstractNum w:abstractNumId="2">
    <w:nsid w:val="154EC2DC"/>
    <w:multiLevelType w:val="singleLevel"/>
    <w:tmpl w:val="154EC2DC"/>
    <w:lvl w:ilvl="0" w:tentative="0">
      <w:start w:val="1"/>
      <w:numFmt w:val="decimal"/>
      <w:lvlText w:val="%1."/>
      <w:lvlJc w:val="left"/>
      <w:pPr>
        <w:tabs>
          <w:tab w:val="left" w:pos="312"/>
        </w:tabs>
      </w:pPr>
    </w:lvl>
  </w:abstractNum>
  <w:abstractNum w:abstractNumId="3">
    <w:nsid w:val="67EBF5B6"/>
    <w:multiLevelType w:val="singleLevel"/>
    <w:tmpl w:val="67EBF5B6"/>
    <w:lvl w:ilvl="0" w:tentative="0">
      <w:start w:val="2"/>
      <w:numFmt w:val="decimal"/>
      <w:suff w:val="nothing"/>
      <w:lvlText w:val="%1、"/>
      <w:lvlJc w:val="left"/>
    </w:lvl>
  </w:abstractNum>
  <w:abstractNum w:abstractNumId="4">
    <w:nsid w:val="7EA583AE"/>
    <w:multiLevelType w:val="singleLevel"/>
    <w:tmpl w:val="7EA583AE"/>
    <w:lvl w:ilvl="0" w:tentative="0">
      <w:start w:val="2"/>
      <w:numFmt w:val="chineseCounting"/>
      <w:suff w:val="nothing"/>
      <w:lvlText w:val="%1、"/>
      <w:lvlJc w:val="left"/>
      <w:rPr>
        <w:rFonts w:hint="eastAsia"/>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16580C12"/>
    <w:rsid w:val="1CA7275F"/>
    <w:rsid w:val="20C72E1E"/>
    <w:rsid w:val="279C2852"/>
    <w:rsid w:val="3C174F0C"/>
    <w:rsid w:val="417E3DFD"/>
    <w:rsid w:val="41925D5A"/>
    <w:rsid w:val="44D07ABB"/>
    <w:rsid w:val="52F51CD8"/>
    <w:rsid w:val="5CE939A1"/>
    <w:rsid w:val="61F75C35"/>
    <w:rsid w:val="6343788F"/>
    <w:rsid w:val="6BF463D2"/>
    <w:rsid w:val="6FBE75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semiHidden/>
    <w:qFormat/>
    <w:uiPriority w:val="0"/>
    <w:rPr>
      <w:rFonts w:ascii="Arial" w:hAnsi="Arial" w:eastAsia="Arial" w:cs="Arial"/>
      <w:sz w:val="21"/>
      <w:szCs w:val="21"/>
      <w:lang w:val="en-US" w:eastAsia="en-US" w:bidi="ar-SA"/>
    </w:rPr>
  </w:style>
  <w:style w:type="paragraph" w:styleId="8">
    <w:name w:val="Body Text Indent"/>
    <w:basedOn w:val="1"/>
    <w:next w:val="9"/>
    <w:qFormat/>
    <w:uiPriority w:val="0"/>
    <w:pPr>
      <w:autoSpaceDE w:val="0"/>
      <w:autoSpaceDN w:val="0"/>
      <w:adjustRightInd w:val="0"/>
      <w:spacing w:line="360" w:lineRule="auto"/>
      <w:ind w:firstLine="540" w:firstLineChars="180"/>
    </w:pPr>
    <w:rPr>
      <w:rFonts w:ascii="宋体" w:hAnsi="Calibri"/>
      <w:sz w:val="30"/>
      <w:szCs w:val="24"/>
    </w:rPr>
  </w:style>
  <w:style w:type="paragraph" w:customStyle="1" w:styleId="9">
    <w:name w:val="Default"/>
    <w:next w:val="10"/>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0">
    <w:name w:val="toc 2"/>
    <w:basedOn w:val="1"/>
    <w:next w:val="1"/>
    <w:qFormat/>
    <w:uiPriority w:val="39"/>
    <w:pPr>
      <w:ind w:left="210"/>
      <w:jc w:val="left"/>
    </w:pPr>
    <w:rPr>
      <w:rFonts w:asciiTheme="minorHAnsi" w:hAnsiTheme="minorHAnsi"/>
      <w:smallCaps/>
      <w:sz w:val="20"/>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next w:val="1"/>
    <w:unhideWhenUsed/>
    <w:qFormat/>
    <w:uiPriority w:val="0"/>
    <w:pPr>
      <w:tabs>
        <w:tab w:val="left" w:pos="4900"/>
      </w:tabs>
      <w:ind w:firstLine="420" w:firstLineChars="200"/>
    </w:pPr>
  </w:style>
  <w:style w:type="character" w:styleId="18">
    <w:name w:val="Strong"/>
    <w:basedOn w:val="17"/>
    <w:qFormat/>
    <w:uiPriority w:val="0"/>
    <w:rPr>
      <w:b/>
    </w:rPr>
  </w:style>
  <w:style w:type="table" w:customStyle="1" w:styleId="19">
    <w:name w:val="Table Normal"/>
    <w:unhideWhenUsed/>
    <w:qFormat/>
    <w:uiPriority w:val="0"/>
    <w:tblPr>
      <w:tblCellMar>
        <w:top w:w="0" w:type="dxa"/>
        <w:left w:w="0" w:type="dxa"/>
        <w:bottom w:w="0" w:type="dxa"/>
        <w:right w:w="0" w:type="dxa"/>
      </w:tblCellMar>
    </w:tblPr>
  </w:style>
  <w:style w:type="paragraph" w:customStyle="1" w:styleId="2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1.jpeg"/><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18.xml"/><Relationship Id="rId37" Type="http://schemas.openxmlformats.org/officeDocument/2006/relationships/header" Target="header16.xml"/><Relationship Id="rId36" Type="http://schemas.openxmlformats.org/officeDocument/2006/relationships/footer" Target="footer17.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21050</Words>
  <Characters>22298</Characters>
  <Lines>0</Lines>
  <Paragraphs>0</Paragraphs>
  <TotalTime>1</TotalTime>
  <ScaleCrop>false</ScaleCrop>
  <LinksUpToDate>false</LinksUpToDate>
  <CharactersWithSpaces>24339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2023-05-16T01:25:00Z</dcterms:created>
  <dc:creator>Administrator</dc:creator>
  <cp:lastModifiedBy>Administrator</cp:lastModifiedBy>
  <cp:lastPrinted>2026-08-13T06:10:00Z</cp:lastPrinted>
  <dcterms:modified xsi:type="dcterms:W3CDTF">2026-08-19T06:34:59Z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2023-05-16T08:52:00Z</vt:filetime>
  </property>
  <property fmtid="{D5CDD505-2E9C-101B-9397-08002B2CF9AE}" pid="4" name="KSOProductBuildVer">
    <vt:lpwstr>2052-12.1.0.28043</vt:lpwstr>
  </property>
  <property fmtid="{D5CDD505-2E9C-101B-9397-08002B2CF9AE}" pid="5" name="ICV">
    <vt:lpwstr>C6F975C00D4845D48FBF498BF5A74EF5_13</vt:lpwstr>
  </property>
  <property fmtid="{D5CDD505-2E9C-101B-9397-08002B2CF9AE}" pid="6" name="KSOTemplateDocerSaveRecord">
    <vt:lpwstr>eyJoZGlkIjoiZDc0ZjMwNTgzNzliYjdhMDBjODAxZTRiYjkxNGU0NDciLCJ1c2VySWQiOiIyNTgzMzg0NTQifQ==</vt:lpwstr>
  </property>
</Properties>
</file>