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952D824">
      <w:pPr>
        <w:spacing w:before="77" w:line="219" w:lineRule="auto"/>
        <w:ind w:left="4316"/>
        <w:outlineLvl w:val="0"/>
        <w:rPr>
          <w:rFonts w:hint="eastAsia" w:ascii="宋体" w:hAnsi="宋体" w:eastAsia="宋体" w:cs="宋体"/>
          <w:b/>
          <w:bCs/>
          <w:color w:val="333333"/>
          <w:spacing w:val="-7"/>
          <w:sz w:val="39"/>
          <w:szCs w:val="39"/>
          <w:lang w:eastAsia="zh-CN"/>
        </w:rPr>
      </w:pPr>
      <w:r>
        <w:rPr>
          <w:rFonts w:ascii="宋体" w:hAnsi="宋体" w:eastAsia="宋体" w:cs="宋体"/>
          <w:b/>
          <w:bCs/>
          <w:color w:val="333333"/>
          <w:spacing w:val="-7"/>
          <w:sz w:val="39"/>
          <w:szCs w:val="39"/>
        </w:rPr>
        <w:t>采购</w:t>
      </w:r>
      <w:r>
        <w:rPr>
          <w:rFonts w:hint="eastAsia" w:ascii="宋体" w:hAnsi="宋体" w:eastAsia="宋体" w:cs="宋体"/>
          <w:b/>
          <w:bCs/>
          <w:color w:val="333333"/>
          <w:spacing w:val="-7"/>
          <w:sz w:val="39"/>
          <w:szCs w:val="39"/>
          <w:lang w:val="en-US" w:eastAsia="zh-CN"/>
        </w:rPr>
        <w:t>需求</w:t>
      </w:r>
    </w:p>
    <w:p w14:paraId="437EA27E">
      <w:pPr>
        <w:spacing w:before="77" w:line="219" w:lineRule="auto"/>
        <w:ind w:left="4316"/>
        <w:outlineLvl w:val="0"/>
        <w:rPr>
          <w:rFonts w:ascii="宋体" w:hAnsi="宋体" w:eastAsia="宋体" w:cs="宋体"/>
          <w:b/>
          <w:bCs/>
          <w:color w:val="333333"/>
          <w:spacing w:val="-7"/>
          <w:sz w:val="39"/>
          <w:szCs w:val="39"/>
        </w:rPr>
      </w:pPr>
    </w:p>
    <w:p w14:paraId="0A3F0B4C">
      <w:pPr>
        <w:numPr>
          <w:ilvl w:val="0"/>
          <w:numId w:val="1"/>
        </w:numPr>
        <w:spacing w:before="77" w:line="219" w:lineRule="auto"/>
        <w:outlineLvl w:val="0"/>
        <w:rPr>
          <w:color w:val="333333"/>
          <w:spacing w:val="-1"/>
        </w:rPr>
      </w:pPr>
      <w:r>
        <w:rPr>
          <w:color w:val="333333"/>
          <w:spacing w:val="-1"/>
        </w:rPr>
        <w:t>项目名称</w:t>
      </w:r>
      <w:r>
        <w:rPr>
          <w:rFonts w:hint="eastAsia"/>
          <w:color w:val="333333"/>
          <w:spacing w:val="-1"/>
          <w:lang w:eastAsia="zh-CN"/>
        </w:rPr>
        <w:t>：西安市高陵区泾渭梁村塬小学户外配套设施提升改造项目</w:t>
      </w:r>
    </w:p>
    <w:p w14:paraId="768E30BF">
      <w:pPr>
        <w:numPr>
          <w:ilvl w:val="0"/>
          <w:numId w:val="1"/>
        </w:numPr>
        <w:spacing w:before="77" w:line="219" w:lineRule="auto"/>
        <w:outlineLvl w:val="0"/>
        <w:rPr>
          <w:color w:val="333333"/>
          <w:spacing w:val="-1"/>
        </w:rPr>
      </w:pPr>
      <w:r>
        <w:rPr>
          <w:color w:val="333333"/>
          <w:spacing w:val="-1"/>
        </w:rPr>
        <w:t>采购</w:t>
      </w:r>
      <w:r>
        <w:rPr>
          <w:rFonts w:hint="eastAsia" w:eastAsia="宋体"/>
          <w:color w:val="333333"/>
          <w:spacing w:val="-1"/>
          <w:lang w:val="en-US" w:eastAsia="zh-CN"/>
        </w:rPr>
        <w:t>人</w:t>
      </w:r>
      <w:r>
        <w:rPr>
          <w:rFonts w:hint="eastAsia"/>
          <w:color w:val="333333"/>
          <w:spacing w:val="-1"/>
          <w:lang w:eastAsia="zh-CN"/>
        </w:rPr>
        <w:t>：</w:t>
      </w:r>
      <w:r>
        <w:rPr>
          <w:color w:val="333333"/>
          <w:spacing w:val="-1"/>
        </w:rPr>
        <w:t>西安市高陵区教育局</w:t>
      </w:r>
    </w:p>
    <w:p w14:paraId="453E5478">
      <w:pPr>
        <w:numPr>
          <w:ilvl w:val="0"/>
          <w:numId w:val="1"/>
        </w:numPr>
        <w:spacing w:before="77" w:line="219" w:lineRule="auto"/>
        <w:ind w:left="0" w:leftChars="0" w:firstLine="0" w:firstLineChars="0"/>
        <w:outlineLvl w:val="0"/>
        <w:rPr>
          <w:rFonts w:hint="eastAsia"/>
          <w:color w:val="333333"/>
          <w:spacing w:val="-1"/>
          <w:lang w:eastAsia="zh-CN"/>
        </w:rPr>
      </w:pPr>
      <w:r>
        <w:rPr>
          <w:color w:val="333333"/>
          <w:spacing w:val="-1"/>
        </w:rPr>
        <w:t>预算</w:t>
      </w:r>
      <w:r>
        <w:rPr>
          <w:rFonts w:hint="eastAsia"/>
          <w:color w:val="333333"/>
          <w:spacing w:val="-1"/>
          <w:lang w:val="en-US" w:eastAsia="zh-CN"/>
        </w:rPr>
        <w:t>金额</w:t>
      </w:r>
      <w:r>
        <w:rPr>
          <w:rFonts w:hint="eastAsia"/>
          <w:color w:val="333333"/>
          <w:spacing w:val="-1"/>
        </w:rPr>
        <w:t>（元）</w:t>
      </w:r>
      <w:r>
        <w:rPr>
          <w:rFonts w:hint="eastAsia"/>
          <w:color w:val="333333"/>
          <w:spacing w:val="-1"/>
          <w:lang w:eastAsia="zh-CN"/>
        </w:rPr>
        <w:t>：2,635,512.60</w:t>
      </w:r>
    </w:p>
    <w:p w14:paraId="61589E7F">
      <w:pPr>
        <w:numPr>
          <w:numId w:val="0"/>
        </w:numPr>
        <w:spacing w:before="77" w:line="219" w:lineRule="auto"/>
        <w:ind w:leftChars="0" w:firstLine="416" w:firstLineChars="200"/>
        <w:outlineLvl w:val="0"/>
        <w:rPr>
          <w:rFonts w:hint="eastAsia"/>
          <w:color w:val="333333"/>
          <w:spacing w:val="-1"/>
          <w:lang w:eastAsia="zh-CN"/>
        </w:rPr>
      </w:pPr>
      <w:r>
        <w:rPr>
          <w:rFonts w:hint="eastAsia"/>
          <w:color w:val="333333"/>
          <w:spacing w:val="-1"/>
        </w:rPr>
        <w:t>最高限价（元）</w:t>
      </w:r>
      <w:r>
        <w:rPr>
          <w:rFonts w:hint="eastAsia"/>
          <w:color w:val="333333"/>
          <w:spacing w:val="-1"/>
          <w:lang w:eastAsia="zh-CN"/>
        </w:rPr>
        <w:t>：2,635,512.60</w:t>
      </w:r>
      <w:bookmarkStart w:id="0" w:name="_GoBack"/>
      <w:bookmarkEnd w:id="0"/>
    </w:p>
    <w:p w14:paraId="34F52DC0">
      <w:pPr>
        <w:spacing w:before="77" w:line="219" w:lineRule="auto"/>
        <w:outlineLvl w:val="0"/>
        <w:rPr>
          <w:rFonts w:hint="eastAsia"/>
          <w:color w:val="333333"/>
          <w:spacing w:val="-1"/>
          <w:lang w:eastAsia="zh-CN"/>
        </w:rPr>
      </w:pPr>
      <w:r>
        <w:rPr>
          <w:rFonts w:hint="eastAsia"/>
          <w:color w:val="333333"/>
          <w:spacing w:val="-1"/>
          <w:lang w:val="en-US" w:eastAsia="zh-CN"/>
        </w:rPr>
        <w:t>4、</w:t>
      </w:r>
      <w:r>
        <w:rPr>
          <w:rFonts w:hint="eastAsia"/>
          <w:color w:val="333333"/>
          <w:spacing w:val="-1"/>
          <w:lang w:eastAsia="zh-CN"/>
        </w:rPr>
        <w:t>合同履行期限：</w:t>
      </w:r>
    </w:p>
    <w:p w14:paraId="4207B622">
      <w:pPr>
        <w:spacing w:before="77" w:line="219" w:lineRule="auto"/>
        <w:outlineLvl w:val="0"/>
        <w:rPr>
          <w:rFonts w:hint="eastAsia"/>
          <w:color w:val="333333"/>
          <w:spacing w:val="-1"/>
          <w:lang w:eastAsia="zh-CN"/>
        </w:rPr>
      </w:pPr>
      <w:r>
        <w:rPr>
          <w:rFonts w:hint="eastAsia"/>
          <w:color w:val="333333"/>
          <w:spacing w:val="-1"/>
          <w:lang w:eastAsia="zh-CN"/>
        </w:rPr>
        <w:t>采购包1：自进场之日起120个日历日内竣工</w:t>
      </w:r>
    </w:p>
    <w:p w14:paraId="6FFBA4A2">
      <w:pPr>
        <w:spacing w:before="14"/>
      </w:pPr>
    </w:p>
    <w:tbl>
      <w:tblPr>
        <w:tblStyle w:val="4"/>
        <w:tblW w:w="10151" w:type="dxa"/>
        <w:tblInd w:w="7" w:type="dxa"/>
        <w:tblBorders>
          <w:top w:val="single" w:color="333333" w:sz="6" w:space="0"/>
          <w:left w:val="single" w:color="333333" w:sz="6" w:space="0"/>
          <w:bottom w:val="single" w:color="333333" w:sz="6" w:space="0"/>
          <w:right w:val="single" w:color="333333" w:sz="6" w:space="0"/>
          <w:insideH w:val="single" w:color="333333" w:sz="6" w:space="0"/>
          <w:insideV w:val="single" w:color="333333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14"/>
        <w:gridCol w:w="1178"/>
        <w:gridCol w:w="1178"/>
        <w:gridCol w:w="1179"/>
        <w:gridCol w:w="1179"/>
        <w:gridCol w:w="1178"/>
        <w:gridCol w:w="1179"/>
        <w:gridCol w:w="2366"/>
      </w:tblGrid>
      <w:tr w14:paraId="57314179">
        <w:tblPrEx>
          <w:tblBorders>
            <w:top w:val="single" w:color="333333" w:sz="6" w:space="0"/>
            <w:left w:val="single" w:color="333333" w:sz="6" w:space="0"/>
            <w:bottom w:val="single" w:color="333333" w:sz="6" w:space="0"/>
            <w:right w:val="single" w:color="333333" w:sz="6" w:space="0"/>
            <w:insideH w:val="single" w:color="333333" w:sz="6" w:space="0"/>
            <w:insideV w:val="single" w:color="333333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</w:trPr>
        <w:tc>
          <w:tcPr>
            <w:tcW w:w="714" w:type="dxa"/>
            <w:vAlign w:val="top"/>
          </w:tcPr>
          <w:p w14:paraId="750FABD2">
            <w:pPr>
              <w:pStyle w:val="5"/>
              <w:spacing w:before="105" w:line="221" w:lineRule="auto"/>
              <w:ind w:left="143"/>
            </w:pPr>
            <w:r>
              <w:rPr>
                <w:b/>
                <w:bCs/>
                <w:color w:val="333333"/>
                <w:spacing w:val="-5"/>
              </w:rPr>
              <w:t>序号</w:t>
            </w:r>
          </w:p>
        </w:tc>
        <w:tc>
          <w:tcPr>
            <w:tcW w:w="1178" w:type="dxa"/>
            <w:vAlign w:val="top"/>
          </w:tcPr>
          <w:p w14:paraId="68133496">
            <w:pPr>
              <w:pStyle w:val="5"/>
              <w:spacing w:before="105" w:line="223" w:lineRule="auto"/>
              <w:ind w:left="391"/>
            </w:pPr>
            <w:r>
              <w:rPr>
                <w:b/>
                <w:bCs/>
                <w:color w:val="333333"/>
                <w:spacing w:val="-9"/>
              </w:rPr>
              <w:t>品名</w:t>
            </w:r>
          </w:p>
        </w:tc>
        <w:tc>
          <w:tcPr>
            <w:tcW w:w="1178" w:type="dxa"/>
            <w:vAlign w:val="top"/>
          </w:tcPr>
          <w:p w14:paraId="0A31965A">
            <w:pPr>
              <w:pStyle w:val="5"/>
              <w:spacing w:before="105" w:line="219" w:lineRule="auto"/>
              <w:ind w:left="164"/>
            </w:pPr>
            <w:r>
              <w:rPr>
                <w:b/>
                <w:bCs/>
                <w:color w:val="333333"/>
                <w:spacing w:val="-4"/>
              </w:rPr>
              <w:t>采购标的</w:t>
            </w:r>
          </w:p>
        </w:tc>
        <w:tc>
          <w:tcPr>
            <w:tcW w:w="1179" w:type="dxa"/>
            <w:vAlign w:val="top"/>
          </w:tcPr>
          <w:p w14:paraId="0E71D651">
            <w:pPr>
              <w:pStyle w:val="5"/>
              <w:spacing w:before="105" w:line="218" w:lineRule="auto"/>
              <w:ind w:left="380"/>
            </w:pPr>
            <w:r>
              <w:rPr>
                <w:b/>
                <w:bCs/>
                <w:color w:val="333333"/>
                <w:spacing w:val="-5"/>
              </w:rPr>
              <w:t>单价</w:t>
            </w:r>
          </w:p>
        </w:tc>
        <w:tc>
          <w:tcPr>
            <w:tcW w:w="1179" w:type="dxa"/>
            <w:vAlign w:val="top"/>
          </w:tcPr>
          <w:p w14:paraId="7201A5B3">
            <w:pPr>
              <w:pStyle w:val="5"/>
              <w:spacing w:before="106" w:line="219" w:lineRule="auto"/>
              <w:ind w:left="381"/>
            </w:pPr>
            <w:r>
              <w:rPr>
                <w:b/>
                <w:bCs/>
                <w:color w:val="333333"/>
                <w:spacing w:val="-5"/>
              </w:rPr>
              <w:t>数量</w:t>
            </w:r>
          </w:p>
        </w:tc>
        <w:tc>
          <w:tcPr>
            <w:tcW w:w="1178" w:type="dxa"/>
            <w:vAlign w:val="top"/>
          </w:tcPr>
          <w:p w14:paraId="07480595">
            <w:pPr>
              <w:pStyle w:val="5"/>
              <w:spacing w:before="105" w:line="220" w:lineRule="auto"/>
              <w:ind w:left="383"/>
            </w:pPr>
            <w:r>
              <w:rPr>
                <w:b/>
                <w:bCs/>
                <w:color w:val="333333"/>
                <w:spacing w:val="-5"/>
              </w:rPr>
              <w:t>单位</w:t>
            </w:r>
          </w:p>
        </w:tc>
        <w:tc>
          <w:tcPr>
            <w:tcW w:w="1179" w:type="dxa"/>
            <w:tcBorders>
              <w:right w:val="single" w:color="333333" w:sz="4" w:space="0"/>
            </w:tcBorders>
            <w:vAlign w:val="top"/>
          </w:tcPr>
          <w:p w14:paraId="66735894">
            <w:pPr>
              <w:pStyle w:val="5"/>
              <w:spacing w:before="105" w:line="218" w:lineRule="auto"/>
              <w:ind w:left="389"/>
            </w:pPr>
            <w:r>
              <w:rPr>
                <w:b/>
                <w:bCs/>
                <w:color w:val="333333"/>
                <w:spacing w:val="-6"/>
              </w:rPr>
              <w:t>总价</w:t>
            </w:r>
          </w:p>
        </w:tc>
        <w:tc>
          <w:tcPr>
            <w:tcW w:w="2366" w:type="dxa"/>
            <w:tcBorders>
              <w:left w:val="single" w:color="333333" w:sz="4" w:space="0"/>
            </w:tcBorders>
            <w:vAlign w:val="top"/>
          </w:tcPr>
          <w:p w14:paraId="2FE3DED8">
            <w:pPr>
              <w:pStyle w:val="5"/>
              <w:spacing w:before="106" w:line="219" w:lineRule="auto"/>
              <w:ind w:left="768"/>
            </w:pPr>
            <w:r>
              <w:rPr>
                <w:b/>
                <w:bCs/>
                <w:color w:val="333333"/>
                <w:spacing w:val="-4"/>
              </w:rPr>
              <w:t>技术参数</w:t>
            </w:r>
          </w:p>
        </w:tc>
      </w:tr>
      <w:tr w14:paraId="4B82072A">
        <w:tblPrEx>
          <w:tblBorders>
            <w:top w:val="single" w:color="333333" w:sz="6" w:space="0"/>
            <w:left w:val="single" w:color="333333" w:sz="6" w:space="0"/>
            <w:bottom w:val="single" w:color="333333" w:sz="6" w:space="0"/>
            <w:right w:val="single" w:color="333333" w:sz="6" w:space="0"/>
            <w:insideH w:val="single" w:color="333333" w:sz="6" w:space="0"/>
            <w:insideV w:val="single" w:color="333333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17" w:hRule="atLeast"/>
        </w:trPr>
        <w:tc>
          <w:tcPr>
            <w:tcW w:w="714" w:type="dxa"/>
            <w:vAlign w:val="top"/>
          </w:tcPr>
          <w:p w14:paraId="3DB32C56">
            <w:pPr>
              <w:spacing w:line="335" w:lineRule="auto"/>
              <w:rPr>
                <w:rFonts w:ascii="Arial"/>
                <w:sz w:val="21"/>
              </w:rPr>
            </w:pPr>
          </w:p>
          <w:p w14:paraId="7AAD4005">
            <w:pPr>
              <w:spacing w:line="336" w:lineRule="auto"/>
              <w:rPr>
                <w:rFonts w:ascii="Arial"/>
                <w:sz w:val="21"/>
              </w:rPr>
            </w:pPr>
          </w:p>
          <w:p w14:paraId="5DFD940A">
            <w:pPr>
              <w:pStyle w:val="5"/>
              <w:spacing w:before="68" w:line="184" w:lineRule="auto"/>
              <w:ind w:left="317"/>
            </w:pPr>
            <w:r>
              <w:rPr>
                <w:b/>
                <w:bCs/>
                <w:color w:val="333333"/>
                <w:spacing w:val="-3"/>
              </w:rPr>
              <w:t>1</w:t>
            </w:r>
          </w:p>
        </w:tc>
        <w:tc>
          <w:tcPr>
            <w:tcW w:w="1178" w:type="dxa"/>
            <w:vAlign w:val="top"/>
          </w:tcPr>
          <w:p w14:paraId="727561E6">
            <w:pPr>
              <w:spacing w:line="261" w:lineRule="auto"/>
              <w:rPr>
                <w:rFonts w:ascii="Arial"/>
                <w:sz w:val="21"/>
              </w:rPr>
            </w:pPr>
          </w:p>
          <w:p w14:paraId="0D3FF29C">
            <w:pPr>
              <w:spacing w:line="262" w:lineRule="auto"/>
              <w:rPr>
                <w:rFonts w:ascii="Arial"/>
                <w:sz w:val="21"/>
              </w:rPr>
            </w:pPr>
          </w:p>
          <w:p w14:paraId="0CEBE0C1">
            <w:pPr>
              <w:pStyle w:val="5"/>
              <w:spacing w:before="69" w:line="212" w:lineRule="auto"/>
              <w:ind w:left="376" w:right="166" w:hanging="211"/>
            </w:pPr>
            <w:r>
              <w:rPr>
                <w:color w:val="333333"/>
                <w:spacing w:val="-3"/>
              </w:rPr>
              <w:t>其他建筑</w:t>
            </w:r>
            <w:r>
              <w:rPr>
                <w:color w:val="333333"/>
                <w:spacing w:val="1"/>
              </w:rPr>
              <w:t xml:space="preserve"> </w:t>
            </w:r>
            <w:r>
              <w:rPr>
                <w:color w:val="333333"/>
                <w:spacing w:val="-3"/>
              </w:rPr>
              <w:t>工程</w:t>
            </w:r>
          </w:p>
        </w:tc>
        <w:tc>
          <w:tcPr>
            <w:tcW w:w="1178" w:type="dxa"/>
            <w:vAlign w:val="top"/>
          </w:tcPr>
          <w:p w14:paraId="6E1516E7">
            <w:pPr>
              <w:pStyle w:val="5"/>
              <w:spacing w:before="22" w:line="199" w:lineRule="auto"/>
              <w:ind w:left="93" w:right="237" w:firstLine="5"/>
              <w:jc w:val="both"/>
            </w:pPr>
            <w:r>
              <w:rPr>
                <w:color w:val="333333"/>
                <w:spacing w:val="-4"/>
              </w:rPr>
              <w:t>西安市高</w:t>
            </w:r>
            <w:r>
              <w:rPr>
                <w:color w:val="333333"/>
                <w:spacing w:val="1"/>
              </w:rPr>
              <w:t xml:space="preserve"> </w:t>
            </w:r>
            <w:r>
              <w:rPr>
                <w:color w:val="333333"/>
                <w:spacing w:val="-3"/>
              </w:rPr>
              <w:t>陵区泾渭</w:t>
            </w:r>
            <w:r>
              <w:rPr>
                <w:color w:val="333333"/>
                <w:spacing w:val="2"/>
              </w:rPr>
              <w:t xml:space="preserve"> </w:t>
            </w:r>
            <w:r>
              <w:rPr>
                <w:color w:val="333333"/>
                <w:spacing w:val="-3"/>
              </w:rPr>
              <w:t>梁村塬小</w:t>
            </w:r>
            <w:r>
              <w:rPr>
                <w:color w:val="333333"/>
                <w:spacing w:val="2"/>
              </w:rPr>
              <w:t xml:space="preserve"> </w:t>
            </w:r>
            <w:r>
              <w:rPr>
                <w:color w:val="333333"/>
                <w:spacing w:val="-3"/>
              </w:rPr>
              <w:t>学户外配</w:t>
            </w:r>
            <w:r>
              <w:rPr>
                <w:color w:val="333333"/>
                <w:spacing w:val="2"/>
              </w:rPr>
              <w:t xml:space="preserve"> </w:t>
            </w:r>
            <w:r>
              <w:rPr>
                <w:color w:val="333333"/>
                <w:spacing w:val="-3"/>
              </w:rPr>
              <w:t>套设施提</w:t>
            </w:r>
            <w:r>
              <w:rPr>
                <w:color w:val="333333"/>
                <w:spacing w:val="2"/>
              </w:rPr>
              <w:t xml:space="preserve"> </w:t>
            </w:r>
            <w:r>
              <w:rPr>
                <w:color w:val="333333"/>
                <w:spacing w:val="-3"/>
              </w:rPr>
              <w:t>升改造项</w:t>
            </w:r>
            <w:r>
              <w:rPr>
                <w:color w:val="333333"/>
                <w:spacing w:val="2"/>
              </w:rPr>
              <w:t xml:space="preserve"> </w:t>
            </w:r>
            <w:r>
              <w:rPr>
                <w:color w:val="333333"/>
              </w:rPr>
              <w:t>目</w:t>
            </w:r>
          </w:p>
        </w:tc>
        <w:tc>
          <w:tcPr>
            <w:tcW w:w="1179" w:type="dxa"/>
            <w:vAlign w:val="top"/>
          </w:tcPr>
          <w:p w14:paraId="5081B0CE">
            <w:pPr>
              <w:spacing w:line="278" w:lineRule="auto"/>
              <w:rPr>
                <w:rFonts w:ascii="Arial"/>
                <w:sz w:val="21"/>
              </w:rPr>
            </w:pPr>
          </w:p>
          <w:p w14:paraId="646003C3">
            <w:pPr>
              <w:spacing w:line="278" w:lineRule="auto"/>
              <w:rPr>
                <w:rFonts w:ascii="Arial"/>
                <w:sz w:val="21"/>
              </w:rPr>
            </w:pPr>
          </w:p>
          <w:p w14:paraId="75F1EB82">
            <w:pPr>
              <w:pStyle w:val="5"/>
              <w:spacing w:before="68" w:line="196" w:lineRule="auto"/>
              <w:ind w:left="771" w:right="91" w:hanging="633"/>
            </w:pPr>
            <w:r>
              <w:rPr>
                <w:color w:val="333333"/>
                <w:spacing w:val="-2"/>
              </w:rPr>
              <w:t>2,635,512</w:t>
            </w:r>
            <w:r>
              <w:rPr>
                <w:color w:val="333333"/>
                <w:spacing w:val="6"/>
              </w:rPr>
              <w:t xml:space="preserve"> </w:t>
            </w:r>
            <w:r>
              <w:rPr>
                <w:color w:val="333333"/>
                <w:spacing w:val="-5"/>
              </w:rPr>
              <w:t>.60</w:t>
            </w:r>
          </w:p>
        </w:tc>
        <w:tc>
          <w:tcPr>
            <w:tcW w:w="1179" w:type="dxa"/>
            <w:vAlign w:val="top"/>
          </w:tcPr>
          <w:p w14:paraId="192B2513">
            <w:pPr>
              <w:spacing w:line="335" w:lineRule="auto"/>
              <w:rPr>
                <w:rFonts w:ascii="Arial"/>
                <w:sz w:val="21"/>
              </w:rPr>
            </w:pPr>
          </w:p>
          <w:p w14:paraId="12EA9959">
            <w:pPr>
              <w:spacing w:line="336" w:lineRule="auto"/>
              <w:rPr>
                <w:rFonts w:ascii="Arial"/>
                <w:sz w:val="21"/>
              </w:rPr>
            </w:pPr>
          </w:p>
          <w:p w14:paraId="29EA6104">
            <w:pPr>
              <w:pStyle w:val="5"/>
              <w:spacing w:before="68" w:line="184" w:lineRule="auto"/>
              <w:ind w:left="993"/>
            </w:pPr>
            <w:r>
              <w:rPr>
                <w:color w:val="333333"/>
              </w:rPr>
              <w:t>1</w:t>
            </w:r>
          </w:p>
        </w:tc>
        <w:tc>
          <w:tcPr>
            <w:tcW w:w="1178" w:type="dxa"/>
            <w:vAlign w:val="top"/>
          </w:tcPr>
          <w:p w14:paraId="3E47F499">
            <w:pPr>
              <w:spacing w:line="319" w:lineRule="auto"/>
              <w:rPr>
                <w:rFonts w:ascii="Arial"/>
                <w:sz w:val="21"/>
              </w:rPr>
            </w:pPr>
          </w:p>
          <w:p w14:paraId="09684ED2">
            <w:pPr>
              <w:spacing w:line="320" w:lineRule="auto"/>
              <w:rPr>
                <w:rFonts w:ascii="Arial"/>
                <w:sz w:val="21"/>
              </w:rPr>
            </w:pPr>
          </w:p>
          <w:p w14:paraId="4DA6A98C">
            <w:pPr>
              <w:pStyle w:val="5"/>
              <w:spacing w:before="68" w:line="220" w:lineRule="auto"/>
              <w:ind w:left="489"/>
            </w:pPr>
            <w:r>
              <w:rPr>
                <w:color w:val="333333"/>
              </w:rPr>
              <w:t>项</w:t>
            </w:r>
          </w:p>
        </w:tc>
        <w:tc>
          <w:tcPr>
            <w:tcW w:w="1179" w:type="dxa"/>
            <w:tcBorders>
              <w:right w:val="single" w:color="333333" w:sz="4" w:space="0"/>
            </w:tcBorders>
            <w:vAlign w:val="top"/>
          </w:tcPr>
          <w:p w14:paraId="49ACA756">
            <w:pPr>
              <w:spacing w:line="278" w:lineRule="auto"/>
              <w:rPr>
                <w:rFonts w:ascii="Arial"/>
                <w:sz w:val="21"/>
              </w:rPr>
            </w:pPr>
          </w:p>
          <w:p w14:paraId="0EE21E96">
            <w:pPr>
              <w:spacing w:line="278" w:lineRule="auto"/>
              <w:rPr>
                <w:rFonts w:ascii="Arial"/>
                <w:sz w:val="21"/>
              </w:rPr>
            </w:pPr>
          </w:p>
          <w:p w14:paraId="0D202F6D">
            <w:pPr>
              <w:pStyle w:val="5"/>
              <w:spacing w:before="68" w:line="196" w:lineRule="auto"/>
              <w:ind w:left="777" w:right="88" w:hanging="633"/>
            </w:pPr>
            <w:r>
              <w:rPr>
                <w:color w:val="333333"/>
                <w:spacing w:val="-2"/>
              </w:rPr>
              <w:t>2,635,512</w:t>
            </w:r>
            <w:r>
              <w:rPr>
                <w:color w:val="333333"/>
                <w:spacing w:val="6"/>
              </w:rPr>
              <w:t xml:space="preserve"> </w:t>
            </w:r>
            <w:r>
              <w:rPr>
                <w:color w:val="333333"/>
                <w:spacing w:val="-5"/>
              </w:rPr>
              <w:t>.60</w:t>
            </w:r>
          </w:p>
        </w:tc>
        <w:tc>
          <w:tcPr>
            <w:tcW w:w="2366" w:type="dxa"/>
            <w:tcBorders>
              <w:left w:val="single" w:color="333333" w:sz="4" w:space="0"/>
            </w:tcBorders>
            <w:vAlign w:val="top"/>
          </w:tcPr>
          <w:p w14:paraId="2958F768">
            <w:pPr>
              <w:spacing w:line="293" w:lineRule="auto"/>
              <w:rPr>
                <w:rFonts w:ascii="Arial"/>
                <w:sz w:val="21"/>
              </w:rPr>
            </w:pPr>
          </w:p>
          <w:p w14:paraId="19581E0D">
            <w:pPr>
              <w:pStyle w:val="5"/>
              <w:spacing w:before="68" w:line="208" w:lineRule="auto"/>
              <w:ind w:left="106" w:right="156" w:hanging="1"/>
              <w:jc w:val="both"/>
            </w:pPr>
            <w:r>
              <w:rPr>
                <w:color w:val="333333"/>
                <w:spacing w:val="-1"/>
              </w:rPr>
              <w:t>满足采购人及采购文件</w:t>
            </w:r>
            <w:r>
              <w:rPr>
                <w:color w:val="333333"/>
              </w:rPr>
              <w:t xml:space="preserve"> </w:t>
            </w:r>
            <w:r>
              <w:rPr>
                <w:color w:val="333333"/>
                <w:spacing w:val="-1"/>
              </w:rPr>
              <w:t>需求，达到国家现行施</w:t>
            </w:r>
            <w:r>
              <w:rPr>
                <w:color w:val="333333"/>
              </w:rPr>
              <w:t xml:space="preserve"> </w:t>
            </w:r>
            <w:r>
              <w:rPr>
                <w:color w:val="333333"/>
                <w:spacing w:val="-1"/>
              </w:rPr>
              <w:t>工验收规范“合格”标</w:t>
            </w:r>
            <w:r>
              <w:rPr>
                <w:color w:val="333333"/>
              </w:rPr>
              <w:t xml:space="preserve"> 准</w:t>
            </w:r>
          </w:p>
        </w:tc>
      </w:tr>
    </w:tbl>
    <w:p w14:paraId="32F7C1D0">
      <w:pPr>
        <w:rPr>
          <w:rFonts w:ascii="Arial"/>
          <w:sz w:val="21"/>
        </w:rPr>
      </w:pPr>
    </w:p>
    <w:sectPr>
      <w:pgSz w:w="11906" w:h="16838"/>
      <w:pgMar w:top="897" w:right="786" w:bottom="0" w:left="952" w:header="0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F7C8364"/>
    <w:multiLevelType w:val="singleLevel"/>
    <w:tmpl w:val="EF7C8364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displayBackgroundShape w:val="1"/>
  <w:bordersDoNotSurroundHeader w:val="0"/>
  <w:bordersDoNotSurroundFooter w:val="0"/>
  <w:documentProtection w:enforcement="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doNotExpandShiftReturn/>
    <w:doNotWrapTextWithPunct/>
    <w:doNotUseEastAsianBreakRules/>
    <w:useFELayout/>
    <w:doNotUseIndentAsNumberingTabStop/>
    <w:compatSetting w:name="compatibilityMode" w:uri="http://schemas.microsoft.com/office/word" w:val="14"/>
  </w:compat>
  <w:docVars>
    <w:docVar w:name="commondata" w:val="eyJoZGlkIjoiYThlNjM5Zjc0MzE0YjhmNDU5MTdhM2JjZjBjOTNkYjIifQ=="/>
  </w:docVars>
  <w:rsids>
    <w:rsidRoot w:val="00000000"/>
    <w:rsid w:val="5F9614B9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5">
    <w:name w:val="Table Text"/>
    <w:basedOn w:val="1"/>
    <w:semiHidden/>
    <w:qFormat/>
    <w:uiPriority w:val="0"/>
    <w:rPr>
      <w:rFonts w:ascii="宋体" w:hAnsi="宋体" w:eastAsia="宋体" w:cs="宋体"/>
      <w:sz w:val="21"/>
      <w:szCs w:val="21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182</Words>
  <Characters>226</Characters>
  <TotalTime>2</TotalTime>
  <ScaleCrop>false</ScaleCrop>
  <LinksUpToDate>false</LinksUpToDate>
  <CharactersWithSpaces>238</CharactersWithSpaces>
  <Application>WPS Office_12.1.0.18276_F1E327BC-269C-435d-A152-05C5408002CA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2026-06-17T14:21:00Z</dcterms:created>
  <dc:creator>owner</dc:creator>
  <cp:lastModifiedBy>〆沐雨橙枫じゝ</cp:lastModifiedBy>
  <dcterms:modified xsi:type="dcterms:W3CDTF">2026-06-18T02:56:21Z</dcterms:modified>
  <dc:title>采购清单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wqlLaW5nc29mdCBQREYgdG8gV1BTIDEwMA</vt:lpwstr>
  </property>
  <property fmtid="{D5CDD505-2E9C-101B-9397-08002B2CF9AE}" pid="3" name="Created">
    <vt:filetime>2026-06-18T10:48:27Z</vt:filetime>
  </property>
  <property fmtid="{D5CDD505-2E9C-101B-9397-08002B2CF9AE}" pid="4" name="KSOProductBuildVer">
    <vt:lpwstr>2052-12.1.0.18276</vt:lpwstr>
  </property>
  <property fmtid="{D5CDD505-2E9C-101B-9397-08002B2CF9AE}" pid="5" name="ICV">
    <vt:lpwstr>BDF8BB58CA1A4C8887162D75EECEDA8A_13</vt:lpwstr>
  </property>
</Properties>
</file>