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版本号：SXHC2026-07120260508001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2026年度公路安全韧性提升工程可行性研究技术咨询项目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SXHC2026-071</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2026年度公路安全韧性提升工程可行性研究技术咨询项目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2026年度公路安全韧性提升工程可行性研究技术咨询项目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对拟推进实施4个公路安全韧性提升工程项目提供项目建议书、工程可行性研究技术审查，落实交通运输部、国家发展改革委《公路全韧性提升实施方案(2025-2028年)》精神，形成公路安全韧性提升工程项目建议书、工程可行性研究报告的技术审查咨询意见，报省发改委批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应为全国投资项目在线审批监管平台（http://www.tzxm.gov.cn/）备案的工程咨询单位，且工程咨询专业必须包含公路，服务范围必须包含评估咨询，且供应商名称与该名录中的相应企业名称完全一致。</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照《国家计委关于印发〈招标代理服务收费管理暂行办法〉的通知》（计价格〔2002〕1980号）规定标准的90%收取。2、招标代理服务费可以采取现金、支票、银行汇票、电汇、网银等方式缴纳。3、代理服务费缴纳信息：银行户名：陕西华采招标有限公司开户银行：招商银行陕西自贸试验区西安高新科技支行账号：129905942210666联系人：韩工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（一）验收依据：本采购需求、合同约定、国家及行业相关标准； （二）验收方式： 乙方完成项目建议书、工程可行性研究技术审查工作，并经甲方组织验收通过后，向甲方提交项目建议书、工程可行性研究技术咨询意见（含电子版），报告须加盖单位公章。 （三）验收标准： 1、成果文件完整、规范，符合本需求及合同约定； 2、审查意见科学合理，无重大失误，项目顺利通过专家评审及省发改委批复； 3、服务响应及时，配合甲方完成全部报批相关工作。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对拟推进实施4个公路安全韧性提升工程项目提供项目建议书、工程可行性研究技术审查，落实交通运输部、国家发展改革委《公路全韧性提升实施方案(2025-2028年)》精神，形成公路安全韧性提升工程项目建议书、工程可行性研究报告的技术审查咨询意见，报省发改委批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2026年度公路安全韧性提升工程可行性研究技术咨询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标的名称：2026年度公路安全韧性提升工程可行性研究技术咨询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一、项目基本信息</w:t>
            </w:r>
          </w:p>
          <w:p>
            <w:pPr>
              <w:pStyle w:val="null3"/>
              <w:ind w:firstLine="560"/>
              <w:jc w:val="both"/>
            </w:pPr>
            <w:r>
              <w:rPr>
                <w:rFonts w:ascii="仿宋_GB2312" w:hAnsi="仿宋_GB2312" w:cs="仿宋_GB2312" w:eastAsia="仿宋_GB2312"/>
                <w:sz w:val="28"/>
              </w:rPr>
              <w:t>1. 项目名称：</w:t>
            </w:r>
            <w:r>
              <w:rPr>
                <w:rFonts w:ascii="仿宋_GB2312" w:hAnsi="仿宋_GB2312" w:cs="仿宋_GB2312" w:eastAsia="仿宋_GB2312"/>
                <w:sz w:val="28"/>
              </w:rPr>
              <w:t>2026年度公路安全韧性提升工程可行性研究技术咨询项目</w:t>
            </w:r>
          </w:p>
          <w:p>
            <w:pPr>
              <w:pStyle w:val="null3"/>
              <w:ind w:firstLine="560"/>
              <w:jc w:val="both"/>
            </w:pPr>
            <w:r>
              <w:rPr>
                <w:rFonts w:ascii="仿宋_GB2312" w:hAnsi="仿宋_GB2312" w:cs="仿宋_GB2312" w:eastAsia="仿宋_GB2312"/>
                <w:sz w:val="28"/>
              </w:rPr>
              <w:t>2. 采购预算：85.00万元（人民币）</w:t>
            </w:r>
          </w:p>
          <w:p>
            <w:pPr>
              <w:pStyle w:val="null3"/>
              <w:ind w:firstLine="560"/>
              <w:jc w:val="both"/>
            </w:pPr>
            <w:r>
              <w:rPr>
                <w:rFonts w:ascii="仿宋_GB2312" w:hAnsi="仿宋_GB2312" w:cs="仿宋_GB2312" w:eastAsia="仿宋_GB2312"/>
                <w:sz w:val="28"/>
              </w:rPr>
              <w:t>3. 项目背景：为贯彻落实《基础设施领域“两重”建设实施方案（2024-2028年）》《公路安全韧性提升实施方案（2025-2028年）》，2026年度拟推进实施4个公路安全韧性提升工程项目。根据《陕西省交通建设项目可行性研究前期工作管理办法》，采购人需组织开展项目建议书、</w:t>
            </w:r>
            <w:r>
              <w:rPr>
                <w:rFonts w:ascii="仿宋_GB2312" w:hAnsi="仿宋_GB2312" w:cs="仿宋_GB2312" w:eastAsia="仿宋_GB2312"/>
                <w:sz w:val="28"/>
              </w:rPr>
              <w:t>工程</w:t>
            </w:r>
            <w:r>
              <w:rPr>
                <w:rFonts w:ascii="仿宋_GB2312" w:hAnsi="仿宋_GB2312" w:cs="仿宋_GB2312" w:eastAsia="仿宋_GB2312"/>
                <w:sz w:val="28"/>
              </w:rPr>
              <w:t>可行性研究报告技术审查，出具行业审查意见作为报批技术依据，报省发改委批复。</w:t>
            </w:r>
          </w:p>
          <w:p>
            <w:pPr>
              <w:pStyle w:val="null3"/>
              <w:ind w:firstLine="560"/>
              <w:jc w:val="both"/>
            </w:pPr>
            <w:r>
              <w:rPr>
                <w:rFonts w:ascii="仿宋_GB2312" w:hAnsi="仿宋_GB2312" w:cs="仿宋_GB2312" w:eastAsia="仿宋_GB2312"/>
                <w:sz w:val="28"/>
              </w:rPr>
              <w:t>二、服务内容与技术要求</w:t>
            </w:r>
          </w:p>
          <w:p>
            <w:pPr>
              <w:pStyle w:val="null3"/>
              <w:ind w:firstLine="560"/>
              <w:jc w:val="both"/>
            </w:pPr>
            <w:r>
              <w:rPr>
                <w:rFonts w:ascii="仿宋_GB2312" w:hAnsi="仿宋_GB2312" w:cs="仿宋_GB2312" w:eastAsia="仿宋_GB2312"/>
                <w:sz w:val="28"/>
              </w:rPr>
              <w:t>（一）服务范围</w:t>
            </w:r>
          </w:p>
          <w:p>
            <w:pPr>
              <w:pStyle w:val="null3"/>
              <w:ind w:firstLine="560"/>
              <w:jc w:val="both"/>
            </w:pPr>
            <w:r>
              <w:rPr>
                <w:rFonts w:ascii="仿宋_GB2312" w:hAnsi="仿宋_GB2312" w:cs="仿宋_GB2312" w:eastAsia="仿宋_GB2312"/>
                <w:sz w:val="28"/>
              </w:rPr>
              <w:t>针对</w:t>
            </w:r>
            <w:r>
              <w:rPr>
                <w:rFonts w:ascii="仿宋_GB2312" w:hAnsi="仿宋_GB2312" w:cs="仿宋_GB2312" w:eastAsia="仿宋_GB2312"/>
                <w:sz w:val="28"/>
              </w:rPr>
              <w:t>2026年度拟实施的4个公路（详见附件1）安全韧性提升工程项目，提供技术咨询服务，具体包括：</w:t>
            </w:r>
          </w:p>
          <w:p>
            <w:pPr>
              <w:pStyle w:val="null3"/>
              <w:ind w:firstLine="560"/>
              <w:jc w:val="both"/>
            </w:pPr>
            <w:r>
              <w:rPr>
                <w:rFonts w:ascii="仿宋_GB2312" w:hAnsi="仿宋_GB2312" w:cs="仿宋_GB2312" w:eastAsia="仿宋_GB2312"/>
                <w:sz w:val="28"/>
              </w:rPr>
              <w:t>1.项目建议书技术审查：对每个项目的项目建议书进行全面、合规性技术审查，核查编制内容完整性、合规性及可行性，为后续</w:t>
            </w:r>
            <w:r>
              <w:rPr>
                <w:rFonts w:ascii="仿宋_GB2312" w:hAnsi="仿宋_GB2312" w:cs="仿宋_GB2312" w:eastAsia="仿宋_GB2312"/>
                <w:sz w:val="28"/>
              </w:rPr>
              <w:t>工程</w:t>
            </w:r>
            <w:r>
              <w:rPr>
                <w:rFonts w:ascii="仿宋_GB2312" w:hAnsi="仿宋_GB2312" w:cs="仿宋_GB2312" w:eastAsia="仿宋_GB2312"/>
                <w:sz w:val="28"/>
              </w:rPr>
              <w:t>可行性研究阶段工作奠定基础。</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工程</w:t>
            </w:r>
            <w:r>
              <w:rPr>
                <w:rFonts w:ascii="仿宋_GB2312" w:hAnsi="仿宋_GB2312" w:cs="仿宋_GB2312" w:eastAsia="仿宋_GB2312"/>
                <w:sz w:val="28"/>
              </w:rPr>
              <w:t>可行性研究报告技术审查：对每个项目的</w:t>
            </w:r>
            <w:r>
              <w:rPr>
                <w:rFonts w:ascii="仿宋_GB2312" w:hAnsi="仿宋_GB2312" w:cs="仿宋_GB2312" w:eastAsia="仿宋_GB2312"/>
                <w:sz w:val="28"/>
              </w:rPr>
              <w:t>工程</w:t>
            </w:r>
            <w:r>
              <w:rPr>
                <w:rFonts w:ascii="仿宋_GB2312" w:hAnsi="仿宋_GB2312" w:cs="仿宋_GB2312" w:eastAsia="仿宋_GB2312"/>
                <w:sz w:val="28"/>
              </w:rPr>
              <w:t>可行性研究报告（含安全韧性评估报告）进行全面技术审查。</w:t>
            </w:r>
          </w:p>
          <w:p>
            <w:pPr>
              <w:pStyle w:val="null3"/>
              <w:ind w:firstLine="560"/>
              <w:jc w:val="both"/>
            </w:pPr>
            <w:r>
              <w:rPr>
                <w:rFonts w:ascii="仿宋_GB2312" w:hAnsi="仿宋_GB2312" w:cs="仿宋_GB2312" w:eastAsia="仿宋_GB2312"/>
                <w:sz w:val="28"/>
              </w:rPr>
              <w:t>3.专家评审组织与支撑：协助采购人组织项目建议书、</w:t>
            </w:r>
            <w:r>
              <w:rPr>
                <w:rFonts w:ascii="仿宋_GB2312" w:hAnsi="仿宋_GB2312" w:cs="仿宋_GB2312" w:eastAsia="仿宋_GB2312"/>
                <w:sz w:val="28"/>
              </w:rPr>
              <w:t>工程</w:t>
            </w:r>
            <w:r>
              <w:rPr>
                <w:rFonts w:ascii="仿宋_GB2312" w:hAnsi="仿宋_GB2312" w:cs="仿宋_GB2312" w:eastAsia="仿宋_GB2312"/>
                <w:sz w:val="28"/>
              </w:rPr>
              <w:t>可行性研究报告专家评审会，负责会议组织、材料汇编、意见汇总、会议纪要整理等工作。</w:t>
            </w:r>
          </w:p>
          <w:p>
            <w:pPr>
              <w:pStyle w:val="null3"/>
              <w:ind w:firstLine="560"/>
              <w:jc w:val="both"/>
            </w:pPr>
            <w:r>
              <w:rPr>
                <w:rFonts w:ascii="仿宋_GB2312" w:hAnsi="仿宋_GB2312" w:cs="仿宋_GB2312" w:eastAsia="仿宋_GB2312"/>
                <w:sz w:val="28"/>
              </w:rPr>
              <w:t>4.审查意见出具：针对每个项目出具正式的项目建议书技术审查意见、</w:t>
            </w:r>
            <w:r>
              <w:rPr>
                <w:rFonts w:ascii="仿宋_GB2312" w:hAnsi="仿宋_GB2312" w:cs="仿宋_GB2312" w:eastAsia="仿宋_GB2312"/>
                <w:sz w:val="28"/>
              </w:rPr>
              <w:t>工程</w:t>
            </w:r>
            <w:r>
              <w:rPr>
                <w:rFonts w:ascii="仿宋_GB2312" w:hAnsi="仿宋_GB2312" w:cs="仿宋_GB2312" w:eastAsia="仿宋_GB2312"/>
                <w:sz w:val="28"/>
              </w:rPr>
              <w:t>可行性研究报告技术审查意见，明确审查结论、修改意见及建议；对修改意见及建议的执行情况出具专项核查意见。</w:t>
            </w:r>
          </w:p>
          <w:p>
            <w:pPr>
              <w:pStyle w:val="null3"/>
              <w:ind w:firstLine="560"/>
              <w:jc w:val="both"/>
            </w:pPr>
            <w:r>
              <w:rPr>
                <w:rFonts w:ascii="仿宋_GB2312" w:hAnsi="仿宋_GB2312" w:cs="仿宋_GB2312" w:eastAsia="仿宋_GB2312"/>
                <w:sz w:val="28"/>
              </w:rPr>
              <w:t>5.报批阶段技术服务：协助采购人对接省发改委，提供项目建议书、</w:t>
            </w:r>
            <w:r>
              <w:rPr>
                <w:rFonts w:ascii="仿宋_GB2312" w:hAnsi="仿宋_GB2312" w:cs="仿宋_GB2312" w:eastAsia="仿宋_GB2312"/>
                <w:sz w:val="28"/>
              </w:rPr>
              <w:t>工程</w:t>
            </w:r>
            <w:r>
              <w:rPr>
                <w:rFonts w:ascii="仿宋_GB2312" w:hAnsi="仿宋_GB2312" w:cs="仿宋_GB2312" w:eastAsia="仿宋_GB2312"/>
                <w:sz w:val="28"/>
              </w:rPr>
              <w:t>可行性研究报告修改完善指导、报批沟通协调、资料补报等技术支撑服务，直至项目通过省发改委批复。</w:t>
            </w:r>
          </w:p>
          <w:p>
            <w:pPr>
              <w:pStyle w:val="null3"/>
              <w:ind w:firstLine="560"/>
              <w:jc w:val="both"/>
            </w:pPr>
            <w:r>
              <w:rPr>
                <w:rFonts w:ascii="仿宋_GB2312" w:hAnsi="仿宋_GB2312" w:cs="仿宋_GB2312" w:eastAsia="仿宋_GB2312"/>
                <w:sz w:val="28"/>
              </w:rPr>
              <w:t>6.成果归档与资料管理：整理归档项目建议书审查、</w:t>
            </w:r>
            <w:r>
              <w:rPr>
                <w:rFonts w:ascii="仿宋_GB2312" w:hAnsi="仿宋_GB2312" w:cs="仿宋_GB2312" w:eastAsia="仿宋_GB2312"/>
                <w:sz w:val="28"/>
              </w:rPr>
              <w:t>工程</w:t>
            </w:r>
            <w:r>
              <w:rPr>
                <w:rFonts w:ascii="仿宋_GB2312" w:hAnsi="仿宋_GB2312" w:cs="仿宋_GB2312" w:eastAsia="仿宋_GB2312"/>
                <w:sz w:val="28"/>
              </w:rPr>
              <w:t>可行性研究报告审查全过程资料，形成完整的项目前期审查档案。</w:t>
            </w:r>
          </w:p>
          <w:p>
            <w:pPr>
              <w:pStyle w:val="null3"/>
              <w:ind w:firstLine="560"/>
              <w:jc w:val="both"/>
            </w:pPr>
            <w:r>
              <w:rPr>
                <w:rFonts w:ascii="仿宋_GB2312" w:hAnsi="仿宋_GB2312" w:cs="仿宋_GB2312" w:eastAsia="仿宋_GB2312"/>
                <w:sz w:val="28"/>
              </w:rPr>
              <w:t>（二）技术服务依据</w:t>
            </w:r>
          </w:p>
          <w:p>
            <w:pPr>
              <w:pStyle w:val="null3"/>
              <w:ind w:firstLine="560"/>
              <w:jc w:val="both"/>
            </w:pPr>
            <w:r>
              <w:rPr>
                <w:rFonts w:ascii="仿宋_GB2312" w:hAnsi="仿宋_GB2312" w:cs="仿宋_GB2312" w:eastAsia="仿宋_GB2312"/>
                <w:sz w:val="28"/>
              </w:rPr>
              <w:t>1.国家及行业政策文件：</w:t>
            </w:r>
          </w:p>
          <w:p>
            <w:pPr>
              <w:pStyle w:val="null3"/>
              <w:ind w:firstLine="560"/>
              <w:jc w:val="both"/>
            </w:pPr>
            <w:r>
              <w:rPr>
                <w:rFonts w:ascii="仿宋_GB2312" w:hAnsi="仿宋_GB2312" w:cs="仿宋_GB2312" w:eastAsia="仿宋_GB2312"/>
                <w:sz w:val="28"/>
              </w:rPr>
              <w:t>《基础设施领域</w:t>
            </w:r>
            <w:r>
              <w:rPr>
                <w:rFonts w:ascii="仿宋_GB2312" w:hAnsi="仿宋_GB2312" w:cs="仿宋_GB2312" w:eastAsia="仿宋_GB2312"/>
                <w:sz w:val="28"/>
              </w:rPr>
              <w:t>“两重”建设实施方案（2024-2028年）》</w:t>
            </w:r>
          </w:p>
          <w:p>
            <w:pPr>
              <w:pStyle w:val="null3"/>
              <w:ind w:firstLine="560"/>
              <w:jc w:val="both"/>
            </w:pPr>
            <w:r>
              <w:rPr>
                <w:rFonts w:ascii="仿宋_GB2312" w:hAnsi="仿宋_GB2312" w:cs="仿宋_GB2312" w:eastAsia="仿宋_GB2312"/>
                <w:sz w:val="28"/>
              </w:rPr>
              <w:t>《公路安全韧性提升实施方案（</w:t>
            </w:r>
            <w:r>
              <w:rPr>
                <w:rFonts w:ascii="仿宋_GB2312" w:hAnsi="仿宋_GB2312" w:cs="仿宋_GB2312" w:eastAsia="仿宋_GB2312"/>
                <w:sz w:val="28"/>
              </w:rPr>
              <w:t>2025-2028年）》</w:t>
            </w:r>
          </w:p>
          <w:p>
            <w:pPr>
              <w:pStyle w:val="null3"/>
              <w:ind w:firstLine="560"/>
              <w:jc w:val="both"/>
            </w:pPr>
            <w:r>
              <w:rPr>
                <w:rFonts w:ascii="仿宋_GB2312" w:hAnsi="仿宋_GB2312" w:cs="仿宋_GB2312" w:eastAsia="仿宋_GB2312"/>
                <w:sz w:val="28"/>
              </w:rPr>
              <w:t>《公路工程建设项目建议书编制办法》（交通运输部现行有效版本）</w:t>
            </w:r>
          </w:p>
          <w:p>
            <w:pPr>
              <w:pStyle w:val="null3"/>
              <w:ind w:firstLine="560"/>
              <w:jc w:val="both"/>
            </w:pPr>
            <w:r>
              <w:rPr>
                <w:rFonts w:ascii="仿宋_GB2312" w:hAnsi="仿宋_GB2312" w:cs="仿宋_GB2312" w:eastAsia="仿宋_GB2312"/>
                <w:sz w:val="28"/>
              </w:rPr>
              <w:t>《公路工程可行性研究报告编制办法》（交通运输部现行有效版本）</w:t>
            </w:r>
          </w:p>
          <w:p>
            <w:pPr>
              <w:pStyle w:val="null3"/>
              <w:ind w:firstLine="560"/>
              <w:jc w:val="both"/>
            </w:pPr>
            <w:r>
              <w:rPr>
                <w:rFonts w:ascii="仿宋_GB2312" w:hAnsi="仿宋_GB2312" w:cs="仿宋_GB2312" w:eastAsia="仿宋_GB2312"/>
                <w:sz w:val="28"/>
              </w:rPr>
              <w:t>《公路安全韧性评估指南》及相关行业规范、标准</w:t>
            </w:r>
          </w:p>
          <w:p>
            <w:pPr>
              <w:pStyle w:val="null3"/>
              <w:ind w:firstLine="560"/>
              <w:jc w:val="both"/>
            </w:pPr>
            <w:r>
              <w:rPr>
                <w:rFonts w:ascii="仿宋_GB2312" w:hAnsi="仿宋_GB2312" w:cs="仿宋_GB2312" w:eastAsia="仿宋_GB2312"/>
                <w:sz w:val="28"/>
              </w:rPr>
              <w:t>2.地方管理规定：</w:t>
            </w:r>
          </w:p>
          <w:p>
            <w:pPr>
              <w:pStyle w:val="null3"/>
              <w:ind w:firstLine="560"/>
              <w:jc w:val="both"/>
            </w:pPr>
            <w:r>
              <w:rPr>
                <w:rFonts w:ascii="仿宋_GB2312" w:hAnsi="仿宋_GB2312" w:cs="仿宋_GB2312" w:eastAsia="仿宋_GB2312"/>
                <w:sz w:val="28"/>
              </w:rPr>
              <w:t>《陕西省交通建设项目可行性研究前期工作管理办法》</w:t>
            </w:r>
          </w:p>
          <w:p>
            <w:pPr>
              <w:pStyle w:val="null3"/>
              <w:ind w:firstLine="560"/>
              <w:jc w:val="both"/>
            </w:pPr>
            <w:r>
              <w:rPr>
                <w:rFonts w:ascii="仿宋_GB2312" w:hAnsi="仿宋_GB2312" w:cs="仿宋_GB2312" w:eastAsia="仿宋_GB2312"/>
                <w:sz w:val="28"/>
              </w:rPr>
              <w:t>陕西省交通运输厅、省发改委关于公路建设项目审批的相关规定</w:t>
            </w:r>
          </w:p>
          <w:p>
            <w:pPr>
              <w:pStyle w:val="null3"/>
              <w:ind w:firstLine="560"/>
              <w:jc w:val="both"/>
            </w:pPr>
            <w:r>
              <w:rPr>
                <w:rFonts w:ascii="仿宋_GB2312" w:hAnsi="仿宋_GB2312" w:cs="仿宋_GB2312" w:eastAsia="仿宋_GB2312"/>
                <w:sz w:val="28"/>
              </w:rPr>
              <w:t>3.其他国家、行业现行强制性标准、规范、规程。</w:t>
            </w:r>
          </w:p>
          <w:p>
            <w:pPr>
              <w:pStyle w:val="null3"/>
              <w:ind w:firstLine="560"/>
              <w:jc w:val="both"/>
            </w:pPr>
            <w:r>
              <w:rPr>
                <w:rFonts w:ascii="仿宋_GB2312" w:hAnsi="仿宋_GB2312" w:cs="仿宋_GB2312" w:eastAsia="仿宋_GB2312"/>
                <w:sz w:val="28"/>
              </w:rPr>
              <w:t>（三）核心技术审查内容</w:t>
            </w:r>
          </w:p>
          <w:p>
            <w:pPr>
              <w:pStyle w:val="null3"/>
              <w:ind w:firstLine="560"/>
              <w:jc w:val="both"/>
            </w:pPr>
            <w:r>
              <w:rPr>
                <w:rFonts w:ascii="仿宋_GB2312" w:hAnsi="仿宋_GB2312" w:cs="仿宋_GB2312" w:eastAsia="仿宋_GB2312"/>
                <w:sz w:val="28"/>
              </w:rPr>
              <w:t>1.项目建议书审查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1）核查项目建议书编制是否符合国家、行业及陕西省地方编制规范要求，内容是否完整、格式是否规范；</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2）审查项目建设背景、必要性是否契合相关政策规定、区域公路发展需求；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3）审核项目建设规模、技术标准、建设方案、投资匡算的合理性与可行性；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4）核查项目土地、规划等前期建设条件初步落实情况，判断项目实施可行性；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5）审查项目社会效益、经济效益初步分析内容的合理性。</w:t>
            </w:r>
          </w:p>
          <w:p>
            <w:pPr>
              <w:pStyle w:val="null3"/>
              <w:ind w:firstLine="560"/>
              <w:jc w:val="both"/>
            </w:pPr>
            <w:r>
              <w:rPr>
                <w:rFonts w:ascii="仿宋_GB2312" w:hAnsi="仿宋_GB2312" w:cs="仿宋_GB2312" w:eastAsia="仿宋_GB2312"/>
                <w:sz w:val="28"/>
              </w:rPr>
              <w:t>2.建设必要性审查：核查项目是否符合公路安全韧性提升政策要求、区域路网规划及行业发展规划，论证项目建设的必要性与紧迫性。</w:t>
            </w:r>
          </w:p>
          <w:p>
            <w:pPr>
              <w:pStyle w:val="null3"/>
              <w:ind w:firstLine="560"/>
              <w:jc w:val="both"/>
            </w:pPr>
            <w:r>
              <w:rPr>
                <w:rFonts w:ascii="仿宋_GB2312" w:hAnsi="仿宋_GB2312" w:cs="仿宋_GB2312" w:eastAsia="仿宋_GB2312"/>
                <w:sz w:val="28"/>
              </w:rPr>
              <w:t>3.现状安全韧性评估审查：评估报告对基础设施和制度体系的评估是否全面，单体工程的冗余性、应变性、稳健性、恢复性、适应性等分析是否准确、结论是否合理。</w:t>
            </w:r>
          </w:p>
          <w:p>
            <w:pPr>
              <w:pStyle w:val="null3"/>
              <w:ind w:firstLine="560"/>
              <w:jc w:val="both"/>
            </w:pPr>
            <w:r>
              <w:rPr>
                <w:rFonts w:ascii="仿宋_GB2312" w:hAnsi="仿宋_GB2312" w:cs="仿宋_GB2312" w:eastAsia="仿宋_GB2312"/>
                <w:sz w:val="28"/>
              </w:rPr>
              <w:t>4.建设方案审查：审查项目建设规模、技术标准、工程方案、关键节点处置措施的合理性、可行性，是否满足安全韧性提升目标。</w:t>
            </w:r>
          </w:p>
          <w:p>
            <w:pPr>
              <w:pStyle w:val="null3"/>
              <w:ind w:firstLine="560"/>
              <w:jc w:val="both"/>
            </w:pPr>
            <w:r>
              <w:rPr>
                <w:rFonts w:ascii="仿宋_GB2312" w:hAnsi="仿宋_GB2312" w:cs="仿宋_GB2312" w:eastAsia="仿宋_GB2312"/>
                <w:sz w:val="28"/>
              </w:rPr>
              <w:t>5.投资估算与资金筹措审查：核查估算编制依据、取费标准、工程量计算的准确性，资金筹措方案的合规性与可行性。</w:t>
            </w:r>
          </w:p>
          <w:p>
            <w:pPr>
              <w:pStyle w:val="null3"/>
              <w:ind w:firstLine="560"/>
              <w:jc w:val="both"/>
            </w:pPr>
            <w:r>
              <w:rPr>
                <w:rFonts w:ascii="仿宋_GB2312" w:hAnsi="仿宋_GB2312" w:cs="仿宋_GB2312" w:eastAsia="仿宋_GB2312"/>
                <w:sz w:val="28"/>
              </w:rPr>
              <w:t>6.实施计划与保障措施审查：评估项目实施进度安排、保障措施的合理性，是否匹配年度推进计划。</w:t>
            </w:r>
          </w:p>
          <w:p>
            <w:pPr>
              <w:pStyle w:val="null3"/>
              <w:ind w:firstLine="560"/>
              <w:jc w:val="both"/>
            </w:pPr>
            <w:r>
              <w:rPr>
                <w:rFonts w:ascii="仿宋_GB2312" w:hAnsi="仿宋_GB2312" w:cs="仿宋_GB2312" w:eastAsia="仿宋_GB2312"/>
                <w:sz w:val="28"/>
              </w:rPr>
              <w:t>7.专题支撑材料审查：核查社会稳定风险、土地预审等相关支撑材料的完整性与合规性。</w:t>
            </w:r>
          </w:p>
          <w:p>
            <w:pPr>
              <w:pStyle w:val="null3"/>
              <w:ind w:firstLine="560"/>
              <w:jc w:val="both"/>
            </w:pPr>
            <w:r>
              <w:rPr>
                <w:rFonts w:ascii="仿宋_GB2312" w:hAnsi="仿宋_GB2312" w:cs="仿宋_GB2312" w:eastAsia="仿宋_GB2312"/>
                <w:sz w:val="28"/>
              </w:rPr>
              <w:t>（四）成果交付要求</w:t>
            </w:r>
          </w:p>
          <w:p>
            <w:pPr>
              <w:pStyle w:val="null3"/>
              <w:ind w:firstLine="560"/>
              <w:jc w:val="both"/>
            </w:pPr>
            <w:r>
              <w:rPr>
                <w:rFonts w:ascii="仿宋_GB2312" w:hAnsi="仿宋_GB2312" w:cs="仿宋_GB2312" w:eastAsia="仿宋_GB2312"/>
                <w:sz w:val="28"/>
              </w:rPr>
              <w:t>供应商需同时提供纸质版文件</w:t>
            </w:r>
            <w:r>
              <w:rPr>
                <w:rFonts w:ascii="仿宋_GB2312" w:hAnsi="仿宋_GB2312" w:cs="仿宋_GB2312" w:eastAsia="仿宋_GB2312"/>
                <w:sz w:val="28"/>
              </w:rPr>
              <w:t>+U盘电子版文件，包含所有项目建议书审查、</w:t>
            </w:r>
            <w:r>
              <w:rPr>
                <w:rFonts w:ascii="仿宋_GB2312" w:hAnsi="仿宋_GB2312" w:cs="仿宋_GB2312" w:eastAsia="仿宋_GB2312"/>
                <w:sz w:val="28"/>
              </w:rPr>
              <w:t>工程</w:t>
            </w:r>
            <w:r>
              <w:rPr>
                <w:rFonts w:ascii="仿宋_GB2312" w:hAnsi="仿宋_GB2312" w:cs="仿宋_GB2312" w:eastAsia="仿宋_GB2312"/>
                <w:sz w:val="28"/>
              </w:rPr>
              <w:t>可行性研究报告审查工作底稿、各类审查意见、核查意见、会议资料、报批支撑材料、归档资料等全部成果文件。</w:t>
            </w:r>
          </w:p>
          <w:p>
            <w:pPr>
              <w:pStyle w:val="null3"/>
              <w:ind w:firstLine="560"/>
              <w:jc w:val="both"/>
            </w:pPr>
            <w:r>
              <w:rPr>
                <w:rFonts w:ascii="仿宋_GB2312" w:hAnsi="仿宋_GB2312" w:cs="仿宋_GB2312" w:eastAsia="仿宋_GB2312"/>
                <w:sz w:val="28"/>
              </w:rPr>
              <w:t>（五）质量与服务要求</w:t>
            </w:r>
          </w:p>
          <w:p>
            <w:pPr>
              <w:pStyle w:val="null3"/>
              <w:ind w:firstLine="560"/>
              <w:jc w:val="both"/>
            </w:pPr>
            <w:r>
              <w:rPr>
                <w:rFonts w:ascii="仿宋_GB2312" w:hAnsi="仿宋_GB2312" w:cs="仿宋_GB2312" w:eastAsia="仿宋_GB2312"/>
                <w:sz w:val="28"/>
              </w:rPr>
              <w:t>1.质量标准：项目建议书、</w:t>
            </w:r>
            <w:r>
              <w:rPr>
                <w:rFonts w:ascii="仿宋_GB2312" w:hAnsi="仿宋_GB2312" w:cs="仿宋_GB2312" w:eastAsia="仿宋_GB2312"/>
                <w:sz w:val="28"/>
              </w:rPr>
              <w:t>工程</w:t>
            </w:r>
            <w:r>
              <w:rPr>
                <w:rFonts w:ascii="仿宋_GB2312" w:hAnsi="仿宋_GB2312" w:cs="仿宋_GB2312" w:eastAsia="仿宋_GB2312"/>
                <w:sz w:val="28"/>
              </w:rPr>
              <w:t>可行性研究报告审查意见需科学、严谨、准确，无原则性、技术性错误，符合国家、行业及陕西省地方审批要求，确保项目顺利通过专家评审及省发改委批复。</w:t>
            </w:r>
          </w:p>
          <w:p>
            <w:pPr>
              <w:pStyle w:val="null3"/>
              <w:ind w:firstLine="560"/>
              <w:jc w:val="both"/>
            </w:pPr>
            <w:r>
              <w:rPr>
                <w:rFonts w:ascii="仿宋_GB2312" w:hAnsi="仿宋_GB2312" w:cs="仿宋_GB2312" w:eastAsia="仿宋_GB2312"/>
                <w:sz w:val="28"/>
              </w:rPr>
              <w:t>2.保密要求：服务过程中需严格遵守保密规定，对项目资料、数据及审查信息予以保密，未经采购人同意不得向第三方泄露。</w:t>
            </w:r>
          </w:p>
          <w:p>
            <w:pPr>
              <w:pStyle w:val="null3"/>
              <w:ind w:firstLine="560"/>
              <w:jc w:val="both"/>
            </w:pPr>
            <w:r>
              <w:rPr>
                <w:rFonts w:ascii="仿宋_GB2312" w:hAnsi="仿宋_GB2312" w:cs="仿宋_GB2312" w:eastAsia="仿宋_GB2312"/>
                <w:sz w:val="28"/>
              </w:rPr>
              <w:t>3. 团队要求：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1）项目负责人具备公路工程相关高级及以上职称，且具有类似公路项目建议书、</w:t>
            </w:r>
            <w:r>
              <w:rPr>
                <w:rFonts w:ascii="仿宋_GB2312" w:hAnsi="仿宋_GB2312" w:cs="仿宋_GB2312" w:eastAsia="仿宋_GB2312"/>
                <w:sz w:val="28"/>
              </w:rPr>
              <w:t>工程</w:t>
            </w:r>
            <w:r>
              <w:rPr>
                <w:rFonts w:ascii="仿宋_GB2312" w:hAnsi="仿宋_GB2312" w:cs="仿宋_GB2312" w:eastAsia="仿宋_GB2312"/>
                <w:sz w:val="28"/>
              </w:rPr>
              <w:t>可行性研究报告编制或技术审查工作经验；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2）核心技术人员具备3年以上公路工程前期工作审查经验，熟悉陕西省公路项目审批全流程；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b/>
              </w:rPr>
              <w:t>供应商需承诺项目团队人员稳定，未经采购人书面同意，不得擅自更换项目负责人及主要技术人员。</w:t>
            </w:r>
          </w:p>
          <w:p>
            <w:pPr>
              <w:pStyle w:val="null3"/>
              <w:ind w:firstLine="560"/>
              <w:jc w:val="both"/>
            </w:pPr>
            <w:r>
              <w:rPr>
                <w:rFonts w:ascii="仿宋_GB2312" w:hAnsi="仿宋_GB2312" w:cs="仿宋_GB2312" w:eastAsia="仿宋_GB2312"/>
                <w:sz w:val="28"/>
              </w:rPr>
              <w:t>三、商务要求</w:t>
            </w:r>
          </w:p>
          <w:p>
            <w:pPr>
              <w:pStyle w:val="null3"/>
              <w:ind w:firstLine="560"/>
              <w:jc w:val="both"/>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自合同生效之日起至</w:t>
            </w:r>
            <w:r>
              <w:rPr>
                <w:rFonts w:ascii="仿宋_GB2312" w:hAnsi="仿宋_GB2312" w:cs="仿宋_GB2312" w:eastAsia="仿宋_GB2312"/>
                <w:sz w:val="28"/>
              </w:rPr>
              <w:t>4个项目的项目建议书、可行性研究报告取得审批部门批复止（具体以合同签订为准）。</w:t>
            </w:r>
          </w:p>
          <w:p>
            <w:pPr>
              <w:pStyle w:val="null3"/>
              <w:ind w:firstLine="560"/>
              <w:jc w:val="both"/>
            </w:pPr>
            <w:r>
              <w:rPr>
                <w:rFonts w:ascii="仿宋_GB2312" w:hAnsi="仿宋_GB2312" w:cs="仿宋_GB2312" w:eastAsia="仿宋_GB2312"/>
                <w:sz w:val="28"/>
              </w:rPr>
              <w:t>（二）服务地点</w:t>
            </w:r>
          </w:p>
          <w:p>
            <w:pPr>
              <w:pStyle w:val="null3"/>
              <w:ind w:firstLine="560"/>
              <w:jc w:val="both"/>
            </w:pPr>
            <w:r>
              <w:rPr>
                <w:rFonts w:ascii="仿宋_GB2312" w:hAnsi="仿宋_GB2312" w:cs="仿宋_GB2312" w:eastAsia="仿宋_GB2312"/>
                <w:sz w:val="28"/>
              </w:rPr>
              <w:t>陕西省西安市（采购人指定地点，含会议组织、成果交付、现场沟通、报批对接等）。</w:t>
            </w:r>
          </w:p>
          <w:p>
            <w:pPr>
              <w:pStyle w:val="null3"/>
              <w:jc w:val="both"/>
            </w:pPr>
            <w:r>
              <w:rPr>
                <w:rFonts w:ascii="仿宋_GB2312" w:hAnsi="仿宋_GB2312" w:cs="仿宋_GB2312" w:eastAsia="仿宋_GB2312"/>
                <w:sz w:val="28"/>
              </w:rPr>
              <w:t>附件</w:t>
            </w:r>
            <w:r>
              <w:rPr>
                <w:rFonts w:ascii="仿宋_GB2312" w:hAnsi="仿宋_GB2312" w:cs="仿宋_GB2312" w:eastAsia="仿宋_GB2312"/>
                <w:sz w:val="28"/>
              </w:rPr>
              <w:t>1：</w:t>
            </w:r>
          </w:p>
          <w:p>
            <w:pPr>
              <w:pStyle w:val="null3"/>
              <w:jc w:val="center"/>
            </w:pPr>
            <w:r>
              <w:rPr>
                <w:rFonts w:ascii="仿宋_GB2312" w:hAnsi="仿宋_GB2312" w:cs="仿宋_GB2312" w:eastAsia="仿宋_GB2312"/>
                <w:sz w:val="28"/>
              </w:rPr>
              <w:t>2026年度公路安全韧性提升工程</w:t>
            </w:r>
          </w:p>
          <w:p>
            <w:pPr>
              <w:pStyle w:val="null3"/>
              <w:jc w:val="center"/>
            </w:pPr>
            <w:r>
              <w:rPr>
                <w:rFonts w:ascii="仿宋_GB2312" w:hAnsi="仿宋_GB2312" w:cs="仿宋_GB2312" w:eastAsia="仿宋_GB2312"/>
                <w:sz w:val="28"/>
              </w:rPr>
              <w:t>可行性研究技术咨询项目清单</w:t>
            </w:r>
          </w:p>
          <w:tbl>
            <w:tblPr>
              <w:tblBorders>
                <w:top w:val="none" w:color="000000" w:sz="4"/>
                <w:left w:val="none" w:color="000000" w:sz="4"/>
                <w:bottom w:val="none" w:color="000000" w:sz="4"/>
                <w:right w:val="none" w:color="000000" w:sz="4"/>
                <w:insideH w:val="none"/>
                <w:insideV w:val="none"/>
              </w:tblBorders>
            </w:tblPr>
            <w:tblGrid>
              <w:gridCol w:w="284"/>
              <w:gridCol w:w="284"/>
              <w:gridCol w:w="284"/>
              <w:gridCol w:w="475"/>
              <w:gridCol w:w="171"/>
              <w:gridCol w:w="492"/>
              <w:gridCol w:w="217"/>
              <w:gridCol w:w="185"/>
              <w:gridCol w:w="162"/>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省份</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所属类别</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项目</w:t>
                  </w:r>
                </w:p>
                <w:p>
                  <w:pPr>
                    <w:pStyle w:val="null3"/>
                    <w:jc w:val="center"/>
                  </w:pPr>
                  <w:r>
                    <w:rPr>
                      <w:rFonts w:ascii="仿宋_GB2312" w:hAnsi="仿宋_GB2312" w:cs="仿宋_GB2312" w:eastAsia="仿宋_GB2312"/>
                      <w:sz w:val="28"/>
                      <w:b/>
                      <w:color w:val="000000"/>
                    </w:rPr>
                    <w:t>名称</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设计</w:t>
                  </w:r>
                </w:p>
                <w:p>
                  <w:pPr>
                    <w:pStyle w:val="null3"/>
                    <w:jc w:val="center"/>
                  </w:pPr>
                  <w:r>
                    <w:rPr>
                      <w:rFonts w:ascii="仿宋_GB2312" w:hAnsi="仿宋_GB2312" w:cs="仿宋_GB2312" w:eastAsia="仿宋_GB2312"/>
                      <w:sz w:val="28"/>
                      <w:b/>
                      <w:color w:val="000000"/>
                    </w:rPr>
                    <w:t>时间</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建设内容</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项目实施里程</w:t>
                  </w:r>
                  <w:r>
                    <w:br/>
                  </w:r>
                  <w:r>
                    <w:rPr>
                      <w:rFonts w:ascii="仿宋_GB2312" w:hAnsi="仿宋_GB2312" w:cs="仿宋_GB2312" w:eastAsia="仿宋_GB2312"/>
                      <w:sz w:val="28"/>
                      <w:b/>
                      <w:color w:val="000000"/>
                    </w:rPr>
                    <w:t>（公里）</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总投资</w:t>
                  </w:r>
                  <w:r>
                    <w:br/>
                  </w:r>
                  <w:r>
                    <w:rPr>
                      <w:rFonts w:ascii="仿宋_GB2312" w:hAnsi="仿宋_GB2312" w:cs="仿宋_GB2312" w:eastAsia="仿宋_GB2312"/>
                      <w:sz w:val="28"/>
                      <w:b/>
                      <w:color w:val="000000"/>
                    </w:rPr>
                    <w:t>（万元）</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预计</w:t>
                  </w:r>
                  <w:r>
                    <w:br/>
                  </w:r>
                  <w:r>
                    <w:rPr>
                      <w:rFonts w:ascii="仿宋_GB2312" w:hAnsi="仿宋_GB2312" w:cs="仿宋_GB2312" w:eastAsia="仿宋_GB2312"/>
                      <w:sz w:val="28"/>
                      <w:b/>
                      <w:color w:val="000000"/>
                    </w:rPr>
                    <w:t>开工年份</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陕西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Ⅰ</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G40沪陕高速西安至陕豫界段安全韧性提升工程</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2004年</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路线、路基路面、桥涵、隧道、交安设施等安全韧性提升。</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242.32</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353419</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陕西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Ⅲ</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G312沪霍线公路永寿至长武段安全韧性提升工程</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1997年</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路线、路基路面、桥涵、隧道、交安设施等安全韧性提升。</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43.017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24686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陕西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Ⅲ</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G628兰乌线渭南市合阳县团结至东同蹄安全韧性提升工程</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1966</w:t>
                  </w:r>
                  <w:r>
                    <w:rPr>
                      <w:rFonts w:ascii="仿宋_GB2312" w:hAnsi="仿宋_GB2312" w:cs="仿宋_GB2312" w:eastAsia="仿宋_GB2312"/>
                      <w:sz w:val="28"/>
                      <w:b/>
                      <w:color w:val="000000"/>
                    </w:rPr>
                    <w:t>年</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路基路面、桥涵、交安设施等安全韧性提升。</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27.317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42173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2026</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陕西</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Ⅰ</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G65包茂高速西安至陕川界段安全韧性提升工程</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2004年</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路基路面、桥涵、隧道、交安设施等安全韧性提升。</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280.851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302653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2026</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（1）项目负责人具备公路工程相关高级及以上职称，且具有类似公路项目建议书、工程可行性研究报告编制或技术审查工作经验； （2）核心技术人员具备3年以上公路工程前期工作审查经验，熟悉陕西省公路项目审批全流程； （3）供应商需承诺项目团队人员稳定，未经采购人书面同意，不得擅自更换项目负责人及主要技术人员。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自合同生效之日起至4个项目的项目建议书、可行性研究报告取得审批部门批复止（具体以合同签订为准）。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陕西省西安市（采购人指定地点，含会议组织、成果交付、现场沟通等）。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（一）验收依据：本采购需求、合同约定、国家及行业相关标准； （二）验收方式： 乙方完成项目建议书、工程可行性研究技术审查工作，并经甲方组织验收通过后，向甲方提交项目建议书、工程可行性研究技术咨询意见（含电子版），报告须加盖单位公章。 （三）验收标准： 1、成果文件完整、规范，符合本需求及合同约定； 2、审查意见科学合理，无重大失误，项目顺利通过专家评审及省发改委批复； 3、服务响应及时，配合甲方完成全部报批相关工作。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全部项目通过省发改委批复并交付完整档案资料后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 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3、磋商保证金相关说明： （1）本项目须缴纳磋商保证金额详见第二章 供应商须知，磋商保证金须在响应文件递交截止时间前到账。 （2）以银行转账缴纳保证金的，应从其公户转出，必须写明“SXHC2026-071项目磋商保证金”，便于财务部查询登记。 （3）未成交供应商的磋商保证金，在成交通知书发出之日起5个工作日内退还；成交供应商的磋商保证金在合同签订之日5个工作日内退还。 （4）下列情况发生，磋商保证金将不予退还： ①供应商在递交响应文件截止时间后撤回响应文件的； ②供应商在响应文件中提供虚假材料的； ③除因不可抗力或磋商文件认可的情形以外，成交供应商不与采购人签订合同的； ④成交供应商将成交项目转让给他人，或者在响应文件中未说明且未经采购人同意将成交项目分包给他人的； ⑤供应商相互串通投标或者与采购人串通投标的，向采购人或者磋商小组成员行贿谋取成交的，以他人名义投标或者以其他方式弄虚作假骗取成交的。 4、采购人应按照磋商文件和成交供应商的响应文件，在成交通知书发出之日起25日内签订合同。 5、支付约定因系统格式问题，合同款项支付以拟签订合同文本体现为准。 6、 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供应商应为全国投资项目在线审批监管平台（http://www.tzxm.gov.cn/）备案的工程咨询单位，且工程咨询专业必须包含公路，服务范围必须包含评估咨询，且供应商名称与该名录中的相应企业名称完全一致。</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响应文件中的项目名称、项目编号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w:t>
            </w:r>
          </w:p>
        </w:tc>
        <w:tc>
          <w:tcPr>
            <w:tcW w:type="dxa" w:w="2492"/>
          </w:tcPr>
          <w:p>
            <w:pPr>
              <w:pStyle w:val="null3"/>
            </w:pPr>
            <w:r>
              <w:rPr>
                <w:rFonts w:ascii="仿宋_GB2312" w:hAnsi="仿宋_GB2312" w:cs="仿宋_GB2312" w:eastAsia="仿宋_GB2312"/>
              </w:rPr>
              <w:t>包括但不限于：①项目背景介绍及部署；②咨询服务工作范围和内容；③目的和目标；④工作要求等方面。 以上内容专门针对本项目，且符合本项目实际需求的得12分（每项3分），每缺一项扣3分，评审内容有缺陷的根据情况扣分，扣完为止。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对本项目的总体思路、工作安排和各专业工程技术咨询特点的理解</w:t>
            </w:r>
          </w:p>
        </w:tc>
        <w:tc>
          <w:tcPr>
            <w:tcW w:type="dxa" w:w="2492"/>
          </w:tcPr>
          <w:p>
            <w:pPr>
              <w:pStyle w:val="null3"/>
            </w:pPr>
            <w:r>
              <w:rPr>
                <w:rFonts w:ascii="仿宋_GB2312" w:hAnsi="仿宋_GB2312" w:cs="仿宋_GB2312" w:eastAsia="仿宋_GB2312"/>
              </w:rPr>
              <w:t>包括但不限于：①总体思路；②工作计划和安排；③工作流程及实施步骤；④对各专业工程技术咨询特点的理解等方面。 以上内容专门针对本项目，且符合本项目实际需求的得16分（每项4分），每缺一项扣4分，评审内容有缺陷的根据情况扣分，扣完为止。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对本项目的重难点分析、关键技术问题及对策措施</w:t>
            </w:r>
          </w:p>
        </w:tc>
        <w:tc>
          <w:tcPr>
            <w:tcW w:type="dxa" w:w="2492"/>
          </w:tcPr>
          <w:p>
            <w:pPr>
              <w:pStyle w:val="null3"/>
            </w:pPr>
            <w:r>
              <w:rPr>
                <w:rFonts w:ascii="仿宋_GB2312" w:hAnsi="仿宋_GB2312" w:cs="仿宋_GB2312" w:eastAsia="仿宋_GB2312"/>
              </w:rPr>
              <w:t>包括但不限于：①项目需求分析；②重难点分析；③关键技术问题分析；④相关对策措施；⑤合理化建议等方面。 以上内容专门针对本项目，且符合本项目实际需求的得20分（每项4分），每缺一项扣4分，评审内容有缺陷的根据情况扣分，扣完为止。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拟投入本项目的技术咨询组织机构及人员配置方案</w:t>
            </w:r>
          </w:p>
        </w:tc>
        <w:tc>
          <w:tcPr>
            <w:tcW w:type="dxa" w:w="2492"/>
          </w:tcPr>
          <w:p>
            <w:pPr>
              <w:pStyle w:val="null3"/>
            </w:pPr>
            <w:r>
              <w:rPr>
                <w:rFonts w:ascii="仿宋_GB2312" w:hAnsi="仿宋_GB2312" w:cs="仿宋_GB2312" w:eastAsia="仿宋_GB2312"/>
              </w:rPr>
              <w:t>包括但不限于：①组织机构及岗位职责；②人员职称及从业经验；③团队日常管理制度等方面。 以上内容专门针对本项目，且符合本项目实际需求的得12分（每项4分），每缺一项扣4分，评审内容有缺陷的根据情况扣分，扣完为止。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1、具有公路相关专业正高级工程师职称，得4分，高级（副高级）职称，得2分。 注：提供项目负责人响应文件递交截止时间前3个月的社保缴纳证明资料，并提供职称证书复印件加盖公章，未提供不得分。 2、从业经验：2023年01月01日至今，担任过同类项目负责人(或专项负责人)业绩(如:高速公路或普通国道安全韧性提升项目评估、咨询、工程可行性研究报告编制、勘察设计类项目任意一种)，每提供1个得2分，最高得6分。 注：提供合同复印件，需体现项目负责人姓名，同时需提供对应项目采购单位出具的相关证明扫描件或带有项目名称、项目负责人签名的咨询审查报告文件（包括但不限于项目建议书、工程可行性研究报告、勘察设计等）关键页扫描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对本项目的进度及质量保证措施</w:t>
            </w:r>
          </w:p>
        </w:tc>
        <w:tc>
          <w:tcPr>
            <w:tcW w:type="dxa" w:w="2492"/>
          </w:tcPr>
          <w:p>
            <w:pPr>
              <w:pStyle w:val="null3"/>
            </w:pPr>
            <w:r>
              <w:rPr>
                <w:rFonts w:ascii="仿宋_GB2312" w:hAnsi="仿宋_GB2312" w:cs="仿宋_GB2312" w:eastAsia="仿宋_GB2312"/>
              </w:rPr>
              <w:t>包括但不限于：①进度及质量承诺；②进度保证措施；③质量保证措施等方面；④项目应急预案。 以上内容专门针对本项目，且符合本项目实际需求的得10分（每项2.5分），每缺一项扣2.5分，评审内容有缺陷的根据情况扣分，扣完为止。 注：“缺陷”是指：内容粗略、逻辑混乱、描述过于简单、与项目特点不匹配、逻辑漏洞、出现常识性错误、存在不适用项目实际情况的情形或只有标题没有实质性内容等。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具有2023年01月01日至今同关项目业绩(如:高速公路或普通国道安全韧性提升项目评估、咨询、工程可行性研究报告编制、勘察设计类项目任意一种)，每提供1个得2分，最高得10分。注:业绩证明材料需提供合同复印件主要部分并加盖公章，未提供不得分，同一项目不同阶段合同单独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满足磋商文件要求且磋商报价价格最低的磋商报价为评审基准价，其价格分为满分。其他供应商的价格分统一按照下列公式计算：磋商报价得分=(评审基准价／磋商报价)×价格权值×100。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