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03FA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详细评审-服务保障方案</w:t>
      </w:r>
    </w:p>
    <w:p w14:paraId="21247CA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38635A22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2026-04-27T07:39:20Z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