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版本号：HZ-GCZB-2026-00220260430002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机房改造搬迁项目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HZ-GCZB-2026-002</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陕西恒信项目管理有限公司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机房改造搬迁项目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HZ-GCZB-2026-002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机房改造搬迁项目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档案馆机房总面积约130平方米（包含UPS间），承载着全馆数字档案馆系统、档案数据资源库及其他业务应用的运行。随着“十五五”档案数字化转型和智能升级的深入推进，现有机房在空间布局、网络架构等方面已逼近承载极限。根据国家档案局办公室《推进数字档案馆建设实施办法(试行)》要求，机房建设应符合《数据中心设计规范》（GB 50174）B 级要求，具备三网，且物理隔离。 根据要求，按照中型机房和我馆实际设备满足未来20年存储设计要求，我馆现有机房面积偏小，无法改扩建提供更大的空间，承载更多的服务器、存储和网络设备。 为了确保陕西省档案馆数字档案馆高效运行、档案信息数据的安全保存，机房符合国家标准规范要求，以及技术更新以适应业务发展的需求，需对机房进行搬迁。 拟迁往机房位于新大楼3层，进行改造和设备购置，以下为目前机房建设的现状情况。</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1、供应商特定资格要求：（1）供应商需具备《涉密信息系统集成资质证书》（业务种类含‘屏蔽室建设’）乙级及以上资质； （2）供应商须具备电子与智能化工程专业承包二级及以上资质或建筑机电安装工程专业承包三级及以上资质，且具备有效的安全生产许可证； （3）拟派项目经理须具备机电工程专业二级及以上注册建造师（在本企业注册），及安全生产考核合格证书；且无在建项目（提供承诺函）；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陕西省西安市高新区高新六路25号万象汇A座5楼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陈琳、张欣欣、杨利乔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029-88897788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采购包1：5,235,195.00元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精密空调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网络机柜及模块化机柜、LED 显示屏、配电设备、电缆电线、蓄电池、新风系统、动环监控主机及相关 IT 设备、监控操作台</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蓄电池、电线电缆、机房装饰装修材料（金属壁板、防静电地板、保温材料等）、低压配电及开关设备、精密空调及新风设备、LED 显示及照明</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说明：乙方在签订合同前向甲方缴纳合同总额的5%作为履约保证金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国家发展和改革委员会《招标代理服务收费暂行办法》（计价格[2002]1980号）及发改办价格[2003]857号规定的标准收取招标代理服务费。（2）采购代理服务费缴纳账户：开户名称：陕西恒信项目管理有限公司/开户银行：中国光大银行股份有限公司陕西自贸试验区西安唐延路支行/银行账号：78580188000008530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陕西恒信项目管理有限公司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招标人根据合同要求进行验收，验收依据为合同文本、招标文件、投标文件以及现行的国家标准或国家行政部门颁布的法律法规、规章制度等；没有国家标准的，可以参考行业标准。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联系人：陈琳</w:t>
      </w:r>
    </w:p>
    <w:p>
      <w:pPr>
        <w:pStyle w:val="null3"/>
      </w:pPr>
      <w:r>
        <w:rPr>
          <w:rFonts w:ascii="仿宋_GB2312" w:hAnsi="仿宋_GB2312" w:cs="仿宋_GB2312" w:eastAsia="仿宋_GB2312"/>
        </w:rPr>
        <w:t>联系电话：029-88897788</w:t>
      </w:r>
    </w:p>
    <w:p>
      <w:pPr>
        <w:pStyle w:val="null3"/>
      </w:pPr>
      <w:r>
        <w:rPr>
          <w:rFonts w:ascii="仿宋_GB2312" w:hAnsi="仿宋_GB2312" w:cs="仿宋_GB2312" w:eastAsia="仿宋_GB2312"/>
        </w:rPr>
        <w:t>地址：陕西省西安市高新区高新六路25号万象汇A座5楼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档案馆机房总面积约130平方米（包含UPS间），承载着全馆数字档案馆系统、档案数据资源库及其他业务应用的运行。随着“十五五”档案数字化转型和智能升级的深入推进，现有机房在空间布局、网络架构等方面已逼近承载极限。根据国家档案局办公室《推进数字档案馆建设实施办法(试行)》要求，机房建设应符合《数据中心设计规范》（GB 50174）B 级要求，具备三网，且物理隔离。 根据要求，按照中型机房和我馆实际设备满足未来20年存储设计要求，我馆现有机房面积偏小，无法改扩建提供更大的空间，承载更多的服务器、存储和网络设备。 为了确保陕西省档案馆数字档案馆高效运行、档案信息数据的安全保存，机房符合国家标准规范要求，以及技术更新以适应业务发展的需求，需对机房进行搬迁。 拟迁往机房位于新大楼3层，进行改造和设备购置，以下为目前机房建设的现状情况。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5,235,195.00</w:t>
      </w:r>
    </w:p>
    <w:p>
      <w:pPr>
        <w:pStyle w:val="null3"/>
      </w:pPr>
      <w:r>
        <w:rPr>
          <w:rFonts w:ascii="仿宋_GB2312" w:hAnsi="仿宋_GB2312" w:cs="仿宋_GB2312" w:eastAsia="仿宋_GB2312"/>
        </w:rPr>
        <w:t>采购包最高限价（元）: 5,235,195.00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陕西省档案馆机房改造搬迁项目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5,235,195.00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标的名称：陕西省档案馆机房改造搬迁项目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一、商务条款（以此处商务条款为准）</w:t>
            </w:r>
          </w:p>
          <w:p>
            <w:pPr>
              <w:pStyle w:val="null3"/>
            </w:pPr>
            <w:r>
              <w:rPr>
                <w:rFonts w:ascii="仿宋_GB2312" w:hAnsi="仿宋_GB2312" w:cs="仿宋_GB2312" w:eastAsia="仿宋_GB2312"/>
                <w:sz w:val="24"/>
                <w:b/>
              </w:rPr>
              <w:t>（一）交货期、交货地点及验收方式：</w:t>
            </w:r>
          </w:p>
          <w:p>
            <w:pPr>
              <w:pStyle w:val="null3"/>
            </w:pPr>
            <w:r>
              <w:rPr>
                <w:rFonts w:ascii="仿宋_GB2312" w:hAnsi="仿宋_GB2312" w:cs="仿宋_GB2312" w:eastAsia="仿宋_GB2312"/>
                <w:sz w:val="24"/>
              </w:rPr>
              <w:t>1.交货期（含安装、调试）：自合同签订之日起60日历日施工完成，90日历日内交付使用。</w:t>
            </w:r>
          </w:p>
          <w:p>
            <w:pPr>
              <w:pStyle w:val="null3"/>
            </w:pPr>
            <w:r>
              <w:rPr>
                <w:rFonts w:ascii="仿宋_GB2312" w:hAnsi="仿宋_GB2312" w:cs="仿宋_GB2312" w:eastAsia="仿宋_GB2312"/>
                <w:sz w:val="24"/>
              </w:rPr>
              <w:t>2.交货地点：陕西省档案馆（采购人指定地点）</w:t>
            </w:r>
          </w:p>
          <w:p>
            <w:pPr>
              <w:pStyle w:val="null3"/>
            </w:pPr>
            <w:r>
              <w:rPr>
                <w:rFonts w:ascii="仿宋_GB2312" w:hAnsi="仿宋_GB2312" w:cs="仿宋_GB2312" w:eastAsia="仿宋_GB2312"/>
                <w:sz w:val="24"/>
              </w:rPr>
              <w:t>3.验收方式：采购人根据国家有关规定、招标文件、成交人的投标文件以及合同约定的内容和验收标准进行验收。</w:t>
            </w:r>
          </w:p>
          <w:p>
            <w:pPr>
              <w:pStyle w:val="null3"/>
            </w:pPr>
            <w:r>
              <w:rPr>
                <w:rFonts w:ascii="仿宋_GB2312" w:hAnsi="仿宋_GB2312" w:cs="仿宋_GB2312" w:eastAsia="仿宋_GB2312"/>
                <w:sz w:val="24"/>
                <w:b/>
              </w:rPr>
              <w:t>（二）质量要求：</w:t>
            </w:r>
          </w:p>
          <w:p>
            <w:pPr>
              <w:pStyle w:val="null3"/>
            </w:pPr>
            <w:r>
              <w:rPr>
                <w:rFonts w:ascii="仿宋_GB2312" w:hAnsi="仿宋_GB2312" w:cs="仿宋_GB2312" w:eastAsia="仿宋_GB2312"/>
                <w:sz w:val="24"/>
              </w:rPr>
              <w:t>合格（达到国家强制性合格标准）。</w:t>
            </w:r>
          </w:p>
          <w:p>
            <w:pPr>
              <w:pStyle w:val="null3"/>
            </w:pPr>
            <w:r>
              <w:rPr>
                <w:rFonts w:ascii="仿宋_GB2312" w:hAnsi="仿宋_GB2312" w:cs="仿宋_GB2312" w:eastAsia="仿宋_GB2312"/>
                <w:sz w:val="24"/>
                <w:b/>
              </w:rPr>
              <w:t>（三）质保期：</w:t>
            </w:r>
          </w:p>
          <w:p>
            <w:pPr>
              <w:pStyle w:val="null3"/>
            </w:pPr>
            <w:r>
              <w:rPr>
                <w:rFonts w:ascii="仿宋_GB2312" w:hAnsi="仿宋_GB2312" w:cs="仿宋_GB2312" w:eastAsia="仿宋_GB2312"/>
                <w:sz w:val="24"/>
              </w:rPr>
              <w:t>自项目验收合格后</w:t>
            </w:r>
            <w:r>
              <w:rPr>
                <w:rFonts w:ascii="仿宋_GB2312" w:hAnsi="仿宋_GB2312" w:cs="仿宋_GB2312" w:eastAsia="仿宋_GB2312"/>
                <w:sz w:val="24"/>
              </w:rPr>
              <w:t>,供应商对整体设备及附属产品提供三年质保。</w:t>
            </w:r>
          </w:p>
          <w:p>
            <w:pPr>
              <w:pStyle w:val="null3"/>
            </w:pPr>
            <w:r>
              <w:rPr>
                <w:rFonts w:ascii="仿宋_GB2312" w:hAnsi="仿宋_GB2312" w:cs="仿宋_GB2312" w:eastAsia="仿宋_GB2312"/>
                <w:sz w:val="24"/>
                <w:b/>
              </w:rPr>
              <w:t>（四）付款方式：</w:t>
            </w:r>
          </w:p>
          <w:p>
            <w:pPr>
              <w:pStyle w:val="null3"/>
            </w:pPr>
            <w:r>
              <w:rPr>
                <w:rFonts w:ascii="仿宋_GB2312" w:hAnsi="仿宋_GB2312" w:cs="仿宋_GB2312" w:eastAsia="仿宋_GB2312"/>
                <w:sz w:val="24"/>
              </w:rPr>
              <w:t>1.付款条件说明：合同签订后10天内，甲方向乙方支付60%的合同款作为工程预付款；工程竣工后，验收合格，甲方向乙方支付40%的合同款；</w:t>
            </w:r>
          </w:p>
          <w:p>
            <w:pPr>
              <w:pStyle w:val="null3"/>
            </w:pPr>
            <w:r>
              <w:rPr>
                <w:rFonts w:ascii="仿宋_GB2312" w:hAnsi="仿宋_GB2312" w:cs="仿宋_GB2312" w:eastAsia="仿宋_GB2312"/>
                <w:sz w:val="24"/>
              </w:rPr>
              <w:t>2.付款条件说明：乙方在签订合同前向甲方缴纳合同总额的 5%作为履约保证金，履约保证金在质保期结束后由乙方向甲方申请，经甲方同意后一次性无息退还。</w:t>
            </w:r>
          </w:p>
          <w:p>
            <w:pPr>
              <w:pStyle w:val="null3"/>
            </w:pPr>
            <w:r>
              <w:rPr>
                <w:rFonts w:ascii="仿宋_GB2312" w:hAnsi="仿宋_GB2312" w:cs="仿宋_GB2312" w:eastAsia="仿宋_GB2312"/>
                <w:sz w:val="24"/>
              </w:rPr>
              <w:t>3.付款条件说明：乙方在申请支付各项款项时需提供对应金额的增值税发票。最终结清详见合同条款。</w:t>
            </w:r>
          </w:p>
          <w:p>
            <w:pPr>
              <w:pStyle w:val="null3"/>
            </w:pPr>
            <w:r>
              <w:rPr>
                <w:rFonts w:ascii="仿宋_GB2312" w:hAnsi="仿宋_GB2312" w:cs="仿宋_GB2312" w:eastAsia="仿宋_GB2312"/>
                <w:sz w:val="24"/>
                <w:b/>
              </w:rPr>
              <w:t>（五）售后支持：</w:t>
            </w:r>
          </w:p>
          <w:p>
            <w:pPr>
              <w:pStyle w:val="null3"/>
            </w:pPr>
            <w:r>
              <w:rPr>
                <w:rFonts w:ascii="仿宋_GB2312" w:hAnsi="仿宋_GB2312" w:cs="仿宋_GB2312" w:eastAsia="仿宋_GB2312"/>
                <w:sz w:val="24"/>
              </w:rPr>
              <w:t>（</w:t>
            </w:r>
            <w:r>
              <w:rPr>
                <w:rFonts w:ascii="仿宋_GB2312" w:hAnsi="仿宋_GB2312" w:cs="仿宋_GB2312" w:eastAsia="仿宋_GB2312"/>
                <w:sz w:val="24"/>
              </w:rPr>
              <w:t>1）售后服务：投标人指派一名技术人员，专门负责售后服务，在接到采购人故障报修后2小时内到达现场处理故障，在4小时内解决故障。4小时内故障无法解决的，提供不低于投标设备性能的原厂商备用设备，并承担相关更换的费用；乙方承诺每季度开展一次定期巡检。</w:t>
            </w:r>
          </w:p>
          <w:p>
            <w:pPr>
              <w:pStyle w:val="null3"/>
            </w:pPr>
            <w:r>
              <w:rPr>
                <w:rFonts w:ascii="仿宋_GB2312" w:hAnsi="仿宋_GB2312" w:cs="仿宋_GB2312" w:eastAsia="仿宋_GB2312"/>
                <w:sz w:val="24"/>
              </w:rPr>
              <w:t>（</w:t>
            </w:r>
            <w:r>
              <w:rPr>
                <w:rFonts w:ascii="仿宋_GB2312" w:hAnsi="仿宋_GB2312" w:cs="仿宋_GB2312" w:eastAsia="仿宋_GB2312"/>
                <w:sz w:val="24"/>
              </w:rPr>
              <w:t>2）提供本项目采购产品的售后专业支持和服务，包含服务内容、响应时间、售后服务技术标准等内容，对涉及到的相关整修工程承担保修责任。</w:t>
            </w:r>
          </w:p>
          <w:p>
            <w:pPr>
              <w:pStyle w:val="null3"/>
            </w:pPr>
            <w:r>
              <w:rPr>
                <w:rFonts w:ascii="仿宋_GB2312" w:hAnsi="仿宋_GB2312" w:cs="仿宋_GB2312" w:eastAsia="仿宋_GB2312"/>
                <w:sz w:val="24"/>
              </w:rPr>
              <w:t>（</w:t>
            </w:r>
            <w:r>
              <w:rPr>
                <w:rFonts w:ascii="仿宋_GB2312" w:hAnsi="仿宋_GB2312" w:cs="仿宋_GB2312" w:eastAsia="仿宋_GB2312"/>
                <w:sz w:val="24"/>
              </w:rPr>
              <w:t>3）如发生产品故障等紧急情况，应及时响应修复，或提供备品备件产品或采取应急措施，以确保采购人正常使用。</w:t>
            </w:r>
          </w:p>
          <w:p>
            <w:pPr>
              <w:pStyle w:val="null3"/>
            </w:pPr>
            <w:r>
              <w:rPr>
                <w:rFonts w:ascii="仿宋_GB2312" w:hAnsi="仿宋_GB2312" w:cs="仿宋_GB2312" w:eastAsia="仿宋_GB2312"/>
                <w:sz w:val="24"/>
                <w:b/>
              </w:rPr>
              <w:t>（六）技术培训：</w:t>
            </w:r>
          </w:p>
          <w:p>
            <w:pPr>
              <w:pStyle w:val="null3"/>
            </w:pPr>
            <w:r>
              <w:rPr>
                <w:rFonts w:ascii="仿宋_GB2312" w:hAnsi="仿宋_GB2312" w:cs="仿宋_GB2312" w:eastAsia="仿宋_GB2312"/>
                <w:sz w:val="24"/>
              </w:rPr>
              <w:t>（</w:t>
            </w:r>
            <w:r>
              <w:rPr>
                <w:rFonts w:ascii="仿宋_GB2312" w:hAnsi="仿宋_GB2312" w:cs="仿宋_GB2312" w:eastAsia="仿宋_GB2312"/>
                <w:sz w:val="24"/>
              </w:rPr>
              <w:t>1）免费提供人员的培训，结合采购人实际情况，拟定详细的系统实施计划，含客户化修改、测试、试运行、培训等。</w:t>
            </w:r>
          </w:p>
          <w:p>
            <w:pPr>
              <w:pStyle w:val="null3"/>
            </w:pPr>
            <w:r>
              <w:rPr>
                <w:rFonts w:ascii="仿宋_GB2312" w:hAnsi="仿宋_GB2312" w:cs="仿宋_GB2312" w:eastAsia="仿宋_GB2312"/>
                <w:sz w:val="24"/>
              </w:rPr>
              <w:t>（</w:t>
            </w:r>
            <w:r>
              <w:rPr>
                <w:rFonts w:ascii="仿宋_GB2312" w:hAnsi="仿宋_GB2312" w:cs="仿宋_GB2312" w:eastAsia="仿宋_GB2312"/>
                <w:sz w:val="24"/>
              </w:rPr>
              <w:t>2）项目在正式使用前，采购人根据时间安排投标人工程师进行实操培训，培训内容主要为整个系统架构介绍、操作流程、设备启动流程、简单故障排除方法等，最终达到设备管理员能够熟练本系统为止。</w:t>
            </w:r>
          </w:p>
          <w:p>
            <w:pPr>
              <w:pStyle w:val="null3"/>
            </w:pPr>
            <w:r>
              <w:rPr>
                <w:rFonts w:ascii="仿宋_GB2312" w:hAnsi="仿宋_GB2312" w:cs="仿宋_GB2312" w:eastAsia="仿宋_GB2312"/>
                <w:sz w:val="24"/>
              </w:rPr>
              <w:t>（</w:t>
            </w:r>
            <w:r>
              <w:rPr>
                <w:rFonts w:ascii="仿宋_GB2312" w:hAnsi="仿宋_GB2312" w:cs="仿宋_GB2312" w:eastAsia="仿宋_GB2312"/>
                <w:sz w:val="24"/>
              </w:rPr>
              <w:t>3）培训对象包括系统管理员、管理人员、操作员，系统管理员培训内容为系统中涉及的相关技术内容；管理人员培训内容为系统流程和相关管理思想；操作员培训内容为系统的操作培训。</w:t>
            </w:r>
          </w:p>
          <w:p>
            <w:pPr>
              <w:pStyle w:val="null3"/>
            </w:pPr>
            <w:r>
              <w:rPr>
                <w:rFonts w:ascii="仿宋_GB2312" w:hAnsi="仿宋_GB2312" w:cs="仿宋_GB2312" w:eastAsia="仿宋_GB2312"/>
                <w:sz w:val="24"/>
                <w:b/>
              </w:rPr>
              <w:t>（七）验收要求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1）投标人在货物安装调式完毕后，整理项目过程资料并装订成册，书面通知采购人进行验收；招标人在检查货物原产地、型号、规格、配置符合合同要求后，由供应商负责安装调试、招标人负责技术验收。</w:t>
            </w:r>
          </w:p>
          <w:p>
            <w:pPr>
              <w:pStyle w:val="null3"/>
            </w:pPr>
            <w:r>
              <w:rPr>
                <w:rFonts w:ascii="仿宋_GB2312" w:hAnsi="仿宋_GB2312" w:cs="仿宋_GB2312" w:eastAsia="仿宋_GB2312"/>
                <w:sz w:val="24"/>
              </w:rPr>
              <w:t>（</w:t>
            </w:r>
            <w:r>
              <w:rPr>
                <w:rFonts w:ascii="仿宋_GB2312" w:hAnsi="仿宋_GB2312" w:cs="仿宋_GB2312" w:eastAsia="仿宋_GB2312"/>
                <w:sz w:val="24"/>
              </w:rPr>
              <w:t>2）验收标准：招标人根据合同要求进行验收，验收依据为合同文本、招标文件、投标文件以及现行的国家标准或国家行政部门颁布的法律法规、规章制度等；没有国家标准的，可以参考行业标准。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3）验收文档：投标人应以光盘提供项目中所包括的货物或软件的完整安装系统，并负责在项目验收时将项目的全部有关产品说明书、原厂家安装手册、技术文件、资料及安装、验收报告等文档汇集成册交给招标人。</w:t>
            </w:r>
          </w:p>
          <w:p>
            <w:pPr>
              <w:pStyle w:val="null3"/>
            </w:pPr>
            <w:r>
              <w:rPr>
                <w:rFonts w:ascii="仿宋_GB2312" w:hAnsi="仿宋_GB2312" w:cs="仿宋_GB2312" w:eastAsia="仿宋_GB2312"/>
                <w:sz w:val="24"/>
              </w:rPr>
              <w:t>（</w:t>
            </w:r>
            <w:r>
              <w:rPr>
                <w:rFonts w:ascii="仿宋_GB2312" w:hAnsi="仿宋_GB2312" w:cs="仿宋_GB2312" w:eastAsia="仿宋_GB2312"/>
                <w:sz w:val="24"/>
              </w:rPr>
              <w:t>4）验收合格后，填写验收单，并向招标人提交所有验收文档等资料，以便使用单位日后管理和维护。</w:t>
            </w:r>
          </w:p>
          <w:p>
            <w:pPr>
              <w:pStyle w:val="null3"/>
            </w:pPr>
            <w:r>
              <w:rPr>
                <w:rFonts w:ascii="仿宋_GB2312" w:hAnsi="仿宋_GB2312" w:cs="仿宋_GB2312" w:eastAsia="仿宋_GB2312"/>
                <w:sz w:val="24"/>
                <w:b/>
              </w:rPr>
              <w:t>二、技术要求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项目概况</w:t>
            </w:r>
          </w:p>
          <w:p>
            <w:pPr>
              <w:pStyle w:val="null3"/>
              <w:jc w:val="both"/>
            </w:pPr>
            <w:r>
              <w:rPr>
                <w:rFonts w:ascii="仿宋_GB2312" w:hAnsi="仿宋_GB2312" w:cs="仿宋_GB2312" w:eastAsia="仿宋_GB2312"/>
                <w:sz w:val="24"/>
              </w:rPr>
              <w:t>陕西省档案馆机房总面积约</w:t>
            </w:r>
            <w:r>
              <w:rPr>
                <w:rFonts w:ascii="仿宋_GB2312" w:hAnsi="仿宋_GB2312" w:cs="仿宋_GB2312" w:eastAsia="仿宋_GB2312"/>
                <w:sz w:val="24"/>
              </w:rPr>
              <w:t>130平方米（包含UPS间），承载着全馆数字档案馆系统、档案数据资源库及其他业务应用的运行。随着“十五五”档案数字化转型和智能升级的深入推进，现有机房在空间布局、网络架构等方面已逼近承载极限。根据国家档案局办公室《推进数字档案馆建设实施办法(试行)》要求，机房建设应符合《数据中心设计规范》（GB 50174）B 级要求，具备三网，且物理隔离。</w:t>
            </w:r>
          </w:p>
          <w:p>
            <w:pPr>
              <w:pStyle w:val="null3"/>
              <w:jc w:val="both"/>
            </w:pPr>
            <w:r>
              <w:rPr>
                <w:rFonts w:ascii="仿宋_GB2312" w:hAnsi="仿宋_GB2312" w:cs="仿宋_GB2312" w:eastAsia="仿宋_GB2312"/>
                <w:sz w:val="24"/>
              </w:rPr>
              <w:t>根据要求，按照中型机房和我馆实际设备满足未来</w:t>
            </w:r>
            <w:r>
              <w:rPr>
                <w:rFonts w:ascii="仿宋_GB2312" w:hAnsi="仿宋_GB2312" w:cs="仿宋_GB2312" w:eastAsia="仿宋_GB2312"/>
                <w:sz w:val="24"/>
              </w:rPr>
              <w:t>20年存储设计要求，我馆现有机房面积偏小，无法改扩建提供更大的空间，承载更多的服务器、存储和网络设备。</w:t>
            </w:r>
          </w:p>
          <w:p>
            <w:pPr>
              <w:pStyle w:val="null3"/>
              <w:jc w:val="both"/>
            </w:pPr>
            <w:r>
              <w:rPr>
                <w:rFonts w:ascii="仿宋_GB2312" w:hAnsi="仿宋_GB2312" w:cs="仿宋_GB2312" w:eastAsia="仿宋_GB2312"/>
                <w:sz w:val="24"/>
              </w:rPr>
              <w:t>为了确保</w:t>
            </w:r>
            <w:r>
              <w:rPr>
                <w:rFonts w:ascii="仿宋_GB2312" w:hAnsi="仿宋_GB2312" w:cs="仿宋_GB2312" w:eastAsia="仿宋_GB2312"/>
                <w:sz w:val="24"/>
              </w:rPr>
              <w:t>陕西省档案馆数字档案馆</w:t>
            </w:r>
            <w:r>
              <w:rPr>
                <w:rFonts w:ascii="仿宋_GB2312" w:hAnsi="仿宋_GB2312" w:cs="仿宋_GB2312" w:eastAsia="仿宋_GB2312"/>
                <w:sz w:val="24"/>
              </w:rPr>
              <w:t>高效运行、</w:t>
            </w:r>
            <w:r>
              <w:rPr>
                <w:rFonts w:ascii="仿宋_GB2312" w:hAnsi="仿宋_GB2312" w:cs="仿宋_GB2312" w:eastAsia="仿宋_GB2312"/>
                <w:sz w:val="24"/>
              </w:rPr>
              <w:t>档案信息数据的安全保存，机房符合国家标准规范要求，以及</w:t>
            </w:r>
            <w:r>
              <w:rPr>
                <w:rFonts w:ascii="仿宋_GB2312" w:hAnsi="仿宋_GB2312" w:cs="仿宋_GB2312" w:eastAsia="仿宋_GB2312"/>
                <w:sz w:val="24"/>
              </w:rPr>
              <w:t>技术更新</w:t>
            </w:r>
            <w:r>
              <w:rPr>
                <w:rFonts w:ascii="仿宋_GB2312" w:hAnsi="仿宋_GB2312" w:cs="仿宋_GB2312" w:eastAsia="仿宋_GB2312"/>
                <w:sz w:val="24"/>
              </w:rPr>
              <w:t>以</w:t>
            </w:r>
            <w:r>
              <w:rPr>
                <w:rFonts w:ascii="仿宋_GB2312" w:hAnsi="仿宋_GB2312" w:cs="仿宋_GB2312" w:eastAsia="仿宋_GB2312"/>
                <w:sz w:val="24"/>
              </w:rPr>
              <w:t>适应业务发展的需求</w:t>
            </w:r>
            <w:r>
              <w:rPr>
                <w:rFonts w:ascii="仿宋_GB2312" w:hAnsi="仿宋_GB2312" w:cs="仿宋_GB2312" w:eastAsia="仿宋_GB2312"/>
                <w:sz w:val="24"/>
              </w:rPr>
              <w:t>，需对机房进行搬迁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拟迁往机房位于新大楼</w:t>
            </w:r>
            <w:r>
              <w:rPr>
                <w:rFonts w:ascii="仿宋_GB2312" w:hAnsi="仿宋_GB2312" w:cs="仿宋_GB2312" w:eastAsia="仿宋_GB2312"/>
                <w:sz w:val="24"/>
              </w:rPr>
              <w:t>3层，进行改造和设备购置，以下为目前机房建设的现状情况。</w:t>
            </w:r>
          </w:p>
          <w:p>
            <w:pPr>
              <w:pStyle w:val="null3"/>
              <w:jc w:val="both"/>
            </w:pPr>
            <w:r>
              <w:rPr>
                <w:rFonts w:ascii="仿宋_GB2312" w:hAnsi="仿宋_GB2312" w:cs="仿宋_GB2312" w:eastAsia="仿宋_GB2312"/>
                <w:sz w:val="24"/>
              </w:rPr>
              <w:t>1 建筑专业</w:t>
            </w:r>
          </w:p>
          <w:p>
            <w:pPr>
              <w:pStyle w:val="null3"/>
              <w:jc w:val="both"/>
            </w:pPr>
            <w:r>
              <w:rPr>
                <w:rFonts w:ascii="仿宋_GB2312" w:hAnsi="仿宋_GB2312" w:cs="仿宋_GB2312" w:eastAsia="仿宋_GB2312"/>
                <w:sz w:val="24"/>
              </w:rPr>
              <w:t>屏蔽</w:t>
            </w:r>
            <w:r>
              <w:rPr>
                <w:rFonts w:ascii="仿宋_GB2312" w:hAnsi="仿宋_GB2312" w:cs="仿宋_GB2312" w:eastAsia="仿宋_GB2312"/>
                <w:sz w:val="24"/>
              </w:rPr>
              <w:t>机房</w:t>
            </w:r>
            <w:r>
              <w:rPr>
                <w:rFonts w:ascii="仿宋_GB2312" w:hAnsi="仿宋_GB2312" w:cs="仿宋_GB2312" w:eastAsia="仿宋_GB2312"/>
                <w:sz w:val="24"/>
              </w:rPr>
              <w:t>基本情况：原设计为电子档案库，面积</w:t>
            </w:r>
            <w:r>
              <w:rPr>
                <w:rFonts w:ascii="仿宋_GB2312" w:hAnsi="仿宋_GB2312" w:cs="仿宋_GB2312" w:eastAsia="仿宋_GB2312"/>
                <w:sz w:val="24"/>
              </w:rPr>
              <w:t>93.10平方米，土建尺寸10.5mx8.5m（长x宽），非电磁屏蔽室，采用金属丝网防屏蔽做法。地面为</w:t>
            </w:r>
            <w:r>
              <w:rPr>
                <w:rFonts w:ascii="仿宋_GB2312" w:hAnsi="仿宋_GB2312" w:cs="仿宋_GB2312" w:eastAsia="仿宋_GB2312"/>
                <w:sz w:val="24"/>
              </w:rPr>
              <w:t>防静电活动架空地板</w:t>
            </w:r>
            <w:r>
              <w:rPr>
                <w:rFonts w:ascii="仿宋_GB2312" w:hAnsi="仿宋_GB2312" w:cs="仿宋_GB2312" w:eastAsia="仿宋_GB2312"/>
                <w:sz w:val="24"/>
              </w:rPr>
              <w:t>+机房屏蔽</w:t>
            </w:r>
            <w:r>
              <w:rPr>
                <w:rFonts w:ascii="仿宋_GB2312" w:hAnsi="仿宋_GB2312" w:cs="仿宋_GB2312" w:eastAsia="仿宋_GB2312"/>
                <w:sz w:val="24"/>
              </w:rPr>
              <w:t>，顶棚为</w:t>
            </w:r>
            <w:r>
              <w:rPr>
                <w:rFonts w:ascii="仿宋_GB2312" w:hAnsi="仿宋_GB2312" w:cs="仿宋_GB2312" w:eastAsia="仿宋_GB2312"/>
                <w:sz w:val="24"/>
              </w:rPr>
              <w:t>金属格栅吊顶（详</w:t>
            </w:r>
            <w:r>
              <w:rPr>
                <w:rFonts w:ascii="仿宋_GB2312" w:hAnsi="仿宋_GB2312" w:cs="仿宋_GB2312" w:eastAsia="仿宋_GB2312"/>
                <w:sz w:val="24"/>
              </w:rPr>
              <w:t>见现场</w:t>
            </w:r>
            <w:r>
              <w:rPr>
                <w:rFonts w:ascii="仿宋_GB2312" w:hAnsi="仿宋_GB2312" w:cs="仿宋_GB2312" w:eastAsia="仿宋_GB2312"/>
                <w:sz w:val="24"/>
              </w:rPr>
              <w:t>）</w:t>
            </w:r>
            <w:r>
              <w:rPr>
                <w:rFonts w:ascii="仿宋_GB2312" w:hAnsi="仿宋_GB2312" w:cs="仿宋_GB2312" w:eastAsia="仿宋_GB2312"/>
                <w:sz w:val="24"/>
              </w:rPr>
              <w:t>+机房屏蔽</w:t>
            </w:r>
            <w:r>
              <w:rPr>
                <w:rFonts w:ascii="仿宋_GB2312" w:hAnsi="仿宋_GB2312" w:cs="仿宋_GB2312" w:eastAsia="仿宋_GB2312"/>
                <w:sz w:val="24"/>
              </w:rPr>
              <w:t>，</w:t>
            </w:r>
            <w:r>
              <w:rPr>
                <w:rFonts w:ascii="仿宋_GB2312" w:hAnsi="仿宋_GB2312" w:cs="仿宋_GB2312" w:eastAsia="仿宋_GB2312"/>
                <w:sz w:val="24"/>
              </w:rPr>
              <w:t>墙面</w:t>
            </w:r>
            <w:r>
              <w:rPr>
                <w:rFonts w:ascii="仿宋_GB2312" w:hAnsi="仿宋_GB2312" w:cs="仿宋_GB2312" w:eastAsia="仿宋_GB2312"/>
                <w:sz w:val="24"/>
              </w:rPr>
              <w:t>为</w:t>
            </w:r>
            <w:r>
              <w:rPr>
                <w:rFonts w:ascii="仿宋_GB2312" w:hAnsi="仿宋_GB2312" w:cs="仿宋_GB2312" w:eastAsia="仿宋_GB2312"/>
                <w:sz w:val="24"/>
              </w:rPr>
              <w:t>腻子涂料</w:t>
            </w:r>
            <w:r>
              <w:rPr>
                <w:rFonts w:ascii="仿宋_GB2312" w:hAnsi="仿宋_GB2312" w:cs="仿宋_GB2312" w:eastAsia="仿宋_GB2312"/>
                <w:sz w:val="24"/>
              </w:rPr>
              <w:t>+屏蔽墙面</w:t>
            </w:r>
            <w:r>
              <w:rPr>
                <w:rFonts w:ascii="仿宋_GB2312" w:hAnsi="仿宋_GB2312" w:cs="仿宋_GB2312" w:eastAsia="仿宋_GB2312"/>
                <w:sz w:val="24"/>
              </w:rPr>
              <w:t>做法。</w:t>
            </w:r>
          </w:p>
          <w:p>
            <w:pPr>
              <w:pStyle w:val="null3"/>
              <w:jc w:val="both"/>
            </w:pPr>
            <w:r>
              <w:rPr>
                <w:rFonts w:ascii="仿宋_GB2312" w:hAnsi="仿宋_GB2312" w:cs="仿宋_GB2312" w:eastAsia="仿宋_GB2312"/>
                <w:sz w:val="24"/>
              </w:rPr>
              <w:t>非屏蔽机房基本情况：原设计为电子档案库，面积</w:t>
            </w:r>
            <w:r>
              <w:rPr>
                <w:rFonts w:ascii="仿宋_GB2312" w:hAnsi="仿宋_GB2312" w:cs="仿宋_GB2312" w:eastAsia="仿宋_GB2312"/>
                <w:sz w:val="24"/>
              </w:rPr>
              <w:t>317.10㎡，土建尺寸17.75mx18.2m（长x宽）。</w:t>
            </w:r>
            <w:r>
              <w:rPr>
                <w:rFonts w:ascii="仿宋_GB2312" w:hAnsi="仿宋_GB2312" w:cs="仿宋_GB2312" w:eastAsia="仿宋_GB2312"/>
                <w:sz w:val="24"/>
              </w:rPr>
              <w:t>地面</w:t>
            </w:r>
            <w:r>
              <w:rPr>
                <w:rFonts w:ascii="仿宋_GB2312" w:hAnsi="仿宋_GB2312" w:cs="仿宋_GB2312" w:eastAsia="仿宋_GB2312"/>
                <w:sz w:val="24"/>
              </w:rPr>
              <w:t>为</w:t>
            </w:r>
            <w:r>
              <w:rPr>
                <w:rFonts w:ascii="仿宋_GB2312" w:hAnsi="仿宋_GB2312" w:cs="仿宋_GB2312" w:eastAsia="仿宋_GB2312"/>
                <w:sz w:val="24"/>
              </w:rPr>
              <w:t>防静电活动架空地板</w:t>
            </w:r>
            <w:r>
              <w:rPr>
                <w:rFonts w:ascii="仿宋_GB2312" w:hAnsi="仿宋_GB2312" w:cs="仿宋_GB2312" w:eastAsia="仿宋_GB2312"/>
                <w:sz w:val="24"/>
              </w:rPr>
              <w:t>，</w:t>
            </w:r>
            <w:r>
              <w:rPr>
                <w:rFonts w:ascii="仿宋_GB2312" w:hAnsi="仿宋_GB2312" w:cs="仿宋_GB2312" w:eastAsia="仿宋_GB2312"/>
                <w:sz w:val="24"/>
              </w:rPr>
              <w:t>顶棚</w:t>
            </w:r>
            <w:r>
              <w:rPr>
                <w:rFonts w:ascii="仿宋_GB2312" w:hAnsi="仿宋_GB2312" w:cs="仿宋_GB2312" w:eastAsia="仿宋_GB2312"/>
                <w:sz w:val="24"/>
              </w:rPr>
              <w:t>为</w:t>
            </w:r>
            <w:r>
              <w:rPr>
                <w:rFonts w:ascii="仿宋_GB2312" w:hAnsi="仿宋_GB2312" w:cs="仿宋_GB2312" w:eastAsia="仿宋_GB2312"/>
                <w:sz w:val="24"/>
              </w:rPr>
              <w:t>金属格栅吊顶</w:t>
            </w:r>
            <w:r>
              <w:rPr>
                <w:rFonts w:ascii="仿宋_GB2312" w:hAnsi="仿宋_GB2312" w:cs="仿宋_GB2312" w:eastAsia="仿宋_GB2312"/>
                <w:sz w:val="24"/>
              </w:rPr>
              <w:t>，</w:t>
            </w:r>
            <w:r>
              <w:rPr>
                <w:rFonts w:ascii="仿宋_GB2312" w:hAnsi="仿宋_GB2312" w:cs="仿宋_GB2312" w:eastAsia="仿宋_GB2312"/>
                <w:sz w:val="24"/>
              </w:rPr>
              <w:t>墙面</w:t>
            </w:r>
            <w:r>
              <w:rPr>
                <w:rFonts w:ascii="仿宋_GB2312" w:hAnsi="仿宋_GB2312" w:cs="仿宋_GB2312" w:eastAsia="仿宋_GB2312"/>
                <w:sz w:val="24"/>
              </w:rPr>
              <w:t>为</w:t>
            </w:r>
            <w:r>
              <w:rPr>
                <w:rFonts w:ascii="仿宋_GB2312" w:hAnsi="仿宋_GB2312" w:cs="仿宋_GB2312" w:eastAsia="仿宋_GB2312"/>
                <w:sz w:val="24"/>
              </w:rPr>
              <w:t>腻子涂料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目前机房门均为普通防火门。</w:t>
            </w:r>
          </w:p>
          <w:p>
            <w:pPr>
              <w:pStyle w:val="null3"/>
              <w:jc w:val="both"/>
            </w:pPr>
            <w:r>
              <w:rPr>
                <w:rFonts w:ascii="仿宋_GB2312" w:hAnsi="仿宋_GB2312" w:cs="仿宋_GB2312" w:eastAsia="仿宋_GB2312"/>
                <w:sz w:val="24"/>
              </w:rPr>
              <w:t>2 给排水专业</w:t>
            </w:r>
          </w:p>
          <w:p>
            <w:pPr>
              <w:pStyle w:val="null3"/>
              <w:jc w:val="both"/>
            </w:pPr>
            <w:r>
              <w:rPr>
                <w:rFonts w:ascii="仿宋_GB2312" w:hAnsi="仿宋_GB2312" w:cs="仿宋_GB2312" w:eastAsia="仿宋_GB2312"/>
                <w:sz w:val="24"/>
              </w:rPr>
              <w:t>给水：</w:t>
            </w:r>
            <w:r>
              <w:rPr>
                <w:rFonts w:ascii="仿宋_GB2312" w:hAnsi="仿宋_GB2312" w:cs="仿宋_GB2312" w:eastAsia="仿宋_GB2312"/>
                <w:sz w:val="24"/>
              </w:rPr>
              <w:t>屏蔽</w:t>
            </w:r>
            <w:r>
              <w:rPr>
                <w:rFonts w:ascii="仿宋_GB2312" w:hAnsi="仿宋_GB2312" w:cs="仿宋_GB2312" w:eastAsia="仿宋_GB2312"/>
                <w:sz w:val="24"/>
              </w:rPr>
              <w:t>机房、非</w:t>
            </w:r>
            <w:r>
              <w:rPr>
                <w:rFonts w:ascii="仿宋_GB2312" w:hAnsi="仿宋_GB2312" w:cs="仿宋_GB2312" w:eastAsia="仿宋_GB2312"/>
                <w:sz w:val="24"/>
              </w:rPr>
              <w:t>屏蔽</w:t>
            </w:r>
            <w:r>
              <w:rPr>
                <w:rFonts w:ascii="仿宋_GB2312" w:hAnsi="仿宋_GB2312" w:cs="仿宋_GB2312" w:eastAsia="仿宋_GB2312"/>
                <w:sz w:val="24"/>
              </w:rPr>
              <w:t>机房均在门口</w:t>
            </w:r>
            <w:r>
              <w:rPr>
                <w:rFonts w:ascii="仿宋_GB2312" w:hAnsi="仿宋_GB2312" w:cs="仿宋_GB2312" w:eastAsia="仿宋_GB2312"/>
                <w:sz w:val="24"/>
              </w:rPr>
              <w:t>吊顶</w:t>
            </w:r>
            <w:r>
              <w:rPr>
                <w:rFonts w:ascii="仿宋_GB2312" w:hAnsi="仿宋_GB2312" w:cs="仿宋_GB2312" w:eastAsia="仿宋_GB2312"/>
                <w:sz w:val="24"/>
              </w:rPr>
              <w:t>预留</w:t>
            </w:r>
            <w:r>
              <w:rPr>
                <w:rFonts w:ascii="仿宋_GB2312" w:hAnsi="仿宋_GB2312" w:cs="仿宋_GB2312" w:eastAsia="仿宋_GB2312"/>
                <w:sz w:val="24"/>
              </w:rPr>
              <w:t>空调</w:t>
            </w:r>
            <w:r>
              <w:rPr>
                <w:rFonts w:ascii="仿宋_GB2312" w:hAnsi="仿宋_GB2312" w:cs="仿宋_GB2312" w:eastAsia="仿宋_GB2312"/>
                <w:sz w:val="24"/>
              </w:rPr>
              <w:t>补水。</w:t>
            </w:r>
          </w:p>
          <w:p>
            <w:pPr>
              <w:pStyle w:val="null3"/>
              <w:jc w:val="both"/>
            </w:pPr>
            <w:r>
              <w:rPr>
                <w:rFonts w:ascii="仿宋_GB2312" w:hAnsi="仿宋_GB2312" w:cs="仿宋_GB2312" w:eastAsia="仿宋_GB2312"/>
                <w:sz w:val="24"/>
              </w:rPr>
              <w:t>排水：</w:t>
            </w:r>
            <w:r>
              <w:rPr>
                <w:rFonts w:ascii="仿宋_GB2312" w:hAnsi="仿宋_GB2312" w:cs="仿宋_GB2312" w:eastAsia="仿宋_GB2312"/>
                <w:sz w:val="24"/>
              </w:rPr>
              <w:t>屏蔽</w:t>
            </w:r>
            <w:r>
              <w:rPr>
                <w:rFonts w:ascii="仿宋_GB2312" w:hAnsi="仿宋_GB2312" w:cs="仿宋_GB2312" w:eastAsia="仿宋_GB2312"/>
                <w:sz w:val="24"/>
              </w:rPr>
              <w:t>机房、非</w:t>
            </w:r>
            <w:r>
              <w:rPr>
                <w:rFonts w:ascii="仿宋_GB2312" w:hAnsi="仿宋_GB2312" w:cs="仿宋_GB2312" w:eastAsia="仿宋_GB2312"/>
                <w:sz w:val="24"/>
              </w:rPr>
              <w:t>屏蔽</w:t>
            </w:r>
            <w:r>
              <w:rPr>
                <w:rFonts w:ascii="仿宋_GB2312" w:hAnsi="仿宋_GB2312" w:cs="仿宋_GB2312" w:eastAsia="仿宋_GB2312"/>
                <w:sz w:val="24"/>
              </w:rPr>
              <w:t>机房、</w:t>
            </w:r>
            <w:r>
              <w:rPr>
                <w:rFonts w:ascii="仿宋_GB2312" w:hAnsi="仿宋_GB2312" w:cs="仿宋_GB2312" w:eastAsia="仿宋_GB2312"/>
                <w:sz w:val="24"/>
              </w:rPr>
              <w:t>存储机房</w:t>
            </w:r>
            <w:r>
              <w:rPr>
                <w:rFonts w:ascii="仿宋_GB2312" w:hAnsi="仿宋_GB2312" w:cs="仿宋_GB2312" w:eastAsia="仿宋_GB2312"/>
                <w:sz w:val="24"/>
              </w:rPr>
              <w:t>均预留密闭地漏（空调排水用）</w:t>
            </w:r>
          </w:p>
          <w:p>
            <w:pPr>
              <w:pStyle w:val="null3"/>
              <w:jc w:val="both"/>
            </w:pPr>
            <w:r>
              <w:rPr>
                <w:rFonts w:ascii="仿宋_GB2312" w:hAnsi="仿宋_GB2312" w:cs="仿宋_GB2312" w:eastAsia="仿宋_GB2312"/>
                <w:sz w:val="24"/>
              </w:rPr>
              <w:t>消防：</w:t>
            </w:r>
            <w:r>
              <w:rPr>
                <w:rFonts w:ascii="仿宋_GB2312" w:hAnsi="仿宋_GB2312" w:cs="仿宋_GB2312" w:eastAsia="仿宋_GB2312"/>
                <w:sz w:val="24"/>
              </w:rPr>
              <w:t>屏蔽</w:t>
            </w:r>
            <w:r>
              <w:rPr>
                <w:rFonts w:ascii="仿宋_GB2312" w:hAnsi="仿宋_GB2312" w:cs="仿宋_GB2312" w:eastAsia="仿宋_GB2312"/>
                <w:sz w:val="24"/>
              </w:rPr>
              <w:t>机房、非</w:t>
            </w:r>
            <w:r>
              <w:rPr>
                <w:rFonts w:ascii="仿宋_GB2312" w:hAnsi="仿宋_GB2312" w:cs="仿宋_GB2312" w:eastAsia="仿宋_GB2312"/>
                <w:sz w:val="24"/>
              </w:rPr>
              <w:t>屏蔽</w:t>
            </w:r>
            <w:r>
              <w:rPr>
                <w:rFonts w:ascii="仿宋_GB2312" w:hAnsi="仿宋_GB2312" w:cs="仿宋_GB2312" w:eastAsia="仿宋_GB2312"/>
                <w:sz w:val="24"/>
              </w:rPr>
              <w:t>机房、</w:t>
            </w:r>
            <w:r>
              <w:rPr>
                <w:rFonts w:ascii="仿宋_GB2312" w:hAnsi="仿宋_GB2312" w:cs="仿宋_GB2312" w:eastAsia="仿宋_GB2312"/>
                <w:sz w:val="24"/>
              </w:rPr>
              <w:t>存储机房</w:t>
            </w:r>
            <w:r>
              <w:rPr>
                <w:rFonts w:ascii="仿宋_GB2312" w:hAnsi="仿宋_GB2312" w:cs="仿宋_GB2312" w:eastAsia="仿宋_GB2312"/>
                <w:sz w:val="24"/>
              </w:rPr>
              <w:t>等均设</w:t>
            </w:r>
            <w:r>
              <w:rPr>
                <w:rFonts w:ascii="仿宋_GB2312" w:hAnsi="仿宋_GB2312" w:cs="仿宋_GB2312" w:eastAsia="仿宋_GB2312"/>
                <w:sz w:val="24"/>
              </w:rPr>
              <w:t>IG541管网式气体灭火系统。</w:t>
            </w:r>
          </w:p>
          <w:p>
            <w:pPr>
              <w:pStyle w:val="null3"/>
              <w:jc w:val="both"/>
            </w:pPr>
            <w:r>
              <w:rPr>
                <w:rFonts w:ascii="仿宋_GB2312" w:hAnsi="仿宋_GB2312" w:cs="仿宋_GB2312" w:eastAsia="仿宋_GB2312"/>
                <w:sz w:val="24"/>
              </w:rPr>
              <w:t>3 暖通专业</w:t>
            </w:r>
          </w:p>
          <w:p>
            <w:pPr>
              <w:pStyle w:val="null3"/>
              <w:jc w:val="both"/>
            </w:pPr>
            <w:r>
              <w:rPr>
                <w:rFonts w:ascii="仿宋_GB2312" w:hAnsi="仿宋_GB2312" w:cs="仿宋_GB2312" w:eastAsia="仿宋_GB2312"/>
                <w:sz w:val="24"/>
              </w:rPr>
              <w:t>屏蔽</w:t>
            </w:r>
            <w:r>
              <w:rPr>
                <w:rFonts w:ascii="仿宋_GB2312" w:hAnsi="仿宋_GB2312" w:cs="仿宋_GB2312" w:eastAsia="仿宋_GB2312"/>
                <w:sz w:val="24"/>
              </w:rPr>
              <w:t>机房与非</w:t>
            </w:r>
            <w:r>
              <w:rPr>
                <w:rFonts w:ascii="仿宋_GB2312" w:hAnsi="仿宋_GB2312" w:cs="仿宋_GB2312" w:eastAsia="仿宋_GB2312"/>
                <w:sz w:val="24"/>
              </w:rPr>
              <w:t>屏蔽</w:t>
            </w:r>
            <w:r>
              <w:rPr>
                <w:rFonts w:ascii="仿宋_GB2312" w:hAnsi="仿宋_GB2312" w:cs="仿宋_GB2312" w:eastAsia="仿宋_GB2312"/>
                <w:sz w:val="24"/>
              </w:rPr>
              <w:t>机房的重要数据机房的空调采用数据机房专用空调，一备一用（冗余一台）设计。</w:t>
            </w:r>
            <w:r>
              <w:rPr>
                <w:rFonts w:ascii="仿宋_GB2312" w:hAnsi="仿宋_GB2312" w:cs="仿宋_GB2312" w:eastAsia="仿宋_GB2312"/>
                <w:sz w:val="24"/>
              </w:rPr>
              <w:t>存储机房</w:t>
            </w:r>
            <w:r>
              <w:rPr>
                <w:rFonts w:ascii="仿宋_GB2312" w:hAnsi="仿宋_GB2312" w:cs="仿宋_GB2312" w:eastAsia="仿宋_GB2312"/>
                <w:sz w:val="24"/>
              </w:rPr>
              <w:t>等非重要机房的空调不考虑备用（不考虑冗余）。</w:t>
            </w:r>
          </w:p>
          <w:p>
            <w:pPr>
              <w:pStyle w:val="null3"/>
              <w:jc w:val="both"/>
            </w:pPr>
            <w:r>
              <w:rPr>
                <w:rFonts w:ascii="仿宋_GB2312" w:hAnsi="仿宋_GB2312" w:cs="仿宋_GB2312" w:eastAsia="仿宋_GB2312"/>
                <w:sz w:val="24"/>
              </w:rPr>
              <w:t>现有空调为上送风，无法接入模块化机柜。目前精密空调已经安装完成，不做调整，用于调节机房环境温湿度。机房的空调未安装防水围堰。</w:t>
            </w:r>
          </w:p>
          <w:p>
            <w:pPr>
              <w:pStyle w:val="null3"/>
              <w:jc w:val="both"/>
            </w:pPr>
            <w:r>
              <w:rPr>
                <w:rFonts w:ascii="仿宋_GB2312" w:hAnsi="仿宋_GB2312" w:cs="仿宋_GB2312" w:eastAsia="仿宋_GB2312"/>
                <w:sz w:val="24"/>
              </w:rPr>
              <w:t>机房未考虑新风设计。</w:t>
            </w:r>
          </w:p>
          <w:p>
            <w:pPr>
              <w:pStyle w:val="null3"/>
              <w:jc w:val="both"/>
            </w:pPr>
            <w:r>
              <w:rPr>
                <w:rFonts w:ascii="仿宋_GB2312" w:hAnsi="仿宋_GB2312" w:cs="仿宋_GB2312" w:eastAsia="仿宋_GB2312"/>
                <w:sz w:val="24"/>
              </w:rPr>
              <w:t>4 电气专业</w:t>
            </w:r>
          </w:p>
          <w:p>
            <w:pPr>
              <w:pStyle w:val="null3"/>
              <w:jc w:val="both"/>
            </w:pPr>
            <w:r>
              <w:rPr>
                <w:rFonts w:ascii="仿宋_GB2312" w:hAnsi="仿宋_GB2312" w:cs="仿宋_GB2312" w:eastAsia="仿宋_GB2312"/>
                <w:sz w:val="24"/>
              </w:rPr>
              <w:t>机房设备用电：按前期</w:t>
            </w:r>
            <w:r>
              <w:rPr>
                <w:rFonts w:ascii="仿宋_GB2312" w:hAnsi="仿宋_GB2312" w:cs="仿宋_GB2312" w:eastAsia="仿宋_GB2312"/>
                <w:sz w:val="24"/>
              </w:rPr>
              <w:t>提供</w:t>
            </w:r>
            <w:r>
              <w:rPr>
                <w:rFonts w:ascii="仿宋_GB2312" w:hAnsi="仿宋_GB2312" w:cs="仿宋_GB2312" w:eastAsia="仿宋_GB2312"/>
                <w:sz w:val="24"/>
              </w:rPr>
              <w:t>150kw，于裙房三层电井内预留双电源箱</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机房空调用电：按暖通专业</w:t>
            </w:r>
            <w:r>
              <w:rPr>
                <w:rFonts w:ascii="仿宋_GB2312" w:hAnsi="仿宋_GB2312" w:cs="仿宋_GB2312" w:eastAsia="仿宋_GB2312"/>
                <w:sz w:val="24"/>
              </w:rPr>
              <w:t>提供</w:t>
            </w:r>
            <w:r>
              <w:rPr>
                <w:rFonts w:ascii="仿宋_GB2312" w:hAnsi="仿宋_GB2312" w:cs="仿宋_GB2312" w:eastAsia="仿宋_GB2312"/>
                <w:sz w:val="24"/>
              </w:rPr>
              <w:t>200kw，配置双电源箱供电敷设至每处空调末端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机房消防设备：公区走道设置火灾自动报警系统，机房内部设置气体灭火系统配套设施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 智能化专业</w:t>
            </w:r>
          </w:p>
          <w:p>
            <w:pPr>
              <w:pStyle w:val="null3"/>
              <w:jc w:val="both"/>
            </w:pPr>
            <w:r>
              <w:rPr>
                <w:rFonts w:ascii="仿宋_GB2312" w:hAnsi="仿宋_GB2312" w:cs="仿宋_GB2312" w:eastAsia="仿宋_GB2312"/>
                <w:sz w:val="24"/>
              </w:rPr>
              <w:t>改扩建（一期）目前设计了</w:t>
            </w:r>
            <w:r>
              <w:rPr>
                <w:rFonts w:ascii="仿宋_GB2312" w:hAnsi="仿宋_GB2312" w:cs="仿宋_GB2312" w:eastAsia="仿宋_GB2312"/>
                <w:sz w:val="24"/>
              </w:rPr>
              <w:t>18个系统，具体为：信息接入系统、信息网络系统、综合布线系统、电话系统、公共广播系统、信息发布系统、视频监控、出入口控制系统、电子巡更系统、停车场管理系统、电梯五方通话系统、楼宇控制系统、能耗计量及远传系统、智能照明系统、车库一氧化碳监测系统、机房工程、机房动环系统、智能化信息集成系统。</w:t>
            </w:r>
          </w:p>
          <w:p>
            <w:pPr>
              <w:pStyle w:val="null3"/>
              <w:jc w:val="both"/>
            </w:pPr>
            <w:r>
              <w:rPr>
                <w:rFonts w:ascii="仿宋_GB2312" w:hAnsi="仿宋_GB2312" w:cs="仿宋_GB2312" w:eastAsia="仿宋_GB2312"/>
                <w:sz w:val="24"/>
              </w:rPr>
              <w:t>门禁监控设备：为普通门禁。</w:t>
            </w:r>
          </w:p>
          <w:p>
            <w:pPr>
              <w:pStyle w:val="null3"/>
              <w:jc w:val="both"/>
            </w:pPr>
            <w:r>
              <w:rPr>
                <w:rFonts w:ascii="仿宋_GB2312" w:hAnsi="仿宋_GB2312" w:cs="仿宋_GB2312" w:eastAsia="仿宋_GB2312"/>
                <w:sz w:val="24"/>
              </w:rPr>
              <w:t>平面布局</w:t>
            </w:r>
            <w:r>
              <w:rPr>
                <w:rFonts w:ascii="仿宋_GB2312" w:hAnsi="仿宋_GB2312" w:cs="仿宋_GB2312" w:eastAsia="仿宋_GB2312"/>
                <w:sz w:val="24"/>
              </w:rPr>
              <w:t>详见附件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其中：</w:t>
            </w:r>
          </w:p>
          <w:p>
            <w:pPr>
              <w:pStyle w:val="null3"/>
              <w:jc w:val="both"/>
            </w:pPr>
            <w:r>
              <w:rPr>
                <w:rFonts w:ascii="仿宋_GB2312" w:hAnsi="仿宋_GB2312" w:cs="仿宋_GB2312" w:eastAsia="仿宋_GB2312"/>
                <w:sz w:val="24"/>
              </w:rPr>
              <w:t>非屏蔽区面积</w:t>
            </w:r>
            <w:r>
              <w:rPr>
                <w:rFonts w:ascii="仿宋_GB2312" w:hAnsi="仿宋_GB2312" w:cs="仿宋_GB2312" w:eastAsia="仿宋_GB2312"/>
                <w:sz w:val="24"/>
              </w:rPr>
              <w:t>317.1㎡；</w:t>
            </w:r>
          </w:p>
          <w:p>
            <w:pPr>
              <w:pStyle w:val="null3"/>
              <w:jc w:val="both"/>
            </w:pPr>
            <w:r>
              <w:rPr>
                <w:rFonts w:ascii="仿宋_GB2312" w:hAnsi="仿宋_GB2312" w:cs="仿宋_GB2312" w:eastAsia="仿宋_GB2312"/>
                <w:sz w:val="24"/>
              </w:rPr>
              <w:t>非屏蔽区可用面积</w:t>
            </w:r>
            <w:r>
              <w:rPr>
                <w:rFonts w:ascii="仿宋_GB2312" w:hAnsi="仿宋_GB2312" w:cs="仿宋_GB2312" w:eastAsia="仿宋_GB2312"/>
                <w:sz w:val="24"/>
              </w:rPr>
              <w:t>317.10㎡；</w:t>
            </w:r>
          </w:p>
          <w:p>
            <w:pPr>
              <w:pStyle w:val="null3"/>
              <w:jc w:val="both"/>
            </w:pPr>
            <w:r>
              <w:rPr>
                <w:rFonts w:ascii="仿宋_GB2312" w:hAnsi="仿宋_GB2312" w:cs="仿宋_GB2312" w:eastAsia="仿宋_GB2312"/>
                <w:sz w:val="24"/>
              </w:rPr>
              <w:t>屏蔽区可用面积</w:t>
            </w:r>
            <w:r>
              <w:rPr>
                <w:rFonts w:ascii="仿宋_GB2312" w:hAnsi="仿宋_GB2312" w:cs="仿宋_GB2312" w:eastAsia="仿宋_GB2312"/>
                <w:sz w:val="24"/>
              </w:rPr>
              <w:t>93.92㎡；</w:t>
            </w:r>
          </w:p>
          <w:p>
            <w:pPr>
              <w:pStyle w:val="null3"/>
              <w:jc w:val="both"/>
            </w:pPr>
            <w:r>
              <w:rPr>
                <w:rFonts w:ascii="仿宋_GB2312" w:hAnsi="仿宋_GB2312" w:cs="仿宋_GB2312" w:eastAsia="仿宋_GB2312"/>
                <w:sz w:val="24"/>
              </w:rPr>
              <w:t>存储区面积</w:t>
            </w:r>
            <w:r>
              <w:rPr>
                <w:rFonts w:ascii="仿宋_GB2312" w:hAnsi="仿宋_GB2312" w:cs="仿宋_GB2312" w:eastAsia="仿宋_GB2312"/>
                <w:sz w:val="24"/>
              </w:rPr>
              <w:t>121.9㎡；</w:t>
            </w:r>
          </w:p>
          <w:p>
            <w:pPr>
              <w:pStyle w:val="null3"/>
              <w:jc w:val="both"/>
            </w:pPr>
            <w:r>
              <w:rPr>
                <w:rFonts w:ascii="仿宋_GB2312" w:hAnsi="仿宋_GB2312" w:cs="仿宋_GB2312" w:eastAsia="仿宋_GB2312"/>
                <w:sz w:val="24"/>
              </w:rPr>
              <w:t>配电区可用面积</w:t>
            </w:r>
            <w:r>
              <w:rPr>
                <w:rFonts w:ascii="仿宋_GB2312" w:hAnsi="仿宋_GB2312" w:cs="仿宋_GB2312" w:eastAsia="仿宋_GB2312"/>
                <w:sz w:val="24"/>
              </w:rPr>
              <w:t>64.13㎡；</w:t>
            </w:r>
          </w:p>
          <w:p>
            <w:pPr>
              <w:pStyle w:val="null3"/>
              <w:jc w:val="both"/>
            </w:pPr>
            <w:r>
              <w:rPr>
                <w:rFonts w:ascii="仿宋_GB2312" w:hAnsi="仿宋_GB2312" w:cs="仿宋_GB2312" w:eastAsia="仿宋_GB2312"/>
                <w:sz w:val="24"/>
              </w:rPr>
              <w:t>运维值班室可用面积</w:t>
            </w:r>
            <w:r>
              <w:rPr>
                <w:rFonts w:ascii="仿宋_GB2312" w:hAnsi="仿宋_GB2312" w:cs="仿宋_GB2312" w:eastAsia="仿宋_GB2312"/>
                <w:sz w:val="24"/>
              </w:rPr>
              <w:t>69.62㎡；</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）项目内容</w:t>
            </w:r>
          </w:p>
          <w:p>
            <w:pPr>
              <w:pStyle w:val="null3"/>
              <w:jc w:val="both"/>
            </w:pPr>
            <w:r>
              <w:rPr>
                <w:rFonts w:ascii="仿宋_GB2312" w:hAnsi="仿宋_GB2312" w:cs="仿宋_GB2312" w:eastAsia="仿宋_GB2312"/>
                <w:sz w:val="24"/>
              </w:rPr>
              <w:t>本项目主要包括以下内容：</w:t>
            </w:r>
          </w:p>
          <w:p>
            <w:pPr>
              <w:pStyle w:val="null3"/>
              <w:jc w:val="both"/>
            </w:pPr>
            <w:r>
              <w:rPr>
                <w:rFonts w:ascii="仿宋_GB2312" w:hAnsi="仿宋_GB2312" w:cs="仿宋_GB2312" w:eastAsia="仿宋_GB2312"/>
                <w:sz w:val="24"/>
              </w:rPr>
              <w:t>1.基础配置</w:t>
            </w:r>
          </w:p>
          <w:p>
            <w:pPr>
              <w:pStyle w:val="null3"/>
              <w:jc w:val="both"/>
            </w:pPr>
            <w:r>
              <w:rPr>
                <w:rFonts w:ascii="仿宋_GB2312" w:hAnsi="仿宋_GB2312" w:cs="仿宋_GB2312" w:eastAsia="仿宋_GB2312"/>
                <w:sz w:val="24"/>
              </w:rPr>
              <w:t>2.屏蔽室建设</w:t>
            </w:r>
          </w:p>
          <w:p>
            <w:pPr>
              <w:pStyle w:val="null3"/>
              <w:jc w:val="both"/>
            </w:pPr>
            <w:r>
              <w:rPr>
                <w:rFonts w:ascii="仿宋_GB2312" w:hAnsi="仿宋_GB2312" w:cs="仿宋_GB2312" w:eastAsia="仿宋_GB2312"/>
                <w:sz w:val="24"/>
              </w:rPr>
              <w:t>3.低压配电系统</w:t>
            </w:r>
          </w:p>
          <w:p>
            <w:pPr>
              <w:pStyle w:val="null3"/>
              <w:jc w:val="both"/>
            </w:pPr>
            <w:r>
              <w:rPr>
                <w:rFonts w:ascii="仿宋_GB2312" w:hAnsi="仿宋_GB2312" w:cs="仿宋_GB2312" w:eastAsia="仿宋_GB2312"/>
                <w:sz w:val="24"/>
              </w:rPr>
              <w:t>4.不间断电源</w:t>
            </w:r>
          </w:p>
          <w:p>
            <w:pPr>
              <w:pStyle w:val="null3"/>
              <w:jc w:val="both"/>
            </w:pPr>
            <w:r>
              <w:rPr>
                <w:rFonts w:ascii="仿宋_GB2312" w:hAnsi="仿宋_GB2312" w:cs="仿宋_GB2312" w:eastAsia="仿宋_GB2312"/>
                <w:sz w:val="24"/>
              </w:rPr>
              <w:t>5.模块化机柜</w:t>
            </w:r>
          </w:p>
          <w:p>
            <w:pPr>
              <w:pStyle w:val="null3"/>
              <w:jc w:val="both"/>
            </w:pPr>
            <w:r>
              <w:rPr>
                <w:rFonts w:ascii="仿宋_GB2312" w:hAnsi="仿宋_GB2312" w:cs="仿宋_GB2312" w:eastAsia="仿宋_GB2312"/>
                <w:sz w:val="24"/>
              </w:rPr>
              <w:t>6.综合布线系统</w:t>
            </w:r>
          </w:p>
          <w:p>
            <w:pPr>
              <w:pStyle w:val="null3"/>
              <w:jc w:val="both"/>
            </w:pPr>
            <w:r>
              <w:rPr>
                <w:rFonts w:ascii="仿宋_GB2312" w:hAnsi="仿宋_GB2312" w:cs="仿宋_GB2312" w:eastAsia="仿宋_GB2312"/>
                <w:sz w:val="24"/>
              </w:rPr>
              <w:t>7.精密空调系统</w:t>
            </w:r>
          </w:p>
          <w:p>
            <w:pPr>
              <w:pStyle w:val="null3"/>
              <w:jc w:val="both"/>
            </w:pPr>
            <w:r>
              <w:rPr>
                <w:rFonts w:ascii="仿宋_GB2312" w:hAnsi="仿宋_GB2312" w:cs="仿宋_GB2312" w:eastAsia="仿宋_GB2312"/>
                <w:sz w:val="24"/>
              </w:rPr>
              <w:t>8.新风及排烟</w:t>
            </w:r>
          </w:p>
          <w:p>
            <w:pPr>
              <w:pStyle w:val="null3"/>
              <w:jc w:val="both"/>
            </w:pPr>
            <w:r>
              <w:rPr>
                <w:rFonts w:ascii="仿宋_GB2312" w:hAnsi="仿宋_GB2312" w:cs="仿宋_GB2312" w:eastAsia="仿宋_GB2312"/>
                <w:sz w:val="24"/>
              </w:rPr>
              <w:t>9.动力环境监测系统</w:t>
            </w:r>
          </w:p>
          <w:p>
            <w:pPr>
              <w:pStyle w:val="null3"/>
              <w:jc w:val="both"/>
            </w:pPr>
            <w:r>
              <w:rPr>
                <w:rFonts w:ascii="仿宋_GB2312" w:hAnsi="仿宋_GB2312" w:cs="仿宋_GB2312" w:eastAsia="仿宋_GB2312"/>
                <w:sz w:val="24"/>
              </w:rPr>
              <w:t>10.监控中心大屏系统</w:t>
            </w:r>
          </w:p>
          <w:p>
            <w:pPr>
              <w:pStyle w:val="null3"/>
              <w:jc w:val="both"/>
            </w:pPr>
            <w:r>
              <w:rPr>
                <w:rFonts w:ascii="仿宋_GB2312" w:hAnsi="仿宋_GB2312" w:cs="仿宋_GB2312" w:eastAsia="仿宋_GB2312"/>
                <w:sz w:val="24"/>
              </w:rPr>
              <w:t>11.机房迁移</w:t>
            </w:r>
          </w:p>
          <w:p>
            <w:pPr>
              <w:pStyle w:val="null3"/>
              <w:jc w:val="both"/>
            </w:pPr>
            <w:r>
              <w:rPr>
                <w:rFonts w:ascii="仿宋_GB2312" w:hAnsi="仿宋_GB2312" w:cs="仿宋_GB2312" w:eastAsia="仿宋_GB2312"/>
                <w:sz w:val="24"/>
              </w:rPr>
              <w:t>气体消防（含管网）、防雷接地（接地点、接地干线）等已设计、实施完成。</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571"/>
              <w:gridCol w:w="610"/>
              <w:gridCol w:w="1093"/>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编号</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名称</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内容</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描述</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一、基础配置</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存储机房、非屏蔽机房、配电间</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地面处理</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地面保温、防尘处理、地板降低高度、防静电泄露网制作等</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存储机房、非屏蔽机房、监控中心</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墙面金属壁板及保温</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金属壁板钢板厚</w:t>
                  </w:r>
                  <w:r>
                    <w:rPr>
                      <w:rFonts w:ascii="仿宋_GB2312" w:hAnsi="仿宋_GB2312" w:cs="仿宋_GB2312" w:eastAsia="仿宋_GB2312"/>
                      <w:sz w:val="24"/>
                    </w:rPr>
                    <w:t>0.6㎜，墙面基层采用75轻钢龙骨，内填保温玻璃纤维棉</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屏蔽机房</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天地墙屏蔽及滤波设施</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含墙体、地板、天花板屏蔽装修，及屏蔽门、滤波器、波导管、截止波导通风窗等</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二、屏蔽室建设</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屏蔽机房</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屏蔽壳体</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屏蔽室严格按照《处理涉密信息电磁屏蔽室技术要求和测量方法》</w:t>
                  </w:r>
                  <w:r>
                    <w:rPr>
                      <w:rFonts w:ascii="仿宋_GB2312" w:hAnsi="仿宋_GB2312" w:cs="仿宋_GB2312" w:eastAsia="仿宋_GB2312"/>
                      <w:sz w:val="24"/>
                    </w:rPr>
                    <w:t>BMB3-1999中C级标准进行设计和建设，壁板和顶板采用冷轧钢板（六面体、含龙骨）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71"/>
                  <w:vMerge/>
                  <w:tcBorders>
                    <w:top w:val="singl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测评</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屏蔽机房建成后需经第三方授权检测机构进行检测合格并通过国家保密局</w:t>
                  </w:r>
                  <w:r>
                    <w:rPr>
                      <w:rFonts w:ascii="仿宋_GB2312" w:hAnsi="仿宋_GB2312" w:cs="仿宋_GB2312" w:eastAsia="仿宋_GB2312"/>
                      <w:sz w:val="24"/>
                    </w:rPr>
                    <w:t>C级测评并取得相应证书。</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三、低压配电系统</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配电系统</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市电互投柜</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机房内用电设备、预留维修旁路开关</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71"/>
                  <w:vMerge/>
                  <w:tcBorders>
                    <w:top w:val="singl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动力配电柜</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机房内用电设备供电电源均为三相五线制</w:t>
                  </w:r>
                  <w:r>
                    <w:rPr>
                      <w:rFonts w:ascii="仿宋_GB2312" w:hAnsi="仿宋_GB2312" w:cs="仿宋_GB2312" w:eastAsia="仿宋_GB2312"/>
                      <w:sz w:val="24"/>
                    </w:rPr>
                    <w:t>,采用机房专用配电柜体</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71"/>
                  <w:vMerge/>
                  <w:tcBorders>
                    <w:top w:val="singl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UPS输出配电柜</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UPS输出配电柜</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71"/>
                  <w:vMerge/>
                  <w:tcBorders>
                    <w:top w:val="singl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配电列头柜</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机房用电设备、配电线路敷设过流、过载、短路及接地故障的多级保护功能，配电以放射式向用电设备供电；</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机房电气线路</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阻燃电缆</w:t>
                  </w:r>
                  <w:r>
                    <w:rPr>
                      <w:rFonts w:ascii="仿宋_GB2312" w:hAnsi="仿宋_GB2312" w:cs="仿宋_GB2312" w:eastAsia="仿宋_GB2312"/>
                      <w:sz w:val="24"/>
                    </w:rPr>
                    <w:t xml:space="preserve">    </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机房内配电系统所用线缆均为阻燃聚氯乙烯绝缘导线及阻燃交联电力电缆，用于机房内部所有电气的线路符合</w:t>
                  </w:r>
                  <w:r>
                    <w:rPr>
                      <w:rFonts w:ascii="仿宋_GB2312" w:hAnsi="仿宋_GB2312" w:cs="仿宋_GB2312" w:eastAsia="仿宋_GB2312"/>
                      <w:sz w:val="24"/>
                    </w:rPr>
                    <w:t>GB/T 5023和GB/T 12706标准。线缆敷设采用金属桥架/线槽，强弱电分离，并做接地处理。</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四、不间断电源</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配电间</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UPS系统（利旧）</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40KVA</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71"/>
                  <w:vMerge/>
                  <w:tcBorders>
                    <w:top w:val="singl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UPS电源</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模块化</w:t>
                  </w:r>
                  <w:r>
                    <w:rPr>
                      <w:rFonts w:ascii="仿宋_GB2312" w:hAnsi="仿宋_GB2312" w:cs="仿宋_GB2312" w:eastAsia="仿宋_GB2312"/>
                      <w:sz w:val="24"/>
                    </w:rPr>
                    <w:t>UPS 300KVA框架2套，功率模块配置为150KVA、90KVA各1组</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71"/>
                  <w:vMerge/>
                  <w:tcBorders>
                    <w:top w:val="singl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蓄电池</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250AH/12V，铅酸蓄电池，总共不少于80节</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71"/>
                  <w:vMerge/>
                  <w:tcBorders>
                    <w:top w:val="singl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电池架</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571"/>
                  <w:vMerge/>
                  <w:tcBorders>
                    <w:top w:val="singl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直流开关柜</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连接线</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五、模块化机柜</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存储机房、非屏蔽机房、屏蔽机房</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模块化机柜</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24柜位2套，36柜位1套，每套含列头柜、模块化机柜、列间空调2组、封闭冷通道、智能显示屏、LED屏等（根据空间可对空调位置调整）</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 综合布线系统</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本次机房综合布线采用强弱电分离模式，弱电线路采用封闭通道专用桥架，上走线方式，强电线路地板下通过桥架走线进入设备。</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七、精密空调系统</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旧空调迁移</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旧机房空调（利旧）、及配电室空调迁移</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含全套辅材</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微模块列间精密空调</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每组微模块内配置</w:t>
                  </w:r>
                  <w:r>
                    <w:rPr>
                      <w:rFonts w:ascii="仿宋_GB2312" w:hAnsi="仿宋_GB2312" w:cs="仿宋_GB2312" w:eastAsia="仿宋_GB2312"/>
                      <w:sz w:val="24"/>
                    </w:rPr>
                    <w:t>2套42KW</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恒温恒湿列间空调合计</w:t>
                  </w:r>
                  <w:r>
                    <w:rPr>
                      <w:rFonts w:ascii="仿宋_GB2312" w:hAnsi="仿宋_GB2312" w:cs="仿宋_GB2312" w:eastAsia="仿宋_GB2312"/>
                      <w:sz w:val="24"/>
                    </w:rPr>
                    <w:t>6套含全套辅材</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空调改造</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原上送风空调改造</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原有机房上送风空调改造备用辅助</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八</w:t>
                  </w:r>
                  <w:r>
                    <w:rPr>
                      <w:rFonts w:ascii="仿宋_GB2312" w:hAnsi="仿宋_GB2312" w:cs="仿宋_GB2312" w:eastAsia="仿宋_GB2312"/>
                      <w:sz w:val="24"/>
                    </w:rPr>
                    <w:t>. 新风及排烟</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新风及排烟</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新风系统</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含风机、管道、防火阀及全套安装辅材</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九、动力环境监测系统</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机房动力环境</w:t>
                  </w:r>
                  <w:r>
                    <w:rPr>
                      <w:rFonts w:ascii="仿宋_GB2312" w:hAnsi="仿宋_GB2312" w:cs="仿宋_GB2312" w:eastAsia="仿宋_GB2312"/>
                      <w:sz w:val="24"/>
                    </w:rPr>
                    <w:t>监测</w:t>
                  </w:r>
                  <w:r>
                    <w:rPr>
                      <w:rFonts w:ascii="仿宋_GB2312" w:hAnsi="仿宋_GB2312" w:cs="仿宋_GB2312" w:eastAsia="仿宋_GB2312"/>
                      <w:sz w:val="24"/>
                    </w:rPr>
                    <w:t>系统平台</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操作系统、软件平台及</w:t>
                  </w:r>
                  <w:r>
                    <w:rPr>
                      <w:rFonts w:ascii="仿宋_GB2312" w:hAnsi="仿宋_GB2312" w:cs="仿宋_GB2312" w:eastAsia="仿宋_GB2312"/>
                      <w:sz w:val="24"/>
                    </w:rPr>
                    <w:t>CPU均为国产化产品</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含动环软件平台，整体监控温湿度、漏水、</w:t>
                  </w:r>
                  <w:r>
                    <w:rPr>
                      <w:rFonts w:ascii="仿宋_GB2312" w:hAnsi="仿宋_GB2312" w:cs="仿宋_GB2312" w:eastAsia="仿宋_GB2312"/>
                      <w:sz w:val="24"/>
                    </w:rPr>
                    <w:t>UPS、空调、烟雾、氢气，报警类型：语音、电话、短信报警，后期可扩容可升级</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机房微模块动力环境</w:t>
                  </w:r>
                  <w:r>
                    <w:rPr>
                      <w:rFonts w:ascii="仿宋_GB2312" w:hAnsi="仿宋_GB2312" w:cs="仿宋_GB2312" w:eastAsia="仿宋_GB2312"/>
                      <w:sz w:val="24"/>
                    </w:rPr>
                    <w:t>监测</w:t>
                  </w:r>
                  <w:r>
                    <w:rPr>
                      <w:rFonts w:ascii="仿宋_GB2312" w:hAnsi="仿宋_GB2312" w:cs="仿宋_GB2312" w:eastAsia="仿宋_GB2312"/>
                      <w:sz w:val="24"/>
                    </w:rPr>
                    <w:t>系统</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国产</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含智能网关、传感器、门禁等</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十、监控中心大屏系统</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监控室</w:t>
                  </w:r>
                  <w:r>
                    <w:rPr>
                      <w:rFonts w:ascii="仿宋_GB2312" w:hAnsi="仿宋_GB2312" w:cs="仿宋_GB2312" w:eastAsia="仿宋_GB2312"/>
                      <w:sz w:val="24"/>
                    </w:rPr>
                    <w:t>LED显示系统</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国产</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含主机、</w:t>
                  </w:r>
                  <w:r>
                    <w:rPr>
                      <w:rFonts w:ascii="仿宋_GB2312" w:hAnsi="仿宋_GB2312" w:cs="仿宋_GB2312" w:eastAsia="仿宋_GB2312"/>
                      <w:sz w:val="24"/>
                    </w:rPr>
                    <w:t>14.4平米以上LED显示屏、操作台4套、椅子4套等</w:t>
                  </w:r>
                </w:p>
              </w:tc>
            </w:tr>
            <w:tr>
              <w:tc>
                <w:tcPr>
                  <w:tcW w:type="dxa" w:w="25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十一、机房搬迁</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老机房设备迁移</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15台机柜内设备下架、打包、重新上架，设备开关机系统调试</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搬迁服务及材料</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设备线缆重新铺设、整理、标识、光纤、跳线、电源等辅材</w:t>
                  </w:r>
                </w:p>
              </w:tc>
            </w:tr>
          </w:tbl>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）各子系统技术指标要求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基础</w:t>
            </w:r>
            <w:r>
              <w:rPr>
                <w:rFonts w:ascii="仿宋_GB2312" w:hAnsi="仿宋_GB2312" w:cs="仿宋_GB2312" w:eastAsia="仿宋_GB2312"/>
                <w:sz w:val="24"/>
              </w:rPr>
              <w:t>配置</w:t>
            </w:r>
          </w:p>
          <w:p>
            <w:pPr>
              <w:pStyle w:val="null3"/>
              <w:jc w:val="both"/>
            </w:pPr>
            <w:r>
              <w:rPr>
                <w:rFonts w:ascii="仿宋_GB2312" w:hAnsi="仿宋_GB2312" w:cs="仿宋_GB2312" w:eastAsia="仿宋_GB2312"/>
                <w:sz w:val="24"/>
              </w:rPr>
              <w:t>机房区域基础</w:t>
            </w:r>
            <w:r>
              <w:rPr>
                <w:rFonts w:ascii="仿宋_GB2312" w:hAnsi="仿宋_GB2312" w:cs="仿宋_GB2312" w:eastAsia="仿宋_GB2312"/>
                <w:sz w:val="24"/>
              </w:rPr>
              <w:t>配套应通过六面体装饰材料提高机房的防尘、防潮、电磁屏蔽、隔音、气密、保温、洁净度、防火等性能</w:t>
            </w:r>
            <w:r>
              <w:rPr>
                <w:rFonts w:ascii="仿宋_GB2312" w:hAnsi="仿宋_GB2312" w:cs="仿宋_GB2312" w:eastAsia="仿宋_GB2312"/>
                <w:sz w:val="24"/>
              </w:rPr>
              <w:t>。</w:t>
            </w:r>
            <w:r>
              <w:rPr>
                <w:rFonts w:ascii="仿宋_GB2312" w:hAnsi="仿宋_GB2312" w:cs="仿宋_GB2312" w:eastAsia="仿宋_GB2312"/>
                <w:sz w:val="24"/>
              </w:rPr>
              <w:t>设计参照</w:t>
            </w:r>
            <w:r>
              <w:rPr>
                <w:rFonts w:ascii="仿宋_GB2312" w:hAnsi="仿宋_GB2312" w:cs="仿宋_GB2312" w:eastAsia="仿宋_GB2312"/>
                <w:sz w:val="24"/>
              </w:rPr>
              <w:t>GB50174-2017。</w:t>
            </w:r>
          </w:p>
          <w:p>
            <w:pPr>
              <w:pStyle w:val="null3"/>
              <w:jc w:val="both"/>
            </w:pPr>
            <w:r>
              <w:rPr>
                <w:rFonts w:ascii="仿宋_GB2312" w:hAnsi="仿宋_GB2312" w:cs="仿宋_GB2312" w:eastAsia="仿宋_GB2312"/>
                <w:sz w:val="24"/>
              </w:rPr>
              <w:t>机房区域室内装饰应选用符合国家环保要求，且防静电、气密性好、不起尘、易清洁，并在温、湿度变化作用下变形小的材料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机房六面体</w:t>
            </w:r>
            <w:r>
              <w:rPr>
                <w:rFonts w:ascii="仿宋_GB2312" w:hAnsi="仿宋_GB2312" w:cs="仿宋_GB2312" w:eastAsia="仿宋_GB2312"/>
                <w:sz w:val="24"/>
              </w:rPr>
              <w:t>做</w:t>
            </w:r>
            <w:r>
              <w:rPr>
                <w:rFonts w:ascii="仿宋_GB2312" w:hAnsi="仿宋_GB2312" w:cs="仿宋_GB2312" w:eastAsia="仿宋_GB2312"/>
                <w:sz w:val="24"/>
              </w:rPr>
              <w:t>防尘、防潮处理</w:t>
            </w:r>
            <w:r>
              <w:rPr>
                <w:rFonts w:ascii="仿宋_GB2312" w:hAnsi="仿宋_GB2312" w:cs="仿宋_GB2312" w:eastAsia="仿宋_GB2312"/>
                <w:sz w:val="24"/>
              </w:rPr>
              <w:t>，防静电地板在地面处理完成后降低高度利旧重复使用，辅助区墙面采用墙面金属壁板进行防尘、保温处理，屏蔽机房更换屏蔽门，其他区域原甲级钢质防火门保留，封堵机房内所有孔洞。</w:t>
            </w:r>
          </w:p>
          <w:p>
            <w:pPr>
              <w:pStyle w:val="null3"/>
              <w:jc w:val="both"/>
            </w:pPr>
            <w:r>
              <w:rPr>
                <w:rFonts w:ascii="仿宋_GB2312" w:hAnsi="仿宋_GB2312" w:cs="仿宋_GB2312" w:eastAsia="仿宋_GB2312"/>
                <w:sz w:val="24"/>
              </w:rPr>
              <w:t>1.1基本要求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1）墙面改造</w:t>
            </w:r>
          </w:p>
          <w:p>
            <w:pPr>
              <w:pStyle w:val="null3"/>
              <w:jc w:val="both"/>
            </w:pPr>
            <w:r>
              <w:rPr>
                <w:rFonts w:ascii="仿宋_GB2312" w:hAnsi="仿宋_GB2312" w:cs="仿宋_GB2312" w:eastAsia="仿宋_GB2312"/>
                <w:sz w:val="24"/>
              </w:rPr>
              <w:t>1）屏蔽区现有装饰全部拆除后，按屏蔽体建设标准重新建设、装饰。</w:t>
            </w:r>
          </w:p>
          <w:p>
            <w:pPr>
              <w:pStyle w:val="null3"/>
              <w:jc w:val="both"/>
            </w:pPr>
            <w:r>
              <w:rPr>
                <w:rFonts w:ascii="仿宋_GB2312" w:hAnsi="仿宋_GB2312" w:cs="仿宋_GB2312" w:eastAsia="仿宋_GB2312"/>
                <w:sz w:val="24"/>
              </w:rPr>
              <w:t>2）其余区域机房墙面，采用75型轻钢龙骨（基础支撑）+50厚保温岩棉+墙面金属壁板。</w:t>
            </w:r>
          </w:p>
          <w:p>
            <w:pPr>
              <w:pStyle w:val="null3"/>
              <w:jc w:val="both"/>
            </w:pPr>
            <w:r>
              <w:rPr>
                <w:rFonts w:ascii="仿宋_GB2312" w:hAnsi="仿宋_GB2312" w:cs="仿宋_GB2312" w:eastAsia="仿宋_GB2312"/>
                <w:sz w:val="24"/>
              </w:rPr>
              <w:t>防火性能：应符合国标</w:t>
            </w:r>
            <w:r>
              <w:rPr>
                <w:rFonts w:ascii="仿宋_GB2312" w:hAnsi="仿宋_GB2312" w:cs="仿宋_GB2312" w:eastAsia="仿宋_GB2312"/>
                <w:sz w:val="24"/>
              </w:rPr>
              <w:t>GB/T 9978.2-2019《建筑构件耐火试验方法 第2部分：耐火试验试件受火作用均匀性的测量指南》两个小时防火时效试验规定，耐燃一级防火标准。</w:t>
            </w:r>
          </w:p>
          <w:p>
            <w:pPr>
              <w:pStyle w:val="null3"/>
              <w:jc w:val="both"/>
            </w:pPr>
            <w:r>
              <w:rPr>
                <w:rFonts w:ascii="仿宋_GB2312" w:hAnsi="仿宋_GB2312" w:cs="仿宋_GB2312" w:eastAsia="仿宋_GB2312"/>
                <w:sz w:val="24"/>
              </w:rPr>
              <w:t>隔音性能：隔音率</w:t>
            </w:r>
            <w:r>
              <w:rPr>
                <w:rFonts w:ascii="仿宋_GB2312" w:hAnsi="仿宋_GB2312" w:cs="仿宋_GB2312" w:eastAsia="仿宋_GB2312"/>
                <w:sz w:val="24"/>
              </w:rPr>
              <w:t>500hz应≥48db。</w:t>
            </w:r>
          </w:p>
          <w:p>
            <w:pPr>
              <w:pStyle w:val="null3"/>
              <w:jc w:val="both"/>
            </w:pPr>
            <w:r>
              <w:rPr>
                <w:rFonts w:ascii="仿宋_GB2312" w:hAnsi="仿宋_GB2312" w:cs="仿宋_GB2312" w:eastAsia="仿宋_GB2312"/>
                <w:sz w:val="24"/>
              </w:rPr>
              <w:t>板与板之间饰条连接，标准单元墙板均可互换，墙体拐角一级柱子采用同色专业收边处理，使拐角与墙面保持一致。</w:t>
            </w:r>
          </w:p>
          <w:p>
            <w:pPr>
              <w:pStyle w:val="null3"/>
              <w:jc w:val="both"/>
            </w:pPr>
            <w:r>
              <w:rPr>
                <w:rFonts w:ascii="仿宋_GB2312" w:hAnsi="仿宋_GB2312" w:cs="仿宋_GB2312" w:eastAsia="仿宋_GB2312"/>
                <w:sz w:val="24"/>
              </w:rPr>
              <w:t>墙壁和内墙中间通过安装龙骨设有控层，方便处理配线、配管等。</w:t>
            </w:r>
          </w:p>
          <w:p>
            <w:pPr>
              <w:pStyle w:val="null3"/>
              <w:jc w:val="both"/>
            </w:pPr>
            <w:r>
              <w:rPr>
                <w:rFonts w:ascii="仿宋_GB2312" w:hAnsi="仿宋_GB2312" w:cs="仿宋_GB2312" w:eastAsia="仿宋_GB2312"/>
                <w:sz w:val="24"/>
              </w:rPr>
              <w:t>墙面四周安装</w:t>
            </w:r>
            <w:r>
              <w:rPr>
                <w:rFonts w:ascii="仿宋_GB2312" w:hAnsi="仿宋_GB2312" w:cs="仿宋_GB2312" w:eastAsia="仿宋_GB2312"/>
                <w:sz w:val="24"/>
              </w:rPr>
              <w:t>100mm高金属饰面踢脚线。</w:t>
            </w:r>
          </w:p>
          <w:p>
            <w:pPr>
              <w:pStyle w:val="null3"/>
              <w:jc w:val="both"/>
            </w:pPr>
            <w:r>
              <w:rPr>
                <w:rFonts w:ascii="仿宋_GB2312" w:hAnsi="仿宋_GB2312" w:cs="仿宋_GB2312" w:eastAsia="仿宋_GB2312"/>
                <w:sz w:val="24"/>
              </w:rPr>
              <w:t>饰面面板表面不能有明显的缺陷，在一完整的装饰面上垂直方向的接缝和平行方向的接缝都要拼密。</w:t>
            </w:r>
          </w:p>
          <w:p>
            <w:pPr>
              <w:pStyle w:val="null3"/>
              <w:jc w:val="both"/>
            </w:pPr>
            <w:r>
              <w:rPr>
                <w:rFonts w:ascii="仿宋_GB2312" w:hAnsi="仿宋_GB2312" w:cs="仿宋_GB2312" w:eastAsia="仿宋_GB2312"/>
                <w:sz w:val="24"/>
              </w:rPr>
              <w:t>安装饰面板时，应逐块将隐处的照明、弱电等导线拉出。</w:t>
            </w:r>
          </w:p>
          <w:p>
            <w:pPr>
              <w:pStyle w:val="null3"/>
              <w:jc w:val="both"/>
            </w:pPr>
            <w:r>
              <w:rPr>
                <w:rFonts w:ascii="仿宋_GB2312" w:hAnsi="仿宋_GB2312" w:cs="仿宋_GB2312" w:eastAsia="仿宋_GB2312"/>
                <w:sz w:val="24"/>
              </w:rPr>
              <w:t>所有机房外围护墙面与外界连接的孔洞，如线槽、线管、风管穿越楼板处孔洞在施工完毕后全部用防火材料封堵，防止鼠害、虫害等发生。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2）地面改造</w:t>
            </w:r>
          </w:p>
          <w:p>
            <w:pPr>
              <w:pStyle w:val="null3"/>
              <w:jc w:val="both"/>
            </w:pPr>
            <w:r>
              <w:rPr>
                <w:rFonts w:ascii="仿宋_GB2312" w:hAnsi="仿宋_GB2312" w:cs="仿宋_GB2312" w:eastAsia="仿宋_GB2312"/>
                <w:sz w:val="24"/>
              </w:rPr>
              <w:t>将机房现有静电地板拆除后，区域架空地板高度整体下降完成后提高机房净高，封闭涂层、防尘漆收面。</w:t>
            </w:r>
          </w:p>
          <w:p>
            <w:pPr>
              <w:pStyle w:val="null3"/>
              <w:jc w:val="both"/>
            </w:pPr>
            <w:r>
              <w:rPr>
                <w:rFonts w:ascii="仿宋_GB2312" w:hAnsi="仿宋_GB2312" w:cs="仿宋_GB2312" w:eastAsia="仿宋_GB2312"/>
                <w:sz w:val="24"/>
              </w:rPr>
              <w:t>基层干透后重新铺设原有敷设</w:t>
            </w:r>
            <w:r>
              <w:rPr>
                <w:rFonts w:ascii="仿宋_GB2312" w:hAnsi="仿宋_GB2312" w:cs="仿宋_GB2312" w:eastAsia="仿宋_GB2312"/>
                <w:sz w:val="24"/>
              </w:rPr>
              <w:t>100*0.3mm静电泄露网，1800*600mm网格敷设，制作设备承重支架，600mm宽及以下尺寸机架的支架采用5#角钢焊接，大型机架、配电柜、电池架等支架采用8#槽钢焊接，所有支架完成面与地板面平齐。安装全钢无边HPL贴面静电地板，架高高度300mm；为充分利用原房间级空调设备，在冷通道机柜前门侧加装通风地板（地板需标配可调风口）。</w:t>
            </w:r>
          </w:p>
          <w:p>
            <w:pPr>
              <w:pStyle w:val="null3"/>
              <w:jc w:val="both"/>
            </w:pPr>
            <w:r>
              <w:rPr>
                <w:rFonts w:ascii="仿宋_GB2312" w:hAnsi="仿宋_GB2312" w:cs="仿宋_GB2312" w:eastAsia="仿宋_GB2312"/>
                <w:sz w:val="24"/>
              </w:rPr>
              <w:t>1.2电力扩容</w:t>
            </w:r>
          </w:p>
          <w:p>
            <w:pPr>
              <w:pStyle w:val="null3"/>
              <w:jc w:val="both"/>
            </w:pPr>
            <w:r>
              <w:rPr>
                <w:rFonts w:ascii="仿宋_GB2312" w:hAnsi="仿宋_GB2312" w:cs="仿宋_GB2312" w:eastAsia="仿宋_GB2312"/>
                <w:sz w:val="24"/>
              </w:rPr>
              <w:t>机房北侧原强电井已预留</w:t>
            </w:r>
            <w:r>
              <w:rPr>
                <w:rFonts w:ascii="仿宋_GB2312" w:hAnsi="仿宋_GB2312" w:cs="仿宋_GB2312" w:eastAsia="仿宋_GB2312"/>
                <w:sz w:val="24"/>
              </w:rPr>
              <w:t>150kw（IT配电），动力柜（280KW）。</w:t>
            </w:r>
          </w:p>
          <w:p>
            <w:pPr>
              <w:pStyle w:val="null3"/>
              <w:jc w:val="both"/>
            </w:pPr>
            <w:r>
              <w:rPr>
                <w:rFonts w:ascii="仿宋_GB2312" w:hAnsi="仿宋_GB2312" w:cs="仿宋_GB2312" w:eastAsia="仿宋_GB2312"/>
                <w:sz w:val="24"/>
              </w:rPr>
              <w:t>※项目实施前，由改扩建新增2路90KW电源，预留至机房配电室内。</w:t>
            </w:r>
          </w:p>
          <w:p>
            <w:pPr>
              <w:pStyle w:val="null3"/>
              <w:jc w:val="both"/>
            </w:pPr>
            <w:r>
              <w:rPr>
                <w:rFonts w:ascii="仿宋_GB2312" w:hAnsi="仿宋_GB2312" w:cs="仿宋_GB2312" w:eastAsia="仿宋_GB2312"/>
                <w:sz w:val="24"/>
              </w:rPr>
              <w:t>本次配电结构拟定为：</w:t>
            </w:r>
          </w:p>
          <w:p>
            <w:pPr>
              <w:pStyle w:val="null3"/>
              <w:jc w:val="both"/>
            </w:pPr>
            <w:r>
              <w:rPr>
                <w:rFonts w:ascii="仿宋_GB2312" w:hAnsi="仿宋_GB2312" w:cs="仿宋_GB2312" w:eastAsia="仿宋_GB2312"/>
                <w:sz w:val="24"/>
              </w:rPr>
              <w:t>①原</w:t>
            </w:r>
            <w:r>
              <w:rPr>
                <w:rFonts w:ascii="仿宋_GB2312" w:hAnsi="仿宋_GB2312" w:cs="仿宋_GB2312" w:eastAsia="仿宋_GB2312"/>
                <w:sz w:val="24"/>
              </w:rPr>
              <w:t>楼层强电井</w:t>
            </w:r>
            <w:r>
              <w:rPr>
                <w:rFonts w:ascii="仿宋_GB2312" w:hAnsi="仿宋_GB2312" w:cs="仿宋_GB2312" w:eastAsia="仿宋_GB2312"/>
                <w:sz w:val="24"/>
              </w:rPr>
              <w:t>150KW（IT配电）柜体为非屏蔽机房IT设备及动力设备供电；</w:t>
            </w:r>
          </w:p>
          <w:p>
            <w:pPr>
              <w:pStyle w:val="null3"/>
              <w:jc w:val="both"/>
            </w:pPr>
            <w:r>
              <w:rPr>
                <w:rFonts w:ascii="仿宋_GB2312" w:hAnsi="仿宋_GB2312" w:cs="仿宋_GB2312" w:eastAsia="仿宋_GB2312"/>
                <w:sz w:val="24"/>
              </w:rPr>
              <w:t>②新增一路90KW线缆为存储机房IT设备供电；</w:t>
            </w:r>
          </w:p>
          <w:p>
            <w:pPr>
              <w:pStyle w:val="null3"/>
              <w:jc w:val="both"/>
            </w:pPr>
            <w:r>
              <w:rPr>
                <w:rFonts w:ascii="仿宋_GB2312" w:hAnsi="仿宋_GB2312" w:cs="仿宋_GB2312" w:eastAsia="仿宋_GB2312"/>
                <w:sz w:val="24"/>
              </w:rPr>
              <w:t>③新增一路90KW线缆为屏蔽机房IT设备供电；</w:t>
            </w:r>
          </w:p>
          <w:p>
            <w:pPr>
              <w:pStyle w:val="null3"/>
              <w:jc w:val="both"/>
            </w:pPr>
            <w:r>
              <w:rPr>
                <w:rFonts w:ascii="仿宋_GB2312" w:hAnsi="仿宋_GB2312" w:cs="仿宋_GB2312" w:eastAsia="仿宋_GB2312"/>
                <w:sz w:val="24"/>
              </w:rPr>
              <w:t>④原</w:t>
            </w:r>
            <w:r>
              <w:rPr>
                <w:rFonts w:ascii="仿宋_GB2312" w:hAnsi="仿宋_GB2312" w:cs="仿宋_GB2312" w:eastAsia="仿宋_GB2312"/>
                <w:sz w:val="24"/>
              </w:rPr>
              <w:t>楼层强电井</w:t>
            </w:r>
            <w:r>
              <w:rPr>
                <w:rFonts w:ascii="仿宋_GB2312" w:hAnsi="仿宋_GB2312" w:cs="仿宋_GB2312" w:eastAsia="仿宋_GB2312"/>
                <w:sz w:val="24"/>
              </w:rPr>
              <w:t>动力柜（</w:t>
            </w:r>
            <w:r>
              <w:rPr>
                <w:rFonts w:ascii="仿宋_GB2312" w:hAnsi="仿宋_GB2312" w:cs="仿宋_GB2312" w:eastAsia="仿宋_GB2312"/>
                <w:sz w:val="24"/>
              </w:rPr>
              <w:t>280KW）为非屏蔽机房、屏蔽机房及存储机房精密空调供电。</w:t>
            </w:r>
          </w:p>
          <w:p>
            <w:pPr>
              <w:pStyle w:val="null3"/>
              <w:jc w:val="both"/>
            </w:pPr>
            <w:r>
              <w:rPr>
                <w:rFonts w:ascii="仿宋_GB2312" w:hAnsi="仿宋_GB2312" w:cs="仿宋_GB2312" w:eastAsia="仿宋_GB2312"/>
                <w:sz w:val="24"/>
              </w:rPr>
              <w:t>要求三路</w:t>
            </w:r>
            <w:r>
              <w:rPr>
                <w:rFonts w:ascii="仿宋_GB2312" w:hAnsi="仿宋_GB2312" w:cs="仿宋_GB2312" w:eastAsia="仿宋_GB2312"/>
                <w:sz w:val="24"/>
              </w:rPr>
              <w:t>IT供电及UPS供电回路独立设计；</w:t>
            </w:r>
          </w:p>
          <w:p>
            <w:pPr>
              <w:pStyle w:val="null3"/>
              <w:jc w:val="both"/>
            </w:pPr>
            <w:r>
              <w:rPr>
                <w:rFonts w:ascii="仿宋_GB2312" w:hAnsi="仿宋_GB2312" w:cs="仿宋_GB2312" w:eastAsia="仿宋_GB2312"/>
                <w:sz w:val="24"/>
              </w:rPr>
              <w:t>新增</w:t>
            </w:r>
            <w:r>
              <w:rPr>
                <w:rFonts w:ascii="仿宋_GB2312" w:hAnsi="仿宋_GB2312" w:cs="仿宋_GB2312" w:eastAsia="仿宋_GB2312"/>
                <w:sz w:val="24"/>
              </w:rPr>
              <w:t>2套模块化UPS 300KVA框架的UPS独立设计安装位置，利旧的原UPS设备安装在</w:t>
            </w:r>
            <w:r>
              <w:rPr>
                <w:rFonts w:ascii="仿宋_GB2312" w:hAnsi="仿宋_GB2312" w:cs="仿宋_GB2312" w:eastAsia="仿宋_GB2312"/>
                <w:sz w:val="24"/>
              </w:rPr>
              <w:t>配电间</w:t>
            </w:r>
            <w:r>
              <w:rPr>
                <w:rFonts w:ascii="仿宋_GB2312" w:hAnsi="仿宋_GB2312" w:cs="仿宋_GB2312" w:eastAsia="仿宋_GB2312"/>
                <w:sz w:val="24"/>
              </w:rPr>
              <w:t>内。</w:t>
            </w:r>
          </w:p>
          <w:p>
            <w:pPr>
              <w:pStyle w:val="null3"/>
              <w:jc w:val="both"/>
            </w:pPr>
            <w:r>
              <w:rPr>
                <w:rFonts w:ascii="仿宋_GB2312" w:hAnsi="仿宋_GB2312" w:cs="仿宋_GB2312" w:eastAsia="仿宋_GB2312"/>
                <w:sz w:val="24"/>
              </w:rPr>
              <w:t>1.3主要材料设备技术指标要求</w:t>
            </w:r>
          </w:p>
          <w:p>
            <w:pPr>
              <w:pStyle w:val="null3"/>
              <w:jc w:val="both"/>
            </w:pPr>
            <w:r>
              <w:rPr>
                <w:rFonts w:ascii="仿宋_GB2312" w:hAnsi="仿宋_GB2312" w:cs="仿宋_GB2312" w:eastAsia="仿宋_GB2312"/>
                <w:sz w:val="24"/>
              </w:rPr>
              <w:t>配电柜技术要求：</w:t>
            </w:r>
          </w:p>
          <w:p>
            <w:pPr>
              <w:pStyle w:val="null3"/>
              <w:jc w:val="both"/>
            </w:pPr>
            <w:r>
              <w:rPr>
                <w:rFonts w:ascii="仿宋_GB2312" w:hAnsi="仿宋_GB2312" w:cs="仿宋_GB2312" w:eastAsia="仿宋_GB2312"/>
                <w:sz w:val="24"/>
              </w:rPr>
              <w:t>主路、支路参数须符合或优于技术文件要求；</w:t>
            </w:r>
          </w:p>
          <w:p>
            <w:pPr>
              <w:pStyle w:val="null3"/>
              <w:jc w:val="both"/>
            </w:pPr>
            <w:r>
              <w:rPr>
                <w:rFonts w:ascii="仿宋_GB2312" w:hAnsi="仿宋_GB2312" w:cs="仿宋_GB2312" w:eastAsia="仿宋_GB2312"/>
                <w:sz w:val="24"/>
              </w:rPr>
              <w:t>标配防雷器、防雷开关，提供防雷器检测报告；</w:t>
            </w:r>
          </w:p>
          <w:p>
            <w:pPr>
              <w:pStyle w:val="null3"/>
              <w:jc w:val="both"/>
            </w:pPr>
            <w:r>
              <w:rPr>
                <w:rFonts w:ascii="仿宋_GB2312" w:hAnsi="仿宋_GB2312" w:cs="仿宋_GB2312" w:eastAsia="仿宋_GB2312"/>
                <w:sz w:val="24"/>
              </w:rPr>
              <w:t>电力电缆技术要求：</w:t>
            </w:r>
          </w:p>
          <w:p>
            <w:pPr>
              <w:pStyle w:val="null3"/>
              <w:jc w:val="both"/>
            </w:pPr>
            <w:r>
              <w:rPr>
                <w:rFonts w:ascii="仿宋_GB2312" w:hAnsi="仿宋_GB2312" w:cs="仿宋_GB2312" w:eastAsia="仿宋_GB2312"/>
                <w:sz w:val="24"/>
              </w:rPr>
              <w:t>UPS、低压配电、精密列头柜设备安装电缆应采用0.6/1kV阻燃交联聚乙烯绝缘聚氯乙烯护套电力电缆（ZR-YJV）符合GB/T 12706等标准；</w:t>
            </w:r>
          </w:p>
          <w:p>
            <w:pPr>
              <w:pStyle w:val="null3"/>
              <w:jc w:val="both"/>
            </w:pPr>
            <w:r>
              <w:rPr>
                <w:rFonts w:ascii="仿宋_GB2312" w:hAnsi="仿宋_GB2312" w:cs="仿宋_GB2312" w:eastAsia="仿宋_GB2312"/>
                <w:sz w:val="24"/>
              </w:rPr>
              <w:t>电池连接线、</w:t>
            </w:r>
            <w:r>
              <w:rPr>
                <w:rFonts w:ascii="仿宋_GB2312" w:hAnsi="仿宋_GB2312" w:cs="仿宋_GB2312" w:eastAsia="仿宋_GB2312"/>
                <w:sz w:val="24"/>
              </w:rPr>
              <w:t>PDU电缆应采用阻燃软导体聚氯乙烯绝缘聚氯乙烯护套电缆（ZR-RVV）符合GB/T 5023等标准；</w:t>
            </w:r>
          </w:p>
          <w:p>
            <w:pPr>
              <w:pStyle w:val="null3"/>
              <w:jc w:val="both"/>
            </w:pPr>
            <w:r>
              <w:rPr>
                <w:rFonts w:ascii="仿宋_GB2312" w:hAnsi="仿宋_GB2312" w:cs="仿宋_GB2312" w:eastAsia="仿宋_GB2312"/>
                <w:sz w:val="24"/>
              </w:rPr>
              <w:t>所有电缆均应采用国标型号。</w:t>
            </w:r>
          </w:p>
          <w:p>
            <w:pPr>
              <w:pStyle w:val="null3"/>
              <w:jc w:val="both"/>
            </w:pPr>
            <w:r>
              <w:rPr>
                <w:rFonts w:ascii="仿宋_GB2312" w:hAnsi="仿宋_GB2312" w:cs="仿宋_GB2312" w:eastAsia="仿宋_GB2312"/>
                <w:sz w:val="24"/>
              </w:rPr>
              <w:t>2屏蔽室建设</w:t>
            </w:r>
          </w:p>
          <w:p>
            <w:pPr>
              <w:pStyle w:val="null3"/>
              <w:jc w:val="both"/>
            </w:pPr>
            <w:r>
              <w:rPr>
                <w:rFonts w:ascii="仿宋_GB2312" w:hAnsi="仿宋_GB2312" w:cs="仿宋_GB2312" w:eastAsia="仿宋_GB2312"/>
                <w:sz w:val="24"/>
              </w:rPr>
              <w:t>2.1基本要求</w:t>
            </w:r>
          </w:p>
          <w:p>
            <w:pPr>
              <w:pStyle w:val="null3"/>
              <w:jc w:val="both"/>
            </w:pPr>
            <w:r>
              <w:rPr>
                <w:rFonts w:ascii="仿宋_GB2312" w:hAnsi="仿宋_GB2312" w:cs="仿宋_GB2312" w:eastAsia="仿宋_GB2312"/>
                <w:sz w:val="24"/>
              </w:rPr>
              <w:t>屏蔽室严格按照《处理涉密信息电磁屏蔽室技术要求和测量方法》</w:t>
            </w:r>
            <w:r>
              <w:rPr>
                <w:rFonts w:ascii="仿宋_GB2312" w:hAnsi="仿宋_GB2312" w:cs="仿宋_GB2312" w:eastAsia="仿宋_GB2312"/>
                <w:sz w:val="24"/>
              </w:rPr>
              <w:t>BMB3-1999中C级标准进行设计和建设，屏蔽室建成后需经第三方授权检测机构进行检测合格并通过国家保密局C级测评并取得相应证书。</w:t>
            </w:r>
          </w:p>
          <w:p>
            <w:pPr>
              <w:pStyle w:val="null3"/>
              <w:jc w:val="both"/>
            </w:pPr>
            <w:r>
              <w:rPr>
                <w:rFonts w:ascii="仿宋_GB2312" w:hAnsi="仿宋_GB2312" w:cs="仿宋_GB2312" w:eastAsia="仿宋_GB2312"/>
                <w:sz w:val="24"/>
              </w:rPr>
              <w:t>总体屏蔽能效指标应满足：</w:t>
            </w:r>
          </w:p>
          <w:p>
            <w:pPr>
              <w:pStyle w:val="null3"/>
              <w:jc w:val="both"/>
            </w:pPr>
            <w:r>
              <w:rPr>
                <w:rFonts w:ascii="仿宋_GB2312" w:hAnsi="仿宋_GB2312" w:cs="仿宋_GB2312" w:eastAsia="仿宋_GB2312"/>
                <w:sz w:val="24"/>
              </w:rPr>
              <w:t>磁</w:t>
            </w:r>
            <w:r>
              <w:rPr>
                <w:rFonts w:ascii="仿宋_GB2312" w:hAnsi="仿宋_GB2312" w:cs="仿宋_GB2312" w:eastAsia="仿宋_GB2312"/>
                <w:sz w:val="24"/>
              </w:rPr>
              <w:t xml:space="preserve">  </w:t>
            </w:r>
            <w:r>
              <w:rPr>
                <w:rFonts w:ascii="仿宋_GB2312" w:hAnsi="仿宋_GB2312" w:cs="仿宋_GB2312" w:eastAsia="仿宋_GB2312"/>
                <w:sz w:val="24"/>
              </w:rPr>
              <w:t>场：</w:t>
            </w:r>
            <w:r>
              <w:rPr>
                <w:rFonts w:ascii="仿宋_GB2312" w:hAnsi="仿宋_GB2312" w:cs="仿宋_GB2312" w:eastAsia="仿宋_GB2312"/>
                <w:sz w:val="24"/>
              </w:rPr>
              <w:t>10KHz≥</w:t>
            </w:r>
            <w:r>
              <w:rPr>
                <w:rFonts w:ascii="仿宋_GB2312" w:hAnsi="仿宋_GB2312" w:cs="仿宋_GB2312" w:eastAsia="仿宋_GB2312"/>
                <w:sz w:val="24"/>
              </w:rPr>
              <w:t>7</w:t>
            </w:r>
            <w:r>
              <w:rPr>
                <w:rFonts w:ascii="仿宋_GB2312" w:hAnsi="仿宋_GB2312" w:cs="仿宋_GB2312" w:eastAsia="仿宋_GB2312"/>
                <w:sz w:val="24"/>
              </w:rPr>
              <w:t>0dB</w:t>
            </w:r>
            <w:r>
              <w:rPr>
                <w:rFonts w:ascii="仿宋_GB2312" w:hAnsi="仿宋_GB2312" w:cs="仿宋_GB2312" w:eastAsia="仿宋_GB2312"/>
                <w:sz w:val="24"/>
              </w:rPr>
              <w:t xml:space="preserve">  </w:t>
            </w:r>
            <w:r>
              <w:rPr>
                <w:rFonts w:ascii="仿宋_GB2312" w:hAnsi="仿宋_GB2312" w:cs="仿宋_GB2312" w:eastAsia="仿宋_GB2312"/>
                <w:sz w:val="24"/>
              </w:rPr>
              <w:t>150K</w:t>
            </w:r>
            <w:r>
              <w:rPr>
                <w:rFonts w:ascii="仿宋_GB2312" w:hAnsi="仿宋_GB2312" w:cs="仿宋_GB2312" w:eastAsia="仿宋_GB2312"/>
                <w:sz w:val="24"/>
              </w:rPr>
              <w:t>Hz≥</w:t>
            </w:r>
            <w:r>
              <w:rPr>
                <w:rFonts w:ascii="仿宋_GB2312" w:hAnsi="仿宋_GB2312" w:cs="仿宋_GB2312" w:eastAsia="仿宋_GB2312"/>
                <w:sz w:val="24"/>
              </w:rPr>
              <w:t>95</w:t>
            </w:r>
            <w:r>
              <w:rPr>
                <w:rFonts w:ascii="仿宋_GB2312" w:hAnsi="仿宋_GB2312" w:cs="仿宋_GB2312" w:eastAsia="仿宋_GB2312"/>
                <w:sz w:val="24"/>
              </w:rPr>
              <w:t xml:space="preserve">dB    </w:t>
            </w:r>
          </w:p>
          <w:p>
            <w:pPr>
              <w:pStyle w:val="null3"/>
              <w:jc w:val="both"/>
            </w:pP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场：</w:t>
            </w:r>
            <w:r>
              <w:rPr>
                <w:rFonts w:ascii="仿宋_GB2312" w:hAnsi="仿宋_GB2312" w:cs="仿宋_GB2312" w:eastAsia="仿宋_GB2312"/>
                <w:sz w:val="24"/>
              </w:rPr>
              <w:t>20</w:t>
            </w:r>
            <w:r>
              <w:rPr>
                <w:rFonts w:ascii="仿宋_GB2312" w:hAnsi="仿宋_GB2312" w:cs="仿宋_GB2312" w:eastAsia="仿宋_GB2312"/>
                <w:sz w:val="24"/>
              </w:rPr>
              <w:t>0K</w:t>
            </w:r>
            <w:r>
              <w:rPr>
                <w:rFonts w:ascii="仿宋_GB2312" w:hAnsi="仿宋_GB2312" w:cs="仿宋_GB2312" w:eastAsia="仿宋_GB2312"/>
                <w:sz w:val="24"/>
              </w:rPr>
              <w:t>Hz</w:t>
            </w:r>
            <w:r>
              <w:rPr>
                <w:rFonts w:ascii="仿宋_GB2312" w:hAnsi="仿宋_GB2312" w:cs="仿宋_GB2312" w:eastAsia="仿宋_GB2312"/>
                <w:sz w:val="24"/>
              </w:rPr>
              <w:t>-50M</w:t>
            </w:r>
            <w:r>
              <w:rPr>
                <w:rFonts w:ascii="仿宋_GB2312" w:hAnsi="仿宋_GB2312" w:cs="仿宋_GB2312" w:eastAsia="仿宋_GB2312"/>
                <w:sz w:val="24"/>
              </w:rPr>
              <w:t>Hz≥100dB</w:t>
            </w:r>
          </w:p>
          <w:p>
            <w:pPr>
              <w:pStyle w:val="null3"/>
              <w:jc w:val="both"/>
            </w:pPr>
            <w:r>
              <w:rPr>
                <w:rFonts w:ascii="仿宋_GB2312" w:hAnsi="仿宋_GB2312" w:cs="仿宋_GB2312" w:eastAsia="仿宋_GB2312"/>
                <w:sz w:val="24"/>
              </w:rPr>
              <w:t>平面波：</w:t>
            </w:r>
            <w:r>
              <w:rPr>
                <w:rFonts w:ascii="仿宋_GB2312" w:hAnsi="仿宋_GB2312" w:cs="仿宋_GB2312" w:eastAsia="仿宋_GB2312"/>
                <w:sz w:val="24"/>
              </w:rPr>
              <w:t>50</w:t>
            </w:r>
            <w:r>
              <w:rPr>
                <w:rFonts w:ascii="仿宋_GB2312" w:hAnsi="仿宋_GB2312" w:cs="仿宋_GB2312" w:eastAsia="仿宋_GB2312"/>
                <w:sz w:val="24"/>
              </w:rPr>
              <w:t>MHz-</w:t>
            </w:r>
            <w:r>
              <w:rPr>
                <w:rFonts w:ascii="仿宋_GB2312" w:hAnsi="仿宋_GB2312" w:cs="仿宋_GB2312" w:eastAsia="仿宋_GB2312"/>
                <w:sz w:val="24"/>
              </w:rPr>
              <w:t>1G</w:t>
            </w:r>
            <w:r>
              <w:rPr>
                <w:rFonts w:ascii="仿宋_GB2312" w:hAnsi="仿宋_GB2312" w:cs="仿宋_GB2312" w:eastAsia="仿宋_GB2312"/>
                <w:sz w:val="24"/>
              </w:rPr>
              <w:t>Hz≥100dB</w:t>
            </w:r>
          </w:p>
          <w:p>
            <w:pPr>
              <w:pStyle w:val="null3"/>
              <w:jc w:val="both"/>
            </w:pPr>
            <w:r>
              <w:rPr>
                <w:rFonts w:ascii="仿宋_GB2312" w:hAnsi="仿宋_GB2312" w:cs="仿宋_GB2312" w:eastAsia="仿宋_GB2312"/>
                <w:sz w:val="24"/>
              </w:rPr>
              <w:t>微</w:t>
            </w:r>
            <w:r>
              <w:rPr>
                <w:rFonts w:ascii="仿宋_GB2312" w:hAnsi="仿宋_GB2312" w:cs="仿宋_GB2312" w:eastAsia="仿宋_GB2312"/>
                <w:sz w:val="24"/>
              </w:rPr>
              <w:t xml:space="preserve">  </w:t>
            </w:r>
            <w:r>
              <w:rPr>
                <w:rFonts w:ascii="仿宋_GB2312" w:hAnsi="仿宋_GB2312" w:cs="仿宋_GB2312" w:eastAsia="仿宋_GB2312"/>
                <w:sz w:val="24"/>
              </w:rPr>
              <w:t>波</w:t>
            </w:r>
            <w:r>
              <w:rPr>
                <w:rFonts w:ascii="仿宋_GB2312" w:hAnsi="仿宋_GB2312" w:cs="仿宋_GB2312" w:eastAsia="仿宋_GB2312"/>
                <w:sz w:val="24"/>
              </w:rPr>
              <w:t>：</w:t>
            </w:r>
            <w:r>
              <w:rPr>
                <w:rFonts w:ascii="仿宋_GB2312" w:hAnsi="仿宋_GB2312" w:cs="仿宋_GB2312" w:eastAsia="仿宋_GB2312"/>
                <w:sz w:val="24"/>
              </w:rPr>
              <w:t>1G</w:t>
            </w:r>
            <w:r>
              <w:rPr>
                <w:rFonts w:ascii="仿宋_GB2312" w:hAnsi="仿宋_GB2312" w:cs="仿宋_GB2312" w:eastAsia="仿宋_GB2312"/>
                <w:sz w:val="24"/>
              </w:rPr>
              <w:t>Hz-1</w:t>
            </w:r>
            <w:r>
              <w:rPr>
                <w:rFonts w:ascii="仿宋_GB2312" w:hAnsi="仿宋_GB2312" w:cs="仿宋_GB2312" w:eastAsia="仿宋_GB2312"/>
                <w:sz w:val="24"/>
              </w:rPr>
              <w:t>0</w:t>
            </w:r>
            <w:r>
              <w:rPr>
                <w:rFonts w:ascii="仿宋_GB2312" w:hAnsi="仿宋_GB2312" w:cs="仿宋_GB2312" w:eastAsia="仿宋_GB2312"/>
                <w:sz w:val="24"/>
              </w:rPr>
              <w:t>GHz≥100dB</w:t>
            </w:r>
          </w:p>
          <w:p>
            <w:pPr>
              <w:pStyle w:val="null3"/>
              <w:jc w:val="both"/>
            </w:pPr>
            <w:r>
              <w:rPr>
                <w:rFonts w:ascii="仿宋_GB2312" w:hAnsi="仿宋_GB2312" w:cs="仿宋_GB2312" w:eastAsia="仿宋_GB2312"/>
                <w:sz w:val="24"/>
              </w:rPr>
              <w:t>2.2屏蔽体结构</w:t>
            </w:r>
          </w:p>
          <w:p>
            <w:pPr>
              <w:pStyle w:val="null3"/>
              <w:jc w:val="both"/>
            </w:pPr>
            <w:r>
              <w:rPr>
                <w:rFonts w:ascii="仿宋_GB2312" w:hAnsi="仿宋_GB2312" w:cs="仿宋_GB2312" w:eastAsia="仿宋_GB2312"/>
                <w:sz w:val="24"/>
              </w:rPr>
              <w:t>本项目需要从屏蔽机房的壳体结构、地梁架龙骨结构、侧墙龙骨结构、顶面龙骨结构、屏蔽焊接及防腐工艺等五个方面进行设计处理。</w:t>
            </w:r>
          </w:p>
          <w:p>
            <w:pPr>
              <w:pStyle w:val="null3"/>
              <w:jc w:val="both"/>
            </w:pPr>
            <w:r>
              <w:rPr>
                <w:rFonts w:ascii="仿宋_GB2312" w:hAnsi="仿宋_GB2312" w:cs="仿宋_GB2312" w:eastAsia="仿宋_GB2312"/>
                <w:sz w:val="24"/>
              </w:rPr>
              <w:t>本项目的屏蔽体结构如下图所示（示意图仅供参考，以现场勘查结果为准）。</w:t>
            </w:r>
          </w:p>
          <w:p>
            <w:pPr>
              <w:pStyle w:val="null3"/>
              <w:jc w:val="both"/>
            </w:pPr>
            <w:r>
              <w:rPr>
                <w:rFonts w:ascii="仿宋_GB2312" w:hAnsi="仿宋_GB2312" w:cs="仿宋_GB2312" w:eastAsia="仿宋_GB2312"/>
                <w:sz w:val="24"/>
                <w:b/>
              </w:rPr>
              <w:t>屏蔽机房屏蔽壳体示意图</w:t>
            </w:r>
            <w:r>
              <w:rPr>
                <w:rFonts w:ascii="仿宋_GB2312" w:hAnsi="仿宋_GB2312" w:cs="仿宋_GB2312" w:eastAsia="仿宋_GB2312"/>
                <w:sz w:val="24"/>
                <w:b/>
              </w:rPr>
              <w:t>详见附件</w:t>
            </w:r>
          </w:p>
          <w:p>
            <w:pPr>
              <w:pStyle w:val="null3"/>
              <w:jc w:val="both"/>
            </w:pPr>
            <w:r>
              <w:rPr>
                <w:rFonts w:ascii="仿宋_GB2312" w:hAnsi="仿宋_GB2312" w:cs="仿宋_GB2312" w:eastAsia="仿宋_GB2312"/>
                <w:sz w:val="24"/>
              </w:rPr>
              <w:t>所有进入屏蔽机房的电源线、控制线、通信线和各类信号线均通过滤波接入。新风、排烟、空调等接口均需进行规范化屏蔽处理。滤波器安装在屏蔽机房钢板表面，滤波器的漏电流不大于</w:t>
            </w:r>
            <w:r>
              <w:rPr>
                <w:rFonts w:ascii="仿宋_GB2312" w:hAnsi="仿宋_GB2312" w:cs="仿宋_GB2312" w:eastAsia="仿宋_GB2312"/>
                <w:sz w:val="24"/>
              </w:rPr>
              <w:t>1A。</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1）屏蔽机房的壳体结构设计</w:t>
            </w:r>
          </w:p>
          <w:p>
            <w:pPr>
              <w:pStyle w:val="null3"/>
              <w:jc w:val="both"/>
            </w:pPr>
            <w:r>
              <w:rPr>
                <w:rFonts w:ascii="仿宋_GB2312" w:hAnsi="仿宋_GB2312" w:cs="仿宋_GB2312" w:eastAsia="仿宋_GB2312"/>
                <w:sz w:val="24"/>
              </w:rPr>
              <w:t>本次机房屏蔽壳体由内层钢板和外层龙骨组成一个封闭的六面体金属房间，内层钢板采用具有良好导电性和导磁性的冷轧钢板，天花和侧墙钢板厚度</w:t>
            </w:r>
            <w:r>
              <w:rPr>
                <w:rFonts w:ascii="仿宋_GB2312" w:hAnsi="仿宋_GB2312" w:cs="仿宋_GB2312" w:eastAsia="仿宋_GB2312"/>
                <w:sz w:val="24"/>
              </w:rPr>
              <w:t>2mm，底部钢板厚度3mm；外层龙骨由各种型钢、龙骨焊接组成龙门框架，形成桁架式的自支撑结构。标准单元板体（钢板）直接贴附在龙门框架提供的安装平面上，两相邻单元间采用二氧化碳保护焊焊接技术，最大限度抑制焊接变形，保护钢板平面的平整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2）屏蔽机房地梁架龙骨的结构设计</w:t>
            </w:r>
          </w:p>
          <w:p>
            <w:pPr>
              <w:pStyle w:val="null3"/>
              <w:jc w:val="both"/>
            </w:pPr>
            <w:r>
              <w:rPr>
                <w:rFonts w:ascii="仿宋_GB2312" w:hAnsi="仿宋_GB2312" w:cs="仿宋_GB2312" w:eastAsia="仿宋_GB2312"/>
                <w:sz w:val="24"/>
              </w:rPr>
              <w:t>屏蔽壳体坐落在地梁架上。地梁架由</w:t>
            </w:r>
            <w:r>
              <w:rPr>
                <w:rFonts w:ascii="仿宋_GB2312" w:hAnsi="仿宋_GB2312" w:cs="仿宋_GB2312" w:eastAsia="仿宋_GB2312"/>
                <w:sz w:val="24"/>
              </w:rPr>
              <w:t>C型钢以 “井”字格形式焊接组成，保证屏蔽机房室内架空地板支架支撑在地梁龙骨上。</w:t>
            </w:r>
          </w:p>
          <w:p>
            <w:pPr>
              <w:pStyle w:val="null3"/>
              <w:jc w:val="both"/>
            </w:pPr>
            <w:r>
              <w:rPr>
                <w:rFonts w:ascii="仿宋_GB2312" w:hAnsi="仿宋_GB2312" w:cs="仿宋_GB2312" w:eastAsia="仿宋_GB2312"/>
                <w:sz w:val="24"/>
              </w:rPr>
              <w:t>地梁架与机房地面的固定采用在型钢下垫</w:t>
            </w:r>
            <w:r>
              <w:rPr>
                <w:rFonts w:ascii="仿宋_GB2312" w:hAnsi="仿宋_GB2312" w:cs="仿宋_GB2312" w:eastAsia="仿宋_GB2312"/>
                <w:sz w:val="24"/>
              </w:rPr>
              <w:t>5mm厚绝缘垫板，地梁与绝缘垫板进行固定，通过柔性粘接剂对绝缘垫板和基建地面进行固定，安装完成后地梁架高度为10~15mm。这样通过绝缘垫板在屏蔽机房与机房地面间进行了绝缘处理。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3）屏蔽机房侧墙龙骨的结构设计</w:t>
            </w:r>
          </w:p>
          <w:p>
            <w:pPr>
              <w:pStyle w:val="null3"/>
              <w:jc w:val="both"/>
            </w:pPr>
            <w:r>
              <w:rPr>
                <w:rFonts w:ascii="仿宋_GB2312" w:hAnsi="仿宋_GB2312" w:cs="仿宋_GB2312" w:eastAsia="仿宋_GB2312"/>
                <w:sz w:val="24"/>
              </w:rPr>
              <w:t>侧墙龙骨与建筑墙体间距离为</w:t>
            </w:r>
            <w:r>
              <w:rPr>
                <w:rFonts w:ascii="仿宋_GB2312" w:hAnsi="仿宋_GB2312" w:cs="仿宋_GB2312" w:eastAsia="仿宋_GB2312"/>
                <w:sz w:val="24"/>
              </w:rPr>
              <w:t>30mm，既要保证屏蔽机房在建筑房间内最大化尺寸，又需保证屏蔽机房绝缘及稳定的要求。侧墙立柱采用矩形管做为主龙骨，立柱间距不大于2米，副龙骨采用矩形管水平方向与立柱连接，副龙骨间距不大于1米。保证侧墙整体刚性和墙面平面度小于4mm/平方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4）屏蔽机房顶面龙骨的结构设计</w:t>
            </w:r>
          </w:p>
          <w:p>
            <w:pPr>
              <w:pStyle w:val="null3"/>
              <w:jc w:val="both"/>
            </w:pPr>
            <w:r>
              <w:rPr>
                <w:rFonts w:ascii="仿宋_GB2312" w:hAnsi="仿宋_GB2312" w:cs="仿宋_GB2312" w:eastAsia="仿宋_GB2312"/>
                <w:sz w:val="24"/>
              </w:rPr>
              <w:t>屏蔽机房顶部通过副梁矩形管把顶部钢板与屏蔽大梁以</w:t>
            </w:r>
            <w:r>
              <w:rPr>
                <w:rFonts w:ascii="仿宋_GB2312" w:hAnsi="仿宋_GB2312" w:cs="仿宋_GB2312" w:eastAsia="仿宋_GB2312"/>
                <w:sz w:val="24"/>
              </w:rPr>
              <w:t>“井”字格连成一体，屏蔽大梁采用矩形管，大梁中间加固若干点至顶部建筑物上，既要保证屏蔽机房顶部平面度不大于4mm/平方米，又需分散屏蔽机房对建筑地面的一部分承重，保证屏蔽机房的整体抗震强度大于8级。</w:t>
            </w:r>
          </w:p>
          <w:p>
            <w:pPr>
              <w:pStyle w:val="null3"/>
              <w:jc w:val="both"/>
            </w:pPr>
            <w:r>
              <w:rPr>
                <w:rFonts w:ascii="仿宋_GB2312" w:hAnsi="仿宋_GB2312" w:cs="仿宋_GB2312" w:eastAsia="仿宋_GB2312"/>
                <w:sz w:val="24"/>
              </w:rPr>
              <w:t>所有龙骨焊接处刷防锈漆；壁板焊缝等检测漏点后，钢板表面刷防锈漆。</w:t>
            </w:r>
          </w:p>
          <w:p>
            <w:pPr>
              <w:pStyle w:val="null3"/>
              <w:jc w:val="both"/>
            </w:pPr>
            <w:r>
              <w:rPr>
                <w:rFonts w:ascii="仿宋_GB2312" w:hAnsi="仿宋_GB2312" w:cs="仿宋_GB2312" w:eastAsia="仿宋_GB2312"/>
                <w:sz w:val="24"/>
              </w:rPr>
              <w:t>对于安装滤波器的侧面，考虑到滤波器的重量比较大，故对此侧面要作加强处理。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5）屏蔽焊接及防腐工艺</w:t>
            </w:r>
          </w:p>
          <w:p>
            <w:pPr>
              <w:pStyle w:val="null3"/>
              <w:jc w:val="both"/>
            </w:pPr>
            <w:r>
              <w:rPr>
                <w:rFonts w:ascii="仿宋_GB2312" w:hAnsi="仿宋_GB2312" w:cs="仿宋_GB2312" w:eastAsia="仿宋_GB2312"/>
                <w:sz w:val="24"/>
              </w:rPr>
              <w:t>屏蔽壳体龙骨架之间采用手工电弧焊接，钢板之间采用二氧化碳保护焊焊接，焊接变形平面度应小于</w:t>
            </w:r>
            <w:r>
              <w:rPr>
                <w:rFonts w:ascii="仿宋_GB2312" w:hAnsi="仿宋_GB2312" w:cs="仿宋_GB2312" w:eastAsia="仿宋_GB2312"/>
                <w:sz w:val="24"/>
              </w:rPr>
              <w:t>4mm/平方米。</w:t>
            </w:r>
          </w:p>
          <w:p>
            <w:pPr>
              <w:pStyle w:val="null3"/>
              <w:jc w:val="both"/>
            </w:pPr>
            <w:r>
              <w:rPr>
                <w:rFonts w:ascii="仿宋_GB2312" w:hAnsi="仿宋_GB2312" w:cs="仿宋_GB2312" w:eastAsia="仿宋_GB2312"/>
                <w:sz w:val="24"/>
              </w:rPr>
              <w:t>为保证屏蔽机房龙骨和钢板具有优良防腐性能，焊接前所有材料均需刷涂醇酸铁红底漆一遍，灰醇酸防锈漆一遍。焊接结束后，焊缝处补刷油漆二遍，并在屏蔽机房外部人眼视觉范围整体刷灰醇酸防锈漆一遍，保证屏蔽机房外观的美观。</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屏蔽门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1）屏蔽门必须具有以下特点</w:t>
            </w:r>
            <w:r>
              <w:rPr>
                <w:rFonts w:ascii="仿宋_GB2312" w:hAnsi="仿宋_GB2312" w:cs="仿宋_GB2312" w:eastAsia="仿宋_GB2312"/>
                <w:sz w:val="24"/>
              </w:rPr>
              <w:t>：双刀插入式电磁密封技术，复合刀口，可拆卸式铍青铜四排簧片，门的刀口采用以铁为基体的镀铜复合刀口，其固有的铁磁性及镀铜后较好的导电性，能兼顾整个频带的屏蔽性能指标。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电动或手动开启锁紧机构；电动旋转屏蔽门（门洞透光尺寸：1200mm×2100mm），采用手电一体开启方式，门的锁紧形式为:由手柄的转动带动连杆上锁舌在斜楔块中上下运动，运用杠杆原理，锁紧轻松。配有铰链实现门的旋转运动，铰链采用加强型结构，确保长期使用不变形。配置指纹密码门禁装置。</w:t>
            </w:r>
          </w:p>
          <w:p>
            <w:pPr>
              <w:pStyle w:val="null3"/>
              <w:jc w:val="both"/>
            </w:pPr>
            <w:r>
              <w:rPr>
                <w:rFonts w:ascii="仿宋_GB2312" w:hAnsi="仿宋_GB2312" w:cs="仿宋_GB2312" w:eastAsia="仿宋_GB2312"/>
                <w:sz w:val="24"/>
              </w:rPr>
              <w:t>屏蔽门主要特点为：屏蔽效能高，结构简单，工作可靠、维护方便、安全性高，开启轻松灵活，工作寿命长，性能稳定，故障率小，美观大方。</w:t>
            </w:r>
          </w:p>
          <w:p>
            <w:pPr>
              <w:pStyle w:val="null3"/>
              <w:jc w:val="both"/>
            </w:pPr>
            <w:r>
              <w:rPr>
                <w:rFonts w:ascii="仿宋_GB2312" w:hAnsi="仿宋_GB2312" w:cs="仿宋_GB2312" w:eastAsia="仿宋_GB2312"/>
                <w:sz w:val="24"/>
              </w:rPr>
              <w:t>2.4波导窗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1）波导窗规格：截止式波导型通风波导窗，内部为六角蜂窝状截止波导管。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2）波导窗要求：屏蔽性能达到C级标准。</w:t>
            </w:r>
          </w:p>
          <w:p>
            <w:pPr>
              <w:pStyle w:val="null3"/>
              <w:jc w:val="both"/>
            </w:pPr>
            <w:r>
              <w:rPr>
                <w:rFonts w:ascii="仿宋_GB2312" w:hAnsi="仿宋_GB2312" w:cs="仿宋_GB2312" w:eastAsia="仿宋_GB2312"/>
                <w:sz w:val="24"/>
              </w:rPr>
              <w:t>2.5滤波器</w:t>
            </w:r>
          </w:p>
          <w:p>
            <w:pPr>
              <w:pStyle w:val="null3"/>
              <w:jc w:val="both"/>
            </w:pPr>
            <w:r>
              <w:rPr>
                <w:rFonts w:ascii="仿宋_GB2312" w:hAnsi="仿宋_GB2312" w:cs="仿宋_GB2312" w:eastAsia="仿宋_GB2312"/>
                <w:sz w:val="24"/>
              </w:rPr>
              <w:t>在屏蔽室配置相应的电源滤波器和信号滤波器，满足强弱电线路电源信号过壁处理的需求。</w:t>
            </w:r>
          </w:p>
          <w:p>
            <w:pPr>
              <w:pStyle w:val="null3"/>
              <w:jc w:val="both"/>
            </w:pPr>
            <w:r>
              <w:rPr>
                <w:rFonts w:ascii="仿宋_GB2312" w:hAnsi="仿宋_GB2312" w:cs="仿宋_GB2312" w:eastAsia="仿宋_GB2312"/>
                <w:sz w:val="24"/>
              </w:rPr>
              <w:t>滤波器要求：采用高插入损耗滤波器，漏电小于</w:t>
            </w:r>
            <w:r>
              <w:rPr>
                <w:rFonts w:ascii="仿宋_GB2312" w:hAnsi="仿宋_GB2312" w:cs="仿宋_GB2312" w:eastAsia="仿宋_GB2312"/>
                <w:sz w:val="24"/>
              </w:rPr>
              <w:t>2A，性能可靠。屏蔽性能达到C级标准。</w:t>
            </w:r>
          </w:p>
          <w:p>
            <w:pPr>
              <w:pStyle w:val="null3"/>
              <w:jc w:val="both"/>
            </w:pPr>
            <w:r>
              <w:rPr>
                <w:rFonts w:ascii="仿宋_GB2312" w:hAnsi="仿宋_GB2312" w:cs="仿宋_GB2312" w:eastAsia="仿宋_GB2312"/>
                <w:sz w:val="24"/>
              </w:rPr>
              <w:t>光纤过壁：配置</w:t>
            </w:r>
            <w:r>
              <w:rPr>
                <w:rFonts w:ascii="仿宋_GB2312" w:hAnsi="仿宋_GB2312" w:cs="仿宋_GB2312" w:eastAsia="仿宋_GB2312"/>
                <w:sz w:val="24"/>
              </w:rPr>
              <w:t>φ6光纤波导管20根，用以光纤进出屏蔽体。屏蔽机房配置光纤波导管并进行冗余。</w:t>
            </w:r>
          </w:p>
          <w:p>
            <w:pPr>
              <w:pStyle w:val="null3"/>
              <w:jc w:val="both"/>
            </w:pPr>
            <w:r>
              <w:rPr>
                <w:rFonts w:ascii="仿宋_GB2312" w:hAnsi="仿宋_GB2312" w:cs="仿宋_GB2312" w:eastAsia="仿宋_GB2312"/>
                <w:sz w:val="24"/>
              </w:rPr>
              <w:t>2.6空调系统过壁</w:t>
            </w:r>
          </w:p>
          <w:p>
            <w:pPr>
              <w:pStyle w:val="null3"/>
              <w:jc w:val="both"/>
            </w:pPr>
            <w:r>
              <w:rPr>
                <w:rFonts w:ascii="仿宋_GB2312" w:hAnsi="仿宋_GB2312" w:cs="仿宋_GB2312" w:eastAsia="仿宋_GB2312"/>
                <w:sz w:val="24"/>
              </w:rPr>
              <w:t>应配备用于空调室内机进水管路过壁、排水管路过壁以及室内机至室外机冷媒、气管路过壁用途的空调波导管，满足屏蔽机房内精密空调管路过壁处理的要求，尺寸和数量应与给排水管、空调冷媒管、气管数量及规格相匹配。空调气管、冷媒管过壁时，要在波导管外包保温材料防止凝露。</w:t>
            </w:r>
          </w:p>
          <w:p>
            <w:pPr>
              <w:pStyle w:val="null3"/>
              <w:jc w:val="both"/>
            </w:pPr>
            <w:r>
              <w:rPr>
                <w:rFonts w:ascii="仿宋_GB2312" w:hAnsi="仿宋_GB2312" w:cs="仿宋_GB2312" w:eastAsia="仿宋_GB2312"/>
                <w:sz w:val="24"/>
              </w:rPr>
              <w:t>3低压配电</w:t>
            </w:r>
            <w:r>
              <w:rPr>
                <w:rFonts w:ascii="仿宋_GB2312" w:hAnsi="仿宋_GB2312" w:cs="仿宋_GB2312" w:eastAsia="仿宋_GB2312"/>
                <w:sz w:val="24"/>
              </w:rPr>
              <w:t>系统</w:t>
            </w:r>
          </w:p>
          <w:p>
            <w:pPr>
              <w:pStyle w:val="null3"/>
              <w:jc w:val="both"/>
            </w:pPr>
            <w:r>
              <w:rPr>
                <w:rFonts w:ascii="仿宋_GB2312" w:hAnsi="仿宋_GB2312" w:cs="仿宋_GB2312" w:eastAsia="仿宋_GB2312"/>
                <w:sz w:val="24"/>
              </w:rPr>
              <w:t>本次项目低压端由楼层强电井下端开始进行设计建设，强电井已引入双路供电（一路市电一路柴油发电）</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3.1基本要求</w:t>
            </w:r>
          </w:p>
          <w:p>
            <w:pPr>
              <w:pStyle w:val="null3"/>
              <w:jc w:val="both"/>
            </w:pPr>
            <w:r>
              <w:rPr>
                <w:rFonts w:ascii="仿宋_GB2312" w:hAnsi="仿宋_GB2312" w:cs="仿宋_GB2312" w:eastAsia="仿宋_GB2312"/>
                <w:sz w:val="24"/>
              </w:rPr>
              <w:t>供配电系统是保证计算机设备、场地设备和辅助设备用电可靠运行的基本条件，是机房整个工程的重中之重，本次机房建设参考《数据中心设计规范》</w:t>
            </w:r>
            <w:r>
              <w:rPr>
                <w:rFonts w:ascii="仿宋_GB2312" w:hAnsi="仿宋_GB2312" w:cs="仿宋_GB2312" w:eastAsia="仿宋_GB2312"/>
                <w:sz w:val="24"/>
              </w:rPr>
              <w:t>GB 50174-2017标准B级建设。供电可靠不间断，质量稳定无干扰，有在线维修的能力，供配电系统采用N+1架构。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IT配电</w:t>
            </w:r>
            <w:r>
              <w:rPr>
                <w:rFonts w:ascii="仿宋_GB2312" w:hAnsi="仿宋_GB2312" w:cs="仿宋_GB2312" w:eastAsia="仿宋_GB2312"/>
                <w:sz w:val="24"/>
              </w:rPr>
              <w:t>：由楼层强电井至</w:t>
            </w:r>
            <w:r>
              <w:rPr>
                <w:rFonts w:ascii="仿宋_GB2312" w:hAnsi="仿宋_GB2312" w:cs="仿宋_GB2312" w:eastAsia="仿宋_GB2312"/>
                <w:sz w:val="24"/>
              </w:rPr>
              <w:t>UPS</w:t>
            </w:r>
            <w:r>
              <w:rPr>
                <w:rFonts w:ascii="仿宋_GB2312" w:hAnsi="仿宋_GB2312" w:cs="仿宋_GB2312" w:eastAsia="仿宋_GB2312"/>
                <w:sz w:val="24"/>
              </w:rPr>
              <w:t>配电间引入</w:t>
            </w:r>
            <w:r>
              <w:rPr>
                <w:rFonts w:ascii="仿宋_GB2312" w:hAnsi="仿宋_GB2312" w:cs="仿宋_GB2312" w:eastAsia="仿宋_GB2312"/>
                <w:sz w:val="24"/>
              </w:rPr>
              <w:t>4</w:t>
            </w:r>
            <w:r>
              <w:rPr>
                <w:rFonts w:ascii="仿宋_GB2312" w:hAnsi="仿宋_GB2312" w:cs="仿宋_GB2312" w:eastAsia="仿宋_GB2312"/>
                <w:sz w:val="24"/>
              </w:rPr>
              <w:t>路</w:t>
            </w:r>
            <w:r>
              <w:rPr>
                <w:rFonts w:ascii="仿宋_GB2312" w:hAnsi="仿宋_GB2312" w:cs="仿宋_GB2312" w:eastAsia="仿宋_GB2312"/>
                <w:sz w:val="24"/>
              </w:rPr>
              <w:t>电源</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路市电、</w:t>
            </w:r>
            <w:r>
              <w:rPr>
                <w:rFonts w:ascii="仿宋_GB2312" w:hAnsi="仿宋_GB2312" w:cs="仿宋_GB2312" w:eastAsia="仿宋_GB2312"/>
                <w:sz w:val="24"/>
              </w:rPr>
              <w:t>1路柴油发电机电）</w:t>
            </w:r>
            <w:r>
              <w:rPr>
                <w:rFonts w:ascii="仿宋_GB2312" w:hAnsi="仿宋_GB2312" w:cs="仿宋_GB2312" w:eastAsia="仿宋_GB2312"/>
                <w:sz w:val="24"/>
              </w:rPr>
              <w:t>，柴发经分配柜分配后，分别与三路市电切换后</w:t>
            </w:r>
            <w:r>
              <w:rPr>
                <w:rFonts w:ascii="仿宋_GB2312" w:hAnsi="仿宋_GB2312" w:cs="仿宋_GB2312" w:eastAsia="仿宋_GB2312"/>
                <w:sz w:val="24"/>
              </w:rPr>
              <w:t>输出给各自母线上的</w:t>
            </w:r>
            <w:r>
              <w:rPr>
                <w:rFonts w:ascii="仿宋_GB2312" w:hAnsi="仿宋_GB2312" w:cs="仿宋_GB2312" w:eastAsia="仿宋_GB2312"/>
                <w:sz w:val="24"/>
              </w:rPr>
              <w:t>UPS1、UPS2</w:t>
            </w:r>
            <w:r>
              <w:rPr>
                <w:rFonts w:ascii="仿宋_GB2312" w:hAnsi="仿宋_GB2312" w:cs="仿宋_GB2312" w:eastAsia="仿宋_GB2312"/>
                <w:sz w:val="24"/>
              </w:rPr>
              <w:t>、</w:t>
            </w:r>
            <w:r>
              <w:rPr>
                <w:rFonts w:ascii="仿宋_GB2312" w:hAnsi="仿宋_GB2312" w:cs="仿宋_GB2312" w:eastAsia="仿宋_GB2312"/>
                <w:sz w:val="24"/>
              </w:rPr>
              <w:t>UPS</w:t>
            </w:r>
            <w:r>
              <w:rPr>
                <w:rFonts w:ascii="仿宋_GB2312" w:hAnsi="仿宋_GB2312" w:cs="仿宋_GB2312" w:eastAsia="仿宋_GB2312"/>
                <w:sz w:val="24"/>
              </w:rPr>
              <w:t>3</w:t>
            </w:r>
            <w:r>
              <w:rPr>
                <w:rFonts w:ascii="仿宋_GB2312" w:hAnsi="仿宋_GB2312" w:cs="仿宋_GB2312" w:eastAsia="仿宋_GB2312"/>
                <w:sz w:val="24"/>
              </w:rPr>
              <w:t>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UPS1、UPS2、UPS3通过UPS输出配电柜分别输出至存储、保密</w:t>
            </w:r>
            <w:r>
              <w:rPr>
                <w:rFonts w:ascii="仿宋_GB2312" w:hAnsi="仿宋_GB2312" w:cs="仿宋_GB2312" w:eastAsia="仿宋_GB2312"/>
                <w:sz w:val="24"/>
              </w:rPr>
              <w:t>、非密</w:t>
            </w:r>
            <w:r>
              <w:rPr>
                <w:rFonts w:ascii="仿宋_GB2312" w:hAnsi="仿宋_GB2312" w:cs="仿宋_GB2312" w:eastAsia="仿宋_GB2312"/>
                <w:sz w:val="24"/>
              </w:rPr>
              <w:t>机房区域的微模块机房精密列头柜</w:t>
            </w:r>
            <w:r>
              <w:rPr>
                <w:rFonts w:ascii="仿宋_GB2312" w:hAnsi="仿宋_GB2312" w:cs="仿宋_GB2312" w:eastAsia="仿宋_GB2312"/>
                <w:sz w:val="24"/>
              </w:rPr>
              <w:t>, 每组微模块标配精密列头柜一台； 列头柜通过电缆输出给末端每个机柜的A路和B路2组PDU。</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2）空调及其他动力配置: 由楼层强电井</w:t>
            </w:r>
            <w:r>
              <w:rPr>
                <w:rFonts w:ascii="仿宋_GB2312" w:hAnsi="仿宋_GB2312" w:cs="仿宋_GB2312" w:eastAsia="仿宋_GB2312"/>
                <w:sz w:val="24"/>
              </w:rPr>
              <w:t>原动力配电柜</w:t>
            </w:r>
            <w:r>
              <w:rPr>
                <w:rFonts w:ascii="仿宋_GB2312" w:hAnsi="仿宋_GB2312" w:cs="仿宋_GB2312" w:eastAsia="仿宋_GB2312"/>
                <w:sz w:val="24"/>
              </w:rPr>
              <w:t>引入</w:t>
            </w:r>
            <w:r>
              <w:rPr>
                <w:rFonts w:ascii="仿宋_GB2312" w:hAnsi="仿宋_GB2312" w:cs="仿宋_GB2312" w:eastAsia="仿宋_GB2312"/>
                <w:sz w:val="24"/>
              </w:rPr>
              <w:t>UPS配电室新增动力配电柜，</w:t>
            </w:r>
            <w:r>
              <w:rPr>
                <w:rFonts w:ascii="仿宋_GB2312" w:hAnsi="仿宋_GB2312" w:cs="仿宋_GB2312" w:eastAsia="仿宋_GB2312"/>
                <w:sz w:val="24"/>
              </w:rPr>
              <w:t>负载端通过</w:t>
            </w:r>
            <w:r>
              <w:rPr>
                <w:rFonts w:ascii="仿宋_GB2312" w:hAnsi="仿宋_GB2312" w:cs="仿宋_GB2312" w:eastAsia="仿宋_GB2312"/>
                <w:sz w:val="24"/>
              </w:rPr>
              <w:t>63A、32A/3P空开输出至精密空调、照明、监控室等其他电源负载。</w:t>
            </w:r>
          </w:p>
          <w:p>
            <w:pPr>
              <w:pStyle w:val="null3"/>
              <w:jc w:val="both"/>
            </w:pPr>
            <w:r>
              <w:rPr>
                <w:rFonts w:ascii="仿宋_GB2312" w:hAnsi="仿宋_GB2312" w:cs="仿宋_GB2312" w:eastAsia="仿宋_GB2312"/>
                <w:sz w:val="24"/>
              </w:rPr>
              <w:t>3.2主材技术指标要求</w:t>
            </w:r>
          </w:p>
          <w:p>
            <w:pPr>
              <w:pStyle w:val="null3"/>
              <w:jc w:val="both"/>
            </w:pPr>
            <w:r>
              <w:rPr>
                <w:rFonts w:ascii="仿宋_GB2312" w:hAnsi="仿宋_GB2312" w:cs="仿宋_GB2312" w:eastAsia="仿宋_GB2312"/>
                <w:sz w:val="24"/>
              </w:rPr>
              <w:t>配电柜：</w:t>
            </w:r>
          </w:p>
          <w:p>
            <w:pPr>
              <w:pStyle w:val="null3"/>
              <w:jc w:val="both"/>
            </w:pPr>
            <w:r>
              <w:rPr>
                <w:rFonts w:ascii="仿宋_GB2312" w:hAnsi="仿宋_GB2312" w:cs="仿宋_GB2312" w:eastAsia="仿宋_GB2312"/>
                <w:sz w:val="24"/>
              </w:rPr>
              <w:t>主路、支路规格不小于技术文件要求；</w:t>
            </w:r>
          </w:p>
          <w:p>
            <w:pPr>
              <w:pStyle w:val="null3"/>
              <w:jc w:val="both"/>
            </w:pPr>
            <w:r>
              <w:rPr>
                <w:rFonts w:ascii="仿宋_GB2312" w:hAnsi="仿宋_GB2312" w:cs="仿宋_GB2312" w:eastAsia="仿宋_GB2312"/>
                <w:sz w:val="24"/>
              </w:rPr>
              <w:t>内部元器件应选用</w:t>
            </w:r>
            <w:r>
              <w:rPr>
                <w:rFonts w:ascii="仿宋_GB2312" w:hAnsi="仿宋_GB2312" w:cs="仿宋_GB2312" w:eastAsia="仿宋_GB2312"/>
                <w:sz w:val="24"/>
                <w:b/>
                <w:color w:val="000000"/>
              </w:rPr>
              <w:t>性能可靠、质量稳定</w:t>
            </w:r>
            <w:r>
              <w:rPr>
                <w:rFonts w:ascii="仿宋_GB2312" w:hAnsi="仿宋_GB2312" w:cs="仿宋_GB2312" w:eastAsia="仿宋_GB2312"/>
                <w:sz w:val="24"/>
              </w:rPr>
              <w:t>的优质产品，确保系统安全稳定运行。</w:t>
            </w:r>
          </w:p>
          <w:p>
            <w:pPr>
              <w:pStyle w:val="null3"/>
              <w:jc w:val="both"/>
            </w:pPr>
            <w:r>
              <w:rPr>
                <w:rFonts w:ascii="仿宋_GB2312" w:hAnsi="仿宋_GB2312" w:cs="仿宋_GB2312" w:eastAsia="仿宋_GB2312"/>
                <w:sz w:val="24"/>
              </w:rPr>
              <w:t>标配防雷器、防雷开关，提供防雷器检测报告；</w:t>
            </w:r>
          </w:p>
          <w:p>
            <w:pPr>
              <w:pStyle w:val="null3"/>
              <w:jc w:val="both"/>
            </w:pPr>
            <w:r>
              <w:rPr>
                <w:rFonts w:ascii="仿宋_GB2312" w:hAnsi="仿宋_GB2312" w:cs="仿宋_GB2312" w:eastAsia="仿宋_GB2312"/>
                <w:sz w:val="24"/>
              </w:rPr>
              <w:t>电力电缆：</w:t>
            </w:r>
          </w:p>
          <w:p>
            <w:pPr>
              <w:pStyle w:val="null3"/>
              <w:jc w:val="both"/>
            </w:pPr>
            <w:r>
              <w:rPr>
                <w:rFonts w:ascii="仿宋_GB2312" w:hAnsi="仿宋_GB2312" w:cs="仿宋_GB2312" w:eastAsia="仿宋_GB2312"/>
                <w:sz w:val="24"/>
              </w:rPr>
              <w:t>UPS、低压配电、精密列头柜设备安装电缆应采用耐压等级≥0.6/1kV阻燃交联聚乙烯绝缘聚氯乙烯护套电力电缆（ZR-YJV）符合GB/T 12706标准；</w:t>
            </w:r>
          </w:p>
          <w:p>
            <w:pPr>
              <w:pStyle w:val="null3"/>
              <w:jc w:val="both"/>
            </w:pPr>
            <w:r>
              <w:rPr>
                <w:rFonts w:ascii="仿宋_GB2312" w:hAnsi="仿宋_GB2312" w:cs="仿宋_GB2312" w:eastAsia="仿宋_GB2312"/>
                <w:sz w:val="24"/>
              </w:rPr>
              <w:t>电池连接线、</w:t>
            </w:r>
            <w:r>
              <w:rPr>
                <w:rFonts w:ascii="仿宋_GB2312" w:hAnsi="仿宋_GB2312" w:cs="仿宋_GB2312" w:eastAsia="仿宋_GB2312"/>
                <w:sz w:val="24"/>
              </w:rPr>
              <w:t>PDU电缆应采用耐压等级≥0.6/1kV的阻燃软导体聚氯乙烯绝缘聚氯乙烯护套电缆（ZR-RVV）符合GB/T 5023标准；</w:t>
            </w:r>
          </w:p>
          <w:p>
            <w:pPr>
              <w:pStyle w:val="null3"/>
              <w:jc w:val="both"/>
            </w:pPr>
            <w:r>
              <w:rPr>
                <w:rFonts w:ascii="仿宋_GB2312" w:hAnsi="仿宋_GB2312" w:cs="仿宋_GB2312" w:eastAsia="仿宋_GB2312"/>
                <w:sz w:val="24"/>
              </w:rPr>
              <w:t>所有电缆均应采用国标型号，质量文件齐全。</w:t>
            </w:r>
          </w:p>
          <w:p>
            <w:pPr>
              <w:pStyle w:val="null3"/>
              <w:jc w:val="both"/>
            </w:pPr>
            <w:r>
              <w:rPr>
                <w:rFonts w:ascii="仿宋_GB2312" w:hAnsi="仿宋_GB2312" w:cs="仿宋_GB2312" w:eastAsia="仿宋_GB2312"/>
                <w:sz w:val="24"/>
              </w:rPr>
              <w:t>断路器：</w:t>
            </w:r>
          </w:p>
          <w:p>
            <w:pPr>
              <w:pStyle w:val="null3"/>
              <w:jc w:val="both"/>
            </w:pPr>
            <w:r>
              <w:rPr>
                <w:rFonts w:ascii="仿宋_GB2312" w:hAnsi="仿宋_GB2312" w:cs="仿宋_GB2312" w:eastAsia="仿宋_GB2312"/>
                <w:sz w:val="24"/>
              </w:rPr>
              <w:t>63A以下型号采用空气断路器、63~400A采用塑壳断路器、400A以上采用框架断路器；</w:t>
            </w:r>
          </w:p>
          <w:p>
            <w:pPr>
              <w:pStyle w:val="null3"/>
              <w:jc w:val="both"/>
            </w:pPr>
            <w:r>
              <w:rPr>
                <w:rFonts w:ascii="仿宋_GB2312" w:hAnsi="仿宋_GB2312" w:cs="仿宋_GB2312" w:eastAsia="仿宋_GB2312"/>
                <w:sz w:val="24"/>
              </w:rPr>
              <w:t>为确保机房供电的安全性，机房所有</w:t>
            </w:r>
            <w:r>
              <w:rPr>
                <w:rFonts w:ascii="仿宋_GB2312" w:hAnsi="仿宋_GB2312" w:cs="仿宋_GB2312" w:eastAsia="仿宋_GB2312"/>
                <w:sz w:val="24"/>
              </w:rPr>
              <w:t>63A以上断路器应采用</w:t>
            </w:r>
            <w:r>
              <w:rPr>
                <w:rFonts w:ascii="仿宋_GB2312" w:hAnsi="仿宋_GB2312" w:cs="仿宋_GB2312" w:eastAsia="仿宋_GB2312"/>
                <w:sz w:val="24"/>
                <w:b/>
                <w:color w:val="000000"/>
              </w:rPr>
              <w:t>性能可靠、质量稳定</w:t>
            </w:r>
            <w:r>
              <w:rPr>
                <w:rFonts w:ascii="仿宋_GB2312" w:hAnsi="仿宋_GB2312" w:cs="仿宋_GB2312" w:eastAsia="仿宋_GB2312"/>
                <w:sz w:val="24"/>
              </w:rPr>
              <w:t>的优质产品，确保系统安全稳定运行。，所有断路器应根据负载特性选用合适脱扣曲线，并进行上下级保护选择性校验。</w:t>
            </w:r>
          </w:p>
          <w:p>
            <w:pPr>
              <w:pStyle w:val="null3"/>
              <w:jc w:val="both"/>
            </w:pPr>
            <w:r>
              <w:rPr>
                <w:rFonts w:ascii="仿宋_GB2312" w:hAnsi="仿宋_GB2312" w:cs="仿宋_GB2312" w:eastAsia="仿宋_GB2312"/>
                <w:sz w:val="24"/>
              </w:rPr>
              <w:t>24柜位</w:t>
            </w:r>
            <w:r>
              <w:rPr>
                <w:rFonts w:ascii="仿宋_GB2312" w:hAnsi="仿宋_GB2312" w:cs="仿宋_GB2312" w:eastAsia="仿宋_GB2312"/>
                <w:sz w:val="24"/>
              </w:rPr>
              <w:t>微模块精密列头柜</w:t>
            </w:r>
            <w:r>
              <w:rPr>
                <w:rFonts w:ascii="仿宋_GB2312" w:hAnsi="仿宋_GB2312" w:cs="仿宋_GB2312" w:eastAsia="仿宋_GB2312"/>
                <w:sz w:val="24"/>
              </w:rPr>
              <w:t>要求（</w:t>
            </w:r>
            <w:r>
              <w:rPr>
                <w:rFonts w:ascii="仿宋_GB2312" w:hAnsi="仿宋_GB2312" w:cs="仿宋_GB2312" w:eastAsia="仿宋_GB2312"/>
                <w:sz w:val="24"/>
              </w:rPr>
              <w:t>2台）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600(W)*1200(D)*2000(H)mm/C级防雷器/带RS485接口/全电量监控，</w:t>
            </w:r>
            <w:r>
              <w:rPr>
                <w:rFonts w:ascii="仿宋_GB2312" w:hAnsi="仿宋_GB2312" w:cs="仿宋_GB2312" w:eastAsia="仿宋_GB2312"/>
                <w:sz w:val="24"/>
              </w:rPr>
              <w:t>双母线结构，</w:t>
            </w:r>
            <w:r>
              <w:rPr>
                <w:rFonts w:ascii="仿宋_GB2312" w:hAnsi="仿宋_GB2312" w:cs="仿宋_GB2312" w:eastAsia="仿宋_GB2312"/>
                <w:sz w:val="24"/>
              </w:rPr>
              <w:t>总输入</w:t>
            </w:r>
            <w:r>
              <w:rPr>
                <w:rFonts w:ascii="仿宋_GB2312" w:hAnsi="仿宋_GB2312" w:cs="仿宋_GB2312" w:eastAsia="仿宋_GB2312"/>
                <w:sz w:val="24"/>
              </w:rPr>
              <w:t>125</w:t>
            </w:r>
            <w:r>
              <w:rPr>
                <w:rFonts w:ascii="仿宋_GB2312" w:hAnsi="仿宋_GB2312" w:cs="仿宋_GB2312" w:eastAsia="仿宋_GB2312"/>
                <w:sz w:val="24"/>
              </w:rPr>
              <w:t>A/3P/</w:t>
            </w:r>
            <w:r>
              <w:rPr>
                <w:rFonts w:ascii="仿宋_GB2312" w:hAnsi="仿宋_GB2312" w:cs="仿宋_GB2312" w:eastAsia="仿宋_GB2312"/>
                <w:sz w:val="24"/>
              </w:rPr>
              <w:t>2</w:t>
            </w:r>
            <w:r>
              <w:rPr>
                <w:rFonts w:ascii="仿宋_GB2312" w:hAnsi="仿宋_GB2312" w:cs="仿宋_GB2312" w:eastAsia="仿宋_GB2312"/>
                <w:sz w:val="24"/>
              </w:rPr>
              <w:t>个，输出</w:t>
            </w:r>
            <w:r>
              <w:rPr>
                <w:rFonts w:ascii="仿宋_GB2312" w:hAnsi="仿宋_GB2312" w:cs="仿宋_GB2312" w:eastAsia="仿宋_GB2312"/>
                <w:sz w:val="24"/>
              </w:rPr>
              <w:t>2路/</w:t>
            </w:r>
            <w:r>
              <w:rPr>
                <w:rFonts w:ascii="仿宋_GB2312" w:hAnsi="仿宋_GB2312" w:cs="仿宋_GB2312" w:eastAsia="仿宋_GB2312"/>
                <w:sz w:val="24"/>
              </w:rPr>
              <w:t>32A/1P</w:t>
            </w:r>
            <w:r>
              <w:rPr>
                <w:rFonts w:ascii="仿宋_GB2312" w:hAnsi="仿宋_GB2312" w:cs="仿宋_GB2312" w:eastAsia="仿宋_GB2312"/>
                <w:sz w:val="24"/>
              </w:rPr>
              <w:t>≥24</w:t>
            </w:r>
            <w:r>
              <w:rPr>
                <w:rFonts w:ascii="仿宋_GB2312" w:hAnsi="仿宋_GB2312" w:cs="仿宋_GB2312" w:eastAsia="仿宋_GB2312"/>
                <w:sz w:val="24"/>
              </w:rPr>
              <w:t>个，防雷</w:t>
            </w:r>
            <w:r>
              <w:rPr>
                <w:rFonts w:ascii="仿宋_GB2312" w:hAnsi="仿宋_GB2312" w:cs="仿宋_GB2312" w:eastAsia="仿宋_GB2312"/>
                <w:sz w:val="24"/>
              </w:rPr>
              <w:t>1套(带空开），铜排一批，智能电表触摸屏及电量采集等，电流互感器一批，关键开关元器件应选用</w:t>
            </w:r>
            <w:r>
              <w:rPr>
                <w:rFonts w:ascii="仿宋_GB2312" w:hAnsi="仿宋_GB2312" w:cs="仿宋_GB2312" w:eastAsia="仿宋_GB2312"/>
                <w:sz w:val="24"/>
                <w:b/>
                <w:color w:val="000000"/>
              </w:rPr>
              <w:t>性能可靠、质量稳定</w:t>
            </w:r>
            <w:r>
              <w:rPr>
                <w:rFonts w:ascii="仿宋_GB2312" w:hAnsi="仿宋_GB2312" w:cs="仿宋_GB2312" w:eastAsia="仿宋_GB2312"/>
                <w:sz w:val="24"/>
              </w:rPr>
              <w:t>的优质产品，确保系统安全稳定运行。。</w:t>
            </w:r>
          </w:p>
          <w:p>
            <w:pPr>
              <w:pStyle w:val="null3"/>
              <w:jc w:val="both"/>
            </w:pPr>
            <w:r>
              <w:rPr>
                <w:rFonts w:ascii="仿宋_GB2312" w:hAnsi="仿宋_GB2312" w:cs="仿宋_GB2312" w:eastAsia="仿宋_GB2312"/>
                <w:sz w:val="24"/>
              </w:rPr>
              <w:t>36柜位</w:t>
            </w:r>
            <w:r>
              <w:rPr>
                <w:rFonts w:ascii="仿宋_GB2312" w:hAnsi="仿宋_GB2312" w:cs="仿宋_GB2312" w:eastAsia="仿宋_GB2312"/>
                <w:sz w:val="24"/>
              </w:rPr>
              <w:t>微模块精密列头柜</w:t>
            </w:r>
            <w:r>
              <w:rPr>
                <w:rFonts w:ascii="仿宋_GB2312" w:hAnsi="仿宋_GB2312" w:cs="仿宋_GB2312" w:eastAsia="仿宋_GB2312"/>
                <w:sz w:val="24"/>
              </w:rPr>
              <w:t>要求（</w:t>
            </w:r>
            <w:r>
              <w:rPr>
                <w:rFonts w:ascii="仿宋_GB2312" w:hAnsi="仿宋_GB2312" w:cs="仿宋_GB2312" w:eastAsia="仿宋_GB2312"/>
                <w:sz w:val="24"/>
              </w:rPr>
              <w:t>2台）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600(W)*1200(D)*2000(H)mm/C级防雷器/带RS485接口/全电量监控，总输入</w:t>
            </w:r>
            <w:r>
              <w:rPr>
                <w:rFonts w:ascii="仿宋_GB2312" w:hAnsi="仿宋_GB2312" w:cs="仿宋_GB2312" w:eastAsia="仿宋_GB2312"/>
                <w:sz w:val="24"/>
              </w:rPr>
              <w:t>25</w:t>
            </w:r>
            <w:r>
              <w:rPr>
                <w:rFonts w:ascii="仿宋_GB2312" w:hAnsi="仿宋_GB2312" w:cs="仿宋_GB2312" w:eastAsia="仿宋_GB2312"/>
                <w:sz w:val="24"/>
              </w:rPr>
              <w:t>0A/3P/1个，输出32A/1P</w:t>
            </w:r>
            <w:r>
              <w:rPr>
                <w:rFonts w:ascii="仿宋_GB2312" w:hAnsi="仿宋_GB2312" w:cs="仿宋_GB2312" w:eastAsia="仿宋_GB2312"/>
                <w:sz w:val="24"/>
              </w:rPr>
              <w:t>≥</w:t>
            </w:r>
            <w:r>
              <w:rPr>
                <w:rFonts w:ascii="仿宋_GB2312" w:hAnsi="仿宋_GB2312" w:cs="仿宋_GB2312" w:eastAsia="仿宋_GB2312"/>
                <w:sz w:val="24"/>
              </w:rPr>
              <w:t>36个，防雷1套(带空开），铜排一批，智能电表触摸屏及电量采集等，电流互感器一批</w:t>
            </w:r>
            <w:r>
              <w:rPr>
                <w:rFonts w:ascii="仿宋_GB2312" w:hAnsi="仿宋_GB2312" w:cs="仿宋_GB2312" w:eastAsia="仿宋_GB2312"/>
                <w:sz w:val="24"/>
              </w:rPr>
              <w:t>，</w:t>
            </w:r>
            <w:r>
              <w:rPr>
                <w:rFonts w:ascii="仿宋_GB2312" w:hAnsi="仿宋_GB2312" w:cs="仿宋_GB2312" w:eastAsia="仿宋_GB2312"/>
                <w:sz w:val="24"/>
              </w:rPr>
              <w:t>关键开关元器件应选用</w:t>
            </w:r>
            <w:r>
              <w:rPr>
                <w:rFonts w:ascii="仿宋_GB2312" w:hAnsi="仿宋_GB2312" w:cs="仿宋_GB2312" w:eastAsia="仿宋_GB2312"/>
                <w:sz w:val="24"/>
                <w:b/>
                <w:color w:val="000000"/>
              </w:rPr>
              <w:t>性能可靠、质量稳定</w:t>
            </w:r>
            <w:r>
              <w:rPr>
                <w:rFonts w:ascii="仿宋_GB2312" w:hAnsi="仿宋_GB2312" w:cs="仿宋_GB2312" w:eastAsia="仿宋_GB2312"/>
                <w:sz w:val="24"/>
              </w:rPr>
              <w:t>的优质产品，确保系统安全稳定运行。</w:t>
            </w:r>
          </w:p>
          <w:p>
            <w:pPr>
              <w:pStyle w:val="null3"/>
              <w:jc w:val="both"/>
            </w:pPr>
            <w:r>
              <w:rPr>
                <w:rFonts w:ascii="仿宋_GB2312" w:hAnsi="仿宋_GB2312" w:cs="仿宋_GB2312" w:eastAsia="仿宋_GB2312"/>
                <w:sz w:val="24"/>
              </w:rPr>
              <w:t>4 不间断电源</w:t>
            </w:r>
          </w:p>
          <w:p>
            <w:pPr>
              <w:pStyle w:val="null3"/>
              <w:jc w:val="both"/>
            </w:pPr>
            <w:r>
              <w:rPr>
                <w:rFonts w:ascii="仿宋_GB2312" w:hAnsi="仿宋_GB2312" w:cs="仿宋_GB2312" w:eastAsia="仿宋_GB2312"/>
                <w:sz w:val="24"/>
              </w:rPr>
              <w:t>本次项目配电室新增</w:t>
            </w:r>
            <w:r>
              <w:rPr>
                <w:rFonts w:ascii="仿宋_GB2312" w:hAnsi="仿宋_GB2312" w:cs="仿宋_GB2312" w:eastAsia="仿宋_GB2312"/>
                <w:sz w:val="24"/>
              </w:rPr>
              <w:t>2</w:t>
            </w:r>
            <w:r>
              <w:rPr>
                <w:rFonts w:ascii="仿宋_GB2312" w:hAnsi="仿宋_GB2312" w:cs="仿宋_GB2312" w:eastAsia="仿宋_GB2312"/>
                <w:sz w:val="24"/>
              </w:rPr>
              <w:t>套不间断电源为机房提供稳定的电力供应；原有老机房一套易事特</w:t>
            </w:r>
            <w:r>
              <w:rPr>
                <w:rFonts w:ascii="仿宋_GB2312" w:hAnsi="仿宋_GB2312" w:cs="仿宋_GB2312" w:eastAsia="仿宋_GB2312"/>
                <w:sz w:val="24"/>
              </w:rPr>
              <w:t>40KVA  UPS及电池组搬迁至配电间利旧使用。</w:t>
            </w:r>
          </w:p>
          <w:p>
            <w:pPr>
              <w:pStyle w:val="null3"/>
              <w:jc w:val="both"/>
            </w:pPr>
            <w:r>
              <w:rPr>
                <w:rFonts w:ascii="仿宋_GB2312" w:hAnsi="仿宋_GB2312" w:cs="仿宋_GB2312" w:eastAsia="仿宋_GB2312"/>
                <w:sz w:val="24"/>
              </w:rPr>
              <w:t>4.1基本要求</w:t>
            </w:r>
          </w:p>
          <w:p>
            <w:pPr>
              <w:pStyle w:val="null3"/>
              <w:jc w:val="both"/>
            </w:pPr>
            <w:r>
              <w:rPr>
                <w:rFonts w:ascii="仿宋_GB2312" w:hAnsi="仿宋_GB2312" w:cs="仿宋_GB2312" w:eastAsia="仿宋_GB2312"/>
                <w:sz w:val="24"/>
              </w:rPr>
              <w:t>新增</w:t>
            </w:r>
            <w:r>
              <w:rPr>
                <w:rFonts w:ascii="仿宋_GB2312" w:hAnsi="仿宋_GB2312" w:cs="仿宋_GB2312" w:eastAsia="仿宋_GB2312"/>
                <w:sz w:val="24"/>
              </w:rPr>
              <w:t>UPS采用三进三出模块化UPS，模块化机柜满配容量应不小于300kVA，单个功率模块容量</w:t>
            </w:r>
            <w:r>
              <w:rPr>
                <w:rFonts w:ascii="仿宋_GB2312" w:hAnsi="仿宋_GB2312" w:cs="仿宋_GB2312" w:eastAsia="仿宋_GB2312"/>
                <w:sz w:val="24"/>
              </w:rPr>
              <w:t>大于</w:t>
            </w:r>
            <w:r>
              <w:rPr>
                <w:rFonts w:ascii="仿宋_GB2312" w:hAnsi="仿宋_GB2312" w:cs="仿宋_GB2312" w:eastAsia="仿宋_GB2312"/>
                <w:sz w:val="24"/>
              </w:rPr>
              <w:t>3</w:t>
            </w:r>
            <w:r>
              <w:rPr>
                <w:rFonts w:ascii="仿宋_GB2312" w:hAnsi="仿宋_GB2312" w:cs="仿宋_GB2312" w:eastAsia="仿宋_GB2312"/>
                <w:sz w:val="24"/>
              </w:rPr>
              <w:t>0kVA；本次UPS实际配置</w:t>
            </w:r>
            <w:r>
              <w:rPr>
                <w:rFonts w:ascii="仿宋_GB2312" w:hAnsi="仿宋_GB2312" w:cs="仿宋_GB2312" w:eastAsia="仿宋_GB2312"/>
                <w:sz w:val="24"/>
              </w:rPr>
              <w:t>15</w:t>
            </w:r>
            <w:r>
              <w:rPr>
                <w:rFonts w:ascii="仿宋_GB2312" w:hAnsi="仿宋_GB2312" w:cs="仿宋_GB2312" w:eastAsia="仿宋_GB2312"/>
                <w:sz w:val="24"/>
              </w:rPr>
              <w:t>0kVA一套</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kVA一套，</w:t>
            </w:r>
            <w:r>
              <w:rPr>
                <w:rFonts w:ascii="仿宋_GB2312" w:hAnsi="仿宋_GB2312" w:cs="仿宋_GB2312" w:eastAsia="仿宋_GB2312"/>
                <w:sz w:val="24"/>
              </w:rPr>
              <w:t>总</w:t>
            </w:r>
            <w:r>
              <w:rPr>
                <w:rFonts w:ascii="仿宋_GB2312" w:hAnsi="仿宋_GB2312" w:cs="仿宋_GB2312" w:eastAsia="仿宋_GB2312"/>
                <w:sz w:val="24"/>
              </w:rPr>
              <w:t>蓄电池</w:t>
            </w:r>
            <w:r>
              <w:rPr>
                <w:rFonts w:ascii="仿宋_GB2312" w:hAnsi="仿宋_GB2312" w:cs="仿宋_GB2312" w:eastAsia="仿宋_GB2312"/>
                <w:sz w:val="24"/>
              </w:rPr>
              <w:t>配备不少于</w:t>
            </w:r>
            <w:r>
              <w:rPr>
                <w:rFonts w:ascii="仿宋_GB2312" w:hAnsi="仿宋_GB2312" w:cs="仿宋_GB2312" w:eastAsia="仿宋_GB2312"/>
                <w:sz w:val="24"/>
              </w:rPr>
              <w:t>80节250AH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4.2性能指标</w:t>
            </w:r>
          </w:p>
          <w:p>
            <w:pPr>
              <w:pStyle w:val="null3"/>
              <w:jc w:val="both"/>
            </w:pPr>
            <w:r>
              <w:rPr>
                <w:rFonts w:ascii="仿宋_GB2312" w:hAnsi="仿宋_GB2312" w:cs="仿宋_GB2312" w:eastAsia="仿宋_GB2312"/>
                <w:sz w:val="24"/>
              </w:rPr>
              <w:t>输入电压范围：</w:t>
            </w:r>
            <w:r>
              <w:rPr>
                <w:rFonts w:ascii="仿宋_GB2312" w:hAnsi="仿宋_GB2312" w:cs="仿宋_GB2312" w:eastAsia="仿宋_GB2312"/>
                <w:sz w:val="24"/>
              </w:rPr>
              <w:t>30</w:t>
            </w: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68</w:t>
            </w:r>
            <w:r>
              <w:rPr>
                <w:rFonts w:ascii="仿宋_GB2312" w:hAnsi="仿宋_GB2312" w:cs="仿宋_GB2312" w:eastAsia="仿宋_GB2312"/>
                <w:sz w:val="24"/>
              </w:rPr>
              <w:t>V (线电压)</w:t>
            </w:r>
          </w:p>
          <w:p>
            <w:pPr>
              <w:pStyle w:val="null3"/>
              <w:jc w:val="both"/>
            </w:pPr>
            <w:r>
              <w:rPr>
                <w:rFonts w:ascii="仿宋_GB2312" w:hAnsi="仿宋_GB2312" w:cs="仿宋_GB2312" w:eastAsia="仿宋_GB2312"/>
                <w:sz w:val="24"/>
              </w:rPr>
              <w:t>输入频率范围：</w:t>
            </w:r>
            <w:r>
              <w:rPr>
                <w:rFonts w:ascii="仿宋_GB2312" w:hAnsi="仿宋_GB2312" w:cs="仿宋_GB2312" w:eastAsia="仿宋_GB2312"/>
                <w:sz w:val="24"/>
              </w:rPr>
              <w:t>40</w:t>
            </w:r>
            <w:r>
              <w:rPr>
                <w:rFonts w:ascii="仿宋_GB2312" w:hAnsi="仿宋_GB2312" w:cs="仿宋_GB2312" w:eastAsia="仿宋_GB2312"/>
                <w:sz w:val="24"/>
              </w:rPr>
              <w:t>-7</w:t>
            </w:r>
            <w:r>
              <w:rPr>
                <w:rFonts w:ascii="仿宋_GB2312" w:hAnsi="仿宋_GB2312" w:cs="仿宋_GB2312" w:eastAsia="仿宋_GB2312"/>
                <w:sz w:val="24"/>
              </w:rPr>
              <w:t>0</w:t>
            </w:r>
            <w:r>
              <w:rPr>
                <w:rFonts w:ascii="仿宋_GB2312" w:hAnsi="仿宋_GB2312" w:cs="仿宋_GB2312" w:eastAsia="仿宋_GB2312"/>
                <w:sz w:val="24"/>
              </w:rPr>
              <w:t>Hz</w:t>
            </w:r>
          </w:p>
          <w:p>
            <w:pPr>
              <w:pStyle w:val="null3"/>
              <w:jc w:val="both"/>
            </w:pPr>
            <w:r>
              <w:rPr>
                <w:rFonts w:ascii="仿宋_GB2312" w:hAnsi="仿宋_GB2312" w:cs="仿宋_GB2312" w:eastAsia="仿宋_GB2312"/>
                <w:sz w:val="24"/>
              </w:rPr>
              <w:t>输入功率因数：</w:t>
            </w:r>
            <w:r>
              <w:rPr>
                <w:rFonts w:ascii="仿宋_GB2312" w:hAnsi="仿宋_GB2312" w:cs="仿宋_GB2312" w:eastAsia="仿宋_GB2312"/>
                <w:sz w:val="24"/>
              </w:rPr>
              <w:t>≥0.99（100%额定非线性负载）</w:t>
            </w:r>
          </w:p>
          <w:p>
            <w:pPr>
              <w:pStyle w:val="null3"/>
              <w:jc w:val="both"/>
            </w:pPr>
            <w:r>
              <w:rPr>
                <w:rFonts w:ascii="仿宋_GB2312" w:hAnsi="仿宋_GB2312" w:cs="仿宋_GB2312" w:eastAsia="仿宋_GB2312"/>
                <w:sz w:val="24"/>
              </w:rPr>
              <w:t>输入电流谐波：</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%（100%额定非线性负载）</w:t>
            </w:r>
          </w:p>
          <w:p>
            <w:pPr>
              <w:pStyle w:val="null3"/>
              <w:jc w:val="both"/>
            </w:pPr>
            <w:r>
              <w:rPr>
                <w:rFonts w:ascii="仿宋_GB2312" w:hAnsi="仿宋_GB2312" w:cs="仿宋_GB2312" w:eastAsia="仿宋_GB2312"/>
                <w:sz w:val="24"/>
              </w:rPr>
              <w:t>输出稳压精度：</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输出频率：</w:t>
            </w:r>
            <w:r>
              <w:rPr>
                <w:rFonts w:ascii="仿宋_GB2312" w:hAnsi="仿宋_GB2312" w:cs="仿宋_GB2312" w:eastAsia="仿宋_GB2312"/>
                <w:sz w:val="24"/>
              </w:rPr>
              <w:t>50Hz±0.5</w:t>
            </w:r>
          </w:p>
          <w:p>
            <w:pPr>
              <w:pStyle w:val="null3"/>
              <w:jc w:val="both"/>
            </w:pPr>
            <w:r>
              <w:rPr>
                <w:rFonts w:ascii="仿宋_GB2312" w:hAnsi="仿宋_GB2312" w:cs="仿宋_GB2312" w:eastAsia="仿宋_GB2312"/>
                <w:sz w:val="24"/>
              </w:rPr>
              <w:t>输出电压波形失真度：</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%（100%阻性负载）≤</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%（100%非线性负载）</w:t>
            </w:r>
          </w:p>
          <w:p>
            <w:pPr>
              <w:pStyle w:val="null3"/>
              <w:jc w:val="both"/>
            </w:pPr>
            <w:r>
              <w:rPr>
                <w:rFonts w:ascii="仿宋_GB2312" w:hAnsi="仿宋_GB2312" w:cs="仿宋_GB2312" w:eastAsia="仿宋_GB2312"/>
                <w:sz w:val="24"/>
              </w:rPr>
              <w:t>三相电压不平衡度：</w:t>
            </w:r>
            <w:r>
              <w:rPr>
                <w:rFonts w:ascii="仿宋_GB2312" w:hAnsi="仿宋_GB2312" w:cs="仿宋_GB2312" w:eastAsia="仿宋_GB2312"/>
                <w:sz w:val="24"/>
              </w:rPr>
              <w:t>≤1.9%（100%不平衡负载）</w:t>
            </w:r>
          </w:p>
          <w:p>
            <w:pPr>
              <w:pStyle w:val="null3"/>
              <w:jc w:val="both"/>
            </w:pPr>
            <w:r>
              <w:rPr>
                <w:rFonts w:ascii="仿宋_GB2312" w:hAnsi="仿宋_GB2312" w:cs="仿宋_GB2312" w:eastAsia="仿宋_GB2312"/>
                <w:sz w:val="24"/>
              </w:rPr>
              <w:t>市电电池转换时间：</w:t>
            </w:r>
            <w:r>
              <w:rPr>
                <w:rFonts w:ascii="仿宋_GB2312" w:hAnsi="仿宋_GB2312" w:cs="仿宋_GB2312" w:eastAsia="仿宋_GB2312"/>
                <w:sz w:val="24"/>
              </w:rPr>
              <w:t>0ms</w:t>
            </w:r>
          </w:p>
          <w:p>
            <w:pPr>
              <w:pStyle w:val="null3"/>
              <w:jc w:val="both"/>
            </w:pPr>
            <w:r>
              <w:rPr>
                <w:rFonts w:ascii="仿宋_GB2312" w:hAnsi="仿宋_GB2312" w:cs="仿宋_GB2312" w:eastAsia="仿宋_GB2312"/>
                <w:sz w:val="24"/>
              </w:rPr>
              <w:t>逆变旁路转换时间：</w:t>
            </w:r>
            <w:r>
              <w:rPr>
                <w:rFonts w:ascii="仿宋_GB2312" w:hAnsi="仿宋_GB2312" w:cs="仿宋_GB2312" w:eastAsia="仿宋_GB2312"/>
                <w:sz w:val="24"/>
              </w:rPr>
              <w:t>0ms</w:t>
            </w:r>
          </w:p>
          <w:p>
            <w:pPr>
              <w:pStyle w:val="null3"/>
              <w:jc w:val="both"/>
            </w:pPr>
            <w:r>
              <w:rPr>
                <w:rFonts w:ascii="仿宋_GB2312" w:hAnsi="仿宋_GB2312" w:cs="仿宋_GB2312" w:eastAsia="仿宋_GB2312"/>
                <w:sz w:val="24"/>
              </w:rPr>
              <w:t>系统效率：</w:t>
            </w:r>
            <w:r>
              <w:rPr>
                <w:rFonts w:ascii="仿宋_GB2312" w:hAnsi="仿宋_GB2312" w:cs="仿宋_GB2312" w:eastAsia="仿宋_GB2312"/>
                <w:sz w:val="24"/>
              </w:rPr>
              <w:t>≥9</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4.3 UPS技术要求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UPS采用三进三出高频模块化UPS，实现模块化冗余，落地安装。需提供产品彩页说明。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提供投标</w:t>
            </w:r>
            <w:r>
              <w:rPr>
                <w:rFonts w:ascii="仿宋_GB2312" w:hAnsi="仿宋_GB2312" w:cs="仿宋_GB2312" w:eastAsia="仿宋_GB2312"/>
                <w:sz w:val="24"/>
              </w:rPr>
              <w:t>UPS产品泰尔认证相应的测试报告。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为保证</w:t>
            </w:r>
            <w:r>
              <w:rPr>
                <w:rFonts w:ascii="仿宋_GB2312" w:hAnsi="仿宋_GB2312" w:cs="仿宋_GB2312" w:eastAsia="仿宋_GB2312"/>
                <w:sz w:val="24"/>
              </w:rPr>
              <w:t>UPS产品的高效节能、绿色环保，UPS输入功率因数高达0.99，整机效率≥9</w:t>
            </w:r>
            <w:r>
              <w:rPr>
                <w:rFonts w:ascii="仿宋_GB2312" w:hAnsi="仿宋_GB2312" w:cs="仿宋_GB2312" w:eastAsia="仿宋_GB2312"/>
                <w:sz w:val="24"/>
              </w:rPr>
              <w:t>5</w:t>
            </w:r>
            <w:r>
              <w:rPr>
                <w:rFonts w:ascii="仿宋_GB2312" w:hAnsi="仿宋_GB2312" w:cs="仿宋_GB2312" w:eastAsia="仿宋_GB2312"/>
                <w:sz w:val="24"/>
              </w:rPr>
              <w:t>%（50%负载）。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为避免分散旁路造成旁路环流问题而引发故障，整机采用集中旁路设计。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UPS系统的所有模块，如旁路单元、控制单元、功率单元、充电单元等均须支持在线热插拔。UPS主机系统监控单元在线插拔后，不会影响系统整体运行，以保证系统高可靠性及高可用性。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投标</w:t>
            </w:r>
            <w:r>
              <w:rPr>
                <w:rFonts w:ascii="仿宋_GB2312" w:hAnsi="仿宋_GB2312" w:cs="仿宋_GB2312" w:eastAsia="仿宋_GB2312"/>
                <w:sz w:val="24"/>
              </w:rPr>
              <w:t>UPS应具有LCD 全触摸液晶显示屏，且不小于7英寸，中文英文可切换，可显示UPS运行状态和相关数据，便于日常维护。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电池组节数可选，便于未来遭遇个别电池故障需要维护、更换时</w:t>
            </w:r>
            <w:r>
              <w:rPr>
                <w:rFonts w:ascii="仿宋_GB2312" w:hAnsi="仿宋_GB2312" w:cs="仿宋_GB2312" w:eastAsia="仿宋_GB2312"/>
                <w:sz w:val="24"/>
              </w:rPr>
              <w:t>, 可灵活调节电池节数的需要。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提供投标</w:t>
            </w:r>
            <w:r>
              <w:rPr>
                <w:rFonts w:ascii="仿宋_GB2312" w:hAnsi="仿宋_GB2312" w:cs="仿宋_GB2312" w:eastAsia="仿宋_GB2312"/>
                <w:sz w:val="24"/>
              </w:rPr>
              <w:t>UPS产品的“泰尔产品认证证书”复印件、“泰尔产品认证检测报告”</w:t>
            </w:r>
            <w:r>
              <w:rPr>
                <w:rFonts w:ascii="仿宋_GB2312" w:hAnsi="仿宋_GB2312" w:cs="仿宋_GB2312" w:eastAsia="仿宋_GB2312"/>
                <w:sz w:val="24"/>
              </w:rPr>
              <w:t>若供应商无法提供，但能提供同等效力的第三方检测报告或证明材料（如国家通信计量站出具的检测报告），经评标委员会确认后可视为符合要求。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▲UPS产品应满足8、9烈度抗震性能，</w:t>
            </w:r>
            <w:r>
              <w:rPr>
                <w:rFonts w:ascii="仿宋_GB2312" w:hAnsi="仿宋_GB2312" w:cs="仿宋_GB2312" w:eastAsia="仿宋_GB2312"/>
                <w:sz w:val="24"/>
              </w:rPr>
              <w:t>并提供</w:t>
            </w:r>
            <w:r>
              <w:rPr>
                <w:rFonts w:ascii="仿宋_GB2312" w:hAnsi="仿宋_GB2312" w:cs="仿宋_GB2312" w:eastAsia="仿宋_GB2312"/>
                <w:sz w:val="24"/>
              </w:rPr>
              <w:t>泰尔实验室出具的抗震合格证复印件，并同步提供官方查询截图，若供应商无法提供，但能提供同等效力的第三方检测报告或证明材料，经评标委员会确认后可视为符合要求。</w:t>
            </w:r>
          </w:p>
          <w:p>
            <w:pPr>
              <w:pStyle w:val="null3"/>
              <w:jc w:val="both"/>
            </w:pPr>
            <w:r>
              <w:rPr>
                <w:rFonts w:ascii="仿宋_GB2312" w:hAnsi="仿宋_GB2312" w:cs="仿宋_GB2312" w:eastAsia="仿宋_GB2312"/>
                <w:sz w:val="24"/>
              </w:rPr>
              <w:t>4.4电池技术要求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1）▲电池</w:t>
            </w:r>
            <w:r>
              <w:rPr>
                <w:rFonts w:ascii="仿宋_GB2312" w:hAnsi="仿宋_GB2312" w:cs="仿宋_GB2312" w:eastAsia="仿宋_GB2312"/>
                <w:sz w:val="24"/>
              </w:rPr>
              <w:t>要求为</w:t>
            </w:r>
            <w:r>
              <w:rPr>
                <w:rFonts w:ascii="仿宋_GB2312" w:hAnsi="仿宋_GB2312" w:cs="仿宋_GB2312" w:eastAsia="仿宋_GB2312"/>
                <w:sz w:val="24"/>
              </w:rPr>
              <w:t>业界专业品牌，并提供</w:t>
            </w:r>
            <w:r>
              <w:rPr>
                <w:rFonts w:ascii="仿宋_GB2312" w:hAnsi="仿宋_GB2312" w:cs="仿宋_GB2312" w:eastAsia="仿宋_GB2312"/>
                <w:sz w:val="24"/>
              </w:rPr>
              <w:t>泰尔实验室出具的抗震合格证复印件，并同步提供官方查询截图，若供应商无法提供，但能提供同等效力的第三方检测报告或证明材料，经评标委员会确认后可视为符合要求。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2）蓄电池外观无变形、无漏液、裂纹及污迹；标识清晰。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3）为保证投标蓄电池材料安全，需提供电池制造商材料安全数据报告。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4）蓄电池密封反应效率：密封反应效率≥97%。</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5）蓄电池品牌应为UPS配套蓄电池市场有广泛应用的主流品牌。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6）蓄电池能承受50kpa的正压或负压而不开裂、不开胶，压力释放后壳体无残余变形。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7）蓄电池采用全密封防泄漏结构，外壳无异常变形、裂纹及污迹，上盖及端子无损伤，正常工作时无酸雾逸出。投标厂家应详细说明蓄电池防漏液措施或解决方案。</w:t>
            </w:r>
          </w:p>
          <w:p>
            <w:pPr>
              <w:pStyle w:val="null3"/>
              <w:jc w:val="both"/>
            </w:pPr>
            <w:r>
              <w:rPr>
                <w:rFonts w:ascii="仿宋_GB2312" w:hAnsi="仿宋_GB2312" w:cs="仿宋_GB2312" w:eastAsia="仿宋_GB2312"/>
                <w:sz w:val="24"/>
              </w:rPr>
              <w:t>5模块化机柜</w:t>
            </w:r>
          </w:p>
          <w:p>
            <w:pPr>
              <w:pStyle w:val="null3"/>
              <w:jc w:val="both"/>
            </w:pPr>
            <w:r>
              <w:rPr>
                <w:rFonts w:ascii="仿宋_GB2312" w:hAnsi="仿宋_GB2312" w:cs="仿宋_GB2312" w:eastAsia="仿宋_GB2312"/>
                <w:sz w:val="24"/>
              </w:rPr>
              <w:t>根据实际需求本次</w:t>
            </w:r>
            <w:r>
              <w:rPr>
                <w:rFonts w:ascii="仿宋_GB2312" w:hAnsi="仿宋_GB2312" w:cs="仿宋_GB2312" w:eastAsia="仿宋_GB2312"/>
                <w:sz w:val="24"/>
              </w:rPr>
              <w:t>屏蔽</w:t>
            </w:r>
            <w:r>
              <w:rPr>
                <w:rFonts w:ascii="仿宋_GB2312" w:hAnsi="仿宋_GB2312" w:cs="仿宋_GB2312" w:eastAsia="仿宋_GB2312"/>
                <w:sz w:val="24"/>
              </w:rPr>
              <w:t>机房配置：</w:t>
            </w:r>
            <w:r>
              <w:rPr>
                <w:rFonts w:ascii="仿宋_GB2312" w:hAnsi="仿宋_GB2312" w:cs="仿宋_GB2312" w:eastAsia="仿宋_GB2312"/>
                <w:sz w:val="24"/>
              </w:rPr>
              <w:t>24柜位模块化机柜一组包含服务器机柜</w:t>
            </w:r>
            <w:r>
              <w:rPr>
                <w:rFonts w:ascii="仿宋_GB2312" w:hAnsi="仿宋_GB2312" w:cs="仿宋_GB2312" w:eastAsia="仿宋_GB2312"/>
                <w:sz w:val="24"/>
              </w:rPr>
              <w:t>19</w:t>
            </w:r>
            <w:r>
              <w:rPr>
                <w:rFonts w:ascii="仿宋_GB2312" w:hAnsi="仿宋_GB2312" w:cs="仿宋_GB2312" w:eastAsia="仿宋_GB2312"/>
                <w:sz w:val="24"/>
              </w:rPr>
              <w:t>台，</w:t>
            </w:r>
            <w:r>
              <w:rPr>
                <w:rFonts w:ascii="仿宋_GB2312" w:hAnsi="仿宋_GB2312" w:cs="仿宋_GB2312" w:eastAsia="仿宋_GB2312"/>
                <w:sz w:val="24"/>
              </w:rPr>
              <w:t>网络列头柜</w:t>
            </w:r>
            <w:r>
              <w:rPr>
                <w:rFonts w:ascii="仿宋_GB2312" w:hAnsi="仿宋_GB2312" w:cs="仿宋_GB2312" w:eastAsia="仿宋_GB2312"/>
                <w:sz w:val="24"/>
              </w:rPr>
              <w:t>2</w:t>
            </w:r>
            <w:r>
              <w:rPr>
                <w:rFonts w:ascii="仿宋_GB2312" w:hAnsi="仿宋_GB2312" w:cs="仿宋_GB2312" w:eastAsia="仿宋_GB2312"/>
                <w:sz w:val="24"/>
              </w:rPr>
              <w:t>台，</w:t>
            </w:r>
            <w:r>
              <w:rPr>
                <w:rFonts w:ascii="仿宋_GB2312" w:hAnsi="仿宋_GB2312" w:cs="仿宋_GB2312" w:eastAsia="仿宋_GB2312"/>
                <w:sz w:val="24"/>
              </w:rPr>
              <w:t>42KW制冷量列间空调</w:t>
            </w:r>
            <w:r>
              <w:rPr>
                <w:rFonts w:ascii="仿宋_GB2312" w:hAnsi="仿宋_GB2312" w:cs="仿宋_GB2312" w:eastAsia="仿宋_GB2312"/>
                <w:sz w:val="24"/>
              </w:rPr>
              <w:t>2</w:t>
            </w:r>
            <w:r>
              <w:rPr>
                <w:rFonts w:ascii="仿宋_GB2312" w:hAnsi="仿宋_GB2312" w:cs="仿宋_GB2312" w:eastAsia="仿宋_GB2312"/>
                <w:sz w:val="24"/>
              </w:rPr>
              <w:t>台，双母线精密列头柜</w:t>
            </w:r>
            <w:r>
              <w:rPr>
                <w:rFonts w:ascii="仿宋_GB2312" w:hAnsi="仿宋_GB2312" w:cs="仿宋_GB2312" w:eastAsia="仿宋_GB2312"/>
                <w:sz w:val="24"/>
              </w:rPr>
              <w:t>1台，封闭冷通道组件1套</w:t>
            </w:r>
            <w:r>
              <w:rPr>
                <w:rFonts w:ascii="仿宋_GB2312" w:hAnsi="仿宋_GB2312" w:cs="仿宋_GB2312" w:eastAsia="仿宋_GB2312"/>
                <w:sz w:val="24"/>
              </w:rPr>
              <w:t>，</w:t>
            </w:r>
            <w:r>
              <w:rPr>
                <w:rFonts w:ascii="仿宋_GB2312" w:hAnsi="仿宋_GB2312" w:cs="仿宋_GB2312" w:eastAsia="仿宋_GB2312"/>
                <w:sz w:val="24"/>
              </w:rPr>
              <w:t>1套微环境监控及显示系统。</w:t>
            </w:r>
          </w:p>
          <w:p>
            <w:pPr>
              <w:pStyle w:val="null3"/>
              <w:jc w:val="both"/>
            </w:pPr>
            <w:r>
              <w:rPr>
                <w:rFonts w:ascii="仿宋_GB2312" w:hAnsi="仿宋_GB2312" w:cs="仿宋_GB2312" w:eastAsia="仿宋_GB2312"/>
                <w:sz w:val="24"/>
              </w:rPr>
              <w:t>存储机房配置：</w:t>
            </w:r>
            <w:r>
              <w:rPr>
                <w:rFonts w:ascii="仿宋_GB2312" w:hAnsi="仿宋_GB2312" w:cs="仿宋_GB2312" w:eastAsia="仿宋_GB2312"/>
                <w:sz w:val="24"/>
              </w:rPr>
              <w:t>24柜位模块化机柜一组包含服务器机柜</w:t>
            </w:r>
            <w:r>
              <w:rPr>
                <w:rFonts w:ascii="仿宋_GB2312" w:hAnsi="仿宋_GB2312" w:cs="仿宋_GB2312" w:eastAsia="仿宋_GB2312"/>
                <w:sz w:val="24"/>
              </w:rPr>
              <w:t>19</w:t>
            </w:r>
            <w:r>
              <w:rPr>
                <w:rFonts w:ascii="仿宋_GB2312" w:hAnsi="仿宋_GB2312" w:cs="仿宋_GB2312" w:eastAsia="仿宋_GB2312"/>
                <w:sz w:val="24"/>
              </w:rPr>
              <w:t>台，网络列头柜</w:t>
            </w:r>
            <w:r>
              <w:rPr>
                <w:rFonts w:ascii="仿宋_GB2312" w:hAnsi="仿宋_GB2312" w:cs="仿宋_GB2312" w:eastAsia="仿宋_GB2312"/>
                <w:sz w:val="24"/>
              </w:rPr>
              <w:t>2</w:t>
            </w:r>
            <w:r>
              <w:rPr>
                <w:rFonts w:ascii="仿宋_GB2312" w:hAnsi="仿宋_GB2312" w:cs="仿宋_GB2312" w:eastAsia="仿宋_GB2312"/>
                <w:sz w:val="24"/>
              </w:rPr>
              <w:t>台，</w:t>
            </w:r>
            <w:r>
              <w:rPr>
                <w:rFonts w:ascii="仿宋_GB2312" w:hAnsi="仿宋_GB2312" w:cs="仿宋_GB2312" w:eastAsia="仿宋_GB2312"/>
                <w:sz w:val="24"/>
              </w:rPr>
              <w:t>42KW制冷量列间空调</w:t>
            </w:r>
            <w:r>
              <w:rPr>
                <w:rFonts w:ascii="仿宋_GB2312" w:hAnsi="仿宋_GB2312" w:cs="仿宋_GB2312" w:eastAsia="仿宋_GB2312"/>
                <w:sz w:val="24"/>
              </w:rPr>
              <w:t>2</w:t>
            </w:r>
            <w:r>
              <w:rPr>
                <w:rFonts w:ascii="仿宋_GB2312" w:hAnsi="仿宋_GB2312" w:cs="仿宋_GB2312" w:eastAsia="仿宋_GB2312"/>
                <w:sz w:val="24"/>
              </w:rPr>
              <w:t>台；双母线精密列头柜</w:t>
            </w:r>
            <w:r>
              <w:rPr>
                <w:rFonts w:ascii="仿宋_GB2312" w:hAnsi="仿宋_GB2312" w:cs="仿宋_GB2312" w:eastAsia="仿宋_GB2312"/>
                <w:sz w:val="24"/>
              </w:rPr>
              <w:t>1台，封闭冷通道组件1套。</w:t>
            </w:r>
          </w:p>
          <w:p>
            <w:pPr>
              <w:pStyle w:val="null3"/>
              <w:jc w:val="both"/>
            </w:pPr>
            <w:r>
              <w:rPr>
                <w:rFonts w:ascii="仿宋_GB2312" w:hAnsi="仿宋_GB2312" w:cs="仿宋_GB2312" w:eastAsia="仿宋_GB2312"/>
                <w:sz w:val="24"/>
              </w:rPr>
              <w:t>非密</w:t>
            </w:r>
            <w:r>
              <w:rPr>
                <w:rFonts w:ascii="仿宋_GB2312" w:hAnsi="仿宋_GB2312" w:cs="仿宋_GB2312" w:eastAsia="仿宋_GB2312"/>
                <w:sz w:val="24"/>
              </w:rPr>
              <w:t>机房配置：</w:t>
            </w:r>
            <w:r>
              <w:rPr>
                <w:rFonts w:ascii="仿宋_GB2312" w:hAnsi="仿宋_GB2312" w:cs="仿宋_GB2312" w:eastAsia="仿宋_GB2312"/>
                <w:sz w:val="24"/>
              </w:rPr>
              <w:t>36</w:t>
            </w:r>
            <w:r>
              <w:rPr>
                <w:rFonts w:ascii="仿宋_GB2312" w:hAnsi="仿宋_GB2312" w:cs="仿宋_GB2312" w:eastAsia="仿宋_GB2312"/>
                <w:sz w:val="24"/>
              </w:rPr>
              <w:t>柜位模块化机柜一组包含服务器机柜</w:t>
            </w:r>
            <w:r>
              <w:rPr>
                <w:rFonts w:ascii="仿宋_GB2312" w:hAnsi="仿宋_GB2312" w:cs="仿宋_GB2312" w:eastAsia="仿宋_GB2312"/>
                <w:sz w:val="24"/>
              </w:rPr>
              <w:t>30</w:t>
            </w:r>
            <w:r>
              <w:rPr>
                <w:rFonts w:ascii="仿宋_GB2312" w:hAnsi="仿宋_GB2312" w:cs="仿宋_GB2312" w:eastAsia="仿宋_GB2312"/>
                <w:sz w:val="24"/>
              </w:rPr>
              <w:t>台，网络列头柜</w:t>
            </w:r>
            <w:r>
              <w:rPr>
                <w:rFonts w:ascii="仿宋_GB2312" w:hAnsi="仿宋_GB2312" w:cs="仿宋_GB2312" w:eastAsia="仿宋_GB2312"/>
                <w:sz w:val="24"/>
              </w:rPr>
              <w:t>2</w:t>
            </w:r>
            <w:r>
              <w:rPr>
                <w:rFonts w:ascii="仿宋_GB2312" w:hAnsi="仿宋_GB2312" w:cs="仿宋_GB2312" w:eastAsia="仿宋_GB2312"/>
                <w:sz w:val="24"/>
              </w:rPr>
              <w:t>台，</w:t>
            </w:r>
            <w:r>
              <w:rPr>
                <w:rFonts w:ascii="仿宋_GB2312" w:hAnsi="仿宋_GB2312" w:cs="仿宋_GB2312" w:eastAsia="仿宋_GB2312"/>
                <w:sz w:val="24"/>
              </w:rPr>
              <w:t>42KW制冷量列间空调</w:t>
            </w:r>
            <w:r>
              <w:rPr>
                <w:rFonts w:ascii="仿宋_GB2312" w:hAnsi="仿宋_GB2312" w:cs="仿宋_GB2312" w:eastAsia="仿宋_GB2312"/>
                <w:sz w:val="24"/>
              </w:rPr>
              <w:t>2</w:t>
            </w:r>
            <w:r>
              <w:rPr>
                <w:rFonts w:ascii="仿宋_GB2312" w:hAnsi="仿宋_GB2312" w:cs="仿宋_GB2312" w:eastAsia="仿宋_GB2312"/>
                <w:sz w:val="24"/>
              </w:rPr>
              <w:t>台；双母线精密列头柜</w:t>
            </w:r>
            <w:r>
              <w:rPr>
                <w:rFonts w:ascii="仿宋_GB2312" w:hAnsi="仿宋_GB2312" w:cs="仿宋_GB2312" w:eastAsia="仿宋_GB2312"/>
                <w:sz w:val="24"/>
              </w:rPr>
              <w:t>2</w:t>
            </w:r>
            <w:r>
              <w:rPr>
                <w:rFonts w:ascii="仿宋_GB2312" w:hAnsi="仿宋_GB2312" w:cs="仿宋_GB2312" w:eastAsia="仿宋_GB2312"/>
                <w:sz w:val="24"/>
              </w:rPr>
              <w:t>台，封闭冷通道组件</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5.1服务器机柜技术要求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1）前进风、后出风机柜；机柜规格（W×D×H）：600mm×1200mm×2000mm。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2）投标产品满足YD/T2319-2020《数据设备用网络机柜》标准,并提供相关证书及检测报告。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3）机柜颜色为黑色，整体防护等级应不小于IP20。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4）机柜采用前后网孔门设计，前门单开，后门双开，提供带CMA及CNAS标志的权威机构检测报告证明。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5）投标机柜满足YD5083-2005《电信设备抗地震性能检测规范》要求，在带载＞</w:t>
            </w:r>
            <w:r>
              <w:rPr>
                <w:rFonts w:ascii="仿宋_GB2312" w:hAnsi="仿宋_GB2312" w:cs="仿宋_GB2312" w:eastAsia="仿宋_GB2312"/>
                <w:sz w:val="24"/>
              </w:rPr>
              <w:t>5</w:t>
            </w:r>
            <w:r>
              <w:rPr>
                <w:rFonts w:ascii="仿宋_GB2312" w:hAnsi="仿宋_GB2312" w:cs="仿宋_GB2312" w:eastAsia="仿宋_GB2312"/>
                <w:sz w:val="24"/>
              </w:rPr>
              <w:t>00kg条件下通过8、9级烈度结构抗地震考核，提供带CMA及CNAS标志的权威机构检测报告证明。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6）为保证机柜整体的负荷能力，要求机柜静态承重能力不小于2</w:t>
            </w:r>
            <w:r>
              <w:rPr>
                <w:rFonts w:ascii="仿宋_GB2312" w:hAnsi="仿宋_GB2312" w:cs="仿宋_GB2312" w:eastAsia="仿宋_GB2312"/>
                <w:sz w:val="24"/>
              </w:rPr>
              <w:t>4</w:t>
            </w:r>
            <w:r>
              <w:rPr>
                <w:rFonts w:ascii="仿宋_GB2312" w:hAnsi="仿宋_GB2312" w:cs="仿宋_GB2312" w:eastAsia="仿宋_GB2312"/>
                <w:sz w:val="24"/>
              </w:rPr>
              <w:t>00kg，提供带CMA及CNAS标志的权威机构检测报告证明。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）交流</w:t>
            </w:r>
            <w:r>
              <w:rPr>
                <w:rFonts w:ascii="仿宋_GB2312" w:hAnsi="仿宋_GB2312" w:cs="仿宋_GB2312" w:eastAsia="仿宋_GB2312"/>
                <w:sz w:val="24"/>
              </w:rPr>
              <w:t>PDU</w:t>
            </w:r>
          </w:p>
          <w:p>
            <w:pPr>
              <w:pStyle w:val="null3"/>
              <w:jc w:val="both"/>
            </w:pPr>
            <w:r>
              <w:rPr>
                <w:rFonts w:ascii="仿宋_GB2312" w:hAnsi="仿宋_GB2312" w:cs="仿宋_GB2312" w:eastAsia="仿宋_GB2312"/>
                <w:sz w:val="24"/>
              </w:rPr>
              <w:t>电源分配单元</w:t>
            </w:r>
            <w:r>
              <w:rPr>
                <w:rFonts w:ascii="仿宋_GB2312" w:hAnsi="仿宋_GB2312" w:cs="仿宋_GB2312" w:eastAsia="仿宋_GB2312"/>
                <w:sz w:val="24"/>
              </w:rPr>
              <w:t>-PDU-单相-输入电流32A-单相输出20位国标10A+4位国标16A-带接线盒-总指示灯-防脱扣-插座方向正面向左-垂直安装</w:t>
            </w:r>
          </w:p>
          <w:p>
            <w:pPr>
              <w:pStyle w:val="null3"/>
              <w:jc w:val="both"/>
            </w:pPr>
            <w:r>
              <w:rPr>
                <w:rFonts w:ascii="仿宋_GB2312" w:hAnsi="仿宋_GB2312" w:cs="仿宋_GB2312" w:eastAsia="仿宋_GB2312"/>
                <w:sz w:val="24"/>
              </w:rPr>
              <w:t>1.每个机柜应配置两套独立、可拆卸、可更换单相32A的20位10A和4位16A国标的固定式配电单元（PDU），用于机柜内设备两路电源的引入、分配、连接、保护及分合（通断）。</w:t>
            </w:r>
          </w:p>
          <w:p>
            <w:pPr>
              <w:pStyle w:val="null3"/>
              <w:jc w:val="both"/>
            </w:pPr>
            <w:r>
              <w:rPr>
                <w:rFonts w:ascii="仿宋_GB2312" w:hAnsi="仿宋_GB2312" w:cs="仿宋_GB2312" w:eastAsia="仿宋_GB2312"/>
                <w:sz w:val="24"/>
              </w:rPr>
              <w:t>2.PDU外壳应采用金属或高阻燃塑胶材料（PC-ABS），能够有效抗射频、电磁波干扰；面板应采用高阻燃塑胶材料（PC-ABS），阻燃特性符合UL94-V0等级和国家相关规定。整体外观应平整、美观、协调，各部件安装牢固、紧凑，无松动。</w:t>
            </w:r>
          </w:p>
          <w:p>
            <w:pPr>
              <w:pStyle w:val="null3"/>
              <w:jc w:val="both"/>
            </w:pPr>
            <w:r>
              <w:rPr>
                <w:rFonts w:ascii="仿宋_GB2312" w:hAnsi="仿宋_GB2312" w:cs="仿宋_GB2312" w:eastAsia="仿宋_GB2312"/>
                <w:sz w:val="24"/>
              </w:rPr>
              <w:t>3.PDU所有接线端子、插座、保护装置等电气部件均应符合国家相关电气安全标准，质量可靠。</w:t>
            </w:r>
          </w:p>
          <w:p>
            <w:pPr>
              <w:pStyle w:val="null3"/>
              <w:jc w:val="both"/>
            </w:pPr>
            <w:r>
              <w:rPr>
                <w:rFonts w:ascii="仿宋_GB2312" w:hAnsi="仿宋_GB2312" w:cs="仿宋_GB2312" w:eastAsia="仿宋_GB2312"/>
                <w:sz w:val="24"/>
              </w:rPr>
              <w:t>4.在符合电器连接规范、工艺要求及使用要求的前提下，外形尺寸尽量最小化；</w:t>
            </w:r>
          </w:p>
          <w:p>
            <w:pPr>
              <w:pStyle w:val="null3"/>
              <w:jc w:val="both"/>
            </w:pPr>
            <w:r>
              <w:rPr>
                <w:rFonts w:ascii="仿宋_GB2312" w:hAnsi="仿宋_GB2312" w:cs="仿宋_GB2312" w:eastAsia="仿宋_GB2312"/>
                <w:sz w:val="24"/>
              </w:rPr>
              <w:t>长度：</w:t>
            </w:r>
            <w:r>
              <w:rPr>
                <w:rFonts w:ascii="仿宋_GB2312" w:hAnsi="仿宋_GB2312" w:cs="仿宋_GB2312" w:eastAsia="仿宋_GB2312"/>
                <w:sz w:val="24"/>
              </w:rPr>
              <w:t>1.6～1.8m（4kw/rack，适用于机柜尺寸2.2m），宽度：＜80mm。</w:t>
            </w:r>
          </w:p>
          <w:p>
            <w:pPr>
              <w:pStyle w:val="null3"/>
              <w:jc w:val="both"/>
            </w:pPr>
            <w:r>
              <w:rPr>
                <w:rFonts w:ascii="仿宋_GB2312" w:hAnsi="仿宋_GB2312" w:cs="仿宋_GB2312" w:eastAsia="仿宋_GB2312"/>
                <w:sz w:val="24"/>
              </w:rPr>
              <w:t>5.PDU输入端应设接线端子组，可以连接16 mm²以下的电缆，各输出分路应按用户要求设插座或接线端子组，为设备提供接电条件。</w:t>
            </w:r>
          </w:p>
          <w:p>
            <w:pPr>
              <w:pStyle w:val="null3"/>
              <w:jc w:val="both"/>
            </w:pPr>
            <w:r>
              <w:rPr>
                <w:rFonts w:ascii="仿宋_GB2312" w:hAnsi="仿宋_GB2312" w:cs="仿宋_GB2312" w:eastAsia="仿宋_GB2312"/>
                <w:sz w:val="24"/>
              </w:rPr>
              <w:t>6.PDU接线端子组应符合GB 14048.7和GB 14048.8的相关要求，选用带接线片（铜线铒）、扣板、接线腔等防止线头松散部件的螺纹型（螺栓型、柱式等）接线端子。</w:t>
            </w:r>
          </w:p>
          <w:p>
            <w:pPr>
              <w:pStyle w:val="null3"/>
              <w:jc w:val="both"/>
            </w:pPr>
            <w:r>
              <w:rPr>
                <w:rFonts w:ascii="仿宋_GB2312" w:hAnsi="仿宋_GB2312" w:cs="仿宋_GB2312" w:eastAsia="仿宋_GB2312"/>
                <w:sz w:val="24"/>
              </w:rPr>
              <w:t>5.2微模块技术要求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密封通道由天窗、通道端门、通道配套侧门以及相关密封组件组成，具备良好的密封效果，避免冷热气流混合造成冷量损失。冷通道地面（地板）上应保证通过性优异，不允许有地轨、门槛等，以便人员设备进出便利。通道门洞下方不得有门槛等影响通道平整的结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2）投标冷通道产品应满足TLC 023.1-2020《微模块数据中心认证技术规范第1部分：组合式微模块》，提供相关权威机构检测报告。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3）密闭通道内应设有烟感、温湿度传感器、监控摄像头等监控设备，以实时监控通道内部各设备的运行情况，并能及时上报告警信息。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）为检测微模块数据中心整体抗震性能，依据</w:t>
            </w:r>
            <w:r>
              <w:rPr>
                <w:rFonts w:ascii="仿宋_GB2312" w:hAnsi="仿宋_GB2312" w:cs="仿宋_GB2312" w:eastAsia="仿宋_GB2312"/>
                <w:sz w:val="24"/>
              </w:rPr>
              <w:t>YD5083-2005标准，微模块整体通过8、9级抗震检测，提供权威机构出具的检测报告证明。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）自动平移门</w:t>
            </w:r>
          </w:p>
          <w:p>
            <w:pPr>
              <w:pStyle w:val="null3"/>
              <w:jc w:val="both"/>
            </w:pPr>
            <w:r>
              <w:rPr>
                <w:rFonts w:ascii="仿宋_GB2312" w:hAnsi="仿宋_GB2312" w:cs="仿宋_GB2312" w:eastAsia="仿宋_GB2312"/>
                <w:sz w:val="24"/>
              </w:rPr>
              <w:t>机柜侧面冷热通道门，门板应采用整块钢化玻璃或铝型材镶嵌钢化玻璃形式。采用整块钢化玻璃材质的，</w:t>
            </w:r>
            <w:r>
              <w:rPr>
                <w:rFonts w:ascii="仿宋_GB2312" w:hAnsi="仿宋_GB2312" w:cs="仿宋_GB2312" w:eastAsia="仿宋_GB2312"/>
                <w:sz w:val="24"/>
              </w:rPr>
              <w:t>其钢化玻璃厚度应不小于</w:t>
            </w:r>
            <w:r>
              <w:rPr>
                <w:rFonts w:ascii="仿宋_GB2312" w:hAnsi="仿宋_GB2312" w:cs="仿宋_GB2312" w:eastAsia="仿宋_GB2312"/>
                <w:sz w:val="24"/>
              </w:rPr>
              <w:t>12</w:t>
            </w:r>
            <w:r>
              <w:rPr>
                <w:rFonts w:ascii="仿宋_GB2312" w:hAnsi="仿宋_GB2312" w:cs="仿宋_GB2312" w:eastAsia="仿宋_GB2312"/>
                <w:sz w:val="24"/>
              </w:rPr>
              <w:t>mm，</w:t>
            </w:r>
            <w:r>
              <w:rPr>
                <w:rFonts w:ascii="仿宋_GB2312" w:hAnsi="仿宋_GB2312" w:cs="仿宋_GB2312" w:eastAsia="仿宋_GB2312"/>
                <w:sz w:val="24"/>
              </w:rPr>
              <w:t>以保证门板强度；如采用铝型材镶嵌钢化玻璃结构的，其门板铝型材厚度应不小于</w:t>
            </w:r>
            <w:r>
              <w:rPr>
                <w:rFonts w:ascii="仿宋_GB2312" w:hAnsi="仿宋_GB2312" w:cs="仿宋_GB2312" w:eastAsia="仿宋_GB2312"/>
                <w:sz w:val="24"/>
              </w:rPr>
              <w:t>1.5mm，玻璃厚度不小于</w:t>
            </w:r>
            <w:r>
              <w:rPr>
                <w:rFonts w:ascii="仿宋_GB2312" w:hAnsi="仿宋_GB2312" w:cs="仿宋_GB2312" w:eastAsia="仿宋_GB2312"/>
                <w:sz w:val="24"/>
              </w:rPr>
              <w:t>12</w:t>
            </w:r>
            <w:r>
              <w:rPr>
                <w:rFonts w:ascii="仿宋_GB2312" w:hAnsi="仿宋_GB2312" w:cs="仿宋_GB2312" w:eastAsia="仿宋_GB2312"/>
                <w:sz w:val="24"/>
              </w:rPr>
              <w:t>mm，玻璃镶嵌面积应不小于端门面积的60%，以保证通道内的良好可视性。端门接缝、门缝处应配置胶条、毛刷等装置，尽量减少端门缝隙，用以保证气密性。带红外防夹装置</w:t>
            </w:r>
            <w:r>
              <w:rPr>
                <w:rFonts w:ascii="仿宋_GB2312" w:hAnsi="仿宋_GB2312" w:cs="仿宋_GB2312" w:eastAsia="仿宋_GB2312"/>
                <w:sz w:val="24"/>
              </w:rPr>
              <w:t>，</w:t>
            </w:r>
            <w:r>
              <w:rPr>
                <w:rFonts w:ascii="仿宋_GB2312" w:hAnsi="仿宋_GB2312" w:cs="仿宋_GB2312" w:eastAsia="仿宋_GB2312"/>
                <w:sz w:val="24"/>
              </w:rPr>
              <w:t>可安装监控弱电设备，不占用机柜</w:t>
            </w:r>
            <w:r>
              <w:rPr>
                <w:rFonts w:ascii="仿宋_GB2312" w:hAnsi="仿宋_GB2312" w:cs="仿宋_GB2312" w:eastAsia="仿宋_GB2312"/>
                <w:sz w:val="24"/>
              </w:rPr>
              <w:t>U位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1.微模块通道的两端须按用户要求设置封闭性良好的自动平移门，门洞高度按用户要求提供2000mm的高度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.通道门洞下方不得有门槛等影响通道平整的结构。</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.微模块应配置本地显示大屏，显示屏接入数据机房管理系统。可直观展示智能微模块布局（电量、冷量、PUE、告警、环境等）、配电链路、制冷链路等信息，需提供监控界面截图。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9）通道天窗</w:t>
            </w:r>
          </w:p>
          <w:p>
            <w:pPr>
              <w:pStyle w:val="null3"/>
              <w:jc w:val="both"/>
            </w:pPr>
            <w:r>
              <w:rPr>
                <w:rFonts w:ascii="仿宋_GB2312" w:hAnsi="仿宋_GB2312" w:cs="仿宋_GB2312" w:eastAsia="仿宋_GB2312"/>
                <w:sz w:val="24"/>
              </w:rPr>
              <w:t>尺寸</w:t>
            </w:r>
            <w:r>
              <w:rPr>
                <w:rFonts w:ascii="仿宋_GB2312" w:hAnsi="仿宋_GB2312" w:cs="仿宋_GB2312" w:eastAsia="仿宋_GB2312"/>
                <w:sz w:val="24"/>
              </w:rPr>
              <w:t>600mm*1200mm，配白色钢化玻璃和磁力锁及LED节能灯。</w:t>
            </w:r>
          </w:p>
          <w:p>
            <w:pPr>
              <w:pStyle w:val="null3"/>
              <w:jc w:val="both"/>
            </w:pPr>
            <w:r>
              <w:rPr>
                <w:rFonts w:ascii="仿宋_GB2312" w:hAnsi="仿宋_GB2312" w:cs="仿宋_GB2312" w:eastAsia="仿宋_GB2312"/>
                <w:sz w:val="24"/>
              </w:rPr>
              <w:t>封闭通道组件顶盖设计为镜框式结构；含</w:t>
            </w:r>
            <w:r>
              <w:rPr>
                <w:rFonts w:ascii="仿宋_GB2312" w:hAnsi="仿宋_GB2312" w:cs="仿宋_GB2312" w:eastAsia="仿宋_GB2312"/>
                <w:sz w:val="24"/>
              </w:rPr>
              <w:t>5mm附膜钢化玻璃、电磁铁、固定龙骨；安装配件螺丝、线缆等。</w:t>
            </w:r>
          </w:p>
          <w:p>
            <w:pPr>
              <w:pStyle w:val="null3"/>
              <w:jc w:val="both"/>
            </w:pPr>
            <w:r>
              <w:rPr>
                <w:rFonts w:ascii="仿宋_GB2312" w:hAnsi="仿宋_GB2312" w:cs="仿宋_GB2312" w:eastAsia="仿宋_GB2312"/>
                <w:sz w:val="24"/>
              </w:rPr>
              <w:t>封闭冷通道顶部具备消防联动顶盖自动翻转功能。</w:t>
            </w:r>
          </w:p>
          <w:p>
            <w:pPr>
              <w:pStyle w:val="null3"/>
              <w:jc w:val="both"/>
            </w:pPr>
            <w:r>
              <w:rPr>
                <w:rFonts w:ascii="仿宋_GB2312" w:hAnsi="仿宋_GB2312" w:cs="仿宋_GB2312" w:eastAsia="仿宋_GB2312"/>
                <w:sz w:val="24"/>
              </w:rPr>
              <w:t>1.投标的通道顶部采用平顶结构，顶部采用天窗进行密闭。活动天窗：在接收到信号时，借由重力作用旋转开启；</w:t>
            </w:r>
          </w:p>
          <w:p>
            <w:pPr>
              <w:pStyle w:val="null3"/>
              <w:jc w:val="both"/>
            </w:pPr>
            <w:r>
              <w:rPr>
                <w:rFonts w:ascii="仿宋_GB2312" w:hAnsi="仿宋_GB2312" w:cs="仿宋_GB2312" w:eastAsia="仿宋_GB2312"/>
                <w:sz w:val="24"/>
              </w:rPr>
              <w:t>2.活动天窗透光材</w:t>
            </w:r>
            <w:r>
              <w:rPr>
                <w:rFonts w:ascii="仿宋_GB2312" w:hAnsi="仿宋_GB2312" w:cs="仿宋_GB2312" w:eastAsia="仿宋_GB2312"/>
                <w:sz w:val="24"/>
              </w:rPr>
              <w:t>料采用钢化</w:t>
            </w:r>
            <w:r>
              <w:rPr>
                <w:rFonts w:ascii="仿宋_GB2312" w:hAnsi="仿宋_GB2312" w:cs="仿宋_GB2312" w:eastAsia="仿宋_GB2312"/>
                <w:sz w:val="24"/>
              </w:rPr>
              <w:t>无框</w:t>
            </w:r>
            <w:r>
              <w:rPr>
                <w:rFonts w:ascii="仿宋_GB2312" w:hAnsi="仿宋_GB2312" w:cs="仿宋_GB2312" w:eastAsia="仿宋_GB2312"/>
                <w:sz w:val="24"/>
              </w:rPr>
              <w:t>玻璃，玻璃厚度不低于</w:t>
            </w:r>
            <w:r>
              <w:rPr>
                <w:rFonts w:ascii="仿宋_GB2312" w:hAnsi="仿宋_GB2312" w:cs="仿宋_GB2312" w:eastAsia="仿宋_GB2312"/>
                <w:sz w:val="24"/>
              </w:rPr>
              <w:t>5mm，透光率不小于</w:t>
            </w:r>
            <w:r>
              <w:rPr>
                <w:rFonts w:ascii="仿宋_GB2312" w:hAnsi="仿宋_GB2312" w:cs="仿宋_GB2312" w:eastAsia="仿宋_GB2312"/>
                <w:sz w:val="24"/>
              </w:rPr>
              <w:t>87</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玻璃面积占比应不小于</w:t>
            </w:r>
            <w:r>
              <w:rPr>
                <w:rFonts w:ascii="仿宋_GB2312" w:hAnsi="仿宋_GB2312" w:cs="仿宋_GB2312" w:eastAsia="仿宋_GB2312"/>
                <w:sz w:val="24"/>
              </w:rPr>
              <w:t>8</w:t>
            </w:r>
            <w:r>
              <w:rPr>
                <w:rFonts w:ascii="仿宋_GB2312" w:hAnsi="仿宋_GB2312" w:cs="仿宋_GB2312" w:eastAsia="仿宋_GB2312"/>
                <w:sz w:val="24"/>
              </w:rPr>
              <w:t>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.活动天窗电磁铁电源应可受消防系统信号控制，顶部隔离板应采用可开启式结构，并可实现与消防告警信号联动。正</w:t>
            </w:r>
            <w:r>
              <w:rPr>
                <w:rFonts w:ascii="仿宋_GB2312" w:hAnsi="仿宋_GB2312" w:cs="仿宋_GB2312" w:eastAsia="仿宋_GB2312"/>
                <w:sz w:val="24"/>
              </w:rPr>
              <w:t>常状态下，顶部隔板由通电的电磁铁锁紧，顶部密封。当消防系统启动时，顶部隔板的电磁铁断电，</w:t>
            </w:r>
            <w:r>
              <w:rPr>
                <w:rFonts w:ascii="仿宋_GB2312" w:hAnsi="仿宋_GB2312" w:cs="仿宋_GB2312" w:eastAsia="仿宋_GB2312"/>
                <w:sz w:val="24"/>
              </w:rPr>
              <w:t>提供相关证明材料。</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.微模块配置智能照明功能，可实现人来灯亮，人走灯灭，无需手动开启或关闭通道内照明灯具，在地板上方0.75m处照度值≥3001x，以满足数据中心国标要求的照度。</w:t>
            </w:r>
          </w:p>
          <w:p>
            <w:pPr>
              <w:pStyle w:val="null3"/>
              <w:jc w:val="both"/>
            </w:pPr>
            <w:r>
              <w:rPr>
                <w:rFonts w:ascii="仿宋_GB2312" w:hAnsi="仿宋_GB2312" w:cs="仿宋_GB2312" w:eastAsia="仿宋_GB2312"/>
                <w:sz w:val="24"/>
              </w:rPr>
              <w:t>6综合布线系统</w:t>
            </w:r>
          </w:p>
          <w:p>
            <w:pPr>
              <w:pStyle w:val="null3"/>
              <w:jc w:val="both"/>
            </w:pPr>
            <w:r>
              <w:rPr>
                <w:rFonts w:ascii="仿宋_GB2312" w:hAnsi="仿宋_GB2312" w:cs="仿宋_GB2312" w:eastAsia="仿宋_GB2312"/>
                <w:sz w:val="24"/>
              </w:rPr>
              <w:t>本次机房综合布线采用强弱电分离模式，弱电线路采用封闭通道专用桥架，上走线方式，每组封闭通道其中</w:t>
            </w:r>
            <w:r>
              <w:rPr>
                <w:rFonts w:ascii="仿宋_GB2312" w:hAnsi="仿宋_GB2312" w:cs="仿宋_GB2312" w:eastAsia="仿宋_GB2312"/>
                <w:sz w:val="24"/>
              </w:rPr>
              <w:t>1台机柜作为网络汇聚柜，其余每台机柜预留12个单模光缆信息点，12个多模万兆光缆信息点，强电线路地板下通过桥架走线进入设备。</w:t>
            </w:r>
          </w:p>
          <w:p>
            <w:pPr>
              <w:pStyle w:val="null3"/>
              <w:jc w:val="both"/>
            </w:pPr>
            <w:r>
              <w:rPr>
                <w:rFonts w:ascii="仿宋_GB2312" w:hAnsi="仿宋_GB2312" w:cs="仿宋_GB2312" w:eastAsia="仿宋_GB2312"/>
                <w:sz w:val="24"/>
              </w:rPr>
              <w:t>6.1基本性能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1）综合布线铜缆链路要求</w:t>
            </w:r>
          </w:p>
          <w:p>
            <w:pPr>
              <w:pStyle w:val="null3"/>
              <w:jc w:val="both"/>
            </w:pPr>
            <w:r>
              <w:rPr>
                <w:rFonts w:ascii="仿宋_GB2312" w:hAnsi="仿宋_GB2312" w:cs="仿宋_GB2312" w:eastAsia="仿宋_GB2312"/>
                <w:sz w:val="24"/>
              </w:rPr>
              <w:t>A.</w:t>
            </w:r>
            <w:r>
              <w:rPr>
                <w:rFonts w:ascii="仿宋_GB2312" w:hAnsi="仿宋_GB2312" w:cs="仿宋_GB2312" w:eastAsia="仿宋_GB2312"/>
                <w:sz w:val="24"/>
              </w:rPr>
              <w:t>综合布线铜缆链路，需具有检测报告。</w:t>
            </w:r>
          </w:p>
          <w:p>
            <w:pPr>
              <w:pStyle w:val="null3"/>
              <w:jc w:val="both"/>
            </w:pPr>
            <w:r>
              <w:rPr>
                <w:rFonts w:ascii="仿宋_GB2312" w:hAnsi="仿宋_GB2312" w:cs="仿宋_GB2312" w:eastAsia="仿宋_GB2312"/>
                <w:sz w:val="24"/>
              </w:rPr>
              <w:t>B.</w:t>
            </w:r>
            <w:r>
              <w:rPr>
                <w:rFonts w:ascii="仿宋_GB2312" w:hAnsi="仿宋_GB2312" w:cs="仿宋_GB2312" w:eastAsia="仿宋_GB2312"/>
                <w:sz w:val="24"/>
              </w:rPr>
              <w:t>综合布线铜缆配线架核心技术要求</w:t>
            </w:r>
          </w:p>
          <w:p>
            <w:pPr>
              <w:pStyle w:val="null3"/>
              <w:jc w:val="both"/>
            </w:pPr>
            <w:r>
              <w:rPr>
                <w:rFonts w:ascii="仿宋_GB2312" w:hAnsi="仿宋_GB2312" w:cs="仿宋_GB2312" w:eastAsia="仿宋_GB2312"/>
                <w:sz w:val="24"/>
              </w:rPr>
              <w:t>插拨式的模块化设计，在单个模块出现问题时，可随时用新的模块调换。</w:t>
            </w:r>
          </w:p>
          <w:p>
            <w:pPr>
              <w:pStyle w:val="null3"/>
              <w:jc w:val="both"/>
            </w:pPr>
            <w:r>
              <w:rPr>
                <w:rFonts w:ascii="仿宋_GB2312" w:hAnsi="仿宋_GB2312" w:cs="仿宋_GB2312" w:eastAsia="仿宋_GB2312"/>
                <w:sz w:val="24"/>
              </w:rPr>
              <w:t>配线架模块</w:t>
            </w:r>
            <w:r>
              <w:rPr>
                <w:rFonts w:ascii="仿宋_GB2312" w:hAnsi="仿宋_GB2312" w:cs="仿宋_GB2312" w:eastAsia="仿宋_GB2312"/>
                <w:sz w:val="24"/>
              </w:rPr>
              <w:t>IDC4对端子按45度对斜角(X)形排列，能更好的和十字骨架结构线缆配合，达到更高的传输性能。</w:t>
            </w:r>
          </w:p>
          <w:p>
            <w:pPr>
              <w:pStyle w:val="null3"/>
              <w:jc w:val="both"/>
            </w:pPr>
            <w:r>
              <w:rPr>
                <w:rFonts w:ascii="仿宋_GB2312" w:hAnsi="仿宋_GB2312" w:cs="仿宋_GB2312" w:eastAsia="仿宋_GB2312"/>
                <w:sz w:val="24"/>
              </w:rPr>
              <w:t>可灵活进行六类屏蔽模块和非屏蔽模块混配。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2）综合布线铜缆配线架其它技术参数要求</w:t>
            </w:r>
          </w:p>
          <w:p>
            <w:pPr>
              <w:pStyle w:val="null3"/>
              <w:jc w:val="both"/>
            </w:pPr>
            <w:r>
              <w:rPr>
                <w:rFonts w:ascii="仿宋_GB2312" w:hAnsi="仿宋_GB2312" w:cs="仿宋_GB2312" w:eastAsia="仿宋_GB2312"/>
                <w:sz w:val="24"/>
              </w:rPr>
              <w:t>A.</w:t>
            </w:r>
            <w:r>
              <w:rPr>
                <w:rFonts w:ascii="仿宋_GB2312" w:hAnsi="仿宋_GB2312" w:cs="仿宋_GB2312" w:eastAsia="仿宋_GB2312"/>
                <w:sz w:val="24"/>
              </w:rPr>
              <w:t>综合布线光缆链路</w:t>
            </w:r>
            <w:r>
              <w:rPr>
                <w:rFonts w:ascii="仿宋_GB2312" w:hAnsi="仿宋_GB2312" w:cs="仿宋_GB2312" w:eastAsia="仿宋_GB2312"/>
                <w:sz w:val="24"/>
              </w:rPr>
              <w:t>符合</w:t>
            </w:r>
            <w:r>
              <w:rPr>
                <w:rFonts w:ascii="仿宋_GB2312" w:hAnsi="仿宋_GB2312" w:cs="仿宋_GB2312" w:eastAsia="仿宋_GB2312"/>
                <w:sz w:val="24"/>
              </w:rPr>
              <w:t>ISO9001质量管理体系</w:t>
            </w:r>
            <w:r>
              <w:rPr>
                <w:rFonts w:ascii="仿宋_GB2312" w:hAnsi="仿宋_GB2312" w:cs="仿宋_GB2312" w:eastAsia="仿宋_GB2312"/>
                <w:sz w:val="24"/>
              </w:rPr>
              <w:t>标准</w:t>
            </w:r>
            <w:r>
              <w:rPr>
                <w:rFonts w:ascii="仿宋_GB2312" w:hAnsi="仿宋_GB2312" w:cs="仿宋_GB2312" w:eastAsia="仿宋_GB2312"/>
                <w:sz w:val="24"/>
              </w:rPr>
              <w:t>的承诺函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6.2技术要求</w:t>
            </w:r>
          </w:p>
          <w:p>
            <w:pPr>
              <w:pStyle w:val="null3"/>
              <w:jc w:val="both"/>
            </w:pPr>
            <w:r>
              <w:rPr>
                <w:rFonts w:ascii="仿宋_GB2312" w:hAnsi="仿宋_GB2312" w:cs="仿宋_GB2312" w:eastAsia="仿宋_GB2312"/>
                <w:sz w:val="24"/>
              </w:rPr>
              <w:t>A.</w:t>
            </w:r>
            <w:r>
              <w:rPr>
                <w:rFonts w:ascii="仿宋_GB2312" w:hAnsi="仿宋_GB2312" w:cs="仿宋_GB2312" w:eastAsia="仿宋_GB2312"/>
                <w:sz w:val="24"/>
              </w:rPr>
              <w:t>数据综合布线系统的端到端，包括所有连接硬件和线缆应满足</w:t>
            </w:r>
            <w:r>
              <w:rPr>
                <w:rFonts w:ascii="仿宋_GB2312" w:hAnsi="仿宋_GB2312" w:cs="仿宋_GB2312" w:eastAsia="仿宋_GB2312"/>
                <w:sz w:val="24"/>
              </w:rPr>
              <w:t>ANSI/TIA</w:t>
            </w:r>
            <w:r>
              <w:rPr>
                <w:rFonts w:ascii="仿宋_GB2312" w:hAnsi="仿宋_GB2312" w:cs="仿宋_GB2312" w:eastAsia="仿宋_GB2312"/>
                <w:sz w:val="24"/>
              </w:rPr>
              <w:t>-</w:t>
            </w:r>
            <w:r>
              <w:rPr>
                <w:rFonts w:ascii="仿宋_GB2312" w:hAnsi="仿宋_GB2312" w:cs="仿宋_GB2312" w:eastAsia="仿宋_GB2312"/>
                <w:sz w:val="24"/>
              </w:rPr>
              <w:t>568</w:t>
            </w:r>
            <w:r>
              <w:rPr>
                <w:rFonts w:ascii="仿宋_GB2312" w:hAnsi="仿宋_GB2312" w:cs="仿宋_GB2312" w:eastAsia="仿宋_GB2312"/>
                <w:sz w:val="24"/>
              </w:rPr>
              <w:t>规范，</w:t>
            </w:r>
            <w:r>
              <w:rPr>
                <w:rFonts w:ascii="仿宋_GB2312" w:hAnsi="仿宋_GB2312" w:cs="仿宋_GB2312" w:eastAsia="仿宋_GB2312"/>
                <w:sz w:val="24"/>
              </w:rPr>
              <w:t>铜缆双绞线</w:t>
            </w:r>
            <w:r>
              <w:rPr>
                <w:rFonts w:ascii="仿宋_GB2312" w:hAnsi="仿宋_GB2312" w:cs="仿宋_GB2312" w:eastAsia="仿宋_GB2312"/>
                <w:sz w:val="24"/>
              </w:rPr>
              <w:t>6类标准的指标水平</w:t>
            </w:r>
            <w:r>
              <w:rPr>
                <w:rFonts w:ascii="仿宋_GB2312" w:hAnsi="仿宋_GB2312" w:cs="仿宋_GB2312" w:eastAsia="仿宋_GB2312"/>
                <w:sz w:val="24"/>
              </w:rPr>
              <w:t>，支持</w:t>
            </w:r>
            <w:r>
              <w:rPr>
                <w:rFonts w:ascii="仿宋_GB2312" w:hAnsi="仿宋_GB2312" w:cs="仿宋_GB2312" w:eastAsia="仿宋_GB2312"/>
                <w:sz w:val="24"/>
              </w:rPr>
              <w:t>千兆网和</w:t>
            </w:r>
            <w:r>
              <w:rPr>
                <w:rFonts w:ascii="仿宋_GB2312" w:hAnsi="仿宋_GB2312" w:cs="仿宋_GB2312" w:eastAsia="仿宋_GB2312"/>
                <w:sz w:val="24"/>
              </w:rPr>
              <w:t>1.2G ATM网络的传输要求。</w:t>
            </w:r>
          </w:p>
          <w:p>
            <w:pPr>
              <w:pStyle w:val="null3"/>
              <w:jc w:val="both"/>
            </w:pPr>
            <w:r>
              <w:rPr>
                <w:rFonts w:ascii="仿宋_GB2312" w:hAnsi="仿宋_GB2312" w:cs="仿宋_GB2312" w:eastAsia="仿宋_GB2312"/>
                <w:sz w:val="24"/>
              </w:rPr>
              <w:t>B.</w:t>
            </w:r>
            <w:r>
              <w:rPr>
                <w:rFonts w:ascii="仿宋_GB2312" w:hAnsi="仿宋_GB2312" w:cs="仿宋_GB2312" w:eastAsia="仿宋_GB2312"/>
                <w:sz w:val="24"/>
              </w:rPr>
              <w:t>管线</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要求预留弱电布线通道。布线根据不同的用途采用不同的颜色，才有明显的标识。</w:t>
            </w:r>
          </w:p>
          <w:p>
            <w:pPr>
              <w:pStyle w:val="null3"/>
              <w:jc w:val="both"/>
            </w:pPr>
            <w:r>
              <w:rPr>
                <w:rFonts w:ascii="仿宋_GB2312" w:hAnsi="仿宋_GB2312" w:cs="仿宋_GB2312" w:eastAsia="仿宋_GB2312"/>
                <w:sz w:val="24"/>
              </w:rPr>
              <w:t>所有桥架和管线安装完毕后，全部要求使用锁扣封闭。</w:t>
            </w:r>
          </w:p>
          <w:p>
            <w:pPr>
              <w:pStyle w:val="null3"/>
              <w:jc w:val="both"/>
            </w:pPr>
            <w:r>
              <w:rPr>
                <w:rFonts w:ascii="仿宋_GB2312" w:hAnsi="仿宋_GB2312" w:cs="仿宋_GB2312" w:eastAsia="仿宋_GB2312"/>
                <w:sz w:val="24"/>
              </w:rPr>
              <w:t>铺设管线时应回避强电的干扰。</w:t>
            </w:r>
          </w:p>
          <w:p>
            <w:pPr>
              <w:pStyle w:val="null3"/>
              <w:jc w:val="both"/>
            </w:pPr>
            <w:r>
              <w:rPr>
                <w:rFonts w:ascii="仿宋_GB2312" w:hAnsi="仿宋_GB2312" w:cs="仿宋_GB2312" w:eastAsia="仿宋_GB2312"/>
                <w:sz w:val="24"/>
              </w:rPr>
              <w:t>A.</w:t>
            </w:r>
            <w:r>
              <w:rPr>
                <w:rFonts w:ascii="仿宋_GB2312" w:hAnsi="仿宋_GB2312" w:cs="仿宋_GB2312" w:eastAsia="仿宋_GB2312"/>
                <w:sz w:val="24"/>
              </w:rPr>
              <w:t>安装要求</w:t>
            </w:r>
          </w:p>
          <w:p>
            <w:pPr>
              <w:pStyle w:val="null3"/>
              <w:jc w:val="both"/>
            </w:pPr>
            <w:r>
              <w:rPr>
                <w:rFonts w:ascii="仿宋_GB2312" w:hAnsi="仿宋_GB2312" w:cs="仿宋_GB2312" w:eastAsia="仿宋_GB2312"/>
                <w:sz w:val="24"/>
              </w:rPr>
              <w:t>粘贴标签应满足</w:t>
            </w:r>
            <w:r>
              <w:rPr>
                <w:rFonts w:ascii="仿宋_GB2312" w:hAnsi="仿宋_GB2312" w:cs="仿宋_GB2312" w:eastAsia="仿宋_GB2312"/>
                <w:sz w:val="24"/>
              </w:rPr>
              <w:t>UL969中规定的清晰、磨损和附着力的要求。</w:t>
            </w:r>
          </w:p>
          <w:p>
            <w:pPr>
              <w:pStyle w:val="null3"/>
              <w:jc w:val="both"/>
            </w:pPr>
            <w:r>
              <w:rPr>
                <w:rFonts w:ascii="仿宋_GB2312" w:hAnsi="仿宋_GB2312" w:cs="仿宋_GB2312" w:eastAsia="仿宋_GB2312"/>
                <w:sz w:val="24"/>
              </w:rPr>
              <w:t>B.</w:t>
            </w:r>
            <w:r>
              <w:rPr>
                <w:rFonts w:ascii="仿宋_GB2312" w:hAnsi="仿宋_GB2312" w:cs="仿宋_GB2312" w:eastAsia="仿宋_GB2312"/>
                <w:sz w:val="24"/>
              </w:rPr>
              <w:t>验收测试设备要求</w:t>
            </w:r>
          </w:p>
          <w:p>
            <w:pPr>
              <w:pStyle w:val="null3"/>
              <w:jc w:val="both"/>
            </w:pPr>
            <w:r>
              <w:rPr>
                <w:rFonts w:ascii="仿宋_GB2312" w:hAnsi="仿宋_GB2312" w:cs="仿宋_GB2312" w:eastAsia="仿宋_GB2312"/>
                <w:sz w:val="24"/>
              </w:rPr>
              <w:t>所有测试设备由投标方自行准备，原各条光缆链路均已恢复正常运行为验收工作的基本条件。</w:t>
            </w:r>
          </w:p>
          <w:p>
            <w:pPr>
              <w:pStyle w:val="null3"/>
              <w:jc w:val="both"/>
            </w:pPr>
            <w:r>
              <w:rPr>
                <w:rFonts w:ascii="仿宋_GB2312" w:hAnsi="仿宋_GB2312" w:cs="仿宋_GB2312" w:eastAsia="仿宋_GB2312"/>
                <w:sz w:val="24"/>
              </w:rPr>
              <w:t>7精密空调系统</w:t>
            </w:r>
          </w:p>
          <w:p>
            <w:pPr>
              <w:pStyle w:val="null3"/>
              <w:jc w:val="both"/>
            </w:pPr>
            <w:r>
              <w:rPr>
                <w:rFonts w:ascii="仿宋_GB2312" w:hAnsi="仿宋_GB2312" w:cs="仿宋_GB2312" w:eastAsia="仿宋_GB2312"/>
                <w:sz w:val="24"/>
              </w:rPr>
              <w:t>本次项目采用房间级精密空调</w:t>
            </w:r>
            <w:r>
              <w:rPr>
                <w:rFonts w:ascii="仿宋_GB2312" w:hAnsi="仿宋_GB2312" w:cs="仿宋_GB2312" w:eastAsia="仿宋_GB2312"/>
                <w:sz w:val="24"/>
              </w:rPr>
              <w:t>+</w:t>
            </w:r>
            <w:r>
              <w:rPr>
                <w:rFonts w:ascii="仿宋_GB2312" w:hAnsi="仿宋_GB2312" w:cs="仿宋_GB2312" w:eastAsia="仿宋_GB2312"/>
                <w:sz w:val="24"/>
              </w:rPr>
              <w:t>微模块列间精密空调</w:t>
            </w:r>
            <w:r>
              <w:rPr>
                <w:rFonts w:ascii="仿宋_GB2312" w:hAnsi="仿宋_GB2312" w:cs="仿宋_GB2312" w:eastAsia="仿宋_GB2312"/>
                <w:sz w:val="24"/>
              </w:rPr>
              <w:t>系统，房间级空调已安装。</w:t>
            </w:r>
            <w:r>
              <w:rPr>
                <w:rFonts w:ascii="仿宋_GB2312" w:hAnsi="仿宋_GB2312" w:cs="仿宋_GB2312" w:eastAsia="仿宋_GB2312"/>
                <w:sz w:val="24"/>
              </w:rPr>
              <w:t>房间级精密空调需进行部分改造，并迁移</w:t>
            </w:r>
            <w:r>
              <w:rPr>
                <w:rFonts w:ascii="仿宋_GB2312" w:hAnsi="仿宋_GB2312" w:cs="仿宋_GB2312" w:eastAsia="仿宋_GB2312"/>
                <w:sz w:val="24"/>
              </w:rPr>
              <w:t>1台旧空调。</w:t>
            </w:r>
            <w:r>
              <w:rPr>
                <w:rFonts w:ascii="仿宋_GB2312" w:hAnsi="仿宋_GB2312" w:cs="仿宋_GB2312" w:eastAsia="仿宋_GB2312"/>
                <w:sz w:val="24"/>
              </w:rPr>
              <w:t>微模块列间精密空调配置为每组微模块内配置</w:t>
            </w:r>
            <w:r>
              <w:rPr>
                <w:rFonts w:ascii="仿宋_GB2312" w:hAnsi="仿宋_GB2312" w:cs="仿宋_GB2312" w:eastAsia="仿宋_GB2312"/>
                <w:sz w:val="24"/>
              </w:rPr>
              <w:t>2</w:t>
            </w:r>
            <w:r>
              <w:rPr>
                <w:rFonts w:ascii="仿宋_GB2312" w:hAnsi="仿宋_GB2312" w:cs="仿宋_GB2312" w:eastAsia="仿宋_GB2312"/>
                <w:sz w:val="24"/>
              </w:rPr>
              <w:t>套</w:t>
            </w:r>
            <w:r>
              <w:rPr>
                <w:rFonts w:ascii="仿宋_GB2312" w:hAnsi="仿宋_GB2312" w:cs="仿宋_GB2312" w:eastAsia="仿宋_GB2312"/>
                <w:sz w:val="24"/>
              </w:rPr>
              <w:t>42KW制冷量，恒温恒湿列间空调。日常工作模式为</w:t>
            </w:r>
            <w:r>
              <w:rPr>
                <w:rFonts w:ascii="仿宋_GB2312" w:hAnsi="仿宋_GB2312" w:cs="仿宋_GB2312" w:eastAsia="仿宋_GB2312"/>
                <w:sz w:val="24"/>
              </w:rPr>
              <w:t>模块化空调使用，原有机房上送风空调改造备用辅助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7.1基本性能</w:t>
            </w:r>
          </w:p>
          <w:p>
            <w:pPr>
              <w:pStyle w:val="null3"/>
              <w:jc w:val="both"/>
            </w:pPr>
            <w:r>
              <w:rPr>
                <w:rFonts w:ascii="仿宋_GB2312" w:hAnsi="仿宋_GB2312" w:cs="仿宋_GB2312" w:eastAsia="仿宋_GB2312"/>
                <w:sz w:val="24"/>
              </w:rPr>
              <w:t>风冷恒温恒湿列间空调：功能要求：制冷量</w:t>
            </w:r>
            <w:r>
              <w:rPr>
                <w:rFonts w:ascii="仿宋_GB2312" w:hAnsi="仿宋_GB2312" w:cs="仿宋_GB2312" w:eastAsia="仿宋_GB2312"/>
                <w:sz w:val="24"/>
              </w:rPr>
              <w:t>≥42KW，额定风量：≥</w:t>
            </w:r>
            <w:r>
              <w:rPr>
                <w:rFonts w:ascii="仿宋_GB2312" w:hAnsi="仿宋_GB2312" w:cs="仿宋_GB2312" w:eastAsia="仿宋_GB2312"/>
                <w:sz w:val="24"/>
              </w:rPr>
              <w:t>85</w:t>
            </w:r>
            <w:r>
              <w:rPr>
                <w:rFonts w:ascii="仿宋_GB2312" w:hAnsi="仿宋_GB2312" w:cs="仿宋_GB2312" w:eastAsia="仿宋_GB2312"/>
                <w:sz w:val="24"/>
              </w:rPr>
              <w:t>00m3/h，标配氟泵节能模块</w:t>
            </w:r>
            <w:r>
              <w:rPr>
                <w:rFonts w:ascii="仿宋_GB2312" w:hAnsi="仿宋_GB2312" w:cs="仿宋_GB2312" w:eastAsia="仿宋_GB2312"/>
                <w:sz w:val="24"/>
              </w:rPr>
              <w:t>，</w:t>
            </w:r>
            <w:r>
              <w:rPr>
                <w:rFonts w:ascii="仿宋_GB2312" w:hAnsi="仿宋_GB2312" w:cs="仿宋_GB2312" w:eastAsia="仿宋_GB2312"/>
                <w:sz w:val="24"/>
              </w:rPr>
              <w:t>加湿量</w:t>
            </w:r>
            <w:r>
              <w:rPr>
                <w:rFonts w:ascii="仿宋_GB2312" w:hAnsi="仿宋_GB2312" w:cs="仿宋_GB2312" w:eastAsia="仿宋_GB2312"/>
                <w:sz w:val="24"/>
              </w:rPr>
              <w:t>≥3kg/h，湿膜加湿，加热能力≥6KW, 外形尺寸：为保证与微模块一致性和美观性，尺寸为（W×D×H）：600mm×1200mm×2000mm。</w:t>
            </w:r>
          </w:p>
          <w:p>
            <w:pPr>
              <w:pStyle w:val="null3"/>
              <w:jc w:val="both"/>
            </w:pPr>
            <w:r>
              <w:rPr>
                <w:rFonts w:ascii="仿宋_GB2312" w:hAnsi="仿宋_GB2312" w:cs="仿宋_GB2312" w:eastAsia="仿宋_GB2312"/>
                <w:sz w:val="24"/>
              </w:rPr>
              <w:t>7.2压缩机</w:t>
            </w:r>
          </w:p>
          <w:p>
            <w:pPr>
              <w:pStyle w:val="null3"/>
              <w:jc w:val="both"/>
            </w:pPr>
            <w:r>
              <w:rPr>
                <w:rFonts w:ascii="仿宋_GB2312" w:hAnsi="仿宋_GB2312" w:cs="仿宋_GB2312" w:eastAsia="仿宋_GB2312"/>
                <w:sz w:val="24"/>
              </w:rPr>
              <w:t>机房列间空调应具有高效节能性。要求应用变频压缩机，压缩机具有较高的能效比，且冷量输出可实现</w:t>
            </w:r>
            <w:r>
              <w:rPr>
                <w:rFonts w:ascii="仿宋_GB2312" w:hAnsi="仿宋_GB2312" w:cs="仿宋_GB2312" w:eastAsia="仿宋_GB2312"/>
                <w:sz w:val="24"/>
              </w:rPr>
              <w:t>1</w:t>
            </w:r>
            <w:r>
              <w:rPr>
                <w:rFonts w:ascii="仿宋_GB2312" w:hAnsi="仿宋_GB2312" w:cs="仿宋_GB2312" w:eastAsia="仿宋_GB2312"/>
                <w:sz w:val="24"/>
              </w:rPr>
              <w:t>0%-100%连续调节</w:t>
            </w:r>
            <w:r>
              <w:rPr>
                <w:rFonts w:ascii="仿宋_GB2312" w:hAnsi="仿宋_GB2312" w:cs="仿宋_GB2312" w:eastAsia="仿宋_GB2312"/>
                <w:sz w:val="24"/>
              </w:rPr>
              <w:t>。机组压缩机支持免动火原地维护，降低维护难度，降低维护时间，提供官方证明文件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7.3可靠性</w:t>
            </w:r>
          </w:p>
          <w:p>
            <w:pPr>
              <w:pStyle w:val="null3"/>
              <w:jc w:val="both"/>
            </w:pPr>
            <w:r>
              <w:rPr>
                <w:rFonts w:ascii="仿宋_GB2312" w:hAnsi="仿宋_GB2312" w:cs="仿宋_GB2312" w:eastAsia="仿宋_GB2312"/>
                <w:sz w:val="24"/>
              </w:rPr>
              <w:t>为提高风机效率及可靠性，应采用高效节能无极调速</w:t>
            </w:r>
            <w:r>
              <w:rPr>
                <w:rFonts w:ascii="仿宋_GB2312" w:hAnsi="仿宋_GB2312" w:cs="仿宋_GB2312" w:eastAsia="仿宋_GB2312"/>
                <w:sz w:val="24"/>
              </w:rPr>
              <w:t>EC风机。风机数量≥10个，室内风机整体采用N+1冗余备份设计，当一台风机故障时，机组风量和制冷量不衰减，风机应支持在线拔插式维护。</w:t>
            </w:r>
          </w:p>
          <w:p>
            <w:pPr>
              <w:pStyle w:val="null3"/>
              <w:jc w:val="both"/>
            </w:pPr>
            <w:r>
              <w:rPr>
                <w:rFonts w:ascii="仿宋_GB2312" w:hAnsi="仿宋_GB2312" w:cs="仿宋_GB2312" w:eastAsia="仿宋_GB2312"/>
                <w:sz w:val="24"/>
              </w:rPr>
              <w:t>机组应标配防雷器，室内外机防雷板规格均大于</w:t>
            </w:r>
            <w:r>
              <w:rPr>
                <w:rFonts w:ascii="仿宋_GB2312" w:hAnsi="仿宋_GB2312" w:cs="仿宋_GB2312" w:eastAsia="仿宋_GB2312"/>
                <w:sz w:val="24"/>
              </w:rPr>
              <w:t>6kV，安全可靠。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室外机组应采用耐腐蚀铝合金或镀锌板结构，能满足风雨雪冰霜与腐蚀防护的要求，经盐雾试验后，金属壳体应无腐蚀现象，电气元器件以及风机电机应能正常工作。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）列间精密空调机组内部各部件排列合理，机组应具备抗震性能，并通过</w:t>
            </w:r>
            <w:r>
              <w:rPr>
                <w:rFonts w:ascii="仿宋_GB2312" w:hAnsi="仿宋_GB2312" w:cs="仿宋_GB2312" w:eastAsia="仿宋_GB2312"/>
                <w:sz w:val="24"/>
              </w:rPr>
              <w:t>8、9级烈度抗震检验。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为保证机房整体运行环境对运维人员的声音污染，要求投标产品室内侧噪音</w:t>
            </w:r>
            <w:r>
              <w:rPr>
                <w:rFonts w:ascii="仿宋_GB2312" w:hAnsi="仿宋_GB2312" w:cs="仿宋_GB2312" w:eastAsia="仿宋_GB2312"/>
                <w:sz w:val="24"/>
              </w:rPr>
              <w:t>≤65dB。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列间精密空调机组应采用湿膜加湿器，加湿量应在</w:t>
            </w:r>
            <w:r>
              <w:rPr>
                <w:rFonts w:ascii="仿宋_GB2312" w:hAnsi="仿宋_GB2312" w:cs="仿宋_GB2312" w:eastAsia="仿宋_GB2312"/>
                <w:sz w:val="24"/>
              </w:rPr>
              <w:t>10%～95%范围内连续可调。提供证明文件。</w:t>
            </w:r>
          </w:p>
          <w:p>
            <w:pPr>
              <w:pStyle w:val="null3"/>
              <w:jc w:val="both"/>
            </w:pPr>
            <w:r>
              <w:rPr>
                <w:rFonts w:ascii="仿宋_GB2312" w:hAnsi="仿宋_GB2312" w:cs="仿宋_GB2312" w:eastAsia="仿宋_GB2312"/>
                <w:sz w:val="24"/>
              </w:rPr>
              <w:t>7.4节能性</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.室内风机：要求采用 EC风机，室内风机数量≥</w:t>
            </w:r>
            <w:r>
              <w:rPr>
                <w:rFonts w:ascii="仿宋_GB2312" w:hAnsi="仿宋_GB2312" w:cs="仿宋_GB2312" w:eastAsia="仿宋_GB2312"/>
                <w:sz w:val="24"/>
              </w:rPr>
              <w:t>10</w:t>
            </w:r>
            <w:r>
              <w:rPr>
                <w:rFonts w:ascii="仿宋_GB2312" w:hAnsi="仿宋_GB2312" w:cs="仿宋_GB2312" w:eastAsia="仿宋_GB2312"/>
                <w:sz w:val="24"/>
              </w:rPr>
              <w:t xml:space="preserve"> </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.氟泵功能：空调可配置氟泵节能系统，可实现利用自然冷达到节能的效果，且室外机采用集中冷凝器。</w:t>
            </w:r>
          </w:p>
          <w:p>
            <w:pPr>
              <w:pStyle w:val="null3"/>
              <w:jc w:val="both"/>
            </w:pPr>
            <w:r>
              <w:rPr>
                <w:rFonts w:ascii="仿宋_GB2312" w:hAnsi="仿宋_GB2312" w:cs="仿宋_GB2312" w:eastAsia="仿宋_GB2312"/>
                <w:sz w:val="24"/>
              </w:rPr>
              <w:t>3.机组支持低IT负载的情况下的稳定除湿功能，可以实现最低10%的IT负载及95%以上室内高湿度的情况下的稳定除湿功能，降低高湿环境下数据中心低载运行的IT设备结露风险。</w:t>
            </w:r>
          </w:p>
          <w:p>
            <w:pPr>
              <w:pStyle w:val="null3"/>
              <w:jc w:val="both"/>
            </w:pPr>
            <w:r>
              <w:rPr>
                <w:rFonts w:ascii="仿宋_GB2312" w:hAnsi="仿宋_GB2312" w:cs="仿宋_GB2312" w:eastAsia="仿宋_GB2312"/>
                <w:sz w:val="24"/>
              </w:rPr>
              <w:t>8新风及排烟</w:t>
            </w:r>
          </w:p>
          <w:p>
            <w:pPr>
              <w:pStyle w:val="null3"/>
              <w:jc w:val="both"/>
            </w:pPr>
            <w:r>
              <w:rPr>
                <w:rFonts w:ascii="仿宋_GB2312" w:hAnsi="仿宋_GB2312" w:cs="仿宋_GB2312" w:eastAsia="仿宋_GB2312"/>
                <w:sz w:val="24"/>
              </w:rPr>
              <w:t>本项目需拆除、封堵大楼预留的末端新风管道，新建机房专用新风系统，自走廊主风管引来；系统独立控制并可接入</w:t>
            </w:r>
            <w:r>
              <w:rPr>
                <w:rFonts w:ascii="仿宋_GB2312" w:hAnsi="仿宋_GB2312" w:cs="仿宋_GB2312" w:eastAsia="仿宋_GB2312"/>
                <w:sz w:val="24"/>
              </w:rPr>
              <w:t>动力环境监测</w:t>
            </w:r>
            <w:r>
              <w:rPr>
                <w:rFonts w:ascii="仿宋_GB2312" w:hAnsi="仿宋_GB2312" w:cs="仿宋_GB2312" w:eastAsia="仿宋_GB2312"/>
                <w:sz w:val="24"/>
              </w:rPr>
              <w:t>系统远程管控。</w:t>
            </w:r>
          </w:p>
          <w:p>
            <w:pPr>
              <w:pStyle w:val="null3"/>
              <w:jc w:val="both"/>
            </w:pPr>
            <w:r>
              <w:rPr>
                <w:rFonts w:ascii="仿宋_GB2312" w:hAnsi="仿宋_GB2312" w:cs="仿宋_GB2312" w:eastAsia="仿宋_GB2312"/>
                <w:sz w:val="24"/>
              </w:rPr>
              <w:t>新风量参照</w:t>
            </w:r>
            <w:r>
              <w:rPr>
                <w:rFonts w:ascii="仿宋_GB2312" w:hAnsi="仿宋_GB2312" w:cs="仿宋_GB2312" w:eastAsia="仿宋_GB2312"/>
                <w:sz w:val="24"/>
              </w:rPr>
              <w:t>GB50174-2017要求设计，确保机房正压及人员所需风量。</w:t>
            </w:r>
          </w:p>
          <w:p>
            <w:pPr>
              <w:pStyle w:val="null3"/>
              <w:jc w:val="both"/>
            </w:pPr>
            <w:r>
              <w:rPr>
                <w:rFonts w:ascii="仿宋_GB2312" w:hAnsi="仿宋_GB2312" w:cs="仿宋_GB2312" w:eastAsia="仿宋_GB2312"/>
                <w:sz w:val="24"/>
              </w:rPr>
              <w:t>根据</w:t>
            </w:r>
            <w:r>
              <w:rPr>
                <w:rFonts w:ascii="仿宋_GB2312" w:hAnsi="仿宋_GB2312" w:cs="仿宋_GB2312" w:eastAsia="仿宋_GB2312"/>
                <w:sz w:val="24"/>
              </w:rPr>
              <w:t>《建筑防烟排烟系统技术标准》</w:t>
            </w:r>
            <w:r>
              <w:rPr>
                <w:rFonts w:ascii="仿宋_GB2312" w:hAnsi="仿宋_GB2312" w:cs="仿宋_GB2312" w:eastAsia="仿宋_GB2312"/>
                <w:sz w:val="24"/>
              </w:rPr>
              <w:t>GB 51251-2017 ，排烟口与新风口应保持安全距离，避免气流短路</w:t>
            </w:r>
            <w:r>
              <w:rPr>
                <w:rFonts w:ascii="仿宋_GB2312" w:hAnsi="仿宋_GB2312" w:cs="仿宋_GB2312" w:eastAsia="仿宋_GB2312"/>
                <w:sz w:val="24"/>
              </w:rPr>
              <w:t>，排烟口有影响的进行调整</w:t>
            </w:r>
            <w:r>
              <w:rPr>
                <w:rFonts w:ascii="仿宋_GB2312" w:hAnsi="仿宋_GB2312" w:cs="仿宋_GB2312" w:eastAsia="仿宋_GB2312"/>
                <w:sz w:val="24"/>
              </w:rPr>
              <w:t>。火灾时，新风系统自动关闭，排烟系统启动。</w:t>
            </w:r>
          </w:p>
          <w:p>
            <w:pPr>
              <w:pStyle w:val="null3"/>
              <w:jc w:val="both"/>
            </w:pPr>
            <w:r>
              <w:rPr>
                <w:rFonts w:ascii="仿宋_GB2312" w:hAnsi="仿宋_GB2312" w:cs="仿宋_GB2312" w:eastAsia="仿宋_GB2312"/>
                <w:sz w:val="24"/>
              </w:rPr>
              <w:t>9动力环境监测系统</w:t>
            </w:r>
          </w:p>
          <w:p>
            <w:pPr>
              <w:pStyle w:val="null3"/>
              <w:jc w:val="both"/>
            </w:pPr>
            <w:r>
              <w:rPr>
                <w:rFonts w:ascii="仿宋_GB2312" w:hAnsi="仿宋_GB2312" w:cs="仿宋_GB2312" w:eastAsia="仿宋_GB2312"/>
                <w:sz w:val="24"/>
              </w:rPr>
              <w:t>本次项目主要涉及对新楼</w:t>
            </w:r>
            <w:r>
              <w:rPr>
                <w:rFonts w:ascii="仿宋_GB2312" w:hAnsi="仿宋_GB2312" w:cs="仿宋_GB2312" w:eastAsia="仿宋_GB2312"/>
                <w:sz w:val="24"/>
              </w:rPr>
              <w:t>3层存储机房、</w:t>
            </w:r>
            <w:r>
              <w:rPr>
                <w:rFonts w:ascii="仿宋_GB2312" w:hAnsi="仿宋_GB2312" w:cs="仿宋_GB2312" w:eastAsia="仿宋_GB2312"/>
                <w:sz w:val="24"/>
              </w:rPr>
              <w:t>屏蔽</w:t>
            </w:r>
            <w:r>
              <w:rPr>
                <w:rFonts w:ascii="仿宋_GB2312" w:hAnsi="仿宋_GB2312" w:cs="仿宋_GB2312" w:eastAsia="仿宋_GB2312"/>
                <w:sz w:val="24"/>
              </w:rPr>
              <w:t>机房、配电间、监控中心等区域各智能化子系统的集中统一汇总运维管理。</w:t>
            </w:r>
          </w:p>
          <w:p>
            <w:pPr>
              <w:pStyle w:val="null3"/>
              <w:jc w:val="both"/>
            </w:pPr>
            <w:r>
              <w:rPr>
                <w:rFonts w:ascii="仿宋_GB2312" w:hAnsi="仿宋_GB2312" w:cs="仿宋_GB2312" w:eastAsia="仿宋_GB2312"/>
                <w:sz w:val="24"/>
              </w:rPr>
              <w:t>9.1系统概述</w:t>
            </w:r>
          </w:p>
          <w:p>
            <w:pPr>
              <w:pStyle w:val="null3"/>
              <w:jc w:val="both"/>
            </w:pPr>
            <w:r>
              <w:rPr>
                <w:rFonts w:ascii="仿宋_GB2312" w:hAnsi="仿宋_GB2312" w:cs="仿宋_GB2312" w:eastAsia="仿宋_GB2312"/>
                <w:sz w:val="24"/>
              </w:rPr>
              <w:t>动力环境监测</w:t>
            </w:r>
            <w:r>
              <w:rPr>
                <w:rFonts w:ascii="仿宋_GB2312" w:hAnsi="仿宋_GB2312" w:cs="仿宋_GB2312" w:eastAsia="仿宋_GB2312"/>
                <w:sz w:val="24"/>
              </w:rPr>
              <w:t>系统是对整个机房的各智能化子系统的综合监控，包括基础设施（动力设备、环境设备）、配电、能耗、资产、容量、日常运维、机房安全等进行统一管理的平台，</w:t>
            </w:r>
            <w:r>
              <w:rPr>
                <w:rFonts w:ascii="仿宋_GB2312" w:hAnsi="仿宋_GB2312" w:cs="仿宋_GB2312" w:eastAsia="仿宋_GB2312"/>
                <w:sz w:val="24"/>
              </w:rPr>
              <w:t>新增或迁移部分监控设备，满足机房需求。</w:t>
            </w:r>
          </w:p>
          <w:p>
            <w:pPr>
              <w:pStyle w:val="null3"/>
              <w:jc w:val="both"/>
            </w:pPr>
            <w:r>
              <w:rPr>
                <w:rFonts w:ascii="仿宋_GB2312" w:hAnsi="仿宋_GB2312" w:cs="仿宋_GB2312" w:eastAsia="仿宋_GB2312"/>
                <w:sz w:val="24"/>
              </w:rPr>
              <w:t>对机房门禁及视频监控进行改造，要求符合商用密码应用安全性评估标准，具备商用密码产品认证证书，并具备发卡和指纹采集能力。增加摄像头个数，要求覆盖整个机房无死角。</w:t>
            </w:r>
          </w:p>
          <w:p>
            <w:pPr>
              <w:pStyle w:val="null3"/>
              <w:jc w:val="both"/>
            </w:pPr>
            <w:r>
              <w:rPr>
                <w:rFonts w:ascii="仿宋_GB2312" w:hAnsi="仿宋_GB2312" w:cs="仿宋_GB2312" w:eastAsia="仿宋_GB2312"/>
                <w:sz w:val="24"/>
              </w:rPr>
              <w:t>9.2监测内容</w:t>
            </w:r>
          </w:p>
          <w:p>
            <w:pPr>
              <w:pStyle w:val="null3"/>
              <w:jc w:val="both"/>
            </w:pPr>
            <w:r>
              <w:rPr>
                <w:rFonts w:ascii="仿宋_GB2312" w:hAnsi="仿宋_GB2312" w:cs="仿宋_GB2312" w:eastAsia="仿宋_GB2312"/>
                <w:sz w:val="24"/>
              </w:rPr>
              <w:t>直接接入：配电开关柜、</w:t>
            </w:r>
            <w:r>
              <w:rPr>
                <w:rFonts w:ascii="仿宋_GB2312" w:hAnsi="仿宋_GB2312" w:cs="仿宋_GB2312" w:eastAsia="仿宋_GB2312"/>
                <w:sz w:val="24"/>
              </w:rPr>
              <w:t>UPS、列头柜、低压配电柜电量仪、蓄电池监控、等动力设备；以及温湿度传感器、定位漏水检测、不定位漏水检测、精密空调、新风机、氢气浓度检测等环境设备。实现对被监控设备实时监测、展示。</w:t>
            </w:r>
          </w:p>
          <w:p>
            <w:pPr>
              <w:pStyle w:val="null3"/>
              <w:jc w:val="both"/>
            </w:pPr>
            <w:r>
              <w:rPr>
                <w:rFonts w:ascii="仿宋_GB2312" w:hAnsi="仿宋_GB2312" w:cs="仿宋_GB2312" w:eastAsia="仿宋_GB2312"/>
                <w:sz w:val="24"/>
              </w:rPr>
              <w:t>集成接入：模块化机柜微环境动环系统、空调系统等。实现对被监控设备或子系统实时监测、展示。</w:t>
            </w:r>
          </w:p>
          <w:p>
            <w:pPr>
              <w:pStyle w:val="null3"/>
              <w:jc w:val="both"/>
            </w:pPr>
            <w:r>
              <w:rPr>
                <w:rFonts w:ascii="仿宋_GB2312" w:hAnsi="仿宋_GB2312" w:cs="仿宋_GB2312" w:eastAsia="仿宋_GB2312"/>
                <w:sz w:val="24"/>
              </w:rPr>
              <w:t>9.3主要设备的性能指标要求</w:t>
            </w:r>
          </w:p>
          <w:p>
            <w:pPr>
              <w:pStyle w:val="null3"/>
              <w:jc w:val="both"/>
            </w:pPr>
            <w:r>
              <w:rPr>
                <w:rFonts w:ascii="仿宋_GB2312" w:hAnsi="仿宋_GB2312" w:cs="仿宋_GB2312" w:eastAsia="仿宋_GB2312"/>
                <w:sz w:val="24"/>
              </w:rPr>
              <w:t>主平台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软硬件平台均为国产自主产品，</w:t>
            </w:r>
            <w:r>
              <w:rPr>
                <w:rFonts w:ascii="仿宋_GB2312" w:hAnsi="仿宋_GB2312" w:cs="仿宋_GB2312" w:eastAsia="仿宋_GB2312"/>
                <w:sz w:val="24"/>
              </w:rPr>
              <w:t>所有监控端使用简体中文界面，操作界面友好、简洁、美观，以图形方式显示设备状态。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2）系统提供电子地图导航功能，能显示系统网络结构图、3D效果机房布置图、设备工作原理图等，具有实时反映监控本身运行状况的自诊断功能。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）系统采用全景拓扑地图和分景拓扑地图表示远端机房的地理位置，通过点击图标进行查询、浏览等操作。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）软件支持浏览监控模式；软件设计采用</w:t>
            </w:r>
            <w:r>
              <w:rPr>
                <w:rFonts w:ascii="仿宋_GB2312" w:hAnsi="仿宋_GB2312" w:cs="仿宋_GB2312" w:eastAsia="仿宋_GB2312"/>
                <w:sz w:val="24"/>
              </w:rPr>
              <w:t>模块化结构，</w:t>
            </w:r>
            <w:r>
              <w:rPr>
                <w:rFonts w:ascii="仿宋_GB2312" w:hAnsi="仿宋_GB2312" w:cs="仿宋_GB2312" w:eastAsia="仿宋_GB2312"/>
                <w:sz w:val="24"/>
              </w:rPr>
              <w:t>图形化界面设计。</w:t>
            </w:r>
          </w:p>
          <w:p>
            <w:pPr>
              <w:pStyle w:val="null3"/>
              <w:jc w:val="both"/>
            </w:pPr>
            <w:r>
              <w:rPr>
                <w:rFonts w:ascii="仿宋_GB2312" w:hAnsi="仿宋_GB2312" w:cs="仿宋_GB2312" w:eastAsia="仿宋_GB2312"/>
                <w:sz w:val="24"/>
              </w:rPr>
              <w:t>供配电监测系统</w:t>
            </w:r>
          </w:p>
          <w:p>
            <w:pPr>
              <w:pStyle w:val="null3"/>
              <w:jc w:val="both"/>
            </w:pPr>
            <w:r>
              <w:rPr>
                <w:rFonts w:ascii="仿宋_GB2312" w:hAnsi="仿宋_GB2312" w:cs="仿宋_GB2312" w:eastAsia="仿宋_GB2312"/>
                <w:sz w:val="24"/>
              </w:rPr>
              <w:t>实时监测机房的供电情况，包括有输入电压、电流、频率、功率因素、有功功率、无功功率、实在功率等。支持电量参数上限、下限设置，支持</w:t>
            </w:r>
            <w:r>
              <w:rPr>
                <w:rFonts w:ascii="仿宋_GB2312" w:hAnsi="仿宋_GB2312" w:cs="仿宋_GB2312" w:eastAsia="仿宋_GB2312"/>
                <w:sz w:val="24"/>
              </w:rPr>
              <w:t>电话、</w:t>
            </w:r>
            <w:r>
              <w:rPr>
                <w:rFonts w:ascii="仿宋_GB2312" w:hAnsi="仿宋_GB2312" w:cs="仿宋_GB2312" w:eastAsia="仿宋_GB2312"/>
                <w:sz w:val="24"/>
              </w:rPr>
              <w:t>短信报警，并同步上传报警信息到中心监控管理平台。</w:t>
            </w:r>
          </w:p>
          <w:p>
            <w:pPr>
              <w:pStyle w:val="null3"/>
              <w:jc w:val="both"/>
            </w:pPr>
            <w:r>
              <w:rPr>
                <w:rFonts w:ascii="仿宋_GB2312" w:hAnsi="仿宋_GB2312" w:cs="仿宋_GB2312" w:eastAsia="仿宋_GB2312"/>
                <w:sz w:val="24"/>
              </w:rPr>
              <w:t>UPS监测系统</w:t>
            </w:r>
          </w:p>
          <w:p>
            <w:pPr>
              <w:pStyle w:val="null3"/>
              <w:jc w:val="both"/>
            </w:pPr>
            <w:r>
              <w:rPr>
                <w:rFonts w:ascii="仿宋_GB2312" w:hAnsi="仿宋_GB2312" w:cs="仿宋_GB2312" w:eastAsia="仿宋_GB2312"/>
                <w:sz w:val="24"/>
              </w:rPr>
              <w:t>实时对机房内的</w:t>
            </w:r>
            <w:r>
              <w:rPr>
                <w:rFonts w:ascii="仿宋_GB2312" w:hAnsi="仿宋_GB2312" w:cs="仿宋_GB2312" w:eastAsia="仿宋_GB2312"/>
                <w:sz w:val="24"/>
              </w:rPr>
              <w:t>UPS进行实时监测管理，能够显示和记录各种参数，系统可对监测到的各项参数设定越限阀值（包括上下限、恢复上下限），且发生报警的该项状态或参数应变红色并闪烁显示，同时产生报警事件进行记录存储并有相应的处理提示，并第一时间发出手机</w:t>
            </w:r>
            <w:r>
              <w:rPr>
                <w:rFonts w:ascii="仿宋_GB2312" w:hAnsi="仿宋_GB2312" w:cs="仿宋_GB2312" w:eastAsia="仿宋_GB2312"/>
                <w:sz w:val="24"/>
              </w:rPr>
              <w:t>电话、</w:t>
            </w:r>
            <w:r>
              <w:rPr>
                <w:rFonts w:ascii="仿宋_GB2312" w:hAnsi="仿宋_GB2312" w:cs="仿宋_GB2312" w:eastAsia="仿宋_GB2312"/>
                <w:sz w:val="24"/>
              </w:rPr>
              <w:t>短信等对外报警。支持历史曲线功能，记录所有的输入、输出参数，数据保存一年以上。</w:t>
            </w:r>
          </w:p>
          <w:p>
            <w:pPr>
              <w:pStyle w:val="null3"/>
              <w:jc w:val="both"/>
            </w:pPr>
            <w:r>
              <w:rPr>
                <w:rFonts w:ascii="仿宋_GB2312" w:hAnsi="仿宋_GB2312" w:cs="仿宋_GB2312" w:eastAsia="仿宋_GB2312"/>
                <w:sz w:val="24"/>
              </w:rPr>
              <w:t>环境温湿度监测系统</w:t>
            </w:r>
          </w:p>
          <w:p>
            <w:pPr>
              <w:pStyle w:val="null3"/>
              <w:jc w:val="both"/>
            </w:pPr>
            <w:r>
              <w:rPr>
                <w:rFonts w:ascii="仿宋_GB2312" w:hAnsi="仿宋_GB2312" w:cs="仿宋_GB2312" w:eastAsia="仿宋_GB2312"/>
                <w:sz w:val="24"/>
              </w:rPr>
              <w:t>实时监测机房区域内的温度和湿度值，同时支持与其它子系统的联动控制，如当温度过高时自动联动启动空调进行制冷（根据设备本身协议来定此功能）。系统可对温度和湿度参数设定越限阀值（包括上下限、恢复上下限）。</w:t>
            </w:r>
          </w:p>
          <w:p>
            <w:pPr>
              <w:pStyle w:val="null3"/>
              <w:jc w:val="both"/>
            </w:pPr>
            <w:r>
              <w:rPr>
                <w:rFonts w:ascii="仿宋_GB2312" w:hAnsi="仿宋_GB2312" w:cs="仿宋_GB2312" w:eastAsia="仿宋_GB2312"/>
                <w:sz w:val="24"/>
              </w:rPr>
              <w:t>精密空调监测系统</w:t>
            </w:r>
          </w:p>
          <w:p>
            <w:pPr>
              <w:pStyle w:val="null3"/>
              <w:jc w:val="both"/>
            </w:pPr>
            <w:r>
              <w:rPr>
                <w:rFonts w:ascii="仿宋_GB2312" w:hAnsi="仿宋_GB2312" w:cs="仿宋_GB2312" w:eastAsia="仿宋_GB2312"/>
                <w:sz w:val="24"/>
              </w:rPr>
              <w:t>实时监视精密空调压缩机、风机、水泵、加热器、加湿器、去湿器、滤网、回风温度和湿度等的运行状态与参数，并可对精密空调实现远程开关机的控制。同时支持与其它子系统的联动控制，如当温度过高时自动联动启动空调进行制冷。</w:t>
            </w:r>
          </w:p>
          <w:p>
            <w:pPr>
              <w:pStyle w:val="null3"/>
              <w:jc w:val="both"/>
            </w:pPr>
            <w:r>
              <w:rPr>
                <w:rFonts w:ascii="仿宋_GB2312" w:hAnsi="仿宋_GB2312" w:cs="仿宋_GB2312" w:eastAsia="仿宋_GB2312"/>
                <w:sz w:val="24"/>
              </w:rPr>
              <w:t>漏水监测系统</w:t>
            </w:r>
          </w:p>
          <w:p>
            <w:pPr>
              <w:pStyle w:val="null3"/>
              <w:jc w:val="both"/>
            </w:pPr>
            <w:r>
              <w:rPr>
                <w:rFonts w:ascii="仿宋_GB2312" w:hAnsi="仿宋_GB2312" w:cs="仿宋_GB2312" w:eastAsia="仿宋_GB2312"/>
                <w:sz w:val="24"/>
              </w:rPr>
              <w:t>实时监测机房的漏水情况，同时产生报警事件进行记录存储及有相应的处理提示，并第一时间发出报警并接入告警管理。并启动报警系统，以提醒相关管理人员，确定操作，避免造成更大的损失。</w:t>
            </w:r>
          </w:p>
          <w:p>
            <w:pPr>
              <w:pStyle w:val="null3"/>
              <w:jc w:val="both"/>
            </w:pPr>
            <w:r>
              <w:rPr>
                <w:rFonts w:ascii="仿宋_GB2312" w:hAnsi="仿宋_GB2312" w:cs="仿宋_GB2312" w:eastAsia="仿宋_GB2312"/>
                <w:sz w:val="24"/>
              </w:rPr>
              <w:t>报警方式</w:t>
            </w:r>
          </w:p>
          <w:p>
            <w:pPr>
              <w:pStyle w:val="null3"/>
              <w:jc w:val="both"/>
            </w:pPr>
            <w:r>
              <w:rPr>
                <w:rFonts w:ascii="仿宋_GB2312" w:hAnsi="仿宋_GB2312" w:cs="仿宋_GB2312" w:eastAsia="仿宋_GB2312"/>
                <w:sz w:val="24"/>
              </w:rPr>
              <w:t>支持本地声光报警、</w:t>
            </w:r>
            <w:r>
              <w:rPr>
                <w:rFonts w:ascii="仿宋_GB2312" w:hAnsi="仿宋_GB2312" w:cs="仿宋_GB2312" w:eastAsia="仿宋_GB2312"/>
                <w:sz w:val="24"/>
              </w:rPr>
              <w:t>电话、</w:t>
            </w:r>
            <w:r>
              <w:rPr>
                <w:rFonts w:ascii="仿宋_GB2312" w:hAnsi="仿宋_GB2312" w:cs="仿宋_GB2312" w:eastAsia="仿宋_GB2312"/>
                <w:sz w:val="24"/>
              </w:rPr>
              <w:t>短信报警等报警方式。</w:t>
            </w:r>
          </w:p>
          <w:p>
            <w:pPr>
              <w:pStyle w:val="null3"/>
              <w:jc w:val="both"/>
            </w:pPr>
            <w:r>
              <w:rPr>
                <w:rFonts w:ascii="仿宋_GB2312" w:hAnsi="仿宋_GB2312" w:cs="仿宋_GB2312" w:eastAsia="仿宋_GB2312"/>
                <w:sz w:val="24"/>
              </w:rPr>
              <w:t>告警管理：</w:t>
            </w:r>
          </w:p>
          <w:p>
            <w:pPr>
              <w:pStyle w:val="null3"/>
              <w:jc w:val="both"/>
            </w:pPr>
            <w:r>
              <w:rPr>
                <w:rFonts w:ascii="仿宋_GB2312" w:hAnsi="仿宋_GB2312" w:cs="仿宋_GB2312" w:eastAsia="仿宋_GB2312"/>
                <w:sz w:val="24"/>
              </w:rPr>
              <w:t>任意时间段的告警记录包括：告警名称、产生时间、结束时间、确认时间；支持</w:t>
            </w:r>
            <w:r>
              <w:rPr>
                <w:rFonts w:ascii="仿宋_GB2312" w:hAnsi="仿宋_GB2312" w:cs="仿宋_GB2312" w:eastAsia="仿宋_GB2312"/>
                <w:sz w:val="24"/>
              </w:rPr>
              <w:t>4级告警，分别为：提醒、一般告警、重要告警、紧急告警。</w:t>
            </w:r>
          </w:p>
          <w:p>
            <w:pPr>
              <w:pStyle w:val="null3"/>
              <w:jc w:val="both"/>
            </w:pPr>
            <w:r>
              <w:rPr>
                <w:rFonts w:ascii="仿宋_GB2312" w:hAnsi="仿宋_GB2312" w:cs="仿宋_GB2312" w:eastAsia="仿宋_GB2312"/>
                <w:sz w:val="24"/>
              </w:rPr>
              <w:t>9.4主要设备的性能指标要求</w:t>
            </w:r>
          </w:p>
          <w:p>
            <w:pPr>
              <w:pStyle w:val="null3"/>
              <w:jc w:val="both"/>
            </w:pPr>
            <w:r>
              <w:rPr>
                <w:rFonts w:ascii="仿宋_GB2312" w:hAnsi="仿宋_GB2312" w:cs="仿宋_GB2312" w:eastAsia="仿宋_GB2312"/>
                <w:sz w:val="24"/>
              </w:rPr>
              <w:t>动力环境监测</w:t>
            </w:r>
            <w:r>
              <w:rPr>
                <w:rFonts w:ascii="仿宋_GB2312" w:hAnsi="仿宋_GB2312" w:cs="仿宋_GB2312" w:eastAsia="仿宋_GB2312"/>
                <w:sz w:val="24"/>
              </w:rPr>
              <w:t>系统主机</w:t>
            </w:r>
          </w:p>
          <w:p>
            <w:pPr>
              <w:pStyle w:val="null3"/>
              <w:jc w:val="both"/>
            </w:pPr>
            <w:r>
              <w:rPr>
                <w:rFonts w:ascii="仿宋_GB2312" w:hAnsi="仿宋_GB2312" w:cs="仿宋_GB2312" w:eastAsia="仿宋_GB2312"/>
                <w:sz w:val="24"/>
              </w:rPr>
              <w:t>1）国产化监控主机</w:t>
            </w:r>
          </w:p>
          <w:p>
            <w:pPr>
              <w:pStyle w:val="null3"/>
              <w:jc w:val="both"/>
            </w:pPr>
            <w:r>
              <w:rPr>
                <w:rFonts w:ascii="仿宋_GB2312" w:hAnsi="仿宋_GB2312" w:cs="仿宋_GB2312" w:eastAsia="仿宋_GB2312"/>
                <w:sz w:val="24"/>
              </w:rPr>
              <w:t>2）CPU≥</w:t>
            </w:r>
            <w:r>
              <w:rPr>
                <w:rFonts w:ascii="仿宋_GB2312" w:hAnsi="仿宋_GB2312" w:cs="仿宋_GB2312" w:eastAsia="仿宋_GB2312"/>
                <w:sz w:val="24"/>
              </w:rPr>
              <w:t>8核</w:t>
            </w:r>
          </w:p>
          <w:p>
            <w:pPr>
              <w:pStyle w:val="null3"/>
              <w:jc w:val="both"/>
            </w:pPr>
            <w:r>
              <w:rPr>
                <w:rFonts w:ascii="仿宋_GB2312" w:hAnsi="仿宋_GB2312" w:cs="仿宋_GB2312" w:eastAsia="仿宋_GB2312"/>
                <w:sz w:val="24"/>
              </w:rPr>
              <w:t>3）内存：≥32G</w:t>
            </w:r>
          </w:p>
          <w:p>
            <w:pPr>
              <w:pStyle w:val="null3"/>
              <w:jc w:val="both"/>
            </w:pPr>
            <w:r>
              <w:rPr>
                <w:rFonts w:ascii="仿宋_GB2312" w:hAnsi="仿宋_GB2312" w:cs="仿宋_GB2312" w:eastAsia="仿宋_GB2312"/>
                <w:sz w:val="24"/>
              </w:rPr>
              <w:t>4）存储：≥1T SSD</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）接口：</w:t>
            </w:r>
            <w:r>
              <w:rPr>
                <w:rFonts w:ascii="仿宋_GB2312" w:hAnsi="仿宋_GB2312" w:cs="仿宋_GB2312" w:eastAsia="仿宋_GB2312"/>
                <w:sz w:val="24"/>
              </w:rPr>
              <w:t>≥4×USB端口，1×千兆网口，1×HDMI</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）电源：</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00W</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）操作系统：</w:t>
            </w:r>
            <w:r>
              <w:rPr>
                <w:rFonts w:ascii="仿宋_GB2312" w:hAnsi="仿宋_GB2312" w:cs="仿宋_GB2312" w:eastAsia="仿宋_GB2312"/>
                <w:sz w:val="24"/>
              </w:rPr>
              <w:t>国产操作系统</w:t>
            </w:r>
          </w:p>
          <w:p>
            <w:pPr>
              <w:pStyle w:val="null3"/>
              <w:jc w:val="both"/>
            </w:pPr>
            <w:r>
              <w:rPr>
                <w:rFonts w:ascii="仿宋_GB2312" w:hAnsi="仿宋_GB2312" w:cs="仿宋_GB2312" w:eastAsia="仿宋_GB2312"/>
                <w:sz w:val="24"/>
              </w:rPr>
              <w:t>嵌入式采集主机</w:t>
            </w:r>
          </w:p>
          <w:p>
            <w:pPr>
              <w:pStyle w:val="null3"/>
              <w:jc w:val="both"/>
            </w:pPr>
            <w:r>
              <w:rPr>
                <w:rFonts w:ascii="仿宋_GB2312" w:hAnsi="仿宋_GB2312" w:cs="仿宋_GB2312" w:eastAsia="仿宋_GB2312"/>
                <w:sz w:val="24"/>
              </w:rPr>
              <w:t>1）≥2 个千兆工业以太网接口,≥4 个百兆工业以太网接口,≥16 个用户串口，软件可选 RS232/422/485,≥1 个调试串口，用于系统调试；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）内嵌大容量</w:t>
            </w:r>
            <w:r>
              <w:rPr>
                <w:rFonts w:ascii="仿宋_GB2312" w:hAnsi="仿宋_GB2312" w:cs="仿宋_GB2312" w:eastAsia="仿宋_GB2312"/>
                <w:sz w:val="24"/>
              </w:rPr>
              <w:t>SD 存储卡接口；</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19 英寸机架式安装，1U 高度,支持 -40～80℃ 工业宽温应用；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）具有</w:t>
            </w:r>
            <w:r>
              <w:rPr>
                <w:rFonts w:ascii="仿宋_GB2312" w:hAnsi="仿宋_GB2312" w:cs="仿宋_GB2312" w:eastAsia="仿宋_GB2312"/>
                <w:sz w:val="24"/>
              </w:rPr>
              <w:t>3C认证。</w:t>
            </w:r>
          </w:p>
          <w:p>
            <w:pPr>
              <w:pStyle w:val="null3"/>
              <w:jc w:val="both"/>
            </w:pPr>
            <w:r>
              <w:rPr>
                <w:rFonts w:ascii="仿宋_GB2312" w:hAnsi="仿宋_GB2312" w:cs="仿宋_GB2312" w:eastAsia="仿宋_GB2312"/>
                <w:sz w:val="24"/>
              </w:rPr>
              <w:t>传感器</w:t>
            </w:r>
          </w:p>
          <w:p>
            <w:pPr>
              <w:pStyle w:val="null3"/>
              <w:jc w:val="both"/>
            </w:pPr>
            <w:r>
              <w:rPr>
                <w:rFonts w:ascii="仿宋_GB2312" w:hAnsi="仿宋_GB2312" w:cs="仿宋_GB2312" w:eastAsia="仿宋_GB2312"/>
                <w:sz w:val="24"/>
              </w:rPr>
              <w:t>为保证系统稳定性，漏水、温湿度、嵌入式采集主机需要与软件品牌一致，并提供相关检测报告。</w:t>
            </w:r>
          </w:p>
          <w:p>
            <w:pPr>
              <w:pStyle w:val="null3"/>
              <w:jc w:val="both"/>
            </w:pPr>
            <w:r>
              <w:rPr>
                <w:rFonts w:ascii="仿宋_GB2312" w:hAnsi="仿宋_GB2312" w:cs="仿宋_GB2312" w:eastAsia="仿宋_GB2312"/>
                <w:sz w:val="24"/>
              </w:rPr>
              <w:t>售后服务</w:t>
            </w:r>
          </w:p>
          <w:p>
            <w:pPr>
              <w:pStyle w:val="null3"/>
              <w:jc w:val="both"/>
            </w:pPr>
            <w:r>
              <w:rPr>
                <w:rFonts w:ascii="仿宋_GB2312" w:hAnsi="仿宋_GB2312" w:cs="仿宋_GB2312" w:eastAsia="仿宋_GB2312"/>
                <w:sz w:val="24"/>
              </w:rPr>
              <w:t>供应商需提供在陕西地区的售后服务方案，明确响应时间、维修人员配置、备件储备等内容</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10监控中心大屏系统</w:t>
            </w:r>
          </w:p>
          <w:p>
            <w:pPr>
              <w:pStyle w:val="null3"/>
              <w:jc w:val="both"/>
            </w:pPr>
            <w:r>
              <w:rPr>
                <w:rFonts w:ascii="仿宋_GB2312" w:hAnsi="仿宋_GB2312" w:cs="仿宋_GB2312" w:eastAsia="仿宋_GB2312"/>
                <w:sz w:val="24"/>
              </w:rPr>
              <w:t>监控中心采用一套</w:t>
            </w:r>
            <w:r>
              <w:rPr>
                <w:rFonts w:ascii="仿宋_GB2312" w:hAnsi="仿宋_GB2312" w:cs="仿宋_GB2312" w:eastAsia="仿宋_GB2312"/>
                <w:sz w:val="24"/>
              </w:rPr>
              <w:t>LED大屏系统对3楼机房及配套区域内各智能化设备及管理平台进行统一展示。</w:t>
            </w:r>
          </w:p>
          <w:p>
            <w:pPr>
              <w:pStyle w:val="null3"/>
              <w:jc w:val="both"/>
            </w:pPr>
            <w:r>
              <w:rPr>
                <w:rFonts w:ascii="仿宋_GB2312" w:hAnsi="仿宋_GB2312" w:cs="仿宋_GB2312" w:eastAsia="仿宋_GB2312"/>
                <w:sz w:val="24"/>
              </w:rPr>
              <w:t>基本性能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1）室内全彩屏；尺寸≥14.4㎡；点间距≤P1.25；封装：全倒装COB封装技术；刷新率≥3840HZ；使用寿命≥100000h；</w:t>
            </w:r>
            <w:r>
              <w:br/>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2）视频处理器1台；</w:t>
            </w:r>
            <w:r>
              <w:br/>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3）安装服务1套（含钢结构、包边处理）；</w:t>
            </w:r>
            <w:r>
              <w:br/>
            </w: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4）1200*750*750mm操作台4位；含人体工学椅、双屏显示器液压支架。</w:t>
            </w:r>
          </w:p>
          <w:p>
            <w:pPr>
              <w:pStyle w:val="null3"/>
              <w:jc w:val="both"/>
            </w:pPr>
            <w:r>
              <w:rPr>
                <w:rFonts w:ascii="仿宋_GB2312" w:hAnsi="仿宋_GB2312" w:cs="仿宋_GB2312" w:eastAsia="仿宋_GB2312"/>
                <w:sz w:val="24"/>
              </w:rPr>
              <w:t>11机房迁移</w:t>
            </w:r>
          </w:p>
          <w:p>
            <w:pPr>
              <w:pStyle w:val="null3"/>
              <w:jc w:val="both"/>
            </w:pPr>
            <w:r>
              <w:rPr>
                <w:rFonts w:ascii="仿宋_GB2312" w:hAnsi="仿宋_GB2312" w:cs="仿宋_GB2312" w:eastAsia="仿宋_GB2312"/>
                <w:sz w:val="24"/>
              </w:rPr>
              <w:t>本次需对原有办公楼老机房</w:t>
            </w:r>
            <w:r>
              <w:rPr>
                <w:rFonts w:ascii="仿宋_GB2312" w:hAnsi="仿宋_GB2312" w:cs="仿宋_GB2312" w:eastAsia="仿宋_GB2312"/>
                <w:sz w:val="24"/>
              </w:rPr>
              <w:t>15台机柜内设备进行整体迁移服务。</w:t>
            </w:r>
          </w:p>
          <w:p>
            <w:pPr>
              <w:pStyle w:val="null3"/>
              <w:jc w:val="both"/>
            </w:pPr>
            <w:r>
              <w:rPr>
                <w:rFonts w:ascii="仿宋_GB2312" w:hAnsi="仿宋_GB2312" w:cs="仿宋_GB2312" w:eastAsia="仿宋_GB2312"/>
                <w:sz w:val="24"/>
              </w:rPr>
              <w:t>供应商应提供详细的迁移规划；应包含迁移期间业务连续性保障措施；迁移前后配置一致性校验；数据信息安全方面迁移规划、柜位规划、根据机柜布置对新旧机房监控设施调整迁移对接、数据备份方案、应急预案等。设备搬迁</w:t>
            </w:r>
            <w:r>
              <w:rPr>
                <w:rFonts w:ascii="仿宋_GB2312" w:hAnsi="仿宋_GB2312" w:cs="仿宋_GB2312" w:eastAsia="仿宋_GB2312"/>
                <w:sz w:val="24"/>
              </w:rPr>
              <w:t>完成并</w:t>
            </w:r>
            <w:r>
              <w:rPr>
                <w:rFonts w:ascii="仿宋_GB2312" w:hAnsi="仿宋_GB2312" w:cs="仿宋_GB2312" w:eastAsia="仿宋_GB2312"/>
                <w:sz w:val="24"/>
              </w:rPr>
              <w:t>开机以后，继续跟踪系统的运行情况，随时处理系统运行的异常情况。</w:t>
            </w:r>
          </w:p>
          <w:p>
            <w:pPr>
              <w:pStyle w:val="null3"/>
              <w:jc w:val="both"/>
            </w:pPr>
            <w:r>
              <w:rPr>
                <w:rFonts w:ascii="仿宋_GB2312" w:hAnsi="仿宋_GB2312" w:cs="仿宋_GB2312" w:eastAsia="仿宋_GB2312"/>
                <w:sz w:val="24"/>
              </w:rPr>
              <w:t>迁移规划中应含：</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实施流程：流程主要根据搬迁前的需要制定，主要详细了解当前系统设备情况，系统运行情况。针对所了解情况制定详细搬迁方案以及应急方案。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了解现在机房的现状以及搬迁后的具体要求。充分考虑在实施过程中可能出现的各种情况，定制详细可行性的迁移实施计划，将机房迁移工作对业务的影响降至最小。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编制搬迁前及搬迁后的物理布置表、连接表、线缆号表。应分为多个系统进行分类。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应对搬迁的硬件及网络设备罗列清单，并进行标签等标记。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迁移过程应全程留痕，尤其是机房搬迁和数据迁移要全程留痕。</w:t>
            </w:r>
          </w:p>
          <w:p>
            <w:pPr>
              <w:pStyle w:val="null3"/>
              <w:jc w:val="both"/>
            </w:pPr>
            <w:r>
              <w:rPr>
                <w:rFonts w:ascii="仿宋_GB2312" w:hAnsi="仿宋_GB2312" w:cs="仿宋_GB2312" w:eastAsia="仿宋_GB2312"/>
                <w:sz w:val="24"/>
              </w:rPr>
              <w:t>12 清单、图纸详见附件</w:t>
            </w:r>
            <w:r>
              <w:rPr>
                <w:rFonts w:ascii="仿宋_GB2312" w:hAnsi="仿宋_GB2312" w:cs="仿宋_GB2312" w:eastAsia="仿宋_GB2312"/>
                <w:sz w:val="24"/>
              </w:rPr>
              <w:t>。</w:t>
            </w:r>
          </w:p>
          <w:p>
            <w:pPr>
              <w:pStyle w:val="null3"/>
            </w:pPr>
            <w:r>
              <w:rPr>
                <w:rFonts w:ascii="仿宋_GB2312" w:hAnsi="仿宋_GB2312" w:cs="仿宋_GB2312" w:eastAsia="仿宋_GB2312"/>
                <w:sz w:val="24"/>
              </w:rPr>
              <w:t>13.</w:t>
            </w:r>
            <w:r>
              <w:rPr>
                <w:rFonts w:ascii="仿宋_GB2312" w:hAnsi="仿宋_GB2312" w:cs="仿宋_GB2312" w:eastAsia="仿宋_GB2312"/>
                <w:sz w:val="24"/>
              </w:rPr>
              <w:t>核心产品清单：</w:t>
            </w:r>
            <w:r>
              <w:rPr>
                <w:rFonts w:ascii="仿宋_GB2312" w:hAnsi="仿宋_GB2312" w:cs="仿宋_GB2312" w:eastAsia="仿宋_GB2312"/>
                <w:sz w:val="24"/>
              </w:rPr>
              <w:t>UPS电源、模块化机柜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自合同签订之日起60日历日施工完成，90日历日内交付使用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陕西省档案馆（采购人指定地点）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工程竣工后，验收合格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1）投标人在货物安装调式完毕后，整理项目过程资料并装订成册，书面通知采购人进行验收；招标人在检查货物原产地、型号、规格、配置符合合同要求后，由供应商负责安装调试、招标人负责技术验收。 （2）验收标准：招标人根据合同要求进行验收，验收依据为合同文本、招标文件、投标文件以及现行的国家标准或国家行政部门颁布的法律法规、规章制度等；没有国家标准的，可以参考行业标准。 （3）验收文档：投标人应以光盘提供项目中所包括的货物或软件的完整安装系统，并负责在项目验收时将项目的全部有关产品说明书、原厂家安装手册、技术文件、资料及安装、验收报告等文档汇集成册交给招标人。 （4）验收合格后，填写验收单，并向招标人提交所有验收文档等资料，以便使用单位日后管理和维护。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自项目验收合格后,供应商对整体设备及附属产品提供三年质保。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核心产品清单：UPS电源、模块化机柜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供应商参加本次投标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投标。供应商需在《供应商应提交的相关资格证明材料》中提供上述资格证明材料，并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提供具有财务审计资质单位出具的2024年度或2025年度财务报告或提供开户银行出具的近三个月的资信证明或提供担保机构的担保函。供应商需在项目电子化交易系统中按要求上传相应证明文件并进行电子签章。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（1）供应商需具备《涉密信息系统集成资质证书》（业务种类含‘屏蔽室建设’）乙级及以上资质； （2）供应商须具备电子与智能化工程专业承包二级及以上资质或建筑机电安装工程专业承包三级及以上资质，且具备有效的安全生产许可证； （3）拟派项目经理须具备机电工程专业二级及以上注册建造师（在本企业注册），及安全生产考核合格证书；且无在建项目（提供承诺函）；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 投标人开标一览表.docx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法定代表人（单位负责人）参加投标的，提供法定代表人（单位负责人）身份证明；法定代表人（单位负责人）授权他人参加投标的，提供法定代表人（单位负责人）委托授权书</w:t>
            </w:r>
          </w:p>
        </w:tc>
        <w:tc>
          <w:tcPr>
            <w:tcW w:type="dxa" w:w="1661"/>
          </w:tcPr>
          <w:p>
            <w:pPr>
              <w:pStyle w:val="null3"/>
            </w:pPr>
            <w:r>
              <w:rPr>
                <w:rFonts w:ascii="仿宋_GB2312" w:hAnsi="仿宋_GB2312" w:cs="仿宋_GB2312" w:eastAsia="仿宋_GB2312"/>
              </w:rPr>
              <w:t>投标人应提交的相关资格证明材料.docx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分项报价清单.docx 标的清单 投标文件封面 投标人开标一览表.docx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是否满足招标文件要求</w:t>
            </w:r>
          </w:p>
        </w:tc>
        <w:tc>
          <w:tcPr>
            <w:tcW w:type="dxa" w:w="1661"/>
          </w:tcPr>
          <w:p>
            <w:pPr>
              <w:pStyle w:val="null3"/>
            </w:pPr>
            <w:r>
              <w:rPr>
                <w:rFonts w:ascii="仿宋_GB2312" w:hAnsi="仿宋_GB2312" w:cs="仿宋_GB2312" w:eastAsia="仿宋_GB2312"/>
              </w:rPr>
              <w:t>商务响应.docx 投标文件封面 投标人开标一览表.docx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是否满足招标文件要求</w:t>
            </w:r>
          </w:p>
        </w:tc>
        <w:tc>
          <w:tcPr>
            <w:tcW w:type="dxa" w:w="1661"/>
          </w:tcPr>
          <w:p>
            <w:pPr>
              <w:pStyle w:val="null3"/>
            </w:pPr>
            <w:r>
              <w:rPr>
                <w:rFonts w:ascii="仿宋_GB2312" w:hAnsi="仿宋_GB2312" w:cs="仿宋_GB2312" w:eastAsia="仿宋_GB2312"/>
              </w:rPr>
              <w:t>商务响应.docx 投标文件封面 投标人开标一览表.docx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采购需求响应齐全、无遗漏</w:t>
            </w:r>
          </w:p>
        </w:tc>
        <w:tc>
          <w:tcPr>
            <w:tcW w:type="dxa" w:w="1661"/>
          </w:tcPr>
          <w:p>
            <w:pPr>
              <w:pStyle w:val="null3"/>
            </w:pPr>
            <w:r>
              <w:rPr>
                <w:rFonts w:ascii="仿宋_GB2312" w:hAnsi="仿宋_GB2312" w:cs="仿宋_GB2312" w:eastAsia="仿宋_GB2312"/>
              </w:rPr>
              <w:t>节能、环境标志产品.docx 关于符合本国产品标准的声明函.docx 投标人业绩一览表.docx 分项报价清单.docx 中小企业声明函 商务应答表 投标人应提交的相关资格证明材料.docx 投标函 残疾人福利性单位声明函 强制、优先采购产品承诺函.docx 供应商认为有必要说明的其他问题.docx 标的清单 投标文件封面 产品技术参数表.docx 投标人开标一览表.docx 陕西省政府采购供应商拒绝政府采购领域商业贿赂.docx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与招标文件商务要求条款不一致或增加了采购人难以接受的条款</w:t>
            </w:r>
          </w:p>
        </w:tc>
        <w:tc>
          <w:tcPr>
            <w:tcW w:type="dxa" w:w="1661"/>
          </w:tcPr>
          <w:p>
            <w:pPr>
              <w:pStyle w:val="null3"/>
            </w:pPr>
            <w:r>
              <w:rPr>
                <w:rFonts w:ascii="仿宋_GB2312" w:hAnsi="仿宋_GB2312" w:cs="仿宋_GB2312" w:eastAsia="仿宋_GB2312"/>
              </w:rPr>
              <w:t>投标人应提交的相关资格证明材料.docx 关于符合本国产品标准的声明函.docx 投标函 商务应答表 强制、优先采购产品承诺函.docx 标的清单 投标文件封面 陕西省政府采购供应商拒绝政府采购领域商业贿赂.docx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是否存在法律、法规和招标文件规定的其他实质性要求</w:t>
            </w:r>
          </w:p>
        </w:tc>
        <w:tc>
          <w:tcPr>
            <w:tcW w:type="dxa" w:w="1661"/>
          </w:tcPr>
          <w:p>
            <w:pPr>
              <w:pStyle w:val="null3"/>
            </w:pPr>
            <w:r>
              <w:rPr>
                <w:rFonts w:ascii="仿宋_GB2312" w:hAnsi="仿宋_GB2312" w:cs="仿宋_GB2312" w:eastAsia="仿宋_GB2312"/>
              </w:rPr>
              <w:t>投标人应提交的相关资格证明材料.docx 投标函 强制、优先采购产品承诺函.docx 商务应答表 投标人开标一览表.docx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提供所投产品的功能及性能佐证材料。所有条款都完全符合、响应招标文件要求，得15分；“▲”号条款每一个负偏离扣2分，扣完为止；其余参数有负偏离的每有1项扣1分，扣完为止。 评审依据为生产厂家出具的、相应的功能证明材料（包括但不限于测试报告、官网和功能截图等）及投标产品技术参数偏离表和配置清单等 。 投标人应尽可能多的提供相关技术参数佐证材料予以证明其技术参数的响应性。证明材料要求复印件加盖公章。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对项目环境及用户实际情况了解准确，需求分析合理。需求分析详细，符合用户实际情况，制定机房建设及各系统设计方案。方案内容科学、详细，贴合用户需求，可行性强，符合机房建设相关技术规范，并提供设计图纸。 评审内容至少包括①方案概述；②建设原则思路；③系统图纸（包含不限于系统结构、原理、布局等）④实施工期保障及措施；⑤系统割接方案；⑥检测与验收方案（包含屏蔽效果检测） 评审从完整性、可实施性、针对性等方面进行评分。内容无缺项、无遗漏得12分。每缺少1项核心内容扣2分，每项核心内容中存在不符合实际的扣1分，内容与本项目无关或未提供的得0分。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对项目环境及用户实际情况了解准确，实施方案合理，安装进度计划合理，安装调试方案合理、完备，安全管理体系与措施合理，质量管理体系与措施合理。 内容至少包括①组织机构、②实施计划（包含搬迁计划）、③安全施工措施、④项目调试、⑤优惠增值服务、⑥应急处置措施⑦保密管理（投标人对服务范围内的设备及系统制定应急处置方案运维中可能发生的突发状况，制定行之有效、详细具体的故障处理方案及故障响应时间） 评审从完整性、可实施性、针对性等方面进行评分。内容无缺项、无遗漏得14分。每缺少1项核心内容扣2分，每项核心内容中存在不符合实际的扣1分，内容与本项目无关或未提供的得0分。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③人员安排；完全响应提供上述3项内容的得6分，每缺少一项扣2分，某一项不完整或与实际需求不符或不满足要求或与本项目需求不切合或直接套用其他项目内容的扣1分，扣完为止。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针对本项目有具体的售后服务方案,该方案包含：①服务响应时效；②现场技术服务保障能力及售后服务承诺；③售后服务团队配置及专业技术培训方案等； 完全响应提供上述3项内容的得6.0分每缺少一项扣2.0 分，某一项不完整或与实际需求不符或不满足要求或与本项目需求不切合或直接套用其他项目内容的扣1.0分，扣完为止。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为非强制节能产品或环境标志产品，每提供1项得0.5分，同时满足得1分；若为强制节能采购产品不予计分，此项最多得7分。（响应文件中须提供响应产品经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节能、环境标志产品.docx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投标人提供2023年1月1日至今具有同类项目业绩合同，提供完整业绩合同（以合同签订时间为准），一个业绩计2分，最高10分。 评审依据：须提供业绩合同证明材料复印件加盖公章，以合同签订时间为准。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详见附件：投标人开标一览表.docx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详见附件：商务响应.docx</w:t>
      </w:r>
    </w:p>
    <w:p>
      <w:pPr>
        <w:pStyle w:val="null3"/>
        <w:ind w:firstLine="960"/>
      </w:pPr>
      <w:r>
        <w:rPr>
          <w:rFonts w:ascii="仿宋_GB2312" w:hAnsi="仿宋_GB2312" w:cs="仿宋_GB2312" w:eastAsia="仿宋_GB2312"/>
        </w:rPr>
        <w:t>详见附件：节能、环境标志产品.docx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