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版本号：JXRZ-HC-2026-12220260817002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宁强县七里坝村黄牛肝菌基地建设项目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JXRZ-HC-2026-122</w:t>
      </w:r>
      <w:r>
        <w:br/>
      </w:r>
      <w:r>
        <w:br/>
      </w:r>
      <w:r>
        <w:br/>
      </w:r>
    </w:p>
    <w:p>
      <w:pPr>
        <w:pStyle w:val="null3"/>
        <w:jc w:val="center"/>
        <w:outlineLvl w:val="2"/>
      </w:pPr>
      <w:r>
        <w:rPr>
          <w:rFonts w:ascii="仿宋_GB2312" w:hAnsi="仿宋_GB2312" w:cs="仿宋_GB2312" w:eastAsia="仿宋_GB2312"/>
          <w:sz w:val="28"/>
          <w:b/>
        </w:rPr>
        <w:t>宁强县食用菌产业发展中心</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宁强县食用菌产业发展中心</w:t>
      </w:r>
      <w:r>
        <w:rPr>
          <w:rFonts w:ascii="仿宋_GB2312" w:hAnsi="仿宋_GB2312" w:cs="仿宋_GB2312" w:eastAsia="仿宋_GB2312"/>
        </w:rPr>
        <w:t>委托，拟对</w:t>
      </w:r>
      <w:r>
        <w:rPr>
          <w:rFonts w:ascii="仿宋_GB2312" w:hAnsi="仿宋_GB2312" w:cs="仿宋_GB2312" w:eastAsia="仿宋_GB2312"/>
        </w:rPr>
        <w:t>宁强县七里坝村黄牛肝菌基地建设项目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JXRZ-HC-2026-122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宁强县七里坝村黄牛肝菌基地建设项目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新建黄牛肝菌种植基地10亩，周围护网1000平方米及灌溉管网5000平方米。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采购包1（宁强县七里坝村黄牛肝菌基地建设项目）：属于专门面向中小企业采购。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2、授权代表：法定代表人参加磋商的，提供本人身份证复印件并出示身份证扫描件；法定代表人授权他人参加磋商的，提供法定代表人委托授权书并出示被授权代表的身份证扫描件。</w:t>
      </w:r>
    </w:p>
    <w:p>
      <w:pPr>
        <w:pStyle w:val="null3"/>
      </w:pPr>
      <w:r>
        <w:rPr>
          <w:rFonts w:ascii="仿宋_GB2312" w:hAnsi="仿宋_GB2312" w:cs="仿宋_GB2312" w:eastAsia="仿宋_GB2312"/>
        </w:rPr>
        <w:t>3、基本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宁强县食用菌产业发展中心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宁强县民主街6号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18220640001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陕西省汉中市汉台区陕西省汉中市汉台区汉中路街道办事处民主街明珠小区54号楼1单元501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李永涛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15719163880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 0124 0120 1000 0095 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采购代理服务收费管理暂行办法》（计价格[2002]1980号）、《关于采购代理服务收费有关问题的通知》（发改办价格[2003]857号）、《国家发展改革委关于降低部分建设项目收费标准规范收费行为等有关问题的通知》（发改价格[2011]534号）的有关规定。</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宁强县食用菌产业发展中心</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宁强县食用菌产业发展中心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宁强县食用菌产业发展中心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①供应商应保证在本项目中使用的任何技术、产品和服务（包括部分使用），不会产生因第三方提出侵犯其专利权、商标权或其它知识产权而引起的法律和经济纠纷，如存在前述情形，由供应商承担所有相关责任。采购⼈享有本项目实施过程中产⽣的知识成果及知识产权。 ②供应商将在采购项目实施过程中采⽤⾃有或者第三⽅知识成果的，使⽤该知识成果后，供应商需提供开发接⼝和开发⼿册等技术资料，并承诺提供⽆限期⽀持，采购⼈享有使⽤权（含采购⼈委托第三⽅在该项⽬后续 开 发的使⽤权）。③如采⽤供应商所不拥有的知识产权，则在报价中必须包括合法使⽤该知识产权的相关费⽤。④构成本磋商⽂件的各组成部分，未经采购⼈书⾯同意，供应商不得擅自复印或⽤于⾮本磋商项⽬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以签订合同内容为准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联系人：李永涛</w:t>
      </w:r>
    </w:p>
    <w:p>
      <w:pPr>
        <w:pStyle w:val="null3"/>
      </w:pPr>
      <w:r>
        <w:rPr>
          <w:rFonts w:ascii="仿宋_GB2312" w:hAnsi="仿宋_GB2312" w:cs="仿宋_GB2312" w:eastAsia="仿宋_GB2312"/>
        </w:rPr>
        <w:t>联系电话：15309166370</w:t>
      </w:r>
    </w:p>
    <w:p>
      <w:pPr>
        <w:pStyle w:val="null3"/>
      </w:pPr>
      <w:r>
        <w:rPr>
          <w:rFonts w:ascii="仿宋_GB2312" w:hAnsi="仿宋_GB2312" w:cs="仿宋_GB2312" w:eastAsia="仿宋_GB2312"/>
        </w:rPr>
        <w:t>地址：陕西省汉中市汉台区陕西省汉中市汉台区汉中路街道办事处民主街明珠小区54号楼1单元501</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新建黄牛肝菌种植基地10亩（每亩2斤装菌袋1万袋左右）。每一米宽起垄，两边排水沟，垄床铺地膜（三米宽），每垄建小拱棚，上面盖塑料膜、遮阴网（2米宽）。2、周围护网1000平方米，1.8米高、4.0毫米粗、金属围网，含2.1米高牛栏柱。3、及灌溉管网5000平方米（其中DN32PE管道1000米，DN25PE管道带滴灌孔管道5千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宁强县七里坝村黄牛肝菌基地建设项目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450000</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标的名称：宁强县七里坝村黄牛肝菌基地建设项目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1、新建黄牛肝菌种植基地10亩（每亩2斤装菌袋1万袋左右）要求：每一米宽起垄，两边排水沟，垄床铺地膜（三米宽），每垄建小拱棚，上面盖塑料膜、遮阴网（2米宽）。</w:t>
            </w:r>
          </w:p>
          <w:p>
            <w:pPr>
              <w:pStyle w:val="null3"/>
            </w:pPr>
            <w:r>
              <w:rPr>
                <w:rFonts w:ascii="仿宋_GB2312" w:hAnsi="仿宋_GB2312" w:cs="仿宋_GB2312" w:eastAsia="仿宋_GB2312"/>
              </w:rPr>
              <w:t>2、周围护网1000平方米，1.8米高、4.0毫米粗、金属围网，含2.1米高牛栏柱。</w:t>
            </w:r>
          </w:p>
          <w:p>
            <w:pPr>
              <w:pStyle w:val="null3"/>
            </w:pPr>
            <w:r>
              <w:rPr>
                <w:rFonts w:ascii="仿宋_GB2312" w:hAnsi="仿宋_GB2312" w:cs="仿宋_GB2312" w:eastAsia="仿宋_GB2312"/>
              </w:rPr>
              <w:t>3、灌溉管网5000平方米（其中DN32PE管道1000米，DN25PE管道带滴灌孔管道5千米）。</w:t>
            </w:r>
          </w:p>
          <w:p>
            <w:pPr>
              <w:pStyle w:val="null3"/>
            </w:pPr>
            <w:r>
              <w:rPr>
                <w:rFonts w:ascii="仿宋_GB2312" w:hAnsi="仿宋_GB2312" w:cs="仿宋_GB2312" w:eastAsia="仿宋_GB2312"/>
              </w:rPr>
              <w:t>4、合同签订后1个月内完成基地建设工作，5个月内负责经营运维。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根据项目配置需求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根据项目配置需求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建成后形成经营性资产归七里坝村集体经济合作社所有，由经营主体负责财政投入资产后续运营管理，村集体不承担经营风险；项目2026年投产盈利时，村集体年经营收益分成不低于财政投入产出净利润的60%；项目投产亏损时，经营主体应向村集体支付保底收益，并确保不低于财政总投入的4%。</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以签订合同内容为准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进度款，根据项目进度实施情况支付，达到付款条件起10个工作日内，支付合同总金额的100.0%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以双方签订合同内容解决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以款项实际足额到达指定账户为准。若供应商提交保证金后因转账失误、账户信息错误、转账延迟、⾦额不⾜等自身或第三方原因导致保证金未能按期足额到账，均视为未按要求缴纳磋商保证⾦，由此产⽣的响应⽆效、资格不予认可、错失磋商参与资格等全部后果，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法定代表人参加磋商的，提供本人身份证复印件并出示身份证扫描件；法定代表人授权他人参加磋商的，提供法定代表人委托授权书并出示被授权代表的身份证扫描件。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响应文件有效期符合⽂件要求。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按磋商文件要求报价，不得提交选择性报价，报价符合竞争性磋商⽂件的要求。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均按⽂件要求签字、盖章。</w:t>
            </w:r>
          </w:p>
        </w:tc>
        <w:tc>
          <w:tcPr>
            <w:tcW w:type="dxa" w:w="1661"/>
          </w:tcPr>
          <w:p>
            <w:pPr>
              <w:pStyle w:val="null3"/>
            </w:pPr>
            <w:r>
              <w:rPr>
                <w:rFonts w:ascii="仿宋_GB2312" w:hAnsi="仿宋_GB2312" w:cs="仿宋_GB2312" w:eastAsia="仿宋_GB2312"/>
              </w:rPr>
              <w:t>中小企业声明函 商务应答表 服务承诺.docx 服务内容及服务要求应答表 业绩、人员、设备.docx 报价表 响应文件封面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提供2023年1月1日至今供应商类似项目的业绩（菌菇种植等相关业绩），响应文件中附业绩合同复印件，每份5分，满分5分。评审依据：以响应文件中提供的合同复印件为准。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业绩、人员、设备.docx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服务团队，每提供⼀个服务团队⼈员，得3分，最多得15分。评审依据：身份证、劳动合同。</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业绩、人员、设备.docx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评审标准：供应商提供拟投入本项目的种植养护设备清单及对应权属证明（包括但不限于购置发票或租赁合同），每提供 1 类（共5类）核心设备得4分，满分20分。 核心设备限定范围：①整地开沟类（旋耕机、微耕机）；②设施安装类（立柱打桩机、围网安装工具、拱棚骨架加工设备）；③管网施工类（PE 管热熔机、管材切割机、管道试压设备）；④植保养护类（电动喷雾器、杀虫灯、温湿度监测仪）；⑤物料储运类货运车辆、菌袋保温转运设备、装卸设备； 同类别设备不重复计分。 评审依据：设备清单，购置发票或权属证明复印件（加盖供应商公章）。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业绩、人员、设备.docx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标准：①书面承诺提供免费种植技术培训与后期养护指导的，得5分。②书面承诺优先聘用本地村民参与基地建设、日常管护，同等薪酬条件下吸纳村内劳动力的，得5分。两项可累计得分，未明确承诺对应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针对本项目提供实施方案，包含以下 4项核心内容：①场地整理与菌袋种植实施方案②金属护网建设施工方案③灌溉管网铺设安装方案④项目组织与人员排班计划。内容完整、贴合项目实际且满足采购需求的，每项得4分，满分16分；每缺 1 项内容扣 4分；每项内容每存在 1 处缺陷扣 1 分，单项扣完为止。 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针对本项目提供质量保证方案，包含以下 5 项核心内容：①菌袋种苗质量管控措施②种植垄体与拱棚施工质量管控③护网与管网施工质量管控④成活率保障与补植机制⑤验收与移交方案。内容完整、措施具体可行且满足采购需求的，每项得 2 分，满分 10 分；每缺 1 项内容扣 2 分；每项内容每存在 1 处缺陷扣 0.5 分，单项扣完为止。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针对本项目提供进度计划方案，包含以下 4 项核心内容：①整体工期及关键节点计划②分区域施工作业计划③种植养护阶段进度安排④工期延误保障与赶工措施。内容完整、节点清晰且满足采购需求的，每项得 2 分，满分8分；每缺 1 项内容扣 2 分；每项内容每存在 1 处缺陷扣 0.5 分，单项扣完为止。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针对本项目提供应急处理方案，包含以下 4 项核心内容：①菌袋供应与补苗应急方案②极端气象灾害（暴雨、高温、冻害）应急方案③病虫害应急处置方案④现场施工安全应急措施。内容完整、措施针对性强且满足采购需求的，每项得 1.5 分，满分6分；每缺 1 项内容扣1.5分；每项内容每存在 1 处缺陷扣 0.5 分，单项扣完为止。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在采购预算内且满足采购文件要求且磋商报价最低的供应商的价格为基准价，其价格分为10分。各供应商的价格分统一按照下列公式计算：价格分=（基准价/投标响应报价）*10* 100%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详见附件：业绩、人员、设备.docx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