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6AE6F">
      <w:pPr>
        <w:spacing w:before="71" w:line="224" w:lineRule="auto"/>
        <w:jc w:val="center"/>
        <w:outlineLvl w:val="0"/>
        <w:rPr>
          <w:rFonts w:hint="eastAsia" w:ascii="楷体" w:hAnsi="楷体" w:eastAsia="楷体" w:cs="楷体"/>
          <w:spacing w:val="0"/>
          <w:sz w:val="35"/>
          <w:szCs w:val="35"/>
        </w:rPr>
      </w:pPr>
      <w:r>
        <w:rPr>
          <w:rFonts w:hint="eastAsia" w:ascii="楷体" w:hAnsi="楷体" w:eastAsia="楷体" w:cs="楷体"/>
          <w:b/>
          <w:bCs/>
          <w:spacing w:val="0"/>
          <w:sz w:val="35"/>
          <w:szCs w:val="35"/>
        </w:rPr>
        <w:t>合同</w:t>
      </w:r>
      <w:r>
        <w:rPr>
          <w:rFonts w:hint="eastAsia" w:ascii="楷体" w:hAnsi="楷体" w:eastAsia="楷体" w:cs="楷体"/>
          <w:b/>
          <w:bCs/>
          <w:spacing w:val="0"/>
          <w:sz w:val="35"/>
          <w:szCs w:val="35"/>
          <w:lang w:val="en-US" w:eastAsia="zh-CN"/>
        </w:rPr>
        <w:t>示范</w:t>
      </w:r>
      <w:r>
        <w:rPr>
          <w:rFonts w:hint="eastAsia" w:ascii="楷体" w:hAnsi="楷体" w:eastAsia="楷体" w:cs="楷体"/>
          <w:b/>
          <w:bCs/>
          <w:spacing w:val="0"/>
          <w:sz w:val="35"/>
          <w:szCs w:val="35"/>
        </w:rPr>
        <w:t>（仅供参考）</w:t>
      </w:r>
    </w:p>
    <w:p w14:paraId="30A3F890">
      <w:pPr>
        <w:pStyle w:val="4"/>
        <w:spacing w:line="324" w:lineRule="auto"/>
        <w:rPr>
          <w:rFonts w:hint="eastAsia" w:ascii="楷体" w:hAnsi="楷体" w:eastAsia="楷体" w:cs="楷体"/>
          <w:spacing w:val="0"/>
        </w:rPr>
      </w:pPr>
    </w:p>
    <w:p w14:paraId="65B1CD81">
      <w:pPr>
        <w:pStyle w:val="4"/>
        <w:spacing w:line="325" w:lineRule="auto"/>
        <w:rPr>
          <w:rFonts w:hint="eastAsia" w:ascii="楷体" w:hAnsi="楷体" w:eastAsia="楷体" w:cs="楷体"/>
          <w:spacing w:val="0"/>
        </w:rPr>
      </w:pPr>
      <w:bookmarkStart w:id="0" w:name="_GoBack"/>
      <w:bookmarkEnd w:id="0"/>
    </w:p>
    <w:p w14:paraId="1FFE582B">
      <w:pPr>
        <w:spacing w:before="156" w:beforeLines="50" w:line="360" w:lineRule="auto"/>
        <w:jc w:val="center"/>
        <w:rPr>
          <w:rFonts w:hint="eastAsia" w:ascii="楷体" w:hAnsi="楷体" w:eastAsia="楷体" w:cs="楷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6"/>
          <w:szCs w:val="36"/>
          <w:highlight w:val="none"/>
        </w:rPr>
        <w:t>第一部分  协议书</w:t>
      </w:r>
    </w:p>
    <w:p w14:paraId="6A498C78">
      <w:pPr>
        <w:adjustRightInd w:val="0"/>
        <w:snapToGrid w:val="0"/>
        <w:spacing w:line="360" w:lineRule="auto"/>
        <w:ind w:firstLine="422" w:firstLineChars="200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采购人（全称）：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u w:val="single"/>
        </w:rPr>
        <w:t xml:space="preserve">                                      </w:t>
      </w:r>
    </w:p>
    <w:p w14:paraId="4BB22AD6">
      <w:pPr>
        <w:adjustRightInd w:val="0"/>
        <w:snapToGrid w:val="0"/>
        <w:spacing w:line="360" w:lineRule="auto"/>
        <w:ind w:firstLine="422" w:firstLineChars="200"/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供应商（全称）：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u w:val="single"/>
        </w:rPr>
        <w:t xml:space="preserve">              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</w:t>
      </w:r>
    </w:p>
    <w:p w14:paraId="1DB8D79F">
      <w:pPr>
        <w:adjustRightInd w:val="0"/>
        <w:snapToGrid w:val="0"/>
        <w:spacing w:line="360" w:lineRule="auto"/>
        <w:ind w:firstLine="422" w:firstLineChars="200"/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鉴证方（全称）：</w:t>
      </w:r>
      <w:r>
        <w:rPr>
          <w:rFonts w:hint="eastAsia" w:ascii="楷体" w:hAnsi="楷体" w:eastAsia="楷体" w:cs="楷体"/>
          <w:bCs/>
          <w:color w:val="auto"/>
          <w:szCs w:val="24"/>
          <w:highlight w:val="none"/>
          <w:u w:val="single"/>
        </w:rPr>
        <w:t xml:space="preserve">                                      </w:t>
      </w:r>
    </w:p>
    <w:p w14:paraId="42F977FE">
      <w:pPr>
        <w:adjustRightInd w:val="0"/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根据《中华人民共和国合同法》及其他有关法律、法规，遵循平等、自愿、公平和诚信的原则，双方就下述项目范围与相关服务事项协商一致，订立本合同。</w:t>
      </w:r>
    </w:p>
    <w:p w14:paraId="1F14B0AD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一、项目概况</w:t>
      </w:r>
    </w:p>
    <w:p w14:paraId="1992AB29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1.项目名称：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                      ；</w:t>
      </w:r>
    </w:p>
    <w:p w14:paraId="546AC343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2.项目地点：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   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；</w:t>
      </w:r>
    </w:p>
    <w:p w14:paraId="50681E41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二、组成本合同的文件</w:t>
      </w:r>
    </w:p>
    <w:p w14:paraId="2E740181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1.协议书；</w:t>
      </w:r>
    </w:p>
    <w:p w14:paraId="48EF9FCF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2.成交通知书、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投标响应文件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、澄清、补充文件（或委托书）；</w:t>
      </w:r>
    </w:p>
    <w:p w14:paraId="2746D821">
      <w:pPr>
        <w:adjustRightInd w:val="0"/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3.相关服务建议书；</w:t>
      </w:r>
    </w:p>
    <w:p w14:paraId="1C365EC3">
      <w:pPr>
        <w:adjustRightInd w:val="0"/>
        <w:snapToGrid w:val="0"/>
        <w:spacing w:line="360" w:lineRule="auto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4. 附录，即：附表内相关服务的范围和内容；</w:t>
      </w:r>
    </w:p>
    <w:p w14:paraId="7E80CC05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本合同签订后，双方依法签订的补充协议也是本合同文件的组成部分。</w:t>
      </w:r>
    </w:p>
    <w:p w14:paraId="4469EE7B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三、签约金额</w:t>
      </w:r>
    </w:p>
    <w:p w14:paraId="2439ABF4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签约金额（大写）：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（¥        ）。</w:t>
      </w:r>
    </w:p>
    <w:p w14:paraId="37DA4D18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合同价格为含税价，供应商提供产品所发生的一切税（包括增值税）费等都已包含于合同价款中。</w:t>
      </w:r>
    </w:p>
    <w:p w14:paraId="1DC725EE">
      <w:pPr>
        <w:adjustRightInd w:val="0"/>
        <w:snapToGrid w:val="0"/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四、结算方式：</w:t>
      </w:r>
    </w:p>
    <w:p w14:paraId="2EE7C252">
      <w:pPr>
        <w:adjustRightInd w:val="0"/>
        <w:snapToGrid w:val="0"/>
        <w:spacing w:line="360" w:lineRule="auto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详见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合同条款及格式前附表及相关的澄清资料。</w:t>
      </w:r>
    </w:p>
    <w:p w14:paraId="3B217FD4">
      <w:pPr>
        <w:adjustRightInd w:val="0"/>
        <w:snapToGrid w:val="0"/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五、期限</w:t>
      </w:r>
    </w:p>
    <w:p w14:paraId="10064263">
      <w:pPr>
        <w:adjustRightInd w:val="0"/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交货期：详见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合同条款及格式前附表及相关的澄清资料。</w:t>
      </w:r>
    </w:p>
    <w:p w14:paraId="051F1D7F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质保期：详见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合同条款及格式前附表及相关的澄清资料。</w:t>
      </w:r>
    </w:p>
    <w:p w14:paraId="1AF79752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六、双方承诺</w:t>
      </w:r>
    </w:p>
    <w:p w14:paraId="45CA0C9C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1. 供应商向采购人承诺，按照本合同约定提供相关服务。</w:t>
      </w:r>
    </w:p>
    <w:p w14:paraId="3E7E7681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2. 采购人向供应商承诺，按照本合同约定支付服务款项。</w:t>
      </w:r>
    </w:p>
    <w:p w14:paraId="1D265BB3">
      <w:pPr>
        <w:tabs>
          <w:tab w:val="left" w:pos="840"/>
        </w:tabs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七、内容及要求：</w:t>
      </w:r>
    </w:p>
    <w:p w14:paraId="7E47F6F3">
      <w:pPr>
        <w:tabs>
          <w:tab w:val="left" w:pos="840"/>
        </w:tabs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即交付的产品、服务内容、数量与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投标响应文件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等所指明的，或者与本合同所指明的产品、服务内容相一致。（附清单）</w:t>
      </w:r>
    </w:p>
    <w:p w14:paraId="68E83F54">
      <w:pPr>
        <w:spacing w:line="360" w:lineRule="auto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八、项目实施地点：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采购人指定地点。</w:t>
      </w:r>
    </w:p>
    <w:p w14:paraId="4A78CF09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九、技术支持：</w:t>
      </w:r>
    </w:p>
    <w:p w14:paraId="0B69C592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详见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合同条款及格式前附表及相关的澄清资料。</w:t>
      </w:r>
    </w:p>
    <w:p w14:paraId="66B89AC9">
      <w:pPr>
        <w:numPr>
          <w:ilvl w:val="0"/>
          <w:numId w:val="1"/>
        </w:num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技术培训：</w:t>
      </w:r>
    </w:p>
    <w:p w14:paraId="39772135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详见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合同条款及格式前附表及相关的澄清资料。</w:t>
      </w:r>
    </w:p>
    <w:p w14:paraId="69DBE410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十一、技术资料要求：</w:t>
      </w:r>
    </w:p>
    <w:p w14:paraId="16FA4D44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详见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合同条款及格式前附表及相关的澄清资料。</w:t>
      </w:r>
    </w:p>
    <w:p w14:paraId="00A872D0">
      <w:pPr>
        <w:pStyle w:val="5"/>
        <w:spacing w:line="360" w:lineRule="auto"/>
        <w:rPr>
          <w:rFonts w:hint="eastAsia" w:ascii="楷体" w:hAnsi="楷体" w:eastAsia="楷体" w:cs="楷体"/>
          <w:b/>
          <w:color w:val="auto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 w:val="24"/>
          <w:szCs w:val="24"/>
          <w:highlight w:val="none"/>
        </w:rPr>
        <w:t>十二、质量保证：</w:t>
      </w:r>
    </w:p>
    <w:p w14:paraId="0C885389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详见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合同条款及格式前附表及相关的澄清资料。</w:t>
      </w:r>
    </w:p>
    <w:p w14:paraId="6E822E3C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十三、验收:</w:t>
      </w:r>
    </w:p>
    <w:p w14:paraId="21A8E3D5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详见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合同条款及格式前附表及相关的澄清资料。</w:t>
      </w:r>
    </w:p>
    <w:p w14:paraId="41159B86">
      <w:pPr>
        <w:spacing w:line="360" w:lineRule="auto"/>
        <w:rPr>
          <w:rFonts w:hint="eastAsia" w:ascii="楷体" w:hAnsi="楷体" w:eastAsia="楷体" w:cs="楷体"/>
          <w:b/>
          <w:bCs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十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lang w:eastAsia="zh-CN"/>
        </w:rPr>
        <w:t>四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</w:t>
      </w:r>
      <w:r>
        <w:rPr>
          <w:rFonts w:hint="eastAsia" w:ascii="楷体" w:hAnsi="楷体" w:eastAsia="楷体" w:cs="楷体"/>
          <w:b/>
          <w:bCs/>
          <w:color w:val="auto"/>
          <w:szCs w:val="24"/>
          <w:highlight w:val="none"/>
        </w:rPr>
        <w:t>知识产权</w:t>
      </w:r>
    </w:p>
    <w:p w14:paraId="04F33EB6">
      <w:pPr>
        <w:spacing w:line="360" w:lineRule="auto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。</w:t>
      </w:r>
    </w:p>
    <w:p w14:paraId="35C7F680">
      <w:pPr>
        <w:tabs>
          <w:tab w:val="left" w:pos="498"/>
        </w:tabs>
        <w:spacing w:line="360" w:lineRule="auto"/>
        <w:jc w:val="left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十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lang w:eastAsia="zh-CN"/>
        </w:rPr>
        <w:t>五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、合同争议的解决：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合同执行中发生争议的，当事人双方应协商解决，协商达不成一致时，可向采购人所在地人民法院提请诉讼。</w:t>
      </w:r>
    </w:p>
    <w:p w14:paraId="10B3DCC6">
      <w:pPr>
        <w:tabs>
          <w:tab w:val="left" w:pos="498"/>
        </w:tabs>
        <w:spacing w:line="360" w:lineRule="auto"/>
        <w:jc w:val="left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十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lang w:eastAsia="zh-CN"/>
        </w:rPr>
        <w:t>六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不可抗力情况下的免责约定，双方约定不可抗力情况包括：五级以上地震、大风、大雨、大雪。</w:t>
      </w:r>
    </w:p>
    <w:p w14:paraId="5D4B54C9">
      <w:pPr>
        <w:tabs>
          <w:tab w:val="left" w:pos="498"/>
        </w:tabs>
        <w:spacing w:line="360" w:lineRule="auto"/>
        <w:jc w:val="left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十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lang w:eastAsia="zh-CN"/>
        </w:rPr>
        <w:t>七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合同执行中发生争议的，当事人双方应协商解决，协商达不成一致时，双方同意向</w:t>
      </w:r>
      <w:r>
        <w:rPr>
          <w:rFonts w:hint="eastAsia" w:ascii="楷体" w:hAnsi="楷体" w:eastAsia="楷体" w:cs="楷体"/>
          <w:color w:val="auto"/>
          <w:szCs w:val="24"/>
          <w:highlight w:val="none"/>
          <w:lang w:val="en-US" w:eastAsia="zh-CN"/>
        </w:rPr>
        <w:t>汉中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市仲裁委员会申请仲裁。   </w:t>
      </w:r>
    </w:p>
    <w:p w14:paraId="594F957F">
      <w:pPr>
        <w:spacing w:line="360" w:lineRule="auto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十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lang w:eastAsia="zh-CN"/>
        </w:rPr>
        <w:t>八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除本合同约定，合同一经签订，不得擅自变更、中止或者终止合同。对确需变更、调整或者中止、终止合同的，应按规定履行相应的手续。</w:t>
      </w:r>
    </w:p>
    <w:p w14:paraId="781EF705">
      <w:pPr>
        <w:spacing w:line="360" w:lineRule="auto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  <w:lang w:eastAsia="zh-CN"/>
        </w:rPr>
        <w:t>十九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、违约责任：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按《合同法》中的相关条款和本合同的约定执行。</w:t>
      </w:r>
    </w:p>
    <w:p w14:paraId="6BD3B401">
      <w:pPr>
        <w:spacing w:line="360" w:lineRule="auto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未按合同或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招标文件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要求提供产品或供应的产品质量不能满足采购人技术要求，采购人有权终止合同，甚至对供应商违约行为进行追究。</w:t>
      </w:r>
    </w:p>
    <w:p w14:paraId="0CF5DF4F">
      <w:pPr>
        <w:spacing w:line="360" w:lineRule="auto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二十、其他（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在合同中具体明确）</w:t>
      </w:r>
    </w:p>
    <w:p w14:paraId="2F5C3CF7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二十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lang w:eastAsia="zh-CN"/>
        </w:rPr>
        <w:t>一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、合同订立</w:t>
      </w:r>
    </w:p>
    <w:p w14:paraId="244DB5A0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1. 订立时间：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年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月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日。</w:t>
      </w:r>
    </w:p>
    <w:p w14:paraId="1C254067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2. 订立地点：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。</w:t>
      </w:r>
    </w:p>
    <w:p w14:paraId="025FCAD4">
      <w:pPr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3. 本合同一式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份，具有同等法律效力，双方各执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份，监管部门备案壹份、采购代理机构存档壹份。各方签字盖章后生效，合同执行完毕自动失效。（合同的服务承诺则长期有效）。</w:t>
      </w:r>
    </w:p>
    <w:p w14:paraId="14AE34A8">
      <w:pPr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</w:p>
    <w:p w14:paraId="6FAC6226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采购人：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（盖章）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    供应商：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（盖章）    </w:t>
      </w:r>
    </w:p>
    <w:p w14:paraId="53B131A2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地址： 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地址： 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</w:t>
      </w:r>
    </w:p>
    <w:p w14:paraId="3F4F2E75">
      <w:pPr>
        <w:adjustRightInd w:val="0"/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邮政编码：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 邮政编码：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</w:t>
      </w:r>
    </w:p>
    <w:p w14:paraId="28072404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法定代表人或其授权                 法定代表人或其授权</w:t>
      </w:r>
    </w:p>
    <w:p w14:paraId="7A12514C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的代理人：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（签字）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    的代理人：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（签字）          </w:t>
      </w:r>
    </w:p>
    <w:p w14:paraId="5A79EA52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开户银行：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 开户银行：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</w:t>
      </w:r>
    </w:p>
    <w:p w14:paraId="0FB2D85D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账号：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账号：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 </w:t>
      </w:r>
    </w:p>
    <w:p w14:paraId="7D9AE7DD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电话：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电话：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 </w:t>
      </w:r>
    </w:p>
    <w:p w14:paraId="53F84146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传真：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传真：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 </w:t>
      </w:r>
    </w:p>
    <w:p w14:paraId="4FE5336C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电子邮箱：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 电子邮箱：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</w:t>
      </w:r>
    </w:p>
    <w:p w14:paraId="2454CF71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A93A3">
    <w:pPr>
      <w:spacing w:line="209" w:lineRule="auto"/>
      <w:ind w:left="411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98AE8C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98AE8C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F472C6"/>
    <w:multiLevelType w:val="singleLevel"/>
    <w:tmpl w:val="58F472C6"/>
    <w:lvl w:ilvl="0" w:tentative="0">
      <w:start w:val="10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66E64"/>
    <w:rsid w:val="76A66E64"/>
    <w:rsid w:val="7AC9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spacing w:val="0"/>
      <w:sz w:val="21"/>
      <w:szCs w:val="24"/>
    </w:rPr>
  </w:style>
  <w:style w:type="paragraph" w:styleId="3">
    <w:name w:val="Body Text Indent"/>
    <w:basedOn w:val="1"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Plain Text"/>
    <w:basedOn w:val="1"/>
    <w:uiPriority w:val="0"/>
    <w:rPr>
      <w:rFonts w:hAnsi="Courier New"/>
      <w:kern w:val="2"/>
      <w:sz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1943</Words>
  <Characters>1958</Characters>
  <Lines>0</Lines>
  <Paragraphs>0</Paragraphs>
  <TotalTime>0</TotalTime>
  <ScaleCrop>false</ScaleCrop>
  <LinksUpToDate>false</LinksUpToDate>
  <CharactersWithSpaces>1958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2026-02-06T06:20:00Z</dcterms:created>
  <dc:creator>不好不好</dc:creator>
  <cp:lastModifiedBy>不好不好</cp:lastModifiedBy>
  <dcterms:modified xsi:type="dcterms:W3CDTF">2026-03-17T03:39:50Z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00C733CB2D3141D6B5739A06CD13E629_11</vt:lpwstr>
  </property>
  <property fmtid="{D5CDD505-2E9C-101B-9397-08002B2CF9AE}" pid="4" name="KSOTemplateDocerSaveRecord">
    <vt:lpwstr>eyJoZGlkIjoiYzE3MDJkZmZkNzM5ODA0N2U2ZTM0ZWIyMGU5OWRkY2UiLCJ1c2VySWQiOiIyNTgwMjk5NTEifQ==</vt:lpwstr>
  </property>
</Properties>
</file>