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版本号：GXCZ-A1-2657027720260627002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复合冲击条件下PDC钻头破岩效率测试装置采购项目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GXCZ-A1-26570277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复合冲击条件下PDC钻头破岩效率测试装置采购项目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GXCZ-A1-26570277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复合冲击条件下PDC钻头破岩效率测试装置采购项目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复合冲击条件下PDC钻头破岩效率测试装置是一套使用微钻头在施加轴向冲击载荷的情况下对地层岩样进行钻进的测试系统。在钻井工程中用于钻头选型、制定生产定额、分析钻井基本数据等。 复合冲击条件下PDC钻头破岩效率测试装置能够模拟不同钻压、转速下的2寸、2寸半、3寸PDC钻头在有轴向冲击载荷(模拟水力激振器等钻井辅助工具)时破岩过程中的各项参数，用于分析各种钻头的破岩机理及冲击作用对破岩效率的影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1、法定代表人身份证或法定代表人授权书及授权代表身份证：法定代表人参加投标的，须提供法定代表人身份证明；法定代表人授权他人参加投标的，须提供法定代表人授权委托书。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第五鹏飞、肖君玲、贾天佼、崔震宇、杜静、刘洋、张海飞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15029601084、15637780510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银行账号：1299054558101012600014215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待合同执行完毕、验收合格后凭验收单和缴款收据，合同履约保证金予以无息退还。如遇下列情况之一者，合同履约保证金不予退还，作为对采购人的赔偿，且采购人有权解除本合同：（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成交金额差额定率累进法计算。服务费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国信国际工程咨询集团股份有限公司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联系人：第五鹏飞、肖君玲</w:t>
      </w:r>
    </w:p>
    <w:p>
      <w:pPr>
        <w:pStyle w:val="null3"/>
      </w:pPr>
      <w:r>
        <w:rPr>
          <w:rFonts w:ascii="仿宋_GB2312" w:hAnsi="仿宋_GB2312" w:cs="仿宋_GB2312" w:eastAsia="仿宋_GB2312"/>
        </w:rPr>
        <w:t>联系电话：15029601084</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复合冲击条件下PDC钻头破岩效率测试装置是一套使用微钻头在施加轴向冲击载荷的情况下对地层岩样进行钻进的测试系统。在钻井工程中用于钻头选型、制定生产定额、分析钻井基本数据等。 复合冲击条件下PDC钻头破岩效率测试装置能够模拟不同钻压、转速下的2寸、2寸半、3寸PDC钻头在有轴向冲击载荷(模拟水力激振器等钻井辅助工具)时破岩过程中的各项参数，用于分析各种钻头的破岩机理及冲击作用对破岩效率的影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675,000.00</w:t>
      </w:r>
    </w:p>
    <w:p>
      <w:pPr>
        <w:pStyle w:val="null3"/>
      </w:pPr>
      <w:r>
        <w:rPr>
          <w:rFonts w:ascii="仿宋_GB2312" w:hAnsi="仿宋_GB2312" w:cs="仿宋_GB2312" w:eastAsia="仿宋_GB2312"/>
        </w:rPr>
        <w:t>采购包最高限价（元）: 675,000.00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复合冲击条件下PDC钻头破岩效率测试装置采购项目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标的名称：复合冲击条件下PDC钻头破岩效率测试装置采购项目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定量</w:t>
            </w:r>
            <w:r>
              <w:rPr>
                <w:rFonts w:ascii="仿宋_GB2312" w:hAnsi="仿宋_GB2312" w:cs="仿宋_GB2312" w:eastAsia="仿宋_GB2312"/>
                <w:sz w:val="24"/>
              </w:rPr>
              <w:t>分析频率、</w:t>
            </w:r>
            <w:r>
              <w:rPr>
                <w:rFonts w:ascii="仿宋_GB2312" w:hAnsi="仿宋_GB2312" w:cs="仿宋_GB2312" w:eastAsia="仿宋_GB2312"/>
                <w:sz w:val="24"/>
              </w:rPr>
              <w:t>轴向</w:t>
            </w:r>
            <w:r>
              <w:rPr>
                <w:rFonts w:ascii="仿宋_GB2312" w:hAnsi="仿宋_GB2312" w:cs="仿宋_GB2312" w:eastAsia="仿宋_GB2312"/>
                <w:sz w:val="24"/>
              </w:rPr>
              <w:t>冲击力与转速、钻压的耦合特性，采集钻压、扭矩、转速、位移、冲击载荷等参数。</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钻进系统</w:t>
            </w:r>
          </w:p>
          <w:p>
            <w:pPr>
              <w:pStyle w:val="null3"/>
            </w:pPr>
            <w:r>
              <w:rPr>
                <w:rFonts w:ascii="仿宋_GB2312" w:hAnsi="仿宋_GB2312" w:cs="仿宋_GB2312" w:eastAsia="仿宋_GB2312"/>
                <w:sz w:val="24"/>
              </w:rPr>
              <w:t>2.1</w:t>
            </w:r>
            <w:r>
              <w:rPr>
                <w:rFonts w:ascii="仿宋_GB2312" w:hAnsi="仿宋_GB2312" w:cs="仿宋_GB2312" w:eastAsia="仿宋_GB2312"/>
                <w:sz w:val="24"/>
              </w:rPr>
              <w:t>轴向冲击：伺服电机通过减速机构驱动恒力加载的棘轮机构旋转，棘轮机构按恒定角度间隔冲击钻杆，进而带动钻头冲击岩石，</w:t>
            </w:r>
            <w:r>
              <w:rPr>
                <w:rFonts w:ascii="仿宋_GB2312" w:hAnsi="仿宋_GB2312" w:cs="仿宋_GB2312" w:eastAsia="仿宋_GB2312"/>
                <w:sz w:val="24"/>
              </w:rPr>
              <w:t>最大</w:t>
            </w:r>
            <w:r>
              <w:rPr>
                <w:rFonts w:ascii="仿宋_GB2312" w:hAnsi="仿宋_GB2312" w:cs="仿宋_GB2312" w:eastAsia="仿宋_GB2312"/>
                <w:sz w:val="24"/>
              </w:rPr>
              <w:t>轴向冲击力不低于</w:t>
            </w:r>
            <w:r>
              <w:rPr>
                <w:rFonts w:ascii="仿宋_GB2312" w:hAnsi="仿宋_GB2312" w:cs="仿宋_GB2312" w:eastAsia="仿宋_GB2312"/>
                <w:sz w:val="24"/>
              </w:rPr>
              <w:t>50kN；</w:t>
            </w:r>
            <w:r>
              <w:rPr>
                <w:rFonts w:ascii="仿宋_GB2312" w:hAnsi="仿宋_GB2312" w:cs="仿宋_GB2312" w:eastAsia="仿宋_GB2312"/>
                <w:sz w:val="24"/>
              </w:rPr>
              <w:t>最高</w:t>
            </w:r>
            <w:r>
              <w:rPr>
                <w:rFonts w:ascii="仿宋_GB2312" w:hAnsi="仿宋_GB2312" w:cs="仿宋_GB2312" w:eastAsia="仿宋_GB2312"/>
                <w:sz w:val="24"/>
              </w:rPr>
              <w:t>冲击频率</w:t>
            </w:r>
            <w:r>
              <w:rPr>
                <w:rFonts w:ascii="仿宋_GB2312" w:hAnsi="仿宋_GB2312" w:cs="仿宋_GB2312" w:eastAsia="仿宋_GB2312"/>
                <w:sz w:val="24"/>
              </w:rPr>
              <w:t>不低于</w:t>
            </w:r>
            <w:r>
              <w:rPr>
                <w:rFonts w:ascii="仿宋_GB2312" w:hAnsi="仿宋_GB2312" w:cs="仿宋_GB2312" w:eastAsia="仿宋_GB2312"/>
                <w:sz w:val="24"/>
              </w:rPr>
              <w:t>30Hz；</w:t>
            </w:r>
          </w:p>
          <w:p>
            <w:pPr>
              <w:pStyle w:val="null3"/>
            </w:pPr>
            <w:r>
              <w:rPr>
                <w:rFonts w:ascii="仿宋_GB2312" w:hAnsi="仿宋_GB2312" w:cs="仿宋_GB2312" w:eastAsia="仿宋_GB2312"/>
                <w:sz w:val="24"/>
              </w:rPr>
              <w:t>2.2</w:t>
            </w:r>
            <w:r>
              <w:rPr>
                <w:rFonts w:ascii="仿宋_GB2312" w:hAnsi="仿宋_GB2312" w:cs="仿宋_GB2312" w:eastAsia="仿宋_GB2312"/>
                <w:sz w:val="24"/>
              </w:rPr>
              <w:t>冲击力测量及采集：配备高速力传感器；配备高速采集硬件及软件，实时显示，采集频率不低于</w:t>
            </w:r>
            <w:r>
              <w:rPr>
                <w:rFonts w:ascii="仿宋_GB2312" w:hAnsi="仿宋_GB2312" w:cs="仿宋_GB2312" w:eastAsia="仿宋_GB2312"/>
                <w:sz w:val="24"/>
              </w:rPr>
              <w:t>1</w:t>
            </w:r>
            <w:r>
              <w:rPr>
                <w:rFonts w:ascii="仿宋_GB2312" w:hAnsi="仿宋_GB2312" w:cs="仿宋_GB2312" w:eastAsia="仿宋_GB2312"/>
                <w:sz w:val="24"/>
              </w:rPr>
              <w:t>00Hz</w:t>
            </w:r>
            <w:r>
              <w:rPr>
                <w:rFonts w:ascii="仿宋_GB2312" w:hAnsi="仿宋_GB2312" w:cs="仿宋_GB2312" w:eastAsia="仿宋_GB2312"/>
                <w:sz w:val="24"/>
              </w:rPr>
              <w:t>；</w:t>
            </w:r>
          </w:p>
          <w:p>
            <w:pPr>
              <w:pStyle w:val="null3"/>
            </w:pPr>
            <w:r>
              <w:rPr>
                <w:rFonts w:ascii="仿宋_GB2312" w:hAnsi="仿宋_GB2312" w:cs="仿宋_GB2312" w:eastAsia="仿宋_GB2312"/>
                <w:sz w:val="24"/>
              </w:rPr>
              <w:t>2.3</w:t>
            </w:r>
            <w:r>
              <w:rPr>
                <w:rFonts w:ascii="仿宋_GB2312" w:hAnsi="仿宋_GB2312" w:cs="仿宋_GB2312" w:eastAsia="仿宋_GB2312"/>
                <w:sz w:val="24"/>
              </w:rPr>
              <w:t>钻杆旋转系统：</w:t>
            </w:r>
            <w:r>
              <w:rPr>
                <w:rFonts w:ascii="仿宋_GB2312" w:hAnsi="仿宋_GB2312" w:cs="仿宋_GB2312" w:eastAsia="仿宋_GB2312"/>
                <w:sz w:val="24"/>
              </w:rPr>
              <w:t>0r/min～</w:t>
            </w:r>
            <w:r>
              <w:rPr>
                <w:rFonts w:ascii="仿宋_GB2312" w:hAnsi="仿宋_GB2312" w:cs="仿宋_GB2312" w:eastAsia="仿宋_GB2312"/>
                <w:sz w:val="24"/>
              </w:rPr>
              <w:t>3</w:t>
            </w:r>
            <w:r>
              <w:rPr>
                <w:rFonts w:ascii="仿宋_GB2312" w:hAnsi="仿宋_GB2312" w:cs="仿宋_GB2312" w:eastAsia="仿宋_GB2312"/>
                <w:sz w:val="24"/>
              </w:rPr>
              <w:t>00r/min，无级可变，精度≤</w:t>
            </w:r>
            <w:r>
              <w:rPr>
                <w:rFonts w:ascii="仿宋_GB2312" w:hAnsi="仿宋_GB2312" w:cs="仿宋_GB2312" w:eastAsia="仿宋_GB2312"/>
                <w:sz w:val="24"/>
              </w:rPr>
              <w:t>5</w:t>
            </w:r>
            <w:r>
              <w:rPr>
                <w:rFonts w:ascii="仿宋_GB2312" w:hAnsi="仿宋_GB2312" w:cs="仿宋_GB2312" w:eastAsia="仿宋_GB2312"/>
                <w:sz w:val="24"/>
              </w:rPr>
              <w:t>r/min；最大钻孔深度</w:t>
            </w:r>
            <w:r>
              <w:rPr>
                <w:rFonts w:ascii="仿宋_GB2312" w:hAnsi="仿宋_GB2312" w:cs="仿宋_GB2312" w:eastAsia="仿宋_GB2312"/>
                <w:sz w:val="24"/>
              </w:rPr>
              <w:t>不低于</w:t>
            </w:r>
            <w:r>
              <w:rPr>
                <w:rFonts w:ascii="仿宋_GB2312" w:hAnsi="仿宋_GB2312" w:cs="仿宋_GB2312" w:eastAsia="仿宋_GB2312"/>
                <w:sz w:val="24"/>
              </w:rPr>
              <w:t>400mm；</w:t>
            </w:r>
          </w:p>
          <w:p>
            <w:pPr>
              <w:pStyle w:val="null3"/>
            </w:pPr>
            <w:r>
              <w:rPr>
                <w:rFonts w:ascii="仿宋_GB2312" w:hAnsi="仿宋_GB2312" w:cs="仿宋_GB2312" w:eastAsia="仿宋_GB2312"/>
                <w:sz w:val="24"/>
              </w:rPr>
              <w:t>2.4</w:t>
            </w:r>
            <w:r>
              <w:rPr>
                <w:rFonts w:ascii="仿宋_GB2312" w:hAnsi="仿宋_GB2312" w:cs="仿宋_GB2312" w:eastAsia="仿宋_GB2312"/>
                <w:sz w:val="24"/>
              </w:rPr>
              <w:t>钻压系统：恒压加载，钻压范围</w:t>
            </w:r>
            <w:r>
              <w:rPr>
                <w:rFonts w:ascii="仿宋_GB2312" w:hAnsi="仿宋_GB2312" w:cs="仿宋_GB2312" w:eastAsia="仿宋_GB2312"/>
                <w:sz w:val="24"/>
              </w:rPr>
              <w:t>0～30kN，无级可变；</w:t>
            </w:r>
          </w:p>
          <w:p>
            <w:pPr>
              <w:pStyle w:val="null3"/>
            </w:pPr>
            <w:r>
              <w:rPr>
                <w:rFonts w:ascii="仿宋_GB2312" w:hAnsi="仿宋_GB2312" w:cs="仿宋_GB2312" w:eastAsia="仿宋_GB2312"/>
                <w:sz w:val="24"/>
              </w:rPr>
              <w:t>2.5</w:t>
            </w:r>
            <w:r>
              <w:rPr>
                <w:rFonts w:ascii="仿宋_GB2312" w:hAnsi="仿宋_GB2312" w:cs="仿宋_GB2312" w:eastAsia="仿宋_GB2312"/>
                <w:sz w:val="24"/>
              </w:rPr>
              <w:t>钻头：钻头尺寸</w:t>
            </w:r>
            <w:r>
              <w:rPr>
                <w:rFonts w:ascii="仿宋_GB2312" w:hAnsi="仿宋_GB2312" w:cs="仿宋_GB2312" w:eastAsia="仿宋_GB2312"/>
                <w:sz w:val="24"/>
              </w:rPr>
              <w:t>2寸</w:t>
            </w:r>
            <w:r>
              <w:rPr>
                <w:rFonts w:ascii="仿宋_GB2312" w:hAnsi="仿宋_GB2312" w:cs="仿宋_GB2312" w:eastAsia="仿宋_GB2312"/>
                <w:sz w:val="24"/>
              </w:rPr>
              <w:t>，</w:t>
            </w:r>
            <w:r>
              <w:rPr>
                <w:rFonts w:ascii="仿宋_GB2312" w:hAnsi="仿宋_GB2312" w:cs="仿宋_GB2312" w:eastAsia="仿宋_GB2312"/>
                <w:sz w:val="24"/>
              </w:rPr>
              <w:t>2寸半，3寸，按照采购人要求加工平面齿、异形齿各5个</w:t>
            </w:r>
            <w:r>
              <w:rPr>
                <w:rFonts w:ascii="仿宋_GB2312" w:hAnsi="仿宋_GB2312" w:cs="仿宋_GB2312" w:eastAsia="仿宋_GB2312"/>
                <w:sz w:val="24"/>
              </w:rPr>
              <w:t>；</w:t>
            </w:r>
          </w:p>
          <w:p>
            <w:pPr>
              <w:pStyle w:val="null3"/>
            </w:pPr>
            <w:r>
              <w:rPr>
                <w:rFonts w:ascii="仿宋_GB2312" w:hAnsi="仿宋_GB2312" w:cs="仿宋_GB2312" w:eastAsia="仿宋_GB2312"/>
                <w:sz w:val="24"/>
              </w:rPr>
              <w:t>2.6</w:t>
            </w:r>
            <w:r>
              <w:rPr>
                <w:rFonts w:ascii="仿宋_GB2312" w:hAnsi="仿宋_GB2312" w:cs="仿宋_GB2312" w:eastAsia="仿宋_GB2312"/>
                <w:sz w:val="24"/>
              </w:rPr>
              <w:t>扭矩：</w:t>
            </w:r>
            <w:r>
              <w:rPr>
                <w:rFonts w:ascii="仿宋_GB2312" w:hAnsi="仿宋_GB2312" w:cs="仿宋_GB2312" w:eastAsia="仿宋_GB2312"/>
                <w:sz w:val="24"/>
              </w:rPr>
              <w:t>0～900N·m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夹持器</w:t>
            </w:r>
          </w:p>
          <w:p>
            <w:pPr>
              <w:pStyle w:val="null3"/>
            </w:pPr>
            <w:r>
              <w:rPr>
                <w:rFonts w:ascii="仿宋_GB2312" w:hAnsi="仿宋_GB2312" w:cs="仿宋_GB2312" w:eastAsia="仿宋_GB2312"/>
                <w:sz w:val="24"/>
              </w:rPr>
              <w:t>3.1三轴应力：不小于90MPa</w:t>
            </w:r>
          </w:p>
          <w:p>
            <w:pPr>
              <w:pStyle w:val="null3"/>
            </w:pPr>
            <w:r>
              <w:rPr>
                <w:rFonts w:ascii="仿宋_GB2312" w:hAnsi="仿宋_GB2312" w:cs="仿宋_GB2312" w:eastAsia="仿宋_GB2312"/>
                <w:sz w:val="24"/>
              </w:rPr>
              <w:t>3.2</w:t>
            </w:r>
            <w:r>
              <w:rPr>
                <w:rFonts w:ascii="仿宋_GB2312" w:hAnsi="仿宋_GB2312" w:cs="仿宋_GB2312" w:eastAsia="仿宋_GB2312"/>
                <w:sz w:val="24"/>
              </w:rPr>
              <w:t>夹持尺寸：规则岩样</w:t>
            </w:r>
            <w:r>
              <w:rPr>
                <w:rFonts w:ascii="仿宋_GB2312" w:hAnsi="仿宋_GB2312" w:cs="仿宋_GB2312" w:eastAsia="仿宋_GB2312"/>
                <w:sz w:val="24"/>
              </w:rPr>
              <w:t>：</w:t>
            </w:r>
            <w:r>
              <w:rPr>
                <w:rFonts w:ascii="仿宋_GB2312" w:hAnsi="仿宋_GB2312" w:cs="仿宋_GB2312" w:eastAsia="仿宋_GB2312"/>
                <w:sz w:val="24"/>
              </w:rPr>
              <w:t>圆柱形：</w:t>
            </w:r>
            <w:r>
              <w:rPr>
                <w:rFonts w:ascii="仿宋_GB2312" w:hAnsi="仿宋_GB2312" w:cs="仿宋_GB2312" w:eastAsia="仿宋_GB2312"/>
                <w:sz w:val="24"/>
              </w:rPr>
              <w:t>0～300mm</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00mm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；方形：</w:t>
            </w:r>
            <w:r>
              <w:rPr>
                <w:rFonts w:ascii="仿宋_GB2312" w:hAnsi="仿宋_GB2312" w:cs="仿宋_GB2312" w:eastAsia="仿宋_GB2312"/>
                <w:sz w:val="24"/>
              </w:rPr>
              <w:t>0～300(长)mm×0～300(宽)mm×0～</w:t>
            </w:r>
            <w:r>
              <w:rPr>
                <w:rFonts w:ascii="仿宋_GB2312" w:hAnsi="仿宋_GB2312" w:cs="仿宋_GB2312" w:eastAsia="仿宋_GB2312"/>
                <w:sz w:val="24"/>
              </w:rPr>
              <w:t>5</w:t>
            </w:r>
            <w:r>
              <w:rPr>
                <w:rFonts w:ascii="仿宋_GB2312" w:hAnsi="仿宋_GB2312" w:cs="仿宋_GB2312" w:eastAsia="仿宋_GB2312"/>
                <w:sz w:val="24"/>
              </w:rPr>
              <w:t>00(高)mm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加热系统</w:t>
            </w:r>
          </w:p>
          <w:p>
            <w:pPr>
              <w:pStyle w:val="null3"/>
            </w:pPr>
            <w:r>
              <w:rPr>
                <w:rFonts w:ascii="仿宋_GB2312" w:hAnsi="仿宋_GB2312" w:cs="仿宋_GB2312" w:eastAsia="仿宋_GB2312"/>
                <w:sz w:val="24"/>
              </w:rPr>
              <w:t>4.1</w:t>
            </w:r>
            <w:r>
              <w:rPr>
                <w:rFonts w:ascii="仿宋_GB2312" w:hAnsi="仿宋_GB2312" w:cs="仿宋_GB2312" w:eastAsia="仿宋_GB2312"/>
                <w:sz w:val="24"/>
              </w:rPr>
              <w:t>油浴加热：最高加热温度不低于</w:t>
            </w:r>
            <w:r>
              <w:rPr>
                <w:rFonts w:ascii="仿宋_GB2312" w:hAnsi="仿宋_GB2312" w:cs="仿宋_GB2312" w:eastAsia="仿宋_GB2312"/>
                <w:sz w:val="24"/>
              </w:rPr>
              <w:t>150℃，恒温油浴加热，导热油在三轴加载腔室内循环，对岩心进行加热</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主体框架</w:t>
            </w:r>
          </w:p>
          <w:p>
            <w:pPr>
              <w:pStyle w:val="null3"/>
            </w:pPr>
            <w:r>
              <w:rPr>
                <w:rFonts w:ascii="仿宋_GB2312" w:hAnsi="仿宋_GB2312" w:cs="仿宋_GB2312" w:eastAsia="仿宋_GB2312"/>
                <w:sz w:val="24"/>
              </w:rPr>
              <w:t>5.1三轴框架采用高强度钢，内部空间可安装夹持器；</w:t>
            </w:r>
          </w:p>
          <w:p>
            <w:pPr>
              <w:pStyle w:val="null3"/>
            </w:pPr>
            <w:r>
              <w:rPr>
                <w:rFonts w:ascii="仿宋_GB2312" w:hAnsi="仿宋_GB2312" w:cs="仿宋_GB2312" w:eastAsia="仿宋_GB2312"/>
                <w:sz w:val="24"/>
              </w:rPr>
              <w:t>5.2刚度≥10GN/m，承载能力≥35T</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测量系统</w:t>
            </w:r>
          </w:p>
          <w:p>
            <w:pPr>
              <w:pStyle w:val="null3"/>
            </w:pPr>
            <w:r>
              <w:rPr>
                <w:rFonts w:ascii="仿宋_GB2312" w:hAnsi="仿宋_GB2312" w:cs="仿宋_GB2312" w:eastAsia="仿宋_GB2312"/>
                <w:sz w:val="24"/>
              </w:rPr>
              <w:t>6.1位移传感器：量程</w:t>
            </w:r>
            <w:r>
              <w:rPr>
                <w:rFonts w:ascii="仿宋_GB2312" w:hAnsi="仿宋_GB2312" w:cs="仿宋_GB2312" w:eastAsia="仿宋_GB2312"/>
                <w:sz w:val="24"/>
              </w:rPr>
              <w:t>不低于</w:t>
            </w:r>
            <w:r>
              <w:rPr>
                <w:rFonts w:ascii="仿宋_GB2312" w:hAnsi="仿宋_GB2312" w:cs="仿宋_GB2312" w:eastAsia="仿宋_GB2312"/>
                <w:sz w:val="24"/>
              </w:rPr>
              <w:t>4</w:t>
            </w:r>
            <w:r>
              <w:rPr>
                <w:rFonts w:ascii="仿宋_GB2312" w:hAnsi="仿宋_GB2312" w:cs="仿宋_GB2312" w:eastAsia="仿宋_GB2312"/>
                <w:sz w:val="24"/>
              </w:rPr>
              <w:t>00mm，精度±</w:t>
            </w:r>
            <w:r>
              <w:rPr>
                <w:rFonts w:ascii="仿宋_GB2312" w:hAnsi="仿宋_GB2312" w:cs="仿宋_GB2312" w:eastAsia="仿宋_GB2312"/>
                <w:sz w:val="24"/>
              </w:rPr>
              <w:t>2mm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6.2冲击载荷传感器：量程≥5T，精度±</w:t>
            </w:r>
            <w:r>
              <w:rPr>
                <w:rFonts w:ascii="仿宋_GB2312" w:hAnsi="仿宋_GB2312" w:cs="仿宋_GB2312" w:eastAsia="仿宋_GB2312"/>
                <w:sz w:val="24"/>
              </w:rPr>
              <w:t>5N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6.3扭矩传感器：量程≥</w:t>
            </w:r>
            <w:r>
              <w:rPr>
                <w:rFonts w:ascii="仿宋_GB2312" w:hAnsi="仿宋_GB2312" w:cs="仿宋_GB2312" w:eastAsia="仿宋_GB2312"/>
                <w:sz w:val="24"/>
              </w:rPr>
              <w:t>9</w:t>
            </w:r>
            <w:r>
              <w:rPr>
                <w:rFonts w:ascii="仿宋_GB2312" w:hAnsi="仿宋_GB2312" w:cs="仿宋_GB2312" w:eastAsia="仿宋_GB2312"/>
                <w:sz w:val="24"/>
              </w:rPr>
              <w:t>00N·m，精度±</w:t>
            </w:r>
            <w:r>
              <w:rPr>
                <w:rFonts w:ascii="仿宋_GB2312" w:hAnsi="仿宋_GB2312" w:cs="仿宋_GB2312" w:eastAsia="仿宋_GB2312"/>
                <w:sz w:val="24"/>
              </w:rPr>
              <w:t>10N</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w:t>
            </w:r>
          </w:p>
          <w:p>
            <w:pPr>
              <w:pStyle w:val="null3"/>
            </w:pPr>
            <w:r>
              <w:rPr>
                <w:rFonts w:ascii="仿宋_GB2312" w:hAnsi="仿宋_GB2312" w:cs="仿宋_GB2312" w:eastAsia="仿宋_GB2312"/>
                <w:sz w:val="24"/>
              </w:rPr>
              <w:t>6.4</w:t>
            </w:r>
            <w:r>
              <w:rPr>
                <w:rFonts w:ascii="仿宋_GB2312" w:hAnsi="仿宋_GB2312" w:cs="仿宋_GB2312" w:eastAsia="仿宋_GB2312"/>
                <w:sz w:val="24"/>
              </w:rPr>
              <w:t>最高加热</w:t>
            </w:r>
            <w:r>
              <w:rPr>
                <w:rFonts w:ascii="仿宋_GB2312" w:hAnsi="仿宋_GB2312" w:cs="仿宋_GB2312" w:eastAsia="仿宋_GB2312"/>
                <w:sz w:val="24"/>
              </w:rPr>
              <w:t>温度</w:t>
            </w:r>
            <w:r>
              <w:rPr>
                <w:rFonts w:ascii="仿宋_GB2312" w:hAnsi="仿宋_GB2312" w:cs="仿宋_GB2312" w:eastAsia="仿宋_GB2312"/>
                <w:sz w:val="24"/>
              </w:rPr>
              <w:t>不低于</w:t>
            </w:r>
            <w:r>
              <w:rPr>
                <w:rFonts w:ascii="仿宋_GB2312" w:hAnsi="仿宋_GB2312" w:cs="仿宋_GB2312" w:eastAsia="仿宋_GB2312"/>
                <w:sz w:val="24"/>
              </w:rPr>
              <w:t>150℃；精度≤±1℃；温度分辨力≤0.1℃；</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数据与控制系统</w:t>
            </w:r>
          </w:p>
          <w:p>
            <w:pPr>
              <w:pStyle w:val="null3"/>
            </w:pPr>
            <w:r>
              <w:rPr>
                <w:rFonts w:ascii="仿宋_GB2312" w:hAnsi="仿宋_GB2312" w:cs="仿宋_GB2312" w:eastAsia="仿宋_GB2312"/>
                <w:sz w:val="24"/>
              </w:rPr>
              <w:t>7.1能够快速、准确地采集各种传感器测量到的实时数据，如载荷、位移、转速、扭矩、冲击载荷等；能够实现对钻压、转速、冲击力、冲击频率等各参数的控制，控制精度可分别达到设定值的±0.5%到±5%；</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循环系统</w:t>
            </w:r>
          </w:p>
          <w:p>
            <w:pPr>
              <w:pStyle w:val="null3"/>
            </w:pPr>
            <w:r>
              <w:rPr>
                <w:rFonts w:ascii="仿宋_GB2312" w:hAnsi="仿宋_GB2312" w:cs="仿宋_GB2312" w:eastAsia="仿宋_GB2312"/>
                <w:sz w:val="24"/>
              </w:rPr>
              <w:t>8.1最大排量不小于6L/s；</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三轴加载系统</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.1高精度恒流恒压泵：压力</w:t>
            </w:r>
            <w:r>
              <w:rPr>
                <w:rFonts w:ascii="仿宋_GB2312" w:hAnsi="仿宋_GB2312" w:cs="仿宋_GB2312" w:eastAsia="仿宋_GB2312"/>
                <w:sz w:val="24"/>
              </w:rPr>
              <w:t>范围</w:t>
            </w:r>
            <w:r>
              <w:rPr>
                <w:rFonts w:ascii="仿宋_GB2312" w:hAnsi="仿宋_GB2312" w:cs="仿宋_GB2312" w:eastAsia="仿宋_GB2312"/>
                <w:sz w:val="24"/>
              </w:rPr>
              <w:t>0-</w:t>
            </w:r>
            <w:r>
              <w:rPr>
                <w:rFonts w:ascii="仿宋_GB2312" w:hAnsi="仿宋_GB2312" w:cs="仿宋_GB2312" w:eastAsia="仿宋_GB2312"/>
                <w:sz w:val="24"/>
              </w:rPr>
              <w:t>100MPa，精度±0.1MPa；流量</w:t>
            </w:r>
            <w:r>
              <w:rPr>
                <w:rFonts w:ascii="仿宋_GB2312" w:hAnsi="仿宋_GB2312" w:cs="仿宋_GB2312" w:eastAsia="仿宋_GB2312"/>
                <w:sz w:val="24"/>
              </w:rPr>
              <w:t>范围</w:t>
            </w:r>
            <w:r>
              <w:rPr>
                <w:rFonts w:ascii="仿宋_GB2312" w:hAnsi="仿宋_GB2312" w:cs="仿宋_GB2312" w:eastAsia="仿宋_GB2312"/>
                <w:sz w:val="24"/>
              </w:rPr>
              <w:t>0-</w:t>
            </w:r>
            <w:r>
              <w:rPr>
                <w:rFonts w:ascii="仿宋_GB2312" w:hAnsi="仿宋_GB2312" w:cs="仿宋_GB2312" w:eastAsia="仿宋_GB2312"/>
                <w:sz w:val="24"/>
              </w:rPr>
              <w:t>40mL/min，精度±0.1mL/min；</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.2高压气动阀：压力</w:t>
            </w:r>
            <w:r>
              <w:rPr>
                <w:rFonts w:ascii="仿宋_GB2312" w:hAnsi="仿宋_GB2312" w:cs="仿宋_GB2312" w:eastAsia="仿宋_GB2312"/>
                <w:sz w:val="24"/>
              </w:rPr>
              <w:t>范围</w:t>
            </w:r>
            <w:r>
              <w:rPr>
                <w:rFonts w:ascii="仿宋_GB2312" w:hAnsi="仿宋_GB2312" w:cs="仿宋_GB2312" w:eastAsia="仿宋_GB2312"/>
                <w:sz w:val="24"/>
              </w:rPr>
              <w:t>0-</w:t>
            </w:r>
            <w:r>
              <w:rPr>
                <w:rFonts w:ascii="仿宋_GB2312" w:hAnsi="仿宋_GB2312" w:cs="仿宋_GB2312" w:eastAsia="仿宋_GB2312"/>
                <w:sz w:val="24"/>
              </w:rPr>
              <w:t>100MPa；</w:t>
            </w:r>
          </w:p>
          <w:p>
            <w:pPr>
              <w:pStyle w:val="null3"/>
            </w:pPr>
            <w:r>
              <w:rPr>
                <w:rFonts w:ascii="仿宋_GB2312" w:hAnsi="仿宋_GB2312" w:cs="仿宋_GB2312" w:eastAsia="仿宋_GB2312"/>
                <w:sz w:val="24"/>
              </w:rPr>
              <w:t>9</w:t>
            </w:r>
            <w:r>
              <w:rPr>
                <w:rFonts w:ascii="仿宋_GB2312" w:hAnsi="仿宋_GB2312" w:cs="仿宋_GB2312" w:eastAsia="仿宋_GB2312"/>
                <w:sz w:val="24"/>
              </w:rPr>
              <w:t>.3空气压缩机：</w:t>
            </w:r>
            <w:r>
              <w:rPr>
                <w:rFonts w:ascii="仿宋_GB2312" w:hAnsi="仿宋_GB2312" w:cs="仿宋_GB2312" w:eastAsia="仿宋_GB2312"/>
                <w:sz w:val="24"/>
              </w:rPr>
              <w:t>最大</w:t>
            </w:r>
            <w:r>
              <w:rPr>
                <w:rFonts w:ascii="仿宋_GB2312" w:hAnsi="仿宋_GB2312" w:cs="仿宋_GB2312" w:eastAsia="仿宋_GB2312"/>
                <w:sz w:val="24"/>
              </w:rPr>
              <w:t>压力</w:t>
            </w:r>
            <w:r>
              <w:rPr>
                <w:rFonts w:ascii="仿宋_GB2312" w:hAnsi="仿宋_GB2312" w:cs="仿宋_GB2312" w:eastAsia="仿宋_GB2312"/>
                <w:sz w:val="24"/>
              </w:rPr>
              <w:t>不小于</w:t>
            </w:r>
            <w:r>
              <w:rPr>
                <w:rFonts w:ascii="仿宋_GB2312" w:hAnsi="仿宋_GB2312" w:cs="仿宋_GB2312" w:eastAsia="仿宋_GB2312"/>
                <w:sz w:val="24"/>
              </w:rPr>
              <w:t>0.8MPa，</w:t>
            </w:r>
            <w:r>
              <w:rPr>
                <w:rFonts w:ascii="仿宋_GB2312" w:hAnsi="仿宋_GB2312" w:cs="仿宋_GB2312" w:eastAsia="仿宋_GB2312"/>
                <w:sz w:val="24"/>
              </w:rPr>
              <w:t>最大</w:t>
            </w:r>
            <w:r>
              <w:rPr>
                <w:rFonts w:ascii="仿宋_GB2312" w:hAnsi="仿宋_GB2312" w:cs="仿宋_GB2312" w:eastAsia="仿宋_GB2312"/>
                <w:sz w:val="24"/>
              </w:rPr>
              <w:t>排量</w:t>
            </w:r>
            <w:r>
              <w:rPr>
                <w:rFonts w:ascii="仿宋_GB2312" w:hAnsi="仿宋_GB2312" w:cs="仿宋_GB2312" w:eastAsia="仿宋_GB2312"/>
                <w:sz w:val="24"/>
              </w:rPr>
              <w:t>不小于</w:t>
            </w:r>
            <w:r>
              <w:rPr>
                <w:rFonts w:ascii="仿宋_GB2312" w:hAnsi="仿宋_GB2312" w:cs="仿宋_GB2312" w:eastAsia="仿宋_GB2312"/>
                <w:sz w:val="24"/>
              </w:rPr>
              <w:t>465L/min</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注：</w:t>
            </w:r>
            <w:r>
              <w:rPr>
                <w:rFonts w:ascii="仿宋_GB2312" w:hAnsi="仿宋_GB2312" w:cs="仿宋_GB2312" w:eastAsia="仿宋_GB2312"/>
                <w:sz w:val="24"/>
              </w:rPr>
              <w:t>标注</w:t>
            </w:r>
            <w:r>
              <w:rPr>
                <w:rFonts w:ascii="仿宋_GB2312" w:hAnsi="仿宋_GB2312" w:cs="仿宋_GB2312" w:eastAsia="仿宋_GB2312"/>
                <w:sz w:val="24"/>
              </w:rPr>
              <w:t>“★”的参数</w:t>
            </w:r>
            <w:r>
              <w:rPr>
                <w:rFonts w:ascii="仿宋_GB2312" w:hAnsi="仿宋_GB2312" w:cs="仿宋_GB2312" w:eastAsia="仿宋_GB2312"/>
                <w:sz w:val="24"/>
              </w:rPr>
              <w:t>为实质性要求，须提供符合要求的技术支持材料（包括但不限于技术方案、产品规格表、产品宣传彩页、技术白皮书、制造商官方网站发布的产品信息、说明书等或检测机构出具的检测报告等技术材料，至少提供以上一项证明材料予以证明其技术参数的响应性</w:t>
            </w:r>
            <w:r>
              <w:rPr>
                <w:rFonts w:ascii="仿宋_GB2312" w:hAnsi="仿宋_GB2312" w:cs="仿宋_GB2312" w:eastAsia="仿宋_GB2312"/>
                <w:sz w:val="24"/>
              </w:rPr>
              <w:t>)，未提供或虽提供但不符合的按无效文件处理。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送内容，具体付款方式以下列内容为准：合同签订后，供应商开具预付款等额银行保函，采购人收到银行保函正本后10个工作日内支付预付款，最多支付至60万，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供应商自行选择，但包装必须符合国家标准或行业标准，满足航空、铁路或公路运输以及货物装卸要求，保证采购人收到的是无任何损伤的货物。否则，因此造成的损失由供应商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质保期：自学校验收合格之日起2年。保修期：供应商提供2年的免费保修,保修期自仪器验收签字之日起计算。保修期间维修及零件更换费用由供应商负担。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交付货物不符合其投标承诺，存在偷工减料、以次充好情形的，采购人要求更换一次后仍不符合约定的，采购人有权解除采购合同，没收履约保证金，供应商退还预付款，并将有关情况上报政府采购监管部门处理。解决争议的方法：双方友好协商解决，协商未果由西安市仲裁委员会仲裁。 其他内容详见合同文本。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1、培训要求：在用户所在地对用户进行为期1周的培训。培训内容包括仪器的技术原理、操作、数据处理、基本维护等。验收后半年内组织买方相关人员2人参加举办的相关应用培训班。 2、报价要求： （1）报价：响应报价是指到达使用地点、验收合格达到正常使用条件前的所有费用，包括但不限于以下费用：货物价值、安装调试费、运杂费（含保险）、仓储保管费、技术培训费、检测费、施工费、人工费等全部相关费用； （2）供应商所提供的产品型号、产地等重要信息，需要与仪器机身保持一致。 3、谈判保证金注意事项： （1）谈判保证金缴纳截止时间：同响应文件递交截止时间一致； （2）谈判保证金须从投标人户名支付，如从个人户名或非供应商户名支付，将被拒绝，视为自动放弃投标权利（该个人是投标人的情形除外）；以保函形式交纳谈判保证金的，供应商应在响应文件递交截止时间前将保函扫描成清晰的PDF文件，发送至邮箱gx86533155@163.com（邮件命名：项目编号）。保函必须由具有开具投标保函资格的单位开具；若供应商违约，开具保函单位承担连带责任； （3）保证金的退还：自成交通知书发出之日起5个工作日内退还未成交供应商的投标保证金,自采购合同签订之日起5个工作日内退还成交供应商的投标保证金。 4、整机就位、调平与减震安装要求：设备进场就位后，成交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5、成交供应商额外提供免费搬迁和安装调试一次，本次搬迁和安装调试过程中所产生的一切费用由成交供应商承担；本次搬迁和安装调试过程中仪器出现的一切故障和损坏由成交供应商免费修复。 6、售后服务效率要求：7*24 即时响应（包括电话响应）；电话响应无法解决时，24小时内到达现场。修复时间48小时内；如48小时内无法修复，成交供应商应向采购人提供同类新产品替代，以保证采购人的正常使用。。 7、售后服务标准要求：技术服务： （1）设备安装、调试和验收： ①采购人和成交供应商应在现场安装设备前，共同确认所有设备是否符合采购要求。成交供应商负责安装调试，采购人提供必要的工作条件，安装调试所有费用成交供应商负责。 ②采购人对成交供应商所交产品依照本合同和相关技术合同进行现场验收。验收不合格的，限期整改；整改仍达不到要求的，按本合同第十条第2款处理。 （2）成交供应商应在合同生效后的1个月内向采购人提供详细的安装要求并提供技术咨询。 （3）仪器到达用户所在地，在接到采购人通知后一周内进行安装调试，直至通过验收。 （4）维修响应时间：成交供应商应在24小时内对采购人的服务要求作出响应，维修服务包括电话指导和现场维修。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企业提供会计师事务所出具的完整的2025年度审计报告（成立时间至投标截止时间不足一年的可提供成立后任意时段的资产负债表)，或投标截止时间前6个月内（2025年12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法定代表人负责人授权委托书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自学校验收合格之日起2年</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60万，剩余款项待验收合格后，并出具增值税专用发票，达到付款条件起10个工作日内，支付合同总金额的100.00%。</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谈判保证金缴纳凭证或电子保函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不超过项目最高限价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标注“★”的参数为实质性要求，须提供符合要求的技术支持材料（包括但不限于技术方案、产品规格表、产品宣传彩页、技术白皮书、制造商官方网站发布的产品信息、说明书等或检测机构出具的检测报告等技术材料，至少提供以上一项证明材料予以证明其技术参数的响应性)，未提供或虽提供但不符合的按无效文件处理。</w:t>
            </w:r>
          </w:p>
        </w:tc>
        <w:tc>
          <w:tcPr>
            <w:tcW w:type="dxa" w:w="1661"/>
          </w:tcPr>
          <w:p>
            <w:pPr>
              <w:pStyle w:val="null3"/>
            </w:pPr>
            <w:r>
              <w:rPr>
                <w:rFonts w:ascii="仿宋_GB2312" w:hAnsi="仿宋_GB2312" w:cs="仿宋_GB2312" w:eastAsia="仿宋_GB2312"/>
              </w:rPr>
              <w:t>产品技术参数表 供货服务方案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其他未实质响应招标文件内容或违反法律法规的行为</w:t>
            </w:r>
          </w:p>
        </w:tc>
        <w:tc>
          <w:tcPr>
            <w:tcW w:type="dxa" w:w="1661"/>
          </w:tcPr>
          <w:p>
            <w:pPr>
              <w:pStyle w:val="null3"/>
            </w:pPr>
            <w:r>
              <w:rPr>
                <w:rFonts w:ascii="仿宋_GB2312" w:hAnsi="仿宋_GB2312" w:cs="仿宋_GB2312" w:eastAsia="仿宋_GB2312"/>
              </w:rPr>
              <w:t>法定代表人负责人授权委托书 响应承诺书 本国产品说明 供货服务方案 中小企业声明函 供应商拒绝政府采购领域商业贿赂承诺书 其他资格证明材料 中国境内生产的组件成本核算基本规则 响应文件封面 产品技术参数表 残疾人福利性单位声明函 标的清单 关于符合本国产品标准的声明函 商务要求应答表 响应函 谈判保证金缴纳凭证或电子保函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按照最后报价由低到高的顺序推荐，最后报价相同的，按照技术指标优劣顺序推荐，最后报价且技术指标均相同的，成交候选供应商并列。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详见附件：法定代表人负责人授权委托书</w:t>
      </w:r>
    </w:p>
    <w:p>
      <w:pPr>
        <w:pStyle w:val="null3"/>
        <w:ind w:firstLine="960"/>
      </w:pPr>
      <w:r>
        <w:rPr>
          <w:rFonts w:ascii="仿宋_GB2312" w:hAnsi="仿宋_GB2312" w:cs="仿宋_GB2312" w:eastAsia="仿宋_GB2312"/>
        </w:rPr>
        <w:t>详见附件：供货服务方案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详见附件：其他资格证明材料</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详见附件：谈判保证金缴纳凭证或电子保函</w:t>
      </w:r>
    </w:p>
    <w:p>
      <w:pPr>
        <w:pStyle w:val="null3"/>
        <w:ind w:firstLine="960"/>
      </w:pPr>
      <w:r>
        <w:rPr>
          <w:rFonts w:ascii="仿宋_GB2312" w:hAnsi="仿宋_GB2312" w:cs="仿宋_GB2312" w:eastAsia="仿宋_GB2312"/>
        </w:rPr>
        <w:t>详见附件：响应承诺书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