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版本号：ZCBN-汉中市-2026-0044820260609001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“四大症候群”哨点监测试剂采购项目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ZCBN-汉中市-2026-00448</w:t>
      </w:r>
      <w:r>
        <w:br/>
      </w:r>
      <w:r>
        <w:br/>
      </w:r>
      <w:r>
        <w:br/>
      </w:r>
    </w:p>
    <w:p>
      <w:pPr>
        <w:pStyle w:val="null3"/>
        <w:jc w:val="center"/>
        <w:outlineLvl w:val="2"/>
      </w:pPr>
      <w:r>
        <w:rPr>
          <w:rFonts w:ascii="仿宋_GB2312" w:hAnsi="仿宋_GB2312" w:cs="仿宋_GB2312" w:eastAsia="仿宋_GB2312"/>
          <w:sz w:val="28"/>
          <w:b/>
        </w:rPr>
        <w:t>汉中市疾病预防控制中心</w:t>
      </w:r>
    </w:p>
    <w:p>
      <w:pPr>
        <w:pStyle w:val="null3"/>
        <w:jc w:val="center"/>
        <w:outlineLvl w:val="2"/>
      </w:pPr>
      <w:r>
        <w:rPr>
          <w:rFonts w:ascii="仿宋_GB2312" w:hAnsi="仿宋_GB2312" w:cs="仿宋_GB2312" w:eastAsia="仿宋_GB2312"/>
          <w:sz w:val="28"/>
          <w:b/>
        </w:rPr>
        <w:t>陕西中源项目管理有限公司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陕西中源项目管理有限公司</w:t>
      </w:r>
      <w:r>
        <w:rPr>
          <w:rFonts w:ascii="仿宋_GB2312" w:hAnsi="仿宋_GB2312" w:cs="仿宋_GB2312" w:eastAsia="仿宋_GB2312"/>
        </w:rPr>
        <w:t>（以下简称“代理机构”）受</w:t>
      </w:r>
      <w:r>
        <w:rPr>
          <w:rFonts w:ascii="仿宋_GB2312" w:hAnsi="仿宋_GB2312" w:cs="仿宋_GB2312" w:eastAsia="仿宋_GB2312"/>
        </w:rPr>
        <w:t>汉中市疾病预防控制中心</w:t>
      </w:r>
      <w:r>
        <w:rPr>
          <w:rFonts w:ascii="仿宋_GB2312" w:hAnsi="仿宋_GB2312" w:cs="仿宋_GB2312" w:eastAsia="仿宋_GB2312"/>
        </w:rPr>
        <w:t>委托，拟对</w:t>
      </w:r>
      <w:r>
        <w:rPr>
          <w:rFonts w:ascii="仿宋_GB2312" w:hAnsi="仿宋_GB2312" w:cs="仿宋_GB2312" w:eastAsia="仿宋_GB2312"/>
        </w:rPr>
        <w:t>“四大症候群”哨点监测试剂采购项目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ZCBN-汉中市-2026-00448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“四大症候群”哨点监测试剂采购项目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四大症候群监测检测试剂，具备相关参数检测需求，完成四大症候群监测任务，满足《陕西省腹泻症候群哨点监测方案（2025 年版）》和《陕西省发热伴出疹、发热伴出血和脑炎脑膜炎症候群哨点监测方案》对于相关参数的检测需求。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采购包1（“四大症候群”哨点监测试剂采购项目）：属于专门面向中小企业采购。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2、法定代表人授权委托书：法定代表人授权委托书（附法定代表人身份证复印件）及被授权委托人身份证复印件（法定代表人 参加投标只须提供法定代表人身份证复印件）</w:t>
      </w:r>
    </w:p>
    <w:p>
      <w:pPr>
        <w:pStyle w:val="null3"/>
      </w:pPr>
      <w:r>
        <w:rPr>
          <w:rFonts w:ascii="仿宋_GB2312" w:hAnsi="仿宋_GB2312" w:cs="仿宋_GB2312" w:eastAsia="仿宋_GB2312"/>
        </w:rPr>
        <w:t>3、资格要求：投标人为经销商的，所投产品须提供有效的医疗器械经营许可证或经营备案凭证；投标人为生产厂家，所投产品须提供有效的医疗器械生产许可证，且具有有效的医疗器械经营许可证或经营备案凭证</w:t>
      </w:r>
    </w:p>
    <w:p>
      <w:pPr>
        <w:pStyle w:val="null3"/>
      </w:pPr>
      <w:r>
        <w:rPr>
          <w:rFonts w:ascii="仿宋_GB2312" w:hAnsi="仿宋_GB2312" w:cs="仿宋_GB2312" w:eastAsia="仿宋_GB2312"/>
        </w:rPr>
        <w:t>4、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 人”、“重大税收违法案件当事人名单”中，也未列入中国政府采购网“政府采购严重违法失信行为记录名单”中，须提供《汉中市政府采购供应商资格承诺函》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汉中市天汉大道953号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09162217773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陕西省汉中市汉台区中山街道办事处风景路古玩文化城院内西二楼北侧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0916-8839002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开户名称：陕西中源项目管理有限公司汉中分公司</w:t>
            </w:r>
          </w:p>
          <w:p>
            <w:pPr>
              <w:pStyle w:val="null3"/>
            </w:pPr>
            <w:r>
              <w:rPr>
                <w:rFonts w:ascii="仿宋_GB2312" w:hAnsi="仿宋_GB2312" w:cs="仿宋_GB2312" w:eastAsia="仿宋_GB2312"/>
              </w:rPr>
              <w:t>开户银行：长安银行股份有限公司汉中兴汉路支行</w:t>
            </w:r>
          </w:p>
          <w:p>
            <w:pPr>
              <w:pStyle w:val="null3"/>
            </w:pPr>
            <w:r>
              <w:rPr>
                <w:rFonts w:ascii="仿宋_GB2312" w:hAnsi="仿宋_GB2312" w:cs="仿宋_GB2312" w:eastAsia="仿宋_GB2312"/>
              </w:rPr>
              <w:t>银行账号：806060301421006900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标代理服务收费管理暂行办法的通知》(计价格【2002】1980号)和国家发改委办公厅国发的《关于招标代理服务收费有关问题的通知》(发改办价格【2003】857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汉中市疾病预防控制中心</w:t>
      </w:r>
      <w:r>
        <w:rPr>
          <w:rFonts w:ascii="仿宋_GB2312" w:hAnsi="仿宋_GB2312" w:cs="仿宋_GB2312" w:eastAsia="仿宋_GB2312"/>
        </w:rPr>
        <w:t>和</w:t>
      </w:r>
      <w:r>
        <w:rPr>
          <w:rFonts w:ascii="仿宋_GB2312" w:hAnsi="仿宋_GB2312" w:cs="仿宋_GB2312" w:eastAsia="仿宋_GB2312"/>
        </w:rPr>
        <w:t>陕西中源项目管理有限公司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汉中市疾病预防控制中心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陕西中源项目管理有限公司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符合国家相关标准、产品质量标准，及项目需求清单约定的验收要求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联系电话：0916-8839002</w:t>
      </w:r>
    </w:p>
    <w:p>
      <w:pPr>
        <w:pStyle w:val="null3"/>
      </w:pPr>
      <w:r>
        <w:rPr>
          <w:rFonts w:ascii="仿宋_GB2312" w:hAnsi="仿宋_GB2312" w:cs="仿宋_GB2312" w:eastAsia="仿宋_GB2312"/>
        </w:rPr>
        <w:t>地址：陕西省汉中市汉台区中山街道办事处风景路古玩文化城院内西二楼北侧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四大症候群监测检测试剂，具备相关参数检测需求，完成四大症候群监测任务，满足《陕西省腹泻症候群哨点监测方案（2025 年版）》和《陕西省发热伴出疹、发热伴出血和脑炎脑膜炎症候群哨点监测方案》对于相关参数的检测需求。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460,000.00</w:t>
      </w:r>
    </w:p>
    <w:p>
      <w:pPr>
        <w:pStyle w:val="null3"/>
      </w:pPr>
      <w:r>
        <w:rPr>
          <w:rFonts w:ascii="仿宋_GB2312" w:hAnsi="仿宋_GB2312" w:cs="仿宋_GB2312" w:eastAsia="仿宋_GB2312"/>
        </w:rPr>
        <w:t>采购包最高限价（元）: 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四大症候群监测检测试剂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标的名称：四大症候群监测检测试剂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27"/>
              <w:gridCol w:w="390"/>
              <w:gridCol w:w="260"/>
              <w:gridCol w:w="162"/>
              <w:gridCol w:w="1506"/>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物资名称</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1"/>
                    <w:jc w:val="both"/>
                  </w:pPr>
                  <w:r>
                    <w:rPr>
                      <w:rFonts w:ascii="仿宋_GB2312" w:hAnsi="仿宋_GB2312" w:cs="仿宋_GB2312" w:eastAsia="仿宋_GB2312"/>
                      <w:sz w:val="21"/>
                      <w:b/>
                    </w:rPr>
                    <w:t>1★</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腹泻症候群病原体23重核酸检测全预混试剂盒(荧光PCR法）</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12T/盒</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满足陕西省四大症候群监测检测：病原体主要如下：艰难梭菌、类志贺邻单胞菌、阪崎克罗诺杆菌、河弧菌、沙门氏菌、志贺氏菌、副溶血性弧菌、霍乱弧菌、小肠结肠炎耶尔森氏菌、嗜水气单胞菌、致泻性大肠杆菌、结肠弯曲菌、空肠弯曲菌、轮状病毒，札如病毒，星状病毒，肠道腺病毒，诺如病毒（GI、GII 型）。</w:t>
                  </w:r>
                </w:p>
                <w:p>
                  <w:pPr>
                    <w:pStyle w:val="null3"/>
                    <w:jc w:val="left"/>
                  </w:pPr>
                  <w:r>
                    <w:rPr>
                      <w:rFonts w:ascii="仿宋_GB2312" w:hAnsi="仿宋_GB2312" w:cs="仿宋_GB2312" w:eastAsia="仿宋_GB2312"/>
                      <w:sz w:val="18"/>
                    </w:rPr>
                    <w:t>1、鼻咽拭子、口咽拭子、粪便标本和细菌培养物等样本。</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18"/>
                    </w:rPr>
                    <w:t>2、-20±5℃冷冻保存，有效期≥12 个月。到货后质保期不少于10个月。</w:t>
                  </w:r>
                </w:p>
                <w:p>
                  <w:pPr>
                    <w:pStyle w:val="null3"/>
                    <w:jc w:val="left"/>
                  </w:pPr>
                  <w:r>
                    <w:rPr>
                      <w:rFonts w:ascii="仿宋_GB2312" w:hAnsi="仿宋_GB2312" w:cs="仿宋_GB2312" w:eastAsia="仿宋_GB2312"/>
                      <w:sz w:val="18"/>
                    </w:rPr>
                    <w:t>3、试剂盒组成份：（1）PCR反应液（含 PCR 反应所需成分预分装至八联管）、（2）阴性对照、（3）阳性对照、（4）说明书。</w:t>
                  </w:r>
                </w:p>
                <w:p>
                  <w:pPr>
                    <w:pStyle w:val="null3"/>
                    <w:jc w:val="left"/>
                  </w:pPr>
                  <w:r>
                    <w:rPr>
                      <w:rFonts w:ascii="仿宋_GB2312" w:hAnsi="仿宋_GB2312" w:cs="仿宋_GB2312" w:eastAsia="仿宋_GB2312"/>
                      <w:sz w:val="18"/>
                    </w:rPr>
                    <w:t>4、预混液预分装试剂，只需加样即可上机检测。</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18"/>
                    </w:rPr>
                    <w:t>5、反应程序，单点采集荧光≤45 个循环。仪器运行时间 ≤70min 内。同一品牌试剂可采用统一反应程序，支持同步上机扩增实验。</w:t>
                  </w:r>
                </w:p>
                <w:p>
                  <w:pPr>
                    <w:pStyle w:val="null3"/>
                    <w:jc w:val="left"/>
                  </w:pPr>
                  <w:r>
                    <w:rPr>
                      <w:rFonts w:ascii="仿宋_GB2312" w:hAnsi="仿宋_GB2312" w:cs="仿宋_GB2312" w:eastAsia="仿宋_GB2312"/>
                      <w:sz w:val="18"/>
                    </w:rPr>
                    <w:t>6、灵敏度≤500 copies/mL。精密度：重复检测精密性，检测结果批内和批间变异系数（CV%）≤5%。</w:t>
                  </w:r>
                </w:p>
                <w:p>
                  <w:pPr>
                    <w:pStyle w:val="null3"/>
                    <w:jc w:val="left"/>
                  </w:pPr>
                  <w:r>
                    <w:rPr>
                      <w:rFonts w:ascii="仿宋_GB2312" w:hAnsi="仿宋_GB2312" w:cs="仿宋_GB2312" w:eastAsia="仿宋_GB2312"/>
                      <w:sz w:val="18"/>
                    </w:rPr>
                    <w:t>7、适用仪器包括上海宏石SLAN系列、西安天隆GENTIER96R、ABI7500等主流荧光定量PCR仪。</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发热伴出血症侯病原体12重核酸检测全预混试剂盒(荧光PCR法）</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12T/盒</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满足陕西省四大症候群监测检测：病原体主要如下：大别班达病毒、汉滩病毒、</w:t>
                  </w:r>
                </w:p>
                <w:p>
                  <w:pPr>
                    <w:pStyle w:val="null3"/>
                    <w:jc w:val="left"/>
                  </w:pPr>
                  <w:r>
                    <w:rPr>
                      <w:rFonts w:ascii="仿宋_GB2312" w:hAnsi="仿宋_GB2312" w:cs="仿宋_GB2312" w:eastAsia="仿宋_GB2312"/>
                      <w:sz w:val="18"/>
                    </w:rPr>
                    <w:t>首尔病毒、普马拉病毒、登革病毒、克里米亚刚果出血热病毒、湿地内罗病毒、钩端螺旋体、人嗜吞噬细胞无形体、猪链球菌、鄂木斯克出血热病毒、卡萨诺尔森林病毒。</w:t>
                  </w:r>
                </w:p>
                <w:p>
                  <w:pPr>
                    <w:pStyle w:val="null3"/>
                    <w:jc w:val="left"/>
                  </w:pPr>
                  <w:r>
                    <w:rPr>
                      <w:rFonts w:ascii="仿宋_GB2312" w:hAnsi="仿宋_GB2312" w:cs="仿宋_GB2312" w:eastAsia="仿宋_GB2312"/>
                      <w:sz w:val="18"/>
                    </w:rPr>
                    <w:t>1、鼻咽拭子、口咽拭子、粪便标本和细菌培养物等样本。</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18"/>
                    </w:rPr>
                    <w:t>2、-20±5℃冷冻保存，有效期≥12 个月。到货后质保期不少于10个月。</w:t>
                  </w:r>
                </w:p>
                <w:p>
                  <w:pPr>
                    <w:pStyle w:val="null3"/>
                    <w:jc w:val="left"/>
                  </w:pPr>
                  <w:r>
                    <w:rPr>
                      <w:rFonts w:ascii="仿宋_GB2312" w:hAnsi="仿宋_GB2312" w:cs="仿宋_GB2312" w:eastAsia="仿宋_GB2312"/>
                      <w:sz w:val="18"/>
                    </w:rPr>
                    <w:t>3、试剂盒组成份：（1）PCR反应液（含 PCR 反应所需成分预分装至八联管）、（2）阴性对照、（3）阳性对照、（4）说明书。</w:t>
                  </w:r>
                </w:p>
                <w:p>
                  <w:pPr>
                    <w:pStyle w:val="null3"/>
                    <w:jc w:val="left"/>
                  </w:pPr>
                  <w:r>
                    <w:rPr>
                      <w:rFonts w:ascii="仿宋_GB2312" w:hAnsi="仿宋_GB2312" w:cs="仿宋_GB2312" w:eastAsia="仿宋_GB2312"/>
                      <w:sz w:val="18"/>
                    </w:rPr>
                    <w:t>4、预混液预分装试剂，只需加样即可上机检测。</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18"/>
                    </w:rPr>
                    <w:t>5、反应程序，单点采集荧光≤45 个循环。仪器运行时间 ≤70min 内。同一品牌试剂可采用统一反应程序，支持同步上机扩增实验。</w:t>
                  </w:r>
                </w:p>
                <w:p>
                  <w:pPr>
                    <w:pStyle w:val="null3"/>
                    <w:jc w:val="left"/>
                  </w:pPr>
                  <w:r>
                    <w:rPr>
                      <w:rFonts w:ascii="仿宋_GB2312" w:hAnsi="仿宋_GB2312" w:cs="仿宋_GB2312" w:eastAsia="仿宋_GB2312"/>
                      <w:sz w:val="18"/>
                    </w:rPr>
                    <w:t>6、灵敏度≤500 copies/mL。精密度：重复检测精密性，检测结果批内和批间变异系数（CV%）≤5%。</w:t>
                  </w:r>
                </w:p>
                <w:p>
                  <w:pPr>
                    <w:pStyle w:val="null3"/>
                    <w:jc w:val="left"/>
                  </w:pPr>
                  <w:r>
                    <w:rPr>
                      <w:rFonts w:ascii="仿宋_GB2312" w:hAnsi="仿宋_GB2312" w:cs="仿宋_GB2312" w:eastAsia="仿宋_GB2312"/>
                      <w:sz w:val="18"/>
                    </w:rPr>
                    <w:t>7、适用仪器包括上海宏石SLAN系列、西安天隆GENTIER96R、ABI7500等主流荧光定量PCR仪。</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发热伴出疹症侯病原体11重核酸检测全预混试剂盒(荧光PCR法）</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12T/盒</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满足陕西省四大症候群监测检测：病原体主要如下：肠道病毒、麻疹病毒、风疹病毒、水痘-带状疱疹病毒、人疱疹病毒6 型、伤寒沙门菌、副伤寒沙门菌、A 族链球菌、回归热螺旋体、伯氏疏螺旋体和普氏立克次体。</w:t>
                  </w:r>
                </w:p>
                <w:p>
                  <w:pPr>
                    <w:pStyle w:val="null3"/>
                    <w:jc w:val="left"/>
                  </w:pPr>
                  <w:r>
                    <w:rPr>
                      <w:rFonts w:ascii="仿宋_GB2312" w:hAnsi="仿宋_GB2312" w:cs="仿宋_GB2312" w:eastAsia="仿宋_GB2312"/>
                      <w:sz w:val="18"/>
                    </w:rPr>
                    <w:t>1、鼻咽拭子、口咽拭子、粪便标本和细菌培养物等样本。</w:t>
                  </w:r>
                </w:p>
                <w:p>
                  <w:pPr>
                    <w:pStyle w:val="null3"/>
                    <w:jc w:val="left"/>
                  </w:pPr>
                  <w:r>
                    <w:rPr>
                      <w:rFonts w:ascii="仿宋_GB2312" w:hAnsi="仿宋_GB2312" w:cs="仿宋_GB2312" w:eastAsia="仿宋_GB2312"/>
                      <w:sz w:val="18"/>
                    </w:rPr>
                    <w:t>2、-20±5℃冷冻保存，有效期≥12 个月。到货后质保期不少于10个月。</w:t>
                  </w:r>
                </w:p>
                <w:p>
                  <w:pPr>
                    <w:pStyle w:val="null3"/>
                    <w:jc w:val="left"/>
                  </w:pPr>
                  <w:r>
                    <w:rPr>
                      <w:rFonts w:ascii="仿宋_GB2312" w:hAnsi="仿宋_GB2312" w:cs="仿宋_GB2312" w:eastAsia="仿宋_GB2312"/>
                      <w:sz w:val="18"/>
                    </w:rPr>
                    <w:t>3、试剂盒组成份：（1）PCR反应液（含 PCR 反应所需成分预分装至八联管）、（2）阴性对照、（3）阳性对照、（4）说明书。</w:t>
                  </w:r>
                </w:p>
                <w:p>
                  <w:pPr>
                    <w:pStyle w:val="null3"/>
                    <w:jc w:val="left"/>
                  </w:pPr>
                  <w:r>
                    <w:rPr>
                      <w:rFonts w:ascii="仿宋_GB2312" w:hAnsi="仿宋_GB2312" w:cs="仿宋_GB2312" w:eastAsia="仿宋_GB2312"/>
                      <w:sz w:val="18"/>
                    </w:rPr>
                    <w:t>4、预混液预分装试剂，只需加样即可上机检测。</w:t>
                  </w:r>
                </w:p>
                <w:p>
                  <w:pPr>
                    <w:pStyle w:val="null3"/>
                    <w:jc w:val="left"/>
                  </w:pPr>
                  <w:r>
                    <w:rPr>
                      <w:rFonts w:ascii="仿宋_GB2312" w:hAnsi="仿宋_GB2312" w:cs="仿宋_GB2312" w:eastAsia="仿宋_GB2312"/>
                      <w:sz w:val="18"/>
                    </w:rPr>
                    <w:t>5、反应程序，单点采集荧光≤45 个循环。仪器运行时间 ≤70min 内。同一品牌试剂可采用统一反应程序，支持同步上机扩增实验。</w:t>
                  </w:r>
                </w:p>
                <w:p>
                  <w:pPr>
                    <w:pStyle w:val="null3"/>
                    <w:jc w:val="left"/>
                  </w:pPr>
                  <w:r>
                    <w:rPr>
                      <w:rFonts w:ascii="仿宋_GB2312" w:hAnsi="仿宋_GB2312" w:cs="仿宋_GB2312" w:eastAsia="仿宋_GB2312"/>
                      <w:sz w:val="18"/>
                    </w:rPr>
                    <w:t>6、灵敏度≤500 copies/mL。精密度：重复检测精密性，检测结果批内和批间变异系数（CV%）≤5%。</w:t>
                  </w:r>
                </w:p>
                <w:p>
                  <w:pPr>
                    <w:pStyle w:val="null3"/>
                    <w:jc w:val="left"/>
                  </w:pPr>
                  <w:r>
                    <w:rPr>
                      <w:rFonts w:ascii="仿宋_GB2312" w:hAnsi="仿宋_GB2312" w:cs="仿宋_GB2312" w:eastAsia="仿宋_GB2312"/>
                      <w:sz w:val="18"/>
                    </w:rPr>
                    <w:t>7、适用仪器包括上海宏石SLAN系列、西安天隆GENTIER96R、ABI7500等主流荧光定量PCR仪。</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4</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脑炎脑膜炎症侯病原体13重核酸检测全预混试剂盒(荧光PCR法）</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12T/盒</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满足陕西省四大症候群监测检测：病原体主要如下：流感嗜血杆菌、无乳链球菌、金黄色葡萄球菌、单增李斯特菌、肺炎链球菌、脑膜炎奈瑟菌、A 族链球菌、巨细胞病毒、乙型脑炎病毒、单纯疱疹病毒、腮腺炎病毒、肠道病毒、水痘-带状疱疹病毒。</w:t>
                  </w:r>
                </w:p>
                <w:p>
                  <w:pPr>
                    <w:pStyle w:val="null3"/>
                    <w:jc w:val="left"/>
                  </w:pPr>
                  <w:r>
                    <w:rPr>
                      <w:rFonts w:ascii="仿宋_GB2312" w:hAnsi="仿宋_GB2312" w:cs="仿宋_GB2312" w:eastAsia="仿宋_GB2312"/>
                      <w:sz w:val="18"/>
                    </w:rPr>
                    <w:t>1、鼻咽拭子、口咽拭子、粪便标本和细菌培养物等样本。</w:t>
                  </w:r>
                </w:p>
                <w:p>
                  <w:pPr>
                    <w:pStyle w:val="null3"/>
                    <w:jc w:val="left"/>
                  </w:pPr>
                  <w:r>
                    <w:rPr>
                      <w:rFonts w:ascii="仿宋_GB2312" w:hAnsi="仿宋_GB2312" w:cs="仿宋_GB2312" w:eastAsia="仿宋_GB2312"/>
                      <w:sz w:val="18"/>
                    </w:rPr>
                    <w:t>2、-20±5℃冷冻保存，有效期≥12 个月。到货后质保期不少于10个月。</w:t>
                  </w:r>
                </w:p>
                <w:p>
                  <w:pPr>
                    <w:pStyle w:val="null3"/>
                    <w:jc w:val="left"/>
                  </w:pPr>
                  <w:r>
                    <w:rPr>
                      <w:rFonts w:ascii="仿宋_GB2312" w:hAnsi="仿宋_GB2312" w:cs="仿宋_GB2312" w:eastAsia="仿宋_GB2312"/>
                      <w:sz w:val="18"/>
                    </w:rPr>
                    <w:t>3、试剂盒组成份：（1）PCR反应液（含 PCR 反应所需成分预分装至八联管）、（2）阴性对照、（3）阳性对照、（4）说明书。</w:t>
                  </w:r>
                </w:p>
                <w:p>
                  <w:pPr>
                    <w:pStyle w:val="null3"/>
                    <w:jc w:val="left"/>
                  </w:pPr>
                  <w:r>
                    <w:rPr>
                      <w:rFonts w:ascii="仿宋_GB2312" w:hAnsi="仿宋_GB2312" w:cs="仿宋_GB2312" w:eastAsia="仿宋_GB2312"/>
                      <w:sz w:val="18"/>
                    </w:rPr>
                    <w:t>4、预混液预分装试剂，只需加样即可上机检测。</w:t>
                  </w:r>
                </w:p>
                <w:p>
                  <w:pPr>
                    <w:pStyle w:val="null3"/>
                    <w:jc w:val="left"/>
                  </w:pPr>
                  <w:r>
                    <w:rPr>
                      <w:rFonts w:ascii="仿宋_GB2312" w:hAnsi="仿宋_GB2312" w:cs="仿宋_GB2312" w:eastAsia="仿宋_GB2312"/>
                      <w:sz w:val="18"/>
                    </w:rPr>
                    <w:t>5、反应程序，单点采集荧光≤45 个循环。仪器运行时间 ≤70min 内。同一品牌试剂可采用统一反应程序，支持同步上机扩增实验。</w:t>
                  </w:r>
                </w:p>
                <w:p>
                  <w:pPr>
                    <w:pStyle w:val="null3"/>
                    <w:jc w:val="left"/>
                  </w:pPr>
                  <w:r>
                    <w:rPr>
                      <w:rFonts w:ascii="仿宋_GB2312" w:hAnsi="仿宋_GB2312" w:cs="仿宋_GB2312" w:eastAsia="仿宋_GB2312"/>
                      <w:sz w:val="18"/>
                    </w:rPr>
                    <w:t>6、灵敏度≤500 copies/mL。精密度：重复检测精密性，检测结果批内和批间变异系数（CV%）≤5%。</w:t>
                  </w:r>
                </w:p>
                <w:p>
                  <w:pPr>
                    <w:pStyle w:val="null3"/>
                    <w:jc w:val="left"/>
                  </w:pPr>
                  <w:r>
                    <w:rPr>
                      <w:rFonts w:ascii="仿宋_GB2312" w:hAnsi="仿宋_GB2312" w:cs="仿宋_GB2312" w:eastAsia="仿宋_GB2312"/>
                      <w:sz w:val="18"/>
                    </w:rPr>
                    <w:t>7、适用仪器包括上海宏石SLAN系列、西安天隆GENTIER96R、ABI7500等主流荧光定量PCR仪。</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5</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霍乱弧菌（O139、O1、CTXAB、通用型）四重核酸检测预分装试剂盒（荧光PCR法）</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25T/盒</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1、鼻咽拭子、口咽拭子、粪便标本和细菌培养物等样本。</w:t>
                  </w:r>
                </w:p>
                <w:p>
                  <w:pPr>
                    <w:pStyle w:val="null3"/>
                    <w:jc w:val="left"/>
                  </w:pPr>
                  <w:r>
                    <w:rPr>
                      <w:rFonts w:ascii="仿宋_GB2312" w:hAnsi="仿宋_GB2312" w:cs="仿宋_GB2312" w:eastAsia="仿宋_GB2312"/>
                      <w:sz w:val="18"/>
                    </w:rPr>
                    <w:t>2、-20±5℃冷冻保存，有效期≥12 个月。到货后质保期不少于10个月。</w:t>
                  </w:r>
                </w:p>
                <w:p>
                  <w:pPr>
                    <w:pStyle w:val="null3"/>
                    <w:jc w:val="left"/>
                  </w:pPr>
                  <w:r>
                    <w:rPr>
                      <w:rFonts w:ascii="仿宋_GB2312" w:hAnsi="仿宋_GB2312" w:cs="仿宋_GB2312" w:eastAsia="仿宋_GB2312"/>
                      <w:sz w:val="18"/>
                    </w:rPr>
                    <w:t>3、试剂盒组成份：（1）PCR反应液（含 PCR 反应所需成分预分装至八联管）、（2）阴性对照、（3）阳性对照、（4）说明书。</w:t>
                  </w:r>
                </w:p>
                <w:p>
                  <w:pPr>
                    <w:pStyle w:val="null3"/>
                    <w:jc w:val="left"/>
                  </w:pPr>
                  <w:r>
                    <w:rPr>
                      <w:rFonts w:ascii="仿宋_GB2312" w:hAnsi="仿宋_GB2312" w:cs="仿宋_GB2312" w:eastAsia="仿宋_GB2312"/>
                      <w:sz w:val="18"/>
                    </w:rPr>
                    <w:t>4、预混液预分装试剂，只需加样即可上机检测。</w:t>
                  </w:r>
                </w:p>
                <w:p>
                  <w:pPr>
                    <w:pStyle w:val="null3"/>
                    <w:jc w:val="left"/>
                  </w:pPr>
                  <w:r>
                    <w:rPr>
                      <w:rFonts w:ascii="仿宋_GB2312" w:hAnsi="仿宋_GB2312" w:cs="仿宋_GB2312" w:eastAsia="仿宋_GB2312"/>
                      <w:sz w:val="18"/>
                    </w:rPr>
                    <w:t>5、反应程序，单点采集荧光≤45 个循环。仪器运行时间 ≤70min 内。同一品牌试剂可采用统一反应程序，支持同步上机扩增实验。</w:t>
                  </w:r>
                </w:p>
                <w:p>
                  <w:pPr>
                    <w:pStyle w:val="null3"/>
                    <w:jc w:val="left"/>
                  </w:pPr>
                  <w:r>
                    <w:rPr>
                      <w:rFonts w:ascii="仿宋_GB2312" w:hAnsi="仿宋_GB2312" w:cs="仿宋_GB2312" w:eastAsia="仿宋_GB2312"/>
                      <w:sz w:val="18"/>
                    </w:rPr>
                    <w:t>6、灵敏度≤500 copies/mL。精密度：重复检测精密性，检测结果批内和批间变异系数（CV%）≤5%。</w:t>
                  </w:r>
                </w:p>
                <w:p>
                  <w:pPr>
                    <w:pStyle w:val="null3"/>
                    <w:jc w:val="left"/>
                  </w:pPr>
                  <w:r>
                    <w:rPr>
                      <w:rFonts w:ascii="仿宋_GB2312" w:hAnsi="仿宋_GB2312" w:cs="仿宋_GB2312" w:eastAsia="仿宋_GB2312"/>
                      <w:sz w:val="18"/>
                    </w:rPr>
                    <w:t>7、适用仪器包括上海宏石SLAN系列、西安天隆GENTIER96R、ABI7500等主流荧光定量PCR仪。</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6</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汉坦（HTNV和SEOV）病毒核酸检测试剂盒(荧光PCR法）</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25T/盒</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1、鼻咽拭子、口咽拭子、粪便标本和细菌培养物等样本。</w:t>
                  </w:r>
                </w:p>
                <w:p>
                  <w:pPr>
                    <w:pStyle w:val="null3"/>
                    <w:jc w:val="left"/>
                  </w:pPr>
                  <w:r>
                    <w:rPr>
                      <w:rFonts w:ascii="仿宋_GB2312" w:hAnsi="仿宋_GB2312" w:cs="仿宋_GB2312" w:eastAsia="仿宋_GB2312"/>
                      <w:sz w:val="18"/>
                    </w:rPr>
                    <w:t>2、-20±5℃冷冻保存，有效期≥12 个月。到货后质保期不少于10个月。</w:t>
                  </w:r>
                </w:p>
                <w:p>
                  <w:pPr>
                    <w:pStyle w:val="null3"/>
                    <w:jc w:val="left"/>
                  </w:pPr>
                  <w:r>
                    <w:rPr>
                      <w:rFonts w:ascii="仿宋_GB2312" w:hAnsi="仿宋_GB2312" w:cs="仿宋_GB2312" w:eastAsia="仿宋_GB2312"/>
                      <w:sz w:val="18"/>
                    </w:rPr>
                    <w:t>3、灵敏度≤500 copies/mL。精密度：重复检测精密性，检测结果批内和批间变异系数（CV%）≤5%。</w:t>
                  </w:r>
                </w:p>
                <w:p>
                  <w:pPr>
                    <w:pStyle w:val="null3"/>
                    <w:jc w:val="left"/>
                  </w:pPr>
                  <w:r>
                    <w:rPr>
                      <w:rFonts w:ascii="仿宋_GB2312" w:hAnsi="仿宋_GB2312" w:cs="仿宋_GB2312" w:eastAsia="仿宋_GB2312"/>
                      <w:sz w:val="18"/>
                    </w:rPr>
                    <w:t>4、适用仪器包括上海宏石SLAN系列、西安天隆GENTIER96R、ABI7500等主流荧光定量PCR仪。</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7</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大别班达病毒核酸检测试剂盒(荧光PCR法）</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25T/盒</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1、鼻咽拭子、口咽拭子、粪便标本和细菌培养物等样本。</w:t>
                  </w:r>
                </w:p>
                <w:p>
                  <w:pPr>
                    <w:pStyle w:val="null3"/>
                    <w:jc w:val="left"/>
                  </w:pPr>
                  <w:r>
                    <w:rPr>
                      <w:rFonts w:ascii="仿宋_GB2312" w:hAnsi="仿宋_GB2312" w:cs="仿宋_GB2312" w:eastAsia="仿宋_GB2312"/>
                      <w:sz w:val="18"/>
                    </w:rPr>
                    <w:t>2、-20±5℃冷冻保存，有效期≥12 个月。到货后质保期不少于10个月。</w:t>
                  </w:r>
                </w:p>
                <w:p>
                  <w:pPr>
                    <w:pStyle w:val="null3"/>
                    <w:jc w:val="left"/>
                  </w:pPr>
                  <w:r>
                    <w:rPr>
                      <w:rFonts w:ascii="仿宋_GB2312" w:hAnsi="仿宋_GB2312" w:cs="仿宋_GB2312" w:eastAsia="仿宋_GB2312"/>
                      <w:sz w:val="18"/>
                    </w:rPr>
                    <w:t>3、灵敏度≤500 copies/mL。精密度：重复检测精密性，检测结果批内和批间变异系数（CV%）≤5%。</w:t>
                  </w:r>
                </w:p>
                <w:p>
                  <w:pPr>
                    <w:pStyle w:val="null3"/>
                    <w:jc w:val="left"/>
                  </w:pPr>
                  <w:r>
                    <w:rPr>
                      <w:rFonts w:ascii="仿宋_GB2312" w:hAnsi="仿宋_GB2312" w:cs="仿宋_GB2312" w:eastAsia="仿宋_GB2312"/>
                      <w:sz w:val="18"/>
                    </w:rPr>
                    <w:t>4、适用仪器包括上海宏石SLAN系列、西安天隆GENTIER96R、ABI7500等主流荧光定量PCR仪。</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8</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巴尔通体恙虫病核酸检测试剂盒(荧光PCR法）</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25T/盒</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1、鼻咽拭子、口咽拭子、粪便标本和细菌培养物等样本。</w:t>
                  </w:r>
                </w:p>
                <w:p>
                  <w:pPr>
                    <w:pStyle w:val="null3"/>
                    <w:jc w:val="left"/>
                  </w:pPr>
                  <w:r>
                    <w:rPr>
                      <w:rFonts w:ascii="仿宋_GB2312" w:hAnsi="仿宋_GB2312" w:cs="仿宋_GB2312" w:eastAsia="仿宋_GB2312"/>
                      <w:sz w:val="18"/>
                    </w:rPr>
                    <w:t>2、-20±5℃冷冻保存，有效期≥12 个月。到货后质保期不少于10个月。</w:t>
                  </w:r>
                </w:p>
                <w:p>
                  <w:pPr>
                    <w:pStyle w:val="null3"/>
                    <w:jc w:val="left"/>
                  </w:pPr>
                  <w:r>
                    <w:rPr>
                      <w:rFonts w:ascii="仿宋_GB2312" w:hAnsi="仿宋_GB2312" w:cs="仿宋_GB2312" w:eastAsia="仿宋_GB2312"/>
                      <w:sz w:val="18"/>
                    </w:rPr>
                    <w:t>3、灵敏度≤500 copies/mL。精密度：重复检测精密性，检测结果批内和批间变异系数（CV%）≤5%。</w:t>
                  </w:r>
                </w:p>
                <w:p>
                  <w:pPr>
                    <w:pStyle w:val="null3"/>
                    <w:jc w:val="left"/>
                  </w:pPr>
                  <w:r>
                    <w:rPr>
                      <w:rFonts w:ascii="仿宋_GB2312" w:hAnsi="仿宋_GB2312" w:cs="仿宋_GB2312" w:eastAsia="仿宋_GB2312"/>
                      <w:sz w:val="18"/>
                    </w:rPr>
                    <w:t>4、适用仪器包括上海宏石SLAN系列、西安天隆GENTIER96R、ABI7500等主流荧光定量PCR仪。</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9</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立克次体核酸检测试剂盒(荧光PCR法）</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25T/盒</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1、鼻咽拭子、口咽拭子、粪便标本和细菌培养物等样本。</w:t>
                  </w:r>
                </w:p>
                <w:p>
                  <w:pPr>
                    <w:pStyle w:val="null3"/>
                    <w:jc w:val="left"/>
                  </w:pPr>
                  <w:r>
                    <w:rPr>
                      <w:rFonts w:ascii="仿宋_GB2312" w:hAnsi="仿宋_GB2312" w:cs="仿宋_GB2312" w:eastAsia="仿宋_GB2312"/>
                      <w:sz w:val="18"/>
                    </w:rPr>
                    <w:t>2、-20±5℃冷冻保存，有效期≥12 个月。到货后质保期不少于10个月。</w:t>
                  </w:r>
                </w:p>
                <w:p>
                  <w:pPr>
                    <w:pStyle w:val="null3"/>
                    <w:jc w:val="left"/>
                  </w:pPr>
                  <w:r>
                    <w:rPr>
                      <w:rFonts w:ascii="仿宋_GB2312" w:hAnsi="仿宋_GB2312" w:cs="仿宋_GB2312" w:eastAsia="仿宋_GB2312"/>
                      <w:sz w:val="18"/>
                    </w:rPr>
                    <w:t>3、灵敏度≤500 copies/mL。精密度：重复检测精密性，检测结果批内和批间变异系数（CV%）≤5%。</w:t>
                  </w:r>
                </w:p>
                <w:p>
                  <w:pPr>
                    <w:pStyle w:val="null3"/>
                    <w:jc w:val="left"/>
                  </w:pPr>
                  <w:r>
                    <w:rPr>
                      <w:rFonts w:ascii="仿宋_GB2312" w:hAnsi="仿宋_GB2312" w:cs="仿宋_GB2312" w:eastAsia="仿宋_GB2312"/>
                      <w:sz w:val="18"/>
                    </w:rPr>
                    <w:t>4、适用仪器包括上海宏石SLAN系列、西安天隆GENTIER96R、ABI7500等主流荧光定量PCR仪。</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钩端螺旋体核酸检测试剂盒(荧光PCR法）</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25T/盒</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1、鼻咽拭子、口咽拭子、粪便标本和细菌培养物等样本。</w:t>
                  </w:r>
                </w:p>
                <w:p>
                  <w:pPr>
                    <w:pStyle w:val="null3"/>
                    <w:jc w:val="left"/>
                  </w:pPr>
                  <w:r>
                    <w:rPr>
                      <w:rFonts w:ascii="仿宋_GB2312" w:hAnsi="仿宋_GB2312" w:cs="仿宋_GB2312" w:eastAsia="仿宋_GB2312"/>
                      <w:sz w:val="18"/>
                    </w:rPr>
                    <w:t>2、-20±5℃冷冻保存，有效期≥12 个月。到货后质保期不少于10个月。</w:t>
                  </w:r>
                </w:p>
                <w:p>
                  <w:pPr>
                    <w:pStyle w:val="null3"/>
                    <w:jc w:val="left"/>
                  </w:pPr>
                  <w:r>
                    <w:rPr>
                      <w:rFonts w:ascii="仿宋_GB2312" w:hAnsi="仿宋_GB2312" w:cs="仿宋_GB2312" w:eastAsia="仿宋_GB2312"/>
                      <w:sz w:val="18"/>
                    </w:rPr>
                    <w:t>3、灵敏度≤500 copies/mL。精密度：重复检测精密性，检测结果批内和批间变异系数（CV%）≤5%。</w:t>
                  </w:r>
                </w:p>
                <w:p>
                  <w:pPr>
                    <w:pStyle w:val="null3"/>
                    <w:jc w:val="left"/>
                  </w:pPr>
                  <w:r>
                    <w:rPr>
                      <w:rFonts w:ascii="仿宋_GB2312" w:hAnsi="仿宋_GB2312" w:cs="仿宋_GB2312" w:eastAsia="仿宋_GB2312"/>
                      <w:sz w:val="18"/>
                    </w:rPr>
                    <w:t>4、适用仪器包括上海宏石SLAN系列、西安天隆GENTIER96R、ABI7500等主流荧光定量PCR仪。</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11</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5种致泻大肠杆菌（EPEC、EHEC、</w:t>
                  </w:r>
                </w:p>
                <w:p>
                  <w:pPr>
                    <w:pStyle w:val="null3"/>
                    <w:jc w:val="center"/>
                  </w:pPr>
                  <w:r>
                    <w:rPr>
                      <w:rFonts w:ascii="仿宋_GB2312" w:hAnsi="仿宋_GB2312" w:cs="仿宋_GB2312" w:eastAsia="仿宋_GB2312"/>
                      <w:sz w:val="21"/>
                    </w:rPr>
                    <w:t>ETEC、EAEC、EIEC）荧光PCR试剂盒(荧光PCR法）（5种分开）</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25T/盒</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1、鼻咽拭子、口咽拭子、粪便标本和细菌培养物等样本。</w:t>
                  </w:r>
                </w:p>
                <w:p>
                  <w:pPr>
                    <w:pStyle w:val="null3"/>
                    <w:jc w:val="left"/>
                  </w:pPr>
                  <w:r>
                    <w:rPr>
                      <w:rFonts w:ascii="仿宋_GB2312" w:hAnsi="仿宋_GB2312" w:cs="仿宋_GB2312" w:eastAsia="仿宋_GB2312"/>
                      <w:sz w:val="18"/>
                    </w:rPr>
                    <w:t>2、-20±5℃冷冻保存，有效期≥12 个月。到货后质保期不少于10个月。</w:t>
                  </w:r>
                </w:p>
                <w:p>
                  <w:pPr>
                    <w:pStyle w:val="null3"/>
                    <w:jc w:val="left"/>
                  </w:pPr>
                  <w:r>
                    <w:rPr>
                      <w:rFonts w:ascii="仿宋_GB2312" w:hAnsi="仿宋_GB2312" w:cs="仿宋_GB2312" w:eastAsia="仿宋_GB2312"/>
                      <w:sz w:val="18"/>
                    </w:rPr>
                    <w:t>3、灵敏度≤500 copies/mL。精密度：重复检测精密性，检测结果批内和批间变异系数（CV%）≤5%。</w:t>
                  </w:r>
                </w:p>
                <w:p>
                  <w:pPr>
                    <w:pStyle w:val="null3"/>
                    <w:jc w:val="left"/>
                  </w:pPr>
                  <w:r>
                    <w:rPr>
                      <w:rFonts w:ascii="仿宋_GB2312" w:hAnsi="仿宋_GB2312" w:cs="仿宋_GB2312" w:eastAsia="仿宋_GB2312"/>
                      <w:sz w:val="18"/>
                    </w:rPr>
                    <w:t>4、适用仪器包括上海宏石SLAN系列、西安天隆GENTIER96R、ABI7500等主流荧光定量PCR仪。</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12</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全血核酸提取试剂（磁珠法）</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64T/盒/20T/盒/5T/盒</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各3盒</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1、96孔预分装磁珠法核酸RNA提取试剂；2、可为目前已有的列全自动核酸提取仪配套使用；</w:t>
                  </w:r>
                </w:p>
                <w:p>
                  <w:pPr>
                    <w:pStyle w:val="null3"/>
                    <w:jc w:val="left"/>
                  </w:pPr>
                  <w:r>
                    <w:rPr>
                      <w:rFonts w:ascii="仿宋_GB2312" w:hAnsi="仿宋_GB2312" w:cs="仿宋_GB2312" w:eastAsia="仿宋_GB2312"/>
                      <w:sz w:val="18"/>
                    </w:rPr>
                    <w:t>3、配搅拌棒</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13</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细菌核酸提取试剂（磁珠法）</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64T/盒/20T/盒/5T/盒</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各3盒</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1、96孔预分装磁珠法核酸RNA提取试剂；2、可为目前已有的全自动核酸提取仪配套使用；</w:t>
                  </w:r>
                </w:p>
                <w:p>
                  <w:pPr>
                    <w:pStyle w:val="null3"/>
                    <w:jc w:val="left"/>
                  </w:pPr>
                  <w:r>
                    <w:rPr>
                      <w:rFonts w:ascii="仿宋_GB2312" w:hAnsi="仿宋_GB2312" w:cs="仿宋_GB2312" w:eastAsia="仿宋_GB2312"/>
                      <w:sz w:val="18"/>
                    </w:rPr>
                    <w:t>3、配搅拌棒</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14</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病毒核酸提取试剂盒（磁珠法）</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64T/盒/20T/盒/5T/盒</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各3盒</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1、96孔预分装磁珠法核酸RNA提取试剂；2、可为目前已有的全自动核酸提取仪配套使用；</w:t>
                  </w:r>
                </w:p>
                <w:p>
                  <w:pPr>
                    <w:pStyle w:val="null3"/>
                    <w:jc w:val="left"/>
                  </w:pPr>
                  <w:r>
                    <w:rPr>
                      <w:rFonts w:ascii="仿宋_GB2312" w:hAnsi="仿宋_GB2312" w:cs="仿宋_GB2312" w:eastAsia="仿宋_GB2312"/>
                      <w:sz w:val="18"/>
                    </w:rPr>
                    <w:t>3、配搅拌棒</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15</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弯曲菌培养检测试剂盒（双孔滤膜法）（粪便样本）</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10T/盒</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8盒</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10支/盒，无菌</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16</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CIN-1培养基（成品）</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10块/盒</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6盒</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90mm，10块/盒，无菌</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17</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改良PBS增菌液（成品）</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10袋/盒</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6盒</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225ML*10袋/盒，无菌</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18</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细菌采样管（带拭子）</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50支/盒</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20盒</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4mL*50支/盒，无菌</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19</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药敏板1.14.016型号C-1/C-2</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10T/盒</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25盒</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10人份/盒，必须兼容采购人现有的微生物药敏系统</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阴性药敏板（1.14.016 A5致病菌</w:t>
                  </w:r>
                </w:p>
                <w:p>
                  <w:pPr>
                    <w:pStyle w:val="null3"/>
                    <w:jc w:val="center"/>
                  </w:pPr>
                  <w:r>
                    <w:rPr>
                      <w:rFonts w:ascii="仿宋_GB2312" w:hAnsi="仿宋_GB2312" w:cs="仿宋_GB2312" w:eastAsia="仿宋_GB2312"/>
                      <w:sz w:val="21"/>
                    </w:rPr>
                    <w:t>识别网专用）及配套稀释水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10T/盒</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20盒</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10人份/盒，必须兼容采购人现有的微生物药敏系统</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21</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质谱仪试剂</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100T/盒</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24盒</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100测试/盒，必须兼容采购人现有的全自动微生物质谱仪</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22</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质谱质控品试剂</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80T/盒</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2盒</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80测试/盒，必须兼容采购人现有的全自动微生物质谱仪</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23</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哥伦比亚血平板</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10块/袋</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100袋</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90mm，10块/包，无菌</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24</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甘油</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500ml/瓶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1瓶</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500ml/瓶</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25</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绞肉机</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6L,双刀配置</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26</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一次性无菌平皿（7cm）</w:t>
                  </w:r>
                </w:p>
                <w:p>
                  <w:pPr>
                    <w:pStyle w:val="null3"/>
                    <w:jc w:val="center"/>
                  </w:pP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10块/包</w:t>
                  </w:r>
                </w:p>
                <w:p>
                  <w:pPr>
                    <w:pStyle w:val="null3"/>
                    <w:jc w:val="center"/>
                  </w:pPr>
                  <w:r>
                    <w:rPr>
                      <w:rFonts w:ascii="仿宋_GB2312" w:hAnsi="仿宋_GB2312" w:cs="仿宋_GB2312" w:eastAsia="仿宋_GB2312"/>
                      <w:sz w:val="21"/>
                    </w:rPr>
                    <w:t>500块/箱</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1箱</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10块/包,500块/箱,无菌</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27</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一次性无菌平皿（9cm）</w:t>
                  </w:r>
                </w:p>
                <w:p>
                  <w:pPr>
                    <w:pStyle w:val="null3"/>
                    <w:jc w:val="center"/>
                  </w:pP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10块/包</w:t>
                  </w:r>
                </w:p>
                <w:p>
                  <w:pPr>
                    <w:pStyle w:val="null3"/>
                    <w:jc w:val="center"/>
                  </w:pPr>
                  <w:r>
                    <w:rPr>
                      <w:rFonts w:ascii="仿宋_GB2312" w:hAnsi="仿宋_GB2312" w:cs="仿宋_GB2312" w:eastAsia="仿宋_GB2312"/>
                      <w:sz w:val="21"/>
                    </w:rPr>
                    <w:t>500块/箱</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8箱</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10块/包,500块/箱,无菌</w:t>
                  </w:r>
                </w:p>
              </w:tc>
            </w:tr>
          </w:tbl>
          <w:p>
            <w:pPr>
              <w:pStyle w:val="null3"/>
              <w:ind w:firstLine="241"/>
              <w:jc w:val="both"/>
            </w:pPr>
            <w:r>
              <w:rPr>
                <w:rFonts w:ascii="仿宋_GB2312" w:hAnsi="仿宋_GB2312" w:cs="仿宋_GB2312" w:eastAsia="仿宋_GB2312"/>
                <w:sz w:val="24"/>
                <w:b/>
              </w:rPr>
              <w:t>注：1.试剂、耗材各厂家包装规格存在差异，最终供货总量符合本次采购文件要求即可。</w:t>
            </w:r>
          </w:p>
          <w:p>
            <w:pPr>
              <w:pStyle w:val="null3"/>
              <w:ind w:firstLine="241"/>
              <w:jc w:val="both"/>
            </w:pPr>
            <w:r>
              <w:rPr>
                <w:rFonts w:ascii="仿宋_GB2312" w:hAnsi="仿宋_GB2312" w:cs="仿宋_GB2312" w:eastAsia="仿宋_GB2312"/>
                <w:sz w:val="24"/>
                <w:b/>
              </w:rPr>
              <w:t>2.根据中省的要求，pcr试剂的参数有所变动，供货商需根据采购人的要求变更，进行调整。</w:t>
            </w:r>
          </w:p>
          <w:p>
            <w:pPr>
              <w:pStyle w:val="null3"/>
              <w:jc w:val="both"/>
            </w:pPr>
            <w:r>
              <w:rPr>
                <w:rFonts w:ascii="仿宋_GB2312" w:hAnsi="仿宋_GB2312" w:cs="仿宋_GB2312" w:eastAsia="仿宋_GB2312"/>
                <w:sz w:val="24"/>
                <w:b/>
              </w:rPr>
              <w:t>3.所有的荧光RCR法用的试剂备需分批供货。</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其他，供货完成，验收合格后 ，达到付款条件，达到付款条件起30个工作日内，支付合同总金额的100.0%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按国家相关标准执行，质量符合法规及采购人提供参数要求。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供应商未按合同供试剂或试剂不达标、存在侵权等，采购人有权追责，按《中华人民共和国政府采购法》《中华人民共和国民法典》执行；争议先通过和解或调解解决，如不成，则向汉中市仲裁委员会申请仲裁</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 2.根据中省的要求，pcr试剂的参数有所变动，供货商需根据采购人的要求变更，进行调整 3.所有的荧光RCR法用的试剂备需分批供货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 参加投标只须提供法定代表人身份证复印件）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投标人为经销商的，所投产品须提供有效的医疗器械经营许可证或经营备案凭证；投标人为生产厂家，所投产品须提供有效的医疗器械生产许可证，且具有有效的医疗器械经营许可证或经营备案凭证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 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符合谈判文件要求，在指定地方签字或盖章</w:t>
            </w:r>
          </w:p>
        </w:tc>
        <w:tc>
          <w:tcPr>
            <w:tcW w:type="dxa" w:w="1661"/>
          </w:tcPr>
          <w:p>
            <w:pPr>
              <w:pStyle w:val="null3"/>
            </w:pPr>
            <w:r>
              <w:rPr>
                <w:rFonts w:ascii="仿宋_GB2312" w:hAnsi="仿宋_GB2312" w:cs="仿宋_GB2312" w:eastAsia="仿宋_GB2312"/>
              </w:rPr>
              <w:t>响应文件封面 产品技术参数表 分项报价表.docx 供应商应提交的相关资格证明材料.docx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产品技术参数</w:t>
            </w:r>
          </w:p>
        </w:tc>
        <w:tc>
          <w:tcPr>
            <w:tcW w:type="dxa" w:w="3322"/>
          </w:tcPr>
          <w:p>
            <w:pPr>
              <w:pStyle w:val="null3"/>
            </w:pPr>
            <w:r>
              <w:rPr>
                <w:rFonts w:ascii="仿宋_GB2312" w:hAnsi="仿宋_GB2312" w:cs="仿宋_GB2312" w:eastAsia="仿宋_GB2312"/>
              </w:rPr>
              <w:t>符合谈判文件技术参数要求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符合谈判文件商务要求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