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0881365">
      <w:pPr>
        <w:jc w:val="center"/>
        <w:rPr>
          <w:rFonts w:hint="eastAsia"/>
          <w:lang w:val="en-US" w:eastAsia="zh-CN"/>
        </w:rPr>
      </w:pPr>
      <w:r>
        <w:rPr>
          <w:rFonts w:hint="eastAsia"/>
          <w:lang w:val="en-US" w:eastAsia="zh-CN"/>
        </w:rPr>
        <w:t>采购需求</w:t>
      </w:r>
    </w:p>
    <w:p w14:paraId="6C9C4582">
      <w:pPr>
        <w:ind w:firstLine="420" w:firstLineChars="0"/>
        <w:jc w:val="left"/>
        <w:rPr>
          <w:rFonts w:hint="eastAsia"/>
          <w:lang w:val="en-US" w:eastAsia="zh-CN"/>
        </w:rPr>
      </w:pPr>
      <w:r>
        <w:rPr>
          <w:rFonts w:hint="eastAsia"/>
          <w:lang w:val="en-US" w:eastAsia="zh-CN"/>
        </w:rPr>
        <w:t>1.采购项目概况：为进一步压实县级预算部门（单位）绩效主体责任，打破"重分配、轻管理，重支出、轻绩效"的传统管理模式，三原县拟通过政府购买服务方式引入具备专业资质的第三方咨询机构，为全县预算绩效管理工作提供全流程、专业化技术支撑与智力服务。本项目旨在协助财政部门健全绩效管理制度体系，完善分行业分领域绩效指标及标准库，规范开展事前绩效评估、绩效目标审核、绩效运行监控、绩效自评复核及财政重点绩效评价等业务环节，强化绩效评价结果应用与问题整改闭环管理，推动绩效管理深度融入预算编制、执行、监督全过程，切实提高财政资源配置效率和财政资金使用效益，助力三原县“绩效财政”建设迈上新台阶。</w:t>
      </w:r>
    </w:p>
    <w:p w14:paraId="7505B793">
      <w:pPr>
        <w:ind w:firstLine="420" w:firstLineChars="0"/>
        <w:jc w:val="left"/>
        <w:rPr>
          <w:rFonts w:hint="eastAsia"/>
          <w:lang w:val="en-US" w:eastAsia="zh-CN"/>
        </w:rPr>
      </w:pPr>
      <w:r>
        <w:rPr>
          <w:rFonts w:hint="eastAsia"/>
          <w:lang w:val="en-US" w:eastAsia="zh-CN"/>
        </w:rPr>
        <w:t>2.采购项目实施必要性论述：按照陕西省、咸阳市关于加快构建全方位、全过程、全覆盖预算绩效管理体系的部署要求。引入第三方机构提供全流程、连续性咨询服务，已是各地县区普遍采取且经实践验证行之有效的做法。实施本项目将助推三原县预算绩效管理工作从“有形覆盖”向“有效覆盖</w:t>
      </w:r>
      <w:bookmarkStart w:id="0" w:name="_GoBack"/>
      <w:bookmarkEnd w:id="0"/>
      <w:r>
        <w:rPr>
          <w:rFonts w:hint="eastAsia"/>
          <w:lang w:val="en-US" w:eastAsia="zh-CN"/>
        </w:rPr>
        <w:t>”跃升，为三原县经济社会高质量发展提供坚实的财政制度保障。</w:t>
      </w:r>
    </w:p>
    <w:p w14:paraId="72B9F68E">
      <w:pPr>
        <w:ind w:firstLine="420" w:firstLineChars="0"/>
        <w:jc w:val="left"/>
        <w:rPr>
          <w:rFonts w:hint="eastAsia"/>
          <w:lang w:val="en-US" w:eastAsia="zh-CN"/>
        </w:rPr>
      </w:pPr>
      <w:r>
        <w:rPr>
          <w:rFonts w:hint="eastAsia"/>
          <w:lang w:val="en-US" w:eastAsia="zh-CN"/>
        </w:rPr>
        <w:t>3.采购项目实施依据：贯彻落实《中共中央 国务院关于全面实施预算绩效管理的意见》（中发〔2018〕34号）等相关政策文件要求。</w:t>
      </w:r>
    </w:p>
    <w:p w14:paraId="36269586">
      <w:pPr>
        <w:ind w:firstLine="420" w:firstLineChars="0"/>
        <w:jc w:val="left"/>
        <w:rPr>
          <w:rFonts w:hint="eastAsia"/>
          <w:lang w:val="en-US" w:eastAsia="zh-CN"/>
        </w:rPr>
      </w:pPr>
      <w:r>
        <w:rPr>
          <w:rFonts w:hint="eastAsia"/>
          <w:lang w:val="en-US" w:eastAsia="zh-CN"/>
        </w:rPr>
        <w:t>4.采购项目需实现目标：本项目旨在通过引入高水平第三方专业智库力量，紧扣“扩面、提质、增效”主线，协助三原县构建“决策有评估、编制有目标、执行有监控、完成有评价、结果有应用”的预算绩效管理闭环体系，力争到服务期末，实现预算绩效管理工作从“制度化”向“规范化”“精细化”跨越。</w:t>
      </w:r>
    </w:p>
    <w:p w14:paraId="61418A5A">
      <w:pPr>
        <w:ind w:firstLine="420" w:firstLineChars="0"/>
        <w:jc w:val="left"/>
        <w:rPr>
          <w:rFonts w:hint="default"/>
          <w:lang w:val="en-US" w:eastAsia="zh-CN"/>
        </w:rPr>
      </w:pPr>
      <w:r>
        <w:rPr>
          <w:rFonts w:hint="eastAsia"/>
          <w:lang w:val="en-US" w:eastAsia="zh-CN"/>
        </w:rPr>
        <w:t>5.其他内容详见竞争性磋商文件。</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KSOFE44F9426">
    <w:panose1 w:val="02010609060101010101"/>
    <w:charset w:val="86"/>
    <w:family w:val="auto"/>
    <w:pitch w:val="default"/>
    <w:sig w:usb0="00000001" w:usb1="00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9"/>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2B6968BD"/>
    <w:rsid w:val="48922FC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 w:type="paragraph" w:customStyle="1" w:styleId="4">
    <w:name w:val="null3"/>
    <w:hidden/>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2026-07-12T08:49:15Z</dcterms:created>
  <dc:creator>Administrator</dc:creator>
  <cp:lastModifiedBy>Z</cp:lastModifiedBy>
  <dcterms:modified xsi:type="dcterms:W3CDTF">2026-07-12T08:51:43Z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KSOTemplateDocerSaveRecord">
    <vt:lpwstr>eyJoZGlkIjoiY2QzZTFkNzYyMTY4YWQ5NTY2NmEwZDQyZmEwZTE4YmUiLCJ1c2VySWQiOiI1MjA5ODY0ODgifQ==</vt:lpwstr>
  </property>
  <property fmtid="{D5CDD505-2E9C-101B-9397-08002B2CF9AE}" pid="4" name="ICV">
    <vt:lpwstr>4AD8AE40FA124E0BA68EAC79C256D66B_12</vt:lpwstr>
  </property>
</Properties>
</file>