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D6B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项目概况</w:t>
      </w:r>
    </w:p>
    <w:p w14:paraId="6E945DD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店塔镇两场一站运营服务项目(三次)采购项目的潜在供应商应在登录陕西省公共资源交易平台（www.sxggzyjy.cn）报名后自行下载获取采购文件，并于2026年10月26日09时30分（北京时间）前提交响应文件。</w:t>
      </w:r>
    </w:p>
    <w:p w14:paraId="16A1E5A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一、项目基本情况</w:t>
      </w:r>
    </w:p>
    <w:p w14:paraId="2F0DA0A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项目编号：TCZY-CG2026006.1B2</w:t>
      </w:r>
    </w:p>
    <w:p w14:paraId="6A66CC2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项目名称：店塔镇两场一站运营服务项目(三次)</w:t>
      </w:r>
    </w:p>
    <w:p w14:paraId="623020A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采购方式：竞争性磋商</w:t>
      </w:r>
    </w:p>
    <w:p w14:paraId="1C4BA01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预算金额：900,000.00元</w:t>
      </w:r>
    </w:p>
    <w:p w14:paraId="5A20B9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2F702C8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合同包1(店塔镇两场一站运营服务项目)</w:t>
      </w:r>
      <w:r>
        <w:rPr>
          <w:rFonts w:hint="eastAsia" w:ascii="宋体" w:hAnsi="宋体" w:eastAsia="宋体" w:cs="宋体"/>
          <w:sz w:val="23"/>
          <w:szCs w:val="23"/>
          <w:lang w:eastAsia="zh-CN"/>
        </w:rPr>
        <w:t>：</w:t>
      </w:r>
    </w:p>
    <w:p w14:paraId="38DA4FC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合同包预算金额：900,000.00元</w:t>
      </w:r>
    </w:p>
    <w:p w14:paraId="31E047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合同包最高限价：900,000.00元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BCC9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516E7D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384" w:type="dxa"/>
            <w:vAlign w:val="center"/>
          </w:tcPr>
          <w:p w14:paraId="0B2CFE5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384" w:type="dxa"/>
            <w:vAlign w:val="center"/>
          </w:tcPr>
          <w:p w14:paraId="6DBF4AB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384" w:type="dxa"/>
            <w:vAlign w:val="center"/>
          </w:tcPr>
          <w:p w14:paraId="1E74D63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84" w:type="dxa"/>
            <w:vAlign w:val="center"/>
          </w:tcPr>
          <w:p w14:paraId="61E7214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384" w:type="dxa"/>
            <w:vAlign w:val="center"/>
          </w:tcPr>
          <w:p w14:paraId="703C7CB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281F6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2765F40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384" w:type="dxa"/>
            <w:vAlign w:val="center"/>
          </w:tcPr>
          <w:p w14:paraId="470D347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市政公用设施管理服务</w:t>
            </w:r>
          </w:p>
        </w:tc>
        <w:tc>
          <w:tcPr>
            <w:tcW w:w="1384" w:type="dxa"/>
            <w:vAlign w:val="center"/>
          </w:tcPr>
          <w:p w14:paraId="0E34109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店塔镇两场一站运营服务项目</w:t>
            </w:r>
          </w:p>
        </w:tc>
        <w:tc>
          <w:tcPr>
            <w:tcW w:w="1384" w:type="dxa"/>
            <w:vAlign w:val="center"/>
          </w:tcPr>
          <w:p w14:paraId="6C664F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1(项)</w:t>
            </w:r>
          </w:p>
        </w:tc>
        <w:tc>
          <w:tcPr>
            <w:tcW w:w="1384" w:type="dxa"/>
            <w:vAlign w:val="center"/>
          </w:tcPr>
          <w:p w14:paraId="488120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384" w:type="dxa"/>
            <w:vAlign w:val="center"/>
          </w:tcPr>
          <w:p w14:paraId="589A5E3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900,000.00</w:t>
            </w:r>
          </w:p>
        </w:tc>
      </w:tr>
    </w:tbl>
    <w:p w14:paraId="73F081B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2F8FAA4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合同履行期限：三年(一次招标，延用两年，合同一年一签)</w:t>
      </w:r>
    </w:p>
    <w:p w14:paraId="285CC05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二、申请人的资格要求：</w:t>
      </w:r>
    </w:p>
    <w:p w14:paraId="1DCE420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1.满足《中华人民共和国政府采购法》第二十二条规定</w:t>
      </w:r>
      <w:r>
        <w:rPr>
          <w:rFonts w:hint="eastAsia" w:ascii="宋体" w:hAnsi="宋体" w:eastAsia="宋体" w:cs="宋体"/>
          <w:sz w:val="23"/>
          <w:szCs w:val="23"/>
          <w:lang w:eastAsia="zh-CN"/>
        </w:rPr>
        <w:t>；</w:t>
      </w:r>
    </w:p>
    <w:p w14:paraId="71ACFEF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18406DD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合同包1(店塔镇两场一站运营服务项目)落实政府采购政策需满足的资格要求如下</w:t>
      </w:r>
      <w:r>
        <w:rPr>
          <w:rFonts w:hint="eastAsia" w:ascii="宋体" w:hAnsi="宋体" w:eastAsia="宋体" w:cs="宋体"/>
          <w:sz w:val="23"/>
          <w:szCs w:val="23"/>
          <w:lang w:eastAsia="zh-CN"/>
        </w:rPr>
        <w:t>：</w:t>
      </w:r>
    </w:p>
    <w:p w14:paraId="00CA859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1CDD882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111D0C0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445D4D1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1CB9A9E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0B234EE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4AA1EB8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4A2958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5CB2190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（9）《国务院办公厅关于建立政府强制采购节能产品制度的通知》(国办发(2007)51号)；</w:t>
      </w:r>
    </w:p>
    <w:p w14:paraId="5F0AAB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（10）《关于印发节能产品政府采购品目清单的通知》(财库〔2019〕19号)；</w:t>
      </w:r>
    </w:p>
    <w:p w14:paraId="448031B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（11）《财政部发展改革委生态环境部市场监管总局关于调整优化节能产品、环境标志产品政府采购执行机制的通知》(财库〔2019〕9号)；</w:t>
      </w:r>
    </w:p>
    <w:p w14:paraId="1EE365C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（12）《市场监管总局关于发布参与实施政府采购节能产品、环境标志产品认证机构名录的公告》(2019年第16号)；</w:t>
      </w:r>
    </w:p>
    <w:p w14:paraId="3D30C56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（13）《关于印发环境标志产品政府采购品目清单的通知》(财库〔2019〕18号)；</w:t>
      </w:r>
    </w:p>
    <w:p w14:paraId="19B4CCC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（14）《陕西省中小企业政府采购信用融资办法》(陕财办采(2018)23号)；</w:t>
      </w:r>
    </w:p>
    <w:p w14:paraId="1D4D4DC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（15）《陕西省财政厅关于加快推进我省中小企业政府采购信用融资工作的通知》(陕财办采〔2020〕15号)；</w:t>
      </w:r>
    </w:p>
    <w:p w14:paraId="2B9DD52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（16）《财政部关于在政府采购活动中落实平等对待内外资企业有关政策的通知》(财库〔2021〕35号)；</w:t>
      </w:r>
    </w:p>
    <w:p w14:paraId="3D4AE04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（17）《陕西省财政厅中国人民银行西安分行关于深入推进政府采购信用融资业务的通知》（陕财办采〔2023〕5号）；</w:t>
      </w:r>
    </w:p>
    <w:p w14:paraId="61CAA41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（18）《财政部农业农村部国家乡村振兴局关于运用政府采购政策支持乡村产业振兴的通知》(财库〔2021〕19号)；</w:t>
      </w:r>
    </w:p>
    <w:p w14:paraId="298554D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（19）《财政部关于在政府采购活动中查询及使用信用记录有关问题的通知》(财库〔2016〕125号)；</w:t>
      </w:r>
    </w:p>
    <w:p w14:paraId="4559FA8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（20）其他需要落实的政府采购政策。</w:t>
      </w:r>
    </w:p>
    <w:p w14:paraId="48D987F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135C892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合同包1(店塔镇两场一站运营服务项目)特定资格要求如下</w:t>
      </w:r>
      <w:r>
        <w:rPr>
          <w:rFonts w:hint="eastAsia" w:ascii="宋体" w:hAnsi="宋体" w:eastAsia="宋体" w:cs="宋体"/>
          <w:sz w:val="23"/>
          <w:szCs w:val="23"/>
          <w:lang w:eastAsia="zh-CN"/>
        </w:rPr>
        <w:t>：</w:t>
      </w:r>
    </w:p>
    <w:p w14:paraId="082DDCA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2099984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4D7D40F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（3）税收缴纳证明：提供2025年8月至投标截止时间止至少一个月的纳税证明(银行缴费凭证)或完税证明，依法免税的单位应提供相关证明材料；</w:t>
      </w:r>
    </w:p>
    <w:p w14:paraId="3146A5F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（4）社会保障资金缴纳证明：提供2025年8月至投标截止时间止至少一个月的社会保障资金银行缴费单据或社保机构开具的社会保险参保缴费情况证明，依法不需要缴纳社会保障资金的单位应提供相关证明材料；</w:t>
      </w:r>
    </w:p>
    <w:p w14:paraId="06671E8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2F22FF5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46EAFE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382BA5B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70B213E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759444C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2E61AEF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专门面向中小企业采购，预留份额为整体预留，供应商须填写《中小企业声明函》。</w:t>
      </w:r>
      <w:bookmarkStart w:id="0" w:name="_GoBack"/>
      <w:bookmarkEnd w:id="0"/>
    </w:p>
    <w:p w14:paraId="60DE17E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三、获取采购文件</w:t>
      </w:r>
    </w:p>
    <w:p w14:paraId="5B816AA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时间：2026年10月11日至2026年10月16日，每天上午08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00，下午12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00（北京时间）</w:t>
      </w:r>
    </w:p>
    <w:p w14:paraId="6C38C45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3AD255F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27A816C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售价：免费获取</w:t>
      </w:r>
    </w:p>
    <w:p w14:paraId="3E25A4B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四、响应文件提交</w:t>
      </w:r>
    </w:p>
    <w:p w14:paraId="52A297E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截止时间：2026年10月26日09时30分00秒（北京时间）</w:t>
      </w:r>
    </w:p>
    <w:p w14:paraId="3CCA581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地点：通过陕西省公共资源交易平台（www.sxggzyjy.cn）网上提交</w:t>
      </w:r>
    </w:p>
    <w:p w14:paraId="5DE02B7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五、开启</w:t>
      </w:r>
    </w:p>
    <w:p w14:paraId="2B3F9CA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时间：2026年10月26日09时30分00秒（北京时间）</w:t>
      </w:r>
    </w:p>
    <w:p w14:paraId="3D5AC73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地点：榆林市公共资源交易中心</w:t>
      </w:r>
    </w:p>
    <w:p w14:paraId="3FEA829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六、公告期限</w:t>
      </w:r>
    </w:p>
    <w:p w14:paraId="2EFFF09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自本公告发布之日起3个工作日。</w:t>
      </w:r>
    </w:p>
    <w:p w14:paraId="76174B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七、其他补充事宜</w:t>
      </w:r>
    </w:p>
    <w:p w14:paraId="3630C9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1.请供应商按照陕西省财政厅关于政府采购投标人注册登记有关事项的通知中的要求，通过陕西省政府采购网（http：//www.ccgp-shaanxi.gov.cn/）注册登记加入陕西省政府采购供应商库。</w:t>
      </w:r>
    </w:p>
    <w:p w14:paraId="520584A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59A3104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3.建议使用带有麦克风和摄像头的笔记本电脑。</w:t>
      </w:r>
    </w:p>
    <w:p w14:paraId="1330776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八、对本次招标提出询问，请按以下方式联系。</w:t>
      </w:r>
    </w:p>
    <w:p w14:paraId="0E26CF9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1.采购人信息</w:t>
      </w:r>
    </w:p>
    <w:p w14:paraId="5CF25F3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名称：神木市店塔镇人民政府</w:t>
      </w:r>
    </w:p>
    <w:p w14:paraId="3552BF0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地址：陕西省神木市店塔镇店塔村阳塔组人民路15号</w:t>
      </w:r>
    </w:p>
    <w:p w14:paraId="72B925A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联系方式：15091888804</w:t>
      </w:r>
    </w:p>
    <w:p w14:paraId="003688E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2.采购代理机构信息</w:t>
      </w:r>
    </w:p>
    <w:p w14:paraId="067B9A8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506F5EC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05E0A10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7D77AB1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3.项目联系方式</w:t>
      </w:r>
    </w:p>
    <w:p w14:paraId="432C083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6D4A9DC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Hans"/>
        </w:rPr>
      </w:pPr>
      <w:r>
        <w:rPr>
          <w:rFonts w:hint="eastAsia" w:ascii="宋体" w:hAnsi="宋体" w:eastAsia="宋体" w:cs="宋体"/>
          <w:sz w:val="23"/>
          <w:szCs w:val="23"/>
        </w:rPr>
        <w:t>电话：15929395778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F261013"/>
    <w:rsid w:val="3C84047F"/>
    <w:rsid w:val="53B52B8D"/>
    <w:rsid w:val="5E524466"/>
    <w:rsid w:val="77F79321"/>
    <w:rsid w:val="7D587D1A"/>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3318</Words>
  <Characters>3974</Characters>
  <Lines>0</Lines>
  <Paragraphs>0</Paragraphs>
  <TotalTime>2</TotalTime>
  <ScaleCrop>false</ScaleCrop>
  <LinksUpToDate>false</LinksUpToDate>
  <CharactersWithSpaces>4000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2026-10-10T01:30:03Z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eyJoZGlkIjoiMTY5MDlhZThlZjI3ZjQzNzBiYjk5Y2RmMWVhNjc3Y2QiLCJ1c2VySWQiOiIyNzI1OTYzMTgifQ==</vt:lpwstr>
  </property>
  <property fmtid="{D5CDD505-2E9C-101B-9397-08002B2CF9AE}" pid="4" name="ICV">
    <vt:lpwstr>4752845F4867408CA03581EBABB71522_12</vt:lpwstr>
  </property>
</Properties>
</file>