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E8684">
      <w:pPr>
        <w:rPr>
          <w:rFonts w:hint="eastAsia" w:ascii="仿宋" w:hAnsi="仿宋" w:eastAsia="仿宋" w:cs="仿宋"/>
          <w:lang w:val="en-US" w:eastAsia="zh-CN"/>
        </w:rPr>
      </w:pPr>
    </w:p>
    <w:p w14:paraId="66061AA1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649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44"/>
          <w:szCs w:val="52"/>
          <w:u w:val="none"/>
          <w:shd w:val="clear"/>
          <w:lang w:val="en-US" w:eastAsia="zh-CN" w:bidi="ar-SA"/>
        </w:rPr>
        <w:t>乡镇生活垃圾收运一体化能力提升工程--木瓜镇场站建设项目采购</w:t>
      </w: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需求文件</w:t>
      </w:r>
    </w:p>
    <w:p w14:paraId="4B783F15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15390059">
      <w:pPr>
        <w:numPr>
          <w:ilvl w:val="0"/>
          <w:numId w:val="1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采购项目名称：乡镇生活垃圾收运一体化能力提升工程--木瓜镇场站建设项目</w:t>
      </w:r>
    </w:p>
    <w:p w14:paraId="5BC17FD5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采购项目预算、资金构成和采购方式：</w:t>
      </w:r>
    </w:p>
    <w:p w14:paraId="5E2AE64D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1、采购项目预算：932244.92元</w:t>
      </w:r>
    </w:p>
    <w:p w14:paraId="59510826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2、资金来源：府谷县财政局</w:t>
      </w:r>
    </w:p>
    <w:p w14:paraId="494A904A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3、采购方式：竞争性磋商</w:t>
      </w:r>
    </w:p>
    <w:p w14:paraId="7BD4E45F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三、项目实施时间、地点、工程概况、履行期限及方式：</w:t>
      </w:r>
    </w:p>
    <w:p w14:paraId="788C1821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30日历天（2026.10.28-2026.11.28）</w:t>
      </w:r>
    </w:p>
    <w:p w14:paraId="54F163EF">
      <w:pPr>
        <w:rPr>
          <w:rFonts w:hint="default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2、项目实施地点：木瓜镇</w:t>
      </w:r>
    </w:p>
    <w:p w14:paraId="25FD7487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3、工程概况：乡镇生活垃圾收运一体化能力提升工程--木瓜镇场站建设项目包括：垃圾压缩站土建、室外土建、室外管网土建、土方、设备采购、通风、给排水、电气、室外电气、室外给排水等工程。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（2026.10.28-2026.11.28）</w:t>
      </w:r>
    </w:p>
    <w:p w14:paraId="5AF81CBA">
      <w:p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项目总投资：932244.92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8E4694A">
      <w:pPr>
        <w:numPr>
          <w:ilvl w:val="0"/>
          <w:numId w:val="2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合同模板：</w:t>
      </w:r>
    </w:p>
    <w:p w14:paraId="3488D1B4">
      <w:pPr>
        <w:pStyle w:val="2"/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乡镇生活垃圾收运一体化能力提升工程--木瓜镇场站建设项目甲方：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 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府谷县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木瓜镇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人民政府</w:t>
      </w:r>
      <w:r>
        <w:rPr>
          <w:rFonts w:hint="eastAsia" w:ascii="仿宋" w:hAnsi="仿宋" w:eastAsia="仿宋" w:cs="仿宋"/>
          <w:sz w:val="30"/>
          <w:szCs w:val="30"/>
        </w:rPr>
        <w:t>（以下简称甲方）</w:t>
      </w:r>
    </w:p>
    <w:p w14:paraId="7ECAA324"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乙方：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（以下简称乙方）</w:t>
      </w:r>
    </w:p>
    <w:p w14:paraId="43464EAE"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为了保证乡镇生活垃圾收运一体化能力提升工程--木瓜镇场站建设项目</w:t>
      </w:r>
      <w:r>
        <w:rPr>
          <w:rFonts w:hint="eastAsia" w:ascii="仿宋" w:hAnsi="仿宋" w:eastAsia="仿宋" w:cs="仿宋"/>
          <w:sz w:val="32"/>
          <w:szCs w:val="32"/>
          <w:u w:val="none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顺利实施，甲乙双方就工程建设中的相关事宜达成一致意见，特签订如下合同。</w:t>
      </w:r>
    </w:p>
    <w:p w14:paraId="68F2F48F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/>
          <w:sz w:val="32"/>
          <w:szCs w:val="32"/>
        </w:rPr>
        <w:t>一、工程概况</w:t>
      </w:r>
    </w:p>
    <w:p w14:paraId="65D088C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1、工程项目名称：乡镇生活垃圾收运一体化能力提升工程--木瓜镇场站建设项目</w:t>
      </w:r>
    </w:p>
    <w:p w14:paraId="4866E9E8">
      <w:pPr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</w:rPr>
        <w:t>2、工程地点：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木瓜镇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。</w:t>
      </w:r>
    </w:p>
    <w:p w14:paraId="47268737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3、工程内容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乡镇生活垃圾收运一体化能力提升工程--木瓜镇场站建设项目包括：垃圾压缩站土建、室外土建、室外管网土建、土方、设备采购、通风、给排水、电气、室外电气、室外给排水等工程。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（2026.10.28-2026.11.28）</w:t>
      </w:r>
    </w:p>
    <w:p w14:paraId="6CFCE409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二、合同价款</w:t>
      </w:r>
    </w:p>
    <w:p w14:paraId="0722987A">
      <w:pPr>
        <w:spacing w:line="560" w:lineRule="exact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合同总价为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</w:rPr>
        <w:t>（¥:</w:t>
      </w:r>
      <w:r>
        <w:rPr>
          <w:rFonts w:hint="eastAsia" w:ascii="仿宋" w:hAnsi="仿宋" w:eastAsia="仿宋" w:cs="仿宋"/>
          <w:sz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2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5C9F24EA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 xml:space="preserve">   三、付款方式</w:t>
      </w:r>
    </w:p>
    <w:p w14:paraId="23E34511">
      <w:pPr>
        <w:spacing w:line="560" w:lineRule="exact"/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根据工程进度给予拨付工程款，审计后付尾款（具体付款方式以双方签订的合同内容为准）。</w:t>
      </w:r>
    </w:p>
    <w:p w14:paraId="3D1A9ED5">
      <w:pPr>
        <w:spacing w:line="560" w:lineRule="exact"/>
        <w:ind w:firstLine="645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四、工程期限</w:t>
      </w:r>
    </w:p>
    <w:p w14:paraId="0FFC95A9">
      <w:pPr>
        <w:spacing w:line="560" w:lineRule="exact"/>
        <w:ind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该工程工期为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天，</w:t>
      </w: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日开工至</w:t>
      </w: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日竣工，若拖延工期，不能按时完工，每延期一天，乙方须向甲方交纳合同价款的2‰的延期损失费。</w:t>
      </w:r>
    </w:p>
    <w:p w14:paraId="674BE8BC">
      <w:pPr>
        <w:spacing w:line="560" w:lineRule="exact"/>
        <w:ind w:firstLine="630" w:firstLineChars="196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五、双方责任</w:t>
      </w:r>
    </w:p>
    <w:p w14:paraId="7221C4DC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1、甲方负责监督乙方的工程进度、质量，协调该工程相关事宜，若甲方发现乙方不按时作业设计施工，管理粗放，不听从甲方项目监管人员安排，一次性罚款1000—3000元。</w:t>
      </w:r>
    </w:p>
    <w:p w14:paraId="347DD24D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2、乙方必须按照工程的设计图纸及相关要求及施工标准执行，因施工不当所造成的一切损失由乙方承担，甲方有权对乙方提出整改，处罚直至解除合同。</w:t>
      </w:r>
    </w:p>
    <w:p w14:paraId="1EDDC9C4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3、乙方必须服从甲方的统一指挥、调配、指导及管理，遵守甲方现场各项目管理及规章制度，做到文明施工、安全施工。</w:t>
      </w:r>
    </w:p>
    <w:p w14:paraId="62FFBE14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4、安全责任要求。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1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①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施工期间乙方必须设置安全警示牌、现场施工人员必须佩戴安全帽。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2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②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 xml:space="preserve">乙方开工前，根据实际情况制定相应施工方案， 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3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③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施工期间发生的一切安全事故、经济损失、人身安全均由乙方承担全部责任，甲方概不负责。</w:t>
      </w:r>
    </w:p>
    <w:p w14:paraId="60EBF216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>本合同未尽事宜，双方根据相关法律、法规协商解决。</w:t>
      </w:r>
    </w:p>
    <w:p w14:paraId="03296B2B">
      <w:pPr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本合同一式三份，甲乙双方各执一份，财务报账一份，该合同自双方签字盖章之日起生效。</w:t>
      </w:r>
    </w:p>
    <w:p w14:paraId="27700DC4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</w:p>
    <w:p w14:paraId="5012D98C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>甲方：府谷县</w:t>
      </w:r>
      <w:r>
        <w:rPr>
          <w:rFonts w:hint="eastAsia" w:ascii="仿宋" w:hAnsi="仿宋" w:eastAsia="仿宋" w:cs="仿宋"/>
          <w:spacing w:val="-38"/>
          <w:sz w:val="32"/>
          <w:szCs w:val="32"/>
          <w:lang w:val="en-US" w:eastAsia="zh-CN"/>
        </w:rPr>
        <w:t>木瓜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镇人民政府（盖章）     乙方： </w:t>
      </w:r>
      <w:r>
        <w:rPr>
          <w:rFonts w:hint="eastAsia" w:ascii="仿宋" w:hAnsi="仿宋" w:eastAsia="仿宋" w:cs="仿宋"/>
          <w:spacing w:val="-38"/>
          <w:sz w:val="32"/>
          <w:szCs w:val="32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>（盖章）</w:t>
      </w:r>
    </w:p>
    <w:p w14:paraId="45010352">
      <w:pPr>
        <w:spacing w:line="560" w:lineRule="exac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   </w:t>
      </w:r>
    </w:p>
    <w:p w14:paraId="145D86EF">
      <w:pPr>
        <w:spacing w:line="560" w:lineRule="exac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法定代表人或委托代理人：</w:t>
      </w:r>
      <w:r>
        <w:rPr>
          <w:rFonts w:hint="eastAsia" w:ascii="仿宋" w:hAnsi="仿宋" w:eastAsia="仿宋" w:cs="仿宋"/>
          <w:sz w:val="32"/>
        </w:rPr>
        <w:t xml:space="preserve">     </w:t>
      </w: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>：</w:t>
      </w:r>
    </w:p>
    <w:p w14:paraId="73A97472">
      <w:pPr>
        <w:spacing w:line="56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49F2C6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五、履约验收标准和方法</w:t>
      </w:r>
    </w:p>
    <w:p w14:paraId="0859534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1、履约验收时间：2026年11月28日。</w:t>
      </w:r>
    </w:p>
    <w:p w14:paraId="00411B15">
      <w:pPr>
        <w:ind w:firstLine="560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2、履约验收主体及内容：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乡镇生活垃圾收运一体化能力提升工程--木瓜镇场站建设项目包括：垃圾压缩站土建、室外土建、室外管网土建、土方、设备采购、通风、给排水、电气、室外电气、室外给排水等工程。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（2026.10.28-2026.11.28）</w:t>
      </w:r>
    </w:p>
    <w:p w14:paraId="3E9701FC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3、履约验收标准：土建是否按照要求开展，质量是否可靠，工程质量是否达标，以及其他需要验收的项目。</w:t>
      </w:r>
    </w:p>
    <w:p w14:paraId="03813B3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4、验收方式：由采购单位组织有关专业人员按相关的国家标准、质量标准和招标文件所列的各项要求进行验收。</w:t>
      </w:r>
    </w:p>
    <w:p w14:paraId="2965028C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六、对供应商的要求</w:t>
      </w:r>
    </w:p>
    <w:p w14:paraId="2C690A1C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1、在中华人民共和国境内注册的，具有独立法人资格的供应商；</w:t>
      </w:r>
    </w:p>
    <w:p w14:paraId="595A2828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2、具有良好的商业信誉和健全的财务会计制度；</w:t>
      </w:r>
    </w:p>
    <w:p w14:paraId="1B043B1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3、具有履行合同所必须的设备和专业技术能力；</w:t>
      </w:r>
    </w:p>
    <w:p w14:paraId="435FA4B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4、有依法缴纳税收和社会保障资金的良好记录；</w:t>
      </w:r>
    </w:p>
    <w:p w14:paraId="3816CCC6">
      <w:pPr>
        <w:numPr>
          <w:ilvl w:val="0"/>
          <w:numId w:val="0"/>
        </w:numPr>
        <w:ind w:leftChars="0" w:firstLine="840" w:firstLineChars="3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5、参加本项政府采购活动前三年内，在经营活动中没有重大违法记录。</w:t>
      </w:r>
    </w:p>
    <w:p w14:paraId="05828DD9">
      <w:pPr>
        <w:spacing w:line="560" w:lineRule="exact"/>
        <w:ind w:firstLine="562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根据工程进度给予拨付工程款，审计后付清尾款。（具体付款方式以双方签订的合同内容为准）。</w:t>
      </w:r>
    </w:p>
    <w:p w14:paraId="07982414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八、采购单位、采购单位地址、项目联系人及联系电话</w:t>
      </w:r>
    </w:p>
    <w:p w14:paraId="038B21D6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1、采购单位：府谷县木瓜镇人民政府</w:t>
      </w:r>
    </w:p>
    <w:p w14:paraId="60283991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2、采购单位地址：府谷县木瓜镇木瓜村</w:t>
      </w:r>
    </w:p>
    <w:p w14:paraId="75EF0050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3、项目联系人：孙毅源  联系电话：0912-8989001</w:t>
      </w:r>
    </w:p>
    <w:p w14:paraId="378A11F2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府谷县木瓜镇人民政府</w:t>
      </w:r>
    </w:p>
    <w:p w14:paraId="07B14331">
      <w:pPr>
        <w:tabs>
          <w:tab w:val="left" w:pos="756"/>
        </w:tabs>
        <w:bidi w:val="0"/>
        <w:ind w:firstLine="5040" w:firstLineChars="18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2026年10月13日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CCBD35"/>
    <w:multiLevelType w:val="singleLevel"/>
    <w:tmpl w:val="F3CCBD3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AFA65C3"/>
    <w:multiLevelType w:val="singleLevel"/>
    <w:tmpl w:val="7AFA65C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ZmU2ODE1OTVmNGMwM2MyNjI3ODlkY2Q0YjY3YWUifQ=="/>
  </w:docVars>
  <w:rsids>
    <w:rsidRoot w:val="6D293A61"/>
    <w:rsid w:val="01685C8E"/>
    <w:rsid w:val="01700957"/>
    <w:rsid w:val="03EE5241"/>
    <w:rsid w:val="040C6A6B"/>
    <w:rsid w:val="088E29EC"/>
    <w:rsid w:val="08D51BB1"/>
    <w:rsid w:val="09273A00"/>
    <w:rsid w:val="09E66C62"/>
    <w:rsid w:val="0A504C0E"/>
    <w:rsid w:val="0B662F05"/>
    <w:rsid w:val="0BAB0918"/>
    <w:rsid w:val="0BED2B11"/>
    <w:rsid w:val="0C1C06FA"/>
    <w:rsid w:val="0CE51C08"/>
    <w:rsid w:val="0E835B7C"/>
    <w:rsid w:val="10212510"/>
    <w:rsid w:val="102921C2"/>
    <w:rsid w:val="108A0E89"/>
    <w:rsid w:val="11423ACC"/>
    <w:rsid w:val="116A7578"/>
    <w:rsid w:val="12483364"/>
    <w:rsid w:val="12571374"/>
    <w:rsid w:val="150E5116"/>
    <w:rsid w:val="160C2CF4"/>
    <w:rsid w:val="16811218"/>
    <w:rsid w:val="16FF5D26"/>
    <w:rsid w:val="17650AD8"/>
    <w:rsid w:val="19184B87"/>
    <w:rsid w:val="196D545F"/>
    <w:rsid w:val="19C05ED6"/>
    <w:rsid w:val="1A5B79AD"/>
    <w:rsid w:val="1A7E1E10"/>
    <w:rsid w:val="1B9F56F1"/>
    <w:rsid w:val="1C4B2955"/>
    <w:rsid w:val="1E6F6665"/>
    <w:rsid w:val="1E82100F"/>
    <w:rsid w:val="1F521890"/>
    <w:rsid w:val="20D66269"/>
    <w:rsid w:val="22C850E1"/>
    <w:rsid w:val="232C0B61"/>
    <w:rsid w:val="24455956"/>
    <w:rsid w:val="245D434B"/>
    <w:rsid w:val="26741C12"/>
    <w:rsid w:val="26AD5E76"/>
    <w:rsid w:val="288029EA"/>
    <w:rsid w:val="2C1874AC"/>
    <w:rsid w:val="2C75630D"/>
    <w:rsid w:val="2CC14F45"/>
    <w:rsid w:val="2D1759A3"/>
    <w:rsid w:val="2F8D2EFD"/>
    <w:rsid w:val="314D409C"/>
    <w:rsid w:val="316B62D0"/>
    <w:rsid w:val="319E314A"/>
    <w:rsid w:val="3292631F"/>
    <w:rsid w:val="346D1CC9"/>
    <w:rsid w:val="346E22CB"/>
    <w:rsid w:val="349360C0"/>
    <w:rsid w:val="35F24872"/>
    <w:rsid w:val="360E2C8D"/>
    <w:rsid w:val="37903CAF"/>
    <w:rsid w:val="37925F81"/>
    <w:rsid w:val="38B90269"/>
    <w:rsid w:val="39225214"/>
    <w:rsid w:val="392830F2"/>
    <w:rsid w:val="3BD47FCF"/>
    <w:rsid w:val="3D4E71D1"/>
    <w:rsid w:val="3DE82198"/>
    <w:rsid w:val="3E080B33"/>
    <w:rsid w:val="3EBB45FB"/>
    <w:rsid w:val="3ED71449"/>
    <w:rsid w:val="3FF866BF"/>
    <w:rsid w:val="40C679FC"/>
    <w:rsid w:val="431F6658"/>
    <w:rsid w:val="43F403A7"/>
    <w:rsid w:val="444F54F9"/>
    <w:rsid w:val="45835E86"/>
    <w:rsid w:val="458F08C3"/>
    <w:rsid w:val="46113492"/>
    <w:rsid w:val="47046B53"/>
    <w:rsid w:val="48686F31"/>
    <w:rsid w:val="48A60E53"/>
    <w:rsid w:val="48D947C4"/>
    <w:rsid w:val="499D75D0"/>
    <w:rsid w:val="4BD411EA"/>
    <w:rsid w:val="4D5B36BC"/>
    <w:rsid w:val="4ED03489"/>
    <w:rsid w:val="4FBA6948"/>
    <w:rsid w:val="501703B6"/>
    <w:rsid w:val="50C64E79"/>
    <w:rsid w:val="51714EF3"/>
    <w:rsid w:val="52BB2452"/>
    <w:rsid w:val="544733A3"/>
    <w:rsid w:val="54EC75A4"/>
    <w:rsid w:val="56395A7D"/>
    <w:rsid w:val="56947D32"/>
    <w:rsid w:val="581D5CC6"/>
    <w:rsid w:val="588E50BA"/>
    <w:rsid w:val="5B380C38"/>
    <w:rsid w:val="5BFD3819"/>
    <w:rsid w:val="5C6239B7"/>
    <w:rsid w:val="5CE789CE"/>
    <w:rsid w:val="5D907326"/>
    <w:rsid w:val="5DBE10F8"/>
    <w:rsid w:val="5E944FF7"/>
    <w:rsid w:val="5EA90E9A"/>
    <w:rsid w:val="5EB67903"/>
    <w:rsid w:val="5EE646C4"/>
    <w:rsid w:val="5F9D63EA"/>
    <w:rsid w:val="61147609"/>
    <w:rsid w:val="61B10DCD"/>
    <w:rsid w:val="62FB4E56"/>
    <w:rsid w:val="643668B3"/>
    <w:rsid w:val="64785C76"/>
    <w:rsid w:val="652901E5"/>
    <w:rsid w:val="65A06538"/>
    <w:rsid w:val="65BF536D"/>
    <w:rsid w:val="66A23715"/>
    <w:rsid w:val="68A910CD"/>
    <w:rsid w:val="6A38073E"/>
    <w:rsid w:val="6A9B71F6"/>
    <w:rsid w:val="6B012774"/>
    <w:rsid w:val="6B3141BB"/>
    <w:rsid w:val="6B4C3224"/>
    <w:rsid w:val="6CDA3D2E"/>
    <w:rsid w:val="6D293A61"/>
    <w:rsid w:val="6D383EE4"/>
    <w:rsid w:val="6F48618B"/>
    <w:rsid w:val="6F932811"/>
    <w:rsid w:val="70107D5D"/>
    <w:rsid w:val="70FB3DDA"/>
    <w:rsid w:val="71E371E1"/>
    <w:rsid w:val="731A1328"/>
    <w:rsid w:val="734703DD"/>
    <w:rsid w:val="740F4CA1"/>
    <w:rsid w:val="74C61DC8"/>
    <w:rsid w:val="750F5553"/>
    <w:rsid w:val="75CF029B"/>
    <w:rsid w:val="77F959B0"/>
    <w:rsid w:val="796C1877"/>
    <w:rsid w:val="79993073"/>
    <w:rsid w:val="7A1A3001"/>
    <w:rsid w:val="7A837FEE"/>
    <w:rsid w:val="7BCC7D23"/>
    <w:rsid w:val="7C6A54C6"/>
    <w:rsid w:val="7CC80377"/>
    <w:rsid w:val="7CCA16C9"/>
    <w:rsid w:val="7D007C96"/>
    <w:rsid w:val="7D172435"/>
    <w:rsid w:val="7DF7AF4D"/>
    <w:rsid w:val="7FF7E1CE"/>
    <w:rsid w:val="B5E7CFC7"/>
    <w:rsid w:val="BF7E6F62"/>
    <w:rsid w:val="CE7F803B"/>
    <w:rsid w:val="D6BD5D97"/>
    <w:rsid w:val="DBFF303D"/>
    <w:rsid w:val="DFE33C89"/>
    <w:rsid w:val="FCFFA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Body text|2"/>
    <w:basedOn w:val="1"/>
    <w:qFormat/>
    <w:uiPriority w:val="0"/>
    <w:pPr>
      <w:widowControl w:val="0"/>
      <w:shd w:val="clear" w:color="auto" w:fill="auto"/>
      <w:spacing w:after="260" w:line="629" w:lineRule="exact"/>
      <w:jc w:val="center"/>
    </w:pPr>
    <w:rPr>
      <w:rFonts w:ascii="宋体" w:hAnsi="宋体" w:eastAsia="宋体" w:cs="宋体"/>
      <w:sz w:val="34"/>
      <w:szCs w:val="34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1613</Words>
  <Characters>1757</Characters>
  <Lines>0</Lines>
  <Paragraphs>0</Paragraphs>
  <TotalTime>0</TotalTime>
  <ScaleCrop>false</ScaleCrop>
  <LinksUpToDate>false</LinksUpToDate>
  <CharactersWithSpaces>1882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2021-07-26T17:06:00Z</dcterms:created>
  <dc:creator>温柔一刀</dc:creator>
  <cp:lastModifiedBy>平安喜乐</cp:lastModifiedBy>
  <cp:lastPrinted>2023-08-05T19:45:00Z</cp:lastPrinted>
  <dcterms:modified xsi:type="dcterms:W3CDTF">2026-10-15T07:08:35Z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C19B8546E698485BBA188448D2CEC630</vt:lpwstr>
  </property>
  <property fmtid="{D5CDD505-2E9C-101B-9397-08002B2CF9AE}" pid="4" name="KSOTemplateDocerSaveRecord">
    <vt:lpwstr>eyJoZGlkIjoiYWE1ZmJhOWE2MWI2NDI0ZmJjZGY3YTVjYzM4MjEwNGMiLCJ1c2VySWQiOiI2MTUyMzY4NzQifQ==</vt:lpwstr>
  </property>
</Properties>
</file>