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3049E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2"/>
          <w:szCs w:val="22"/>
        </w:rPr>
      </w:pPr>
    </w:p>
    <w:p w14:paraId="127CC802">
      <w:pPr>
        <w:tabs>
          <w:tab w:val="center" w:pos="4535"/>
          <w:tab w:val="left" w:pos="6521"/>
        </w:tabs>
        <w:adjustRightInd w:val="0"/>
        <w:snapToGrid w:val="0"/>
        <w:spacing w:line="360" w:lineRule="auto"/>
        <w:ind w:firstLine="0" w:firstLineChars="0"/>
        <w:jc w:val="center"/>
        <w:rPr>
          <w:rFonts w:ascii="仿宋" w:hAnsi="仿宋" w:eastAsia="仿宋" w:cs="仿宋"/>
          <w:b/>
          <w:bCs/>
          <w:kern w:val="0"/>
          <w:sz w:val="22"/>
          <w:szCs w:val="22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0"/>
          <w:sz w:val="22"/>
          <w:szCs w:val="22"/>
        </w:rPr>
        <w:t>六、</w:t>
      </w:r>
      <w:r>
        <w:rPr>
          <w:rFonts w:hint="eastAsia" w:ascii="仿宋" w:hAnsi="仿宋" w:eastAsia="仿宋" w:cs="仿宋"/>
          <w:b/>
          <w:bCs/>
          <w:kern w:val="0"/>
          <w:sz w:val="22"/>
          <w:szCs w:val="22"/>
          <w:lang w:val="zh-CN"/>
        </w:rPr>
        <w:t>合同条款偏离表</w:t>
      </w:r>
    </w:p>
    <w:bookmarkEnd w:id="0"/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519"/>
        <w:gridCol w:w="2880"/>
        <w:gridCol w:w="2312"/>
      </w:tblGrid>
      <w:tr w14:paraId="6A231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4" w:type="pct"/>
            <w:vAlign w:val="center"/>
          </w:tcPr>
          <w:p w14:paraId="6DA0DBC0">
            <w:pPr>
              <w:adjustRightInd w:val="0"/>
              <w:snapToGrid w:val="0"/>
              <w:ind w:right="23" w:firstLine="0" w:firstLineChars="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序号</w:t>
            </w:r>
          </w:p>
        </w:tc>
        <w:tc>
          <w:tcPr>
            <w:tcW w:w="1478" w:type="pct"/>
            <w:vAlign w:val="center"/>
          </w:tcPr>
          <w:p w14:paraId="69CBF6D9">
            <w:pPr>
              <w:adjustRightInd w:val="0"/>
              <w:snapToGrid w:val="0"/>
              <w:ind w:right="23"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招标文件合同条款要求</w:t>
            </w:r>
          </w:p>
        </w:tc>
        <w:tc>
          <w:tcPr>
            <w:tcW w:w="1690" w:type="pct"/>
            <w:vAlign w:val="center"/>
          </w:tcPr>
          <w:p w14:paraId="14166669">
            <w:pPr>
              <w:adjustRightInd w:val="0"/>
              <w:snapToGrid w:val="0"/>
              <w:ind w:right="23"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投标文件合同条款响应</w:t>
            </w:r>
          </w:p>
        </w:tc>
        <w:tc>
          <w:tcPr>
            <w:tcW w:w="1356" w:type="pct"/>
            <w:vAlign w:val="center"/>
          </w:tcPr>
          <w:p w14:paraId="6EE62D1A">
            <w:pPr>
              <w:adjustRightInd w:val="0"/>
              <w:snapToGrid w:val="0"/>
              <w:ind w:right="23" w:firstLine="20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偏离及其影响</w:t>
            </w:r>
          </w:p>
        </w:tc>
      </w:tr>
      <w:tr w14:paraId="3A1F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4" w:type="pct"/>
          </w:tcPr>
          <w:p w14:paraId="45C1CFC1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478" w:type="pct"/>
          </w:tcPr>
          <w:p w14:paraId="0676B865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690" w:type="pct"/>
          </w:tcPr>
          <w:p w14:paraId="5BBB0631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56" w:type="pct"/>
          </w:tcPr>
          <w:p w14:paraId="2A87D2FE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30AE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4" w:type="pct"/>
          </w:tcPr>
          <w:p w14:paraId="4B26CF49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478" w:type="pct"/>
          </w:tcPr>
          <w:p w14:paraId="47A92610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690" w:type="pct"/>
          </w:tcPr>
          <w:p w14:paraId="7599C94B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56" w:type="pct"/>
          </w:tcPr>
          <w:p w14:paraId="5278310A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0B800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4" w:type="pct"/>
          </w:tcPr>
          <w:p w14:paraId="77721C84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478" w:type="pct"/>
          </w:tcPr>
          <w:p w14:paraId="318659F9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690" w:type="pct"/>
          </w:tcPr>
          <w:p w14:paraId="196B079C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56" w:type="pct"/>
          </w:tcPr>
          <w:p w14:paraId="66C65E87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75875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4" w:type="pct"/>
          </w:tcPr>
          <w:p w14:paraId="0F86F3DB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478" w:type="pct"/>
          </w:tcPr>
          <w:p w14:paraId="60F19AF1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690" w:type="pct"/>
          </w:tcPr>
          <w:p w14:paraId="1E62ACC2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56" w:type="pct"/>
          </w:tcPr>
          <w:p w14:paraId="09B771BC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  <w:tr w14:paraId="51771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4" w:type="pct"/>
          </w:tcPr>
          <w:p w14:paraId="37853471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478" w:type="pct"/>
          </w:tcPr>
          <w:p w14:paraId="162126B7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690" w:type="pct"/>
          </w:tcPr>
          <w:p w14:paraId="740AEB37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  <w:tc>
          <w:tcPr>
            <w:tcW w:w="1356" w:type="pct"/>
          </w:tcPr>
          <w:p w14:paraId="3682A33E">
            <w:pPr>
              <w:adjustRightInd w:val="0"/>
              <w:snapToGrid w:val="0"/>
              <w:spacing w:line="360" w:lineRule="auto"/>
              <w:ind w:right="24" w:firstLine="200"/>
              <w:rPr>
                <w:rFonts w:ascii="仿宋" w:hAnsi="仿宋" w:eastAsia="仿宋" w:cs="仿宋"/>
                <w:bCs/>
                <w:sz w:val="20"/>
                <w:szCs w:val="20"/>
              </w:rPr>
            </w:pPr>
          </w:p>
        </w:tc>
      </w:tr>
    </w:tbl>
    <w:p w14:paraId="3912D858">
      <w:pPr>
        <w:spacing w:line="540" w:lineRule="exact"/>
        <w:ind w:right="-197" w:rightChars="-94"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</w:t>
      </w:r>
    </w:p>
    <w:p w14:paraId="02499175">
      <w:pPr>
        <w:spacing w:line="540" w:lineRule="exact"/>
        <w:ind w:right="-197" w:rightChars="-94"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1、本表只填写投标文件中与招标文件有偏离（包括正偏离和负偏离）的内容，投标文件中合同条款响应与招标文件要求完全一致的，不用在此表中列出，但必须提交空白表（需签字盖章）。</w:t>
      </w:r>
    </w:p>
    <w:p w14:paraId="14E8911E">
      <w:pPr>
        <w:tabs>
          <w:tab w:val="left" w:pos="7665"/>
        </w:tabs>
        <w:spacing w:line="540" w:lineRule="exact"/>
        <w:ind w:right="-197" w:rightChars="-94" w:firstLine="400" w:firstLineChars="2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2、供应商必须据实填写，不得虚假响应，否则将取消其投标或中标资格，并按有关规定进处罚。</w:t>
      </w:r>
    </w:p>
    <w:p w14:paraId="4C287D8B">
      <w:pPr>
        <w:spacing w:line="360" w:lineRule="auto"/>
        <w:ind w:firstLine="1600" w:firstLineChars="800"/>
        <w:rPr>
          <w:rFonts w:ascii="仿宋" w:hAnsi="仿宋" w:eastAsia="仿宋" w:cs="仿宋"/>
          <w:sz w:val="20"/>
          <w:szCs w:val="20"/>
        </w:rPr>
      </w:pPr>
    </w:p>
    <w:p w14:paraId="0A77C16E">
      <w:pPr>
        <w:spacing w:line="360" w:lineRule="auto"/>
        <w:ind w:firstLine="1600" w:firstLineChars="800"/>
        <w:rPr>
          <w:rFonts w:ascii="仿宋" w:hAnsi="仿宋" w:eastAsia="仿宋" w:cs="仿宋"/>
          <w:sz w:val="20"/>
          <w:szCs w:val="20"/>
        </w:rPr>
      </w:pPr>
    </w:p>
    <w:p w14:paraId="6EB1B287">
      <w:pPr>
        <w:pStyle w:val="4"/>
        <w:spacing w:line="360" w:lineRule="auto"/>
        <w:ind w:firstLine="200"/>
        <w:jc w:val="right"/>
        <w:rPr>
          <w:rFonts w:ascii="仿宋" w:hAnsi="仿宋" w:eastAsia="仿宋" w:cs="仿宋"/>
          <w:b w:val="0"/>
          <w:kern w:val="2"/>
          <w:sz w:val="20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0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0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0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0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0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0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0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章）</w:t>
      </w:r>
    </w:p>
    <w:p w14:paraId="5EC2F013">
      <w:pPr>
        <w:pStyle w:val="4"/>
        <w:spacing w:line="360" w:lineRule="auto"/>
        <w:ind w:firstLine="200"/>
        <w:jc w:val="right"/>
        <w:rPr>
          <w:rFonts w:ascii="仿宋" w:hAnsi="仿宋" w:eastAsia="仿宋" w:cs="仿宋"/>
          <w:b w:val="0"/>
          <w:kern w:val="2"/>
          <w:sz w:val="20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0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0"/>
          <w:lang w:val="zh-CN"/>
        </w:rPr>
        <w:t>（签字或盖章）</w:t>
      </w:r>
    </w:p>
    <w:p w14:paraId="5201AA30">
      <w:pPr>
        <w:pStyle w:val="5"/>
        <w:spacing w:line="360" w:lineRule="auto"/>
        <w:ind w:firstLine="1800" w:firstLineChars="900"/>
        <w:jc w:val="right"/>
        <w:rPr>
          <w:rFonts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 xml:space="preserve"> </w:t>
      </w:r>
      <w:r>
        <w:rPr>
          <w:rFonts w:hint="eastAsia" w:ascii="仿宋" w:hAnsi="仿宋" w:eastAsia="仿宋" w:cs="仿宋"/>
          <w:sz w:val="20"/>
          <w:lang w:val="zh-CN"/>
        </w:rPr>
        <w:t xml:space="preserve">日   </w:t>
      </w:r>
      <w:r>
        <w:rPr>
          <w:rFonts w:hint="eastAsia" w:ascii="仿宋" w:hAnsi="仿宋" w:eastAsia="仿宋" w:cs="仿宋"/>
          <w:sz w:val="20"/>
        </w:rPr>
        <w:t xml:space="preserve"> </w:t>
      </w:r>
      <w:r>
        <w:rPr>
          <w:rFonts w:hint="eastAsia" w:ascii="仿宋" w:hAnsi="仿宋" w:eastAsia="仿宋" w:cs="仿宋"/>
          <w:sz w:val="20"/>
          <w:lang w:val="zh-CN"/>
        </w:rPr>
        <w:t xml:space="preserve">  期：</w:t>
      </w:r>
      <w:r>
        <w:rPr>
          <w:rFonts w:hint="eastAsia" w:ascii="仿宋" w:hAnsi="仿宋" w:eastAsia="仿宋" w:cs="仿宋"/>
          <w:sz w:val="20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sz w:val="20"/>
          <w:lang w:val="zh-CN"/>
        </w:rPr>
        <w:t>年</w:t>
      </w:r>
      <w:r>
        <w:rPr>
          <w:rFonts w:hint="eastAsia" w:ascii="仿宋" w:hAnsi="仿宋" w:eastAsia="仿宋" w:cs="仿宋"/>
          <w:sz w:val="20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sz w:val="20"/>
          <w:lang w:val="zh-CN"/>
        </w:rPr>
        <w:t>月</w:t>
      </w:r>
      <w:r>
        <w:rPr>
          <w:rFonts w:hint="eastAsia" w:ascii="仿宋" w:hAnsi="仿宋" w:eastAsia="仿宋" w:cs="仿宋"/>
          <w:sz w:val="20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sz w:val="20"/>
        </w:rPr>
        <w:t>日</w:t>
      </w:r>
    </w:p>
    <w:p w14:paraId="4BD716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210"/>
      </w:pPr>
      <w:r>
        <w:separator/>
      </w:r>
    </w:p>
  </w:endnote>
  <w:endnote w:type="continuationSeparator" w:id="1">
    <w:p>
      <w:pPr>
        <w:spacing w:line="240" w:lineRule="auto"/>
        <w:ind w:firstLine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210"/>
      </w:pPr>
      <w:r>
        <w:separator/>
      </w:r>
    </w:p>
  </w:footnote>
  <w:footnote w:type="continuationSeparator" w:id="1">
    <w:p>
      <w:pPr>
        <w:spacing w:line="240" w:lineRule="auto"/>
        <w:ind w:firstLine="21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CB26F1"/>
    <w:rsid w:val="43CB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ind w:firstLine="10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5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2026-04-29T07:29:00Z</dcterms:created>
  <dc:creator>Administrator</dc:creator>
  <cp:lastModifiedBy>Administrator</cp:lastModifiedBy>
  <dcterms:modified xsi:type="dcterms:W3CDTF">2026-04-29T07:29:23Z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371D5992E91A40F59B5B350D8DAD4074_11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