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ED29F9">
      <w:pPr>
        <w:spacing w:line="360" w:lineRule="auto"/>
        <w:ind w:left="1532" w:hanging="1532" w:hangingChars="545"/>
        <w:jc w:val="center"/>
        <w:rPr>
          <w:rFonts w:hint="eastAsia" w:eastAsia="宋体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</w:rPr>
        <w:t>磋商项目技术、服务、商务及其他要求应答表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9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磋商响应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注：1.以上表格格式行、列可增减。</w:t>
      </w:r>
    </w:p>
    <w:p w14:paraId="42A5DDA0"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 xml:space="preserve">.本表应严格按照“第三章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磋商项目技术、服务、商务及其他要求</w:t>
      </w:r>
      <w:r>
        <w:rPr>
          <w:rFonts w:hint="eastAsia" w:ascii="宋体" w:hAnsi="宋体" w:eastAsia="宋体" w:cs="宋体"/>
          <w:sz w:val="28"/>
          <w:szCs w:val="28"/>
        </w:rPr>
        <w:t>”中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技术、服务标准和要求内容</w:t>
      </w:r>
      <w:r>
        <w:rPr>
          <w:rFonts w:hint="eastAsia" w:ascii="宋体" w:hAnsi="宋体" w:eastAsia="宋体" w:cs="宋体"/>
          <w:sz w:val="28"/>
          <w:szCs w:val="28"/>
        </w:rPr>
        <w:t>填写；“磋商采购商务要求”须按磋商采购文件的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技术参数与性能指标</w:t>
      </w:r>
      <w:r>
        <w:rPr>
          <w:rFonts w:hint="eastAsia" w:ascii="宋体" w:hAnsi="宋体" w:eastAsia="宋体" w:cs="宋体"/>
          <w:sz w:val="28"/>
          <w:szCs w:val="28"/>
        </w:rPr>
        <w:t>填写；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磋商响应填写（满足 / 不满足 / 优于）</w:t>
      </w:r>
    </w:p>
    <w:p w14:paraId="2BA307F0"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</w:rPr>
        <w:t>供应商必须据实填写，不得虚假响应，否则将取消其磋商或成交资格，并按有关规定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进行</w:t>
      </w:r>
      <w:r>
        <w:rPr>
          <w:rFonts w:hint="eastAsia" w:ascii="宋体" w:hAnsi="宋体" w:eastAsia="宋体" w:cs="宋体"/>
          <w:sz w:val="28"/>
          <w:szCs w:val="28"/>
        </w:rPr>
        <w:t>处罚。</w:t>
      </w:r>
    </w:p>
    <w:p w14:paraId="374B08E4">
      <w:pPr>
        <w:rPr>
          <w:rFonts w:ascii="宋体" w:hAnsi="宋体" w:cs="宋体"/>
          <w:b/>
          <w:bCs/>
          <w:sz w:val="28"/>
          <w:szCs w:val="28"/>
        </w:rPr>
      </w:pPr>
      <w:bookmarkStart w:id="0" w:name="_GoBack"/>
      <w:bookmarkEnd w:id="0"/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10483A63"/>
    <w:rsid w:val="1FFAA9F5"/>
    <w:rsid w:val="37872AA4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unhideWhenUsed/>
    <w:uiPriority w:val="0"/>
    <w:pPr>
      <w:jc w:val="left"/>
    </w:pPr>
  </w:style>
  <w:style w:type="paragraph" w:styleId="5">
    <w:name w:val="Body Text"/>
    <w:basedOn w:val="1"/>
    <w:next w:val="1"/>
    <w:qFormat/>
    <w:uiPriority w:val="0"/>
    <w:pPr>
      <w:spacing w:after="120"/>
    </w:pPr>
  </w:style>
  <w:style w:type="paragraph" w:styleId="6">
    <w:name w:val="footer"/>
    <w:basedOn w:val="1"/>
    <w:link w:val="15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unhideWhenUsed/>
    <w:qFormat/>
    <w:uiPriority w:val="99"/>
    <w:rPr>
      <w:sz w:val="21"/>
      <w:szCs w:val="21"/>
    </w:rPr>
  </w:style>
  <w:style w:type="character" w:customStyle="1" w:styleId="13">
    <w:name w:val="批注文字 字符"/>
    <w:basedOn w:val="11"/>
    <w:link w:val="4"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4">
    <w:name w:val="页眉 字符"/>
    <w:basedOn w:val="11"/>
    <w:link w:val="7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页脚 字符"/>
    <w:basedOn w:val="11"/>
    <w:link w:val="6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159</Characters>
  <Lines>1</Lines>
  <Paragraphs>1</Paragraphs>
  <TotalTime>4</TotalTime>
  <ScaleCrop>false</ScaleCrop>
  <LinksUpToDate>false</LinksUpToDate>
  <CharactersWithSpaces>161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陕西省政府采购综合管理平台</dc:creator>
  <cp:lastModifiedBy>vousmevoyez</cp:lastModifiedBy>
  <dcterms:modified xsi:type="dcterms:W3CDTF">2026-09-02T02:07:03Z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eyJoZGlkIjoiODE5MmY0YzMxNWNiZmRhNGM1ODQzMjMxNGJlZjRlOWMiLCJ1c2VySWQiOiI0MzUyMzc4NTAifQ==</vt:lpwstr>
  </property>
  <property fmtid="{D5CDD505-2E9C-101B-9397-08002B2CF9AE}" pid="4" name="ICV">
    <vt:lpwstr>A9F43D35742B497598E1B50406402F09_12</vt:lpwstr>
  </property>
</Properties>
</file>