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5A7CD">
      <w:pPr>
        <w:spacing w:line="276" w:lineRule="auto"/>
        <w:jc w:val="center"/>
        <w:outlineLvl w:val="0"/>
        <w:rPr>
          <w:rFonts w:ascii="黑体" w:hAnsi="黑体" w:eastAsia="黑体" w:cs="黑体"/>
          <w:b/>
          <w:bCs/>
          <w:sz w:val="44"/>
          <w:szCs w:val="44"/>
        </w:rPr>
      </w:pPr>
      <w:r>
        <w:rPr>
          <w:rFonts w:hint="eastAsia" w:ascii="宋体" w:hAnsi="宋体" w:eastAsia="宋体" w:cs="宋体"/>
          <w:b/>
          <w:bCs/>
          <w:sz w:val="44"/>
          <w:szCs w:val="44"/>
        </w:rPr>
        <w:t>库房租赁协议书</w:t>
      </w:r>
    </w:p>
    <w:p w14:paraId="33BDB156">
      <w:pPr>
        <w:spacing w:line="276" w:lineRule="auto"/>
        <w:jc w:val="left"/>
        <w:rPr>
          <w:b/>
        </w:rPr>
      </w:pPr>
    </w:p>
    <w:p w14:paraId="3147818E">
      <w:pPr>
        <w:keepNext w:val="0"/>
        <w:keepLines w:val="0"/>
        <w:pageBreakBefore w:val="0"/>
        <w:widowControl w:val="0"/>
        <w:wordWrap/>
        <w:overflowPunct/>
        <w:topLinePunct w:val="0"/>
        <w:autoSpaceDE/>
        <w:autoSpaceDN/>
        <w:bidi w:val="0"/>
        <w:spacing w:line="540" w:lineRule="exact"/>
        <w:jc w:val="left"/>
        <w:textAlignment w:val="auto"/>
        <w:rPr>
          <w:rFonts w:hint="default" w:ascii="宋体" w:hAnsi="宋体" w:eastAsia="宋体" w:cs="宋体"/>
          <w:b/>
          <w:sz w:val="28"/>
          <w:szCs w:val="28"/>
          <w:u w:val="single"/>
          <w:lang w:val="en-US" w:eastAsia="zh-CN"/>
        </w:rPr>
      </w:pPr>
      <w:r>
        <w:rPr>
          <w:rFonts w:hint="eastAsia" w:ascii="宋体" w:hAnsi="宋体" w:eastAsia="宋体" w:cs="宋体"/>
          <w:b/>
          <w:sz w:val="28"/>
          <w:szCs w:val="28"/>
        </w:rPr>
        <w:t>甲方（</w:t>
      </w:r>
      <w:r>
        <w:rPr>
          <w:rFonts w:hint="eastAsia" w:ascii="宋体" w:hAnsi="宋体" w:cs="宋体"/>
          <w:b/>
          <w:sz w:val="28"/>
          <w:szCs w:val="28"/>
          <w:lang w:val="en-US" w:eastAsia="zh-CN"/>
        </w:rPr>
        <w:t>供应商</w:t>
      </w:r>
      <w:r>
        <w:rPr>
          <w:rFonts w:hint="eastAsia" w:ascii="宋体" w:hAnsi="宋体" w:eastAsia="宋体" w:cs="宋体"/>
          <w:b/>
          <w:sz w:val="28"/>
          <w:szCs w:val="28"/>
        </w:rPr>
        <w:t>）：</w:t>
      </w:r>
      <w:r>
        <w:rPr>
          <w:rFonts w:hint="eastAsia" w:ascii="宋体" w:hAnsi="宋体" w:eastAsia="宋体" w:cs="宋体"/>
          <w:b/>
          <w:sz w:val="28"/>
          <w:szCs w:val="28"/>
          <w:u w:val="single"/>
          <w:lang w:val="en-US" w:eastAsia="zh-CN"/>
        </w:rPr>
        <w:t xml:space="preserve">                   </w:t>
      </w:r>
    </w:p>
    <w:p w14:paraId="73E910EA">
      <w:pPr>
        <w:keepNext w:val="0"/>
        <w:keepLines w:val="0"/>
        <w:pageBreakBefore w:val="0"/>
        <w:widowControl w:val="0"/>
        <w:wordWrap/>
        <w:overflowPunct/>
        <w:topLinePunct w:val="0"/>
        <w:autoSpaceDE/>
        <w:autoSpaceDN/>
        <w:bidi w:val="0"/>
        <w:spacing w:line="540" w:lineRule="exact"/>
        <w:jc w:val="left"/>
        <w:textAlignment w:val="auto"/>
        <w:rPr>
          <w:rFonts w:hint="default" w:ascii="宋体" w:hAnsi="宋体" w:eastAsia="宋体" w:cs="宋体"/>
          <w:b/>
          <w:sz w:val="28"/>
          <w:szCs w:val="28"/>
          <w:lang w:val="en-US"/>
        </w:rPr>
      </w:pPr>
      <w:r>
        <w:rPr>
          <w:rFonts w:hint="eastAsia" w:ascii="宋体" w:hAnsi="宋体" w:eastAsia="宋体" w:cs="宋体"/>
          <w:b/>
          <w:sz w:val="28"/>
          <w:szCs w:val="28"/>
        </w:rPr>
        <w:t>纳税人识别号：</w:t>
      </w:r>
      <w:r>
        <w:rPr>
          <w:rFonts w:hint="eastAsia" w:ascii="宋体" w:hAnsi="宋体" w:eastAsia="宋体" w:cs="宋体"/>
          <w:b/>
          <w:sz w:val="28"/>
          <w:szCs w:val="28"/>
          <w:u w:val="single"/>
          <w:lang w:val="en-US" w:eastAsia="zh-CN"/>
        </w:rPr>
        <w:t xml:space="preserve">        </w:t>
      </w:r>
      <w:r>
        <w:rPr>
          <w:rFonts w:hint="eastAsia" w:ascii="宋体" w:hAnsi="宋体" w:cs="宋体"/>
          <w:b/>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14:paraId="52BE8F14">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cs="宋体"/>
          <w:b/>
          <w:sz w:val="28"/>
          <w:szCs w:val="28"/>
          <w:u w:val="single"/>
          <w:lang w:val="en-US" w:eastAsia="zh-CN"/>
        </w:rPr>
      </w:pPr>
      <w:r>
        <w:rPr>
          <w:rFonts w:hint="eastAsia" w:ascii="宋体" w:hAnsi="宋体" w:eastAsia="宋体" w:cs="宋体"/>
          <w:b/>
          <w:sz w:val="28"/>
          <w:szCs w:val="28"/>
        </w:rPr>
        <w:t>乙方（</w:t>
      </w:r>
      <w:r>
        <w:rPr>
          <w:rFonts w:hint="eastAsia" w:ascii="宋体" w:hAnsi="宋体" w:cs="宋体"/>
          <w:b/>
          <w:sz w:val="28"/>
          <w:szCs w:val="28"/>
          <w:lang w:val="en-US" w:eastAsia="zh-CN"/>
        </w:rPr>
        <w:t>采购人</w:t>
      </w:r>
      <w:r>
        <w:rPr>
          <w:rFonts w:hint="eastAsia" w:ascii="宋体" w:hAnsi="宋体" w:eastAsia="宋体" w:cs="宋体"/>
          <w:b/>
          <w:sz w:val="28"/>
          <w:szCs w:val="28"/>
        </w:rPr>
        <w:t>）：</w:t>
      </w:r>
      <w:r>
        <w:rPr>
          <w:rFonts w:hint="eastAsia" w:ascii="宋体" w:hAnsi="宋体" w:cs="宋体"/>
          <w:b/>
          <w:sz w:val="28"/>
          <w:szCs w:val="28"/>
          <w:u w:val="single"/>
          <w:lang w:val="en-US" w:eastAsia="zh-CN"/>
        </w:rPr>
        <w:t>陕西省戏曲研究院</w:t>
      </w:r>
    </w:p>
    <w:p w14:paraId="07521597">
      <w:pPr>
        <w:keepNext w:val="0"/>
        <w:keepLines w:val="0"/>
        <w:pageBreakBefore w:val="0"/>
        <w:widowControl w:val="0"/>
        <w:wordWrap/>
        <w:overflowPunct/>
        <w:topLinePunct w:val="0"/>
        <w:autoSpaceDE/>
        <w:autoSpaceDN/>
        <w:bidi w:val="0"/>
        <w:spacing w:line="540" w:lineRule="exact"/>
        <w:jc w:val="left"/>
        <w:textAlignment w:val="auto"/>
        <w:rPr>
          <w:rFonts w:hint="default" w:ascii="宋体" w:hAnsi="宋体" w:eastAsia="宋体" w:cs="宋体"/>
          <w:sz w:val="28"/>
          <w:szCs w:val="28"/>
          <w:lang w:val="en-US" w:eastAsia="zh-CN"/>
        </w:rPr>
      </w:pPr>
      <w:r>
        <w:rPr>
          <w:rFonts w:hint="eastAsia" w:ascii="宋体" w:hAnsi="宋体" w:eastAsia="宋体" w:cs="宋体"/>
          <w:b/>
          <w:sz w:val="28"/>
          <w:szCs w:val="28"/>
        </w:rPr>
        <w:t>纳税人识别号：</w:t>
      </w:r>
      <w:r>
        <w:rPr>
          <w:rFonts w:hint="eastAsia" w:ascii="宋体" w:hAnsi="宋体" w:eastAsia="宋体" w:cs="宋体"/>
          <w:b/>
          <w:sz w:val="28"/>
          <w:szCs w:val="28"/>
          <w:u w:val="single"/>
          <w:lang w:val="en-US" w:eastAsia="zh-CN"/>
        </w:rPr>
        <w:t xml:space="preserve">            </w:t>
      </w:r>
      <w:r>
        <w:rPr>
          <w:rFonts w:hint="eastAsia" w:ascii="宋体" w:hAnsi="宋体" w:cs="宋体"/>
          <w:b/>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14:paraId="55E093B4">
      <w:pPr>
        <w:keepNext w:val="0"/>
        <w:keepLines w:val="0"/>
        <w:pageBreakBefore w:val="0"/>
        <w:widowControl w:val="0"/>
        <w:wordWrap/>
        <w:overflowPunct/>
        <w:topLinePunct w:val="0"/>
        <w:autoSpaceDE/>
        <w:autoSpaceDN/>
        <w:bidi w:val="0"/>
        <w:spacing w:line="540" w:lineRule="exact"/>
        <w:ind w:firstLine="560" w:firstLineChars="200"/>
        <w:jc w:val="left"/>
        <w:textAlignment w:val="auto"/>
        <w:rPr>
          <w:rFonts w:hint="eastAsia" w:ascii="宋体" w:hAnsi="宋体" w:eastAsia="宋体" w:cs="宋体"/>
          <w:sz w:val="28"/>
          <w:szCs w:val="28"/>
        </w:rPr>
      </w:pPr>
    </w:p>
    <w:p w14:paraId="7224E5D7">
      <w:pPr>
        <w:keepNext w:val="0"/>
        <w:keepLines w:val="0"/>
        <w:pageBreakBefore w:val="0"/>
        <w:widowControl w:val="0"/>
        <w:wordWrap/>
        <w:overflowPunct/>
        <w:topLinePunct w:val="0"/>
        <w:autoSpaceDE/>
        <w:autoSpaceDN/>
        <w:bidi w:val="0"/>
        <w:spacing w:line="54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依据《中华人民共和国</w:t>
      </w:r>
      <w:r>
        <w:rPr>
          <w:rFonts w:hint="eastAsia" w:ascii="宋体" w:hAnsi="宋体" w:eastAsia="宋体" w:cs="宋体"/>
          <w:sz w:val="28"/>
          <w:szCs w:val="28"/>
          <w:lang w:val="en-US" w:eastAsia="zh-CN"/>
        </w:rPr>
        <w:t>民法典</w:t>
      </w:r>
      <w:r>
        <w:rPr>
          <w:rFonts w:hint="eastAsia" w:ascii="宋体" w:hAnsi="宋体" w:eastAsia="宋体" w:cs="宋体"/>
          <w:sz w:val="28"/>
          <w:szCs w:val="28"/>
        </w:rPr>
        <w:t>》和《中华人民共和国政府采购法》之规定，</w:t>
      </w:r>
      <w:r>
        <w:rPr>
          <w:rFonts w:hint="eastAsia" w:ascii="宋体" w:hAnsi="宋体" w:eastAsia="宋体" w:cs="宋体"/>
          <w:sz w:val="28"/>
          <w:szCs w:val="28"/>
          <w:lang w:val="en-US" w:eastAsia="zh-CN"/>
        </w:rPr>
        <w:t>就库房租赁事宜，</w:t>
      </w:r>
      <w:r>
        <w:rPr>
          <w:rFonts w:hint="eastAsia" w:ascii="宋体" w:hAnsi="宋体" w:eastAsia="宋体" w:cs="宋体"/>
          <w:sz w:val="28"/>
          <w:szCs w:val="28"/>
        </w:rPr>
        <w:t>经双方在平等、自愿、互利的基础上，签订本合同，共同信守。</w:t>
      </w:r>
    </w:p>
    <w:p w14:paraId="0A4133CD">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rPr>
      </w:pPr>
    </w:p>
    <w:p w14:paraId="09EE404B">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rPr>
      </w:pPr>
      <w:r>
        <w:rPr>
          <w:rFonts w:hint="eastAsia" w:ascii="宋体" w:hAnsi="宋体" w:eastAsia="宋体" w:cs="宋体"/>
          <w:b/>
          <w:sz w:val="28"/>
          <w:szCs w:val="28"/>
        </w:rPr>
        <w:t>第一条 租赁库房位置及面积</w:t>
      </w:r>
    </w:p>
    <w:p w14:paraId="53C40863">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1．甲方同意将其位于</w:t>
      </w:r>
      <w:r>
        <w:rPr>
          <w:rFonts w:hint="eastAsia" w:ascii="宋体" w:hAnsi="宋体" w:eastAsia="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eastAsia="宋体" w:cs="宋体"/>
          <w:b/>
          <w:sz w:val="28"/>
          <w:szCs w:val="28"/>
          <w:u w:val="single"/>
        </w:rPr>
        <w:t xml:space="preserve"> </w:t>
      </w:r>
      <w:r>
        <w:rPr>
          <w:rFonts w:hint="eastAsia" w:ascii="宋体" w:hAnsi="宋体" w:eastAsia="宋体" w:cs="宋体"/>
          <w:sz w:val="28"/>
          <w:szCs w:val="28"/>
        </w:rPr>
        <w:t>的库房出租给乙方使用。</w:t>
      </w:r>
    </w:p>
    <w:p w14:paraId="5332E6EB">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2．租赁库房面积经甲乙双方共同认可，确定为</w:t>
      </w:r>
      <w:r>
        <w:rPr>
          <w:rFonts w:hint="eastAsia" w:ascii="宋体" w:hAnsi="宋体" w:eastAsia="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平方米。</w:t>
      </w:r>
    </w:p>
    <w:p w14:paraId="05CDA60E">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p>
    <w:p w14:paraId="360DC3CA">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rPr>
      </w:pPr>
      <w:r>
        <w:rPr>
          <w:rFonts w:hint="eastAsia" w:ascii="宋体" w:hAnsi="宋体" w:eastAsia="宋体" w:cs="宋体"/>
          <w:b/>
          <w:sz w:val="28"/>
          <w:szCs w:val="28"/>
        </w:rPr>
        <w:t>第二条 租赁用途</w:t>
      </w:r>
    </w:p>
    <w:p w14:paraId="4D03FD1F">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1．租赁库房用途为</w:t>
      </w:r>
      <w:r>
        <w:rPr>
          <w:rFonts w:hint="eastAsia" w:ascii="宋体" w:hAnsi="宋体" w:eastAsia="宋体" w:cs="宋体"/>
          <w:sz w:val="28"/>
          <w:szCs w:val="28"/>
          <w:u w:val="none"/>
        </w:rPr>
        <w:t>存放</w:t>
      </w:r>
      <w:r>
        <w:rPr>
          <w:rFonts w:hint="eastAsia" w:ascii="宋体" w:hAnsi="宋体" w:eastAsia="宋体" w:cs="宋体"/>
          <w:sz w:val="28"/>
          <w:szCs w:val="28"/>
          <w:u w:val="single"/>
          <w:lang w:val="en-US" w:eastAsia="zh-CN"/>
        </w:rPr>
        <w:t xml:space="preserve"> 剧目道具、服饰、布景以及各种演出设备 </w:t>
      </w:r>
      <w:r>
        <w:rPr>
          <w:rFonts w:hint="eastAsia" w:ascii="宋体" w:hAnsi="宋体" w:eastAsia="宋体" w:cs="宋体"/>
          <w:sz w:val="28"/>
          <w:szCs w:val="28"/>
          <w:highlight w:val="none"/>
          <w:u w:val="none"/>
          <w:lang w:val="en-US" w:eastAsia="zh-CN"/>
        </w:rPr>
        <w:t>等</w:t>
      </w:r>
      <w:r>
        <w:rPr>
          <w:rFonts w:hint="eastAsia" w:ascii="宋体" w:hAnsi="宋体" w:eastAsia="宋体" w:cs="宋体"/>
          <w:sz w:val="28"/>
          <w:szCs w:val="28"/>
        </w:rPr>
        <w:t>，乙方应按该用途使用库房。</w:t>
      </w:r>
    </w:p>
    <w:p w14:paraId="210D389B">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2．如乙方须改变租赁库房用途，则</w:t>
      </w:r>
      <w:r>
        <w:rPr>
          <w:rFonts w:hint="eastAsia" w:ascii="宋体" w:hAnsi="宋体" w:eastAsia="宋体" w:cs="宋体"/>
          <w:sz w:val="28"/>
          <w:szCs w:val="28"/>
          <w:lang w:eastAsia="zh-CN"/>
        </w:rPr>
        <w:t>：</w:t>
      </w:r>
    </w:p>
    <w:p w14:paraId="6C078F4E">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（1）须经甲方书面同意；</w:t>
      </w:r>
    </w:p>
    <w:p w14:paraId="36C6BE06">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（2）因改变租赁库房用途所需办理的全部手续由乙方按照有关法律规定申报；</w:t>
      </w:r>
    </w:p>
    <w:p w14:paraId="5DC9BAB6">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（3）因改变租赁库房用途所应缴纳的全部费用由乙方自行承担。</w:t>
      </w:r>
    </w:p>
    <w:p w14:paraId="6C727FE4">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lang w:val="en-US" w:eastAsia="zh-CN"/>
        </w:rPr>
      </w:pPr>
    </w:p>
    <w:p w14:paraId="58D5D5B7">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highlight w:val="none"/>
        </w:rPr>
      </w:pPr>
      <w:r>
        <w:rPr>
          <w:rFonts w:hint="eastAsia" w:ascii="宋体" w:hAnsi="宋体" w:eastAsia="宋体" w:cs="宋体"/>
          <w:b/>
          <w:sz w:val="28"/>
          <w:szCs w:val="28"/>
          <w:highlight w:val="none"/>
        </w:rPr>
        <w:t>第三条 租赁期限</w:t>
      </w:r>
    </w:p>
    <w:p w14:paraId="4CA14A59">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cs="宋体"/>
          <w:sz w:val="28"/>
          <w:szCs w:val="28"/>
          <w:highlight w:val="none"/>
          <w:lang w:eastAsia="zh-CN"/>
        </w:rPr>
      </w:pPr>
      <w:r>
        <w:rPr>
          <w:rFonts w:hint="eastAsia" w:ascii="宋体" w:hAnsi="宋体" w:eastAsia="宋体" w:cs="宋体"/>
          <w:sz w:val="28"/>
          <w:szCs w:val="28"/>
          <w:highlight w:val="none"/>
        </w:rPr>
        <w:t>1．租赁期限为</w:t>
      </w:r>
      <w:r>
        <w:rPr>
          <w:rFonts w:hint="eastAsia" w:ascii="宋体" w:hAnsi="宋体" w:cs="宋体"/>
          <w:sz w:val="28"/>
          <w:szCs w:val="28"/>
          <w:highlight w:val="none"/>
          <w:u w:val="single"/>
          <w:lang w:val="en-US" w:eastAsia="zh-CN"/>
        </w:rPr>
        <w:t>12</w:t>
      </w:r>
      <w:r>
        <w:rPr>
          <w:rFonts w:hint="eastAsia" w:ascii="宋体" w:hAnsi="宋体" w:cs="宋体"/>
          <w:sz w:val="28"/>
          <w:szCs w:val="28"/>
          <w:highlight w:val="none"/>
          <w:u w:val="none"/>
          <w:lang w:val="en-US" w:eastAsia="zh-CN"/>
        </w:rPr>
        <w:t>个</w:t>
      </w:r>
      <w:r>
        <w:rPr>
          <w:rFonts w:hint="eastAsia" w:ascii="宋体" w:hAnsi="宋体" w:eastAsia="宋体" w:cs="宋体"/>
          <w:sz w:val="28"/>
          <w:szCs w:val="28"/>
          <w:highlight w:val="none"/>
          <w:lang w:val="en-US" w:eastAsia="zh-CN"/>
        </w:rPr>
        <w:t>月</w:t>
      </w:r>
      <w:r>
        <w:rPr>
          <w:rFonts w:hint="eastAsia" w:ascii="宋体" w:hAnsi="宋体" w:eastAsia="宋体" w:cs="宋体"/>
          <w:sz w:val="28"/>
          <w:szCs w:val="28"/>
          <w:highlight w:val="none"/>
          <w:lang w:eastAsia="zh-CN"/>
        </w:rPr>
        <w:t>。</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2026年7月1日至2027年6月30日</w:t>
      </w:r>
      <w:r>
        <w:rPr>
          <w:rFonts w:hint="eastAsia" w:ascii="宋体" w:hAnsi="宋体" w:cs="宋体"/>
          <w:sz w:val="28"/>
          <w:szCs w:val="28"/>
          <w:highlight w:val="none"/>
          <w:lang w:eastAsia="zh-CN"/>
        </w:rPr>
        <w:t>）</w:t>
      </w:r>
    </w:p>
    <w:p w14:paraId="5A80C928">
      <w:pPr>
        <w:ind w:firstLine="560" w:firstLineChars="200"/>
        <w:rPr>
          <w:rFonts w:hint="default"/>
          <w:lang w:val="en-US" w:eastAsia="zh-CN"/>
        </w:rPr>
      </w:pP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val="en-US" w:eastAsia="zh-CN"/>
        </w:rPr>
        <w:t>.本项目采用“一次招标三年沿用、一年一考核一签合同”的模式（即“1+1+1”模式）。根据《政府购买服务管理办法》（财政部令第102号）第二十四条，在预算保障的前提下，因本项目购买内容相对固定、连续性强、经费来源稳定且价格变化幅度小，合同期限约定为：首次签订合同期限为一年。每年服务期满</w:t>
      </w:r>
      <w:r>
        <w:rPr>
          <w:rFonts w:hint="eastAsia" w:ascii="宋体" w:hAnsi="宋体" w:cs="宋体"/>
          <w:sz w:val="28"/>
          <w:szCs w:val="28"/>
          <w:highlight w:val="none"/>
          <w:lang w:val="en-US" w:eastAsia="zh-CN"/>
        </w:rPr>
        <w:t>前2个月内</w:t>
      </w:r>
      <w:r>
        <w:rPr>
          <w:rFonts w:hint="eastAsia" w:ascii="宋体" w:hAnsi="宋体" w:eastAsia="宋体" w:cs="宋体"/>
          <w:sz w:val="28"/>
          <w:szCs w:val="28"/>
          <w:highlight w:val="none"/>
          <w:lang w:val="en-US" w:eastAsia="zh-CN"/>
        </w:rPr>
        <w:t>，采购人对中标人进行量化考核</w:t>
      </w:r>
      <w:r>
        <w:rPr>
          <w:rFonts w:hint="eastAsia" w:ascii="宋体" w:hAnsi="宋体" w:cs="宋体"/>
          <w:sz w:val="28"/>
          <w:szCs w:val="28"/>
          <w:highlight w:val="none"/>
          <w:lang w:val="en-US" w:eastAsia="zh-CN"/>
        </w:rPr>
        <w:t>，在</w:t>
      </w:r>
      <w:r>
        <w:rPr>
          <w:rFonts w:hint="eastAsia" w:ascii="宋体" w:hAnsi="宋体" w:eastAsia="宋体" w:cs="宋体"/>
          <w:sz w:val="28"/>
          <w:szCs w:val="28"/>
          <w:highlight w:val="none"/>
          <w:lang w:val="en-US" w:eastAsia="zh-CN"/>
        </w:rPr>
        <w:t>考核合格且费用及合同内容均不变的前提下，续签下一年度合同，最多续签两次，总服务期不超过三年；若考核不合格，则合同终止，并依法重新组织采购。</w:t>
      </w:r>
    </w:p>
    <w:p w14:paraId="33E6D47F">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rPr>
        <w:t>．租赁期满，在同等承租条件下，乙方享有优先承租权。</w:t>
      </w:r>
    </w:p>
    <w:p w14:paraId="6EEA049B">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 xml:space="preserve">租金按年支付。租金包含场地租赁费、场地管理费、租用期间的仓库维护保养费等。 </w:t>
      </w:r>
    </w:p>
    <w:p w14:paraId="5712E884">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p>
    <w:p w14:paraId="4E906B75">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highlight w:val="none"/>
        </w:rPr>
      </w:pPr>
      <w:r>
        <w:rPr>
          <w:rFonts w:hint="eastAsia" w:ascii="宋体" w:hAnsi="宋体" w:eastAsia="宋体" w:cs="宋体"/>
          <w:b/>
          <w:sz w:val="28"/>
          <w:szCs w:val="28"/>
          <w:highlight w:val="none"/>
        </w:rPr>
        <w:t>第四条 租赁费及其他</w:t>
      </w:r>
    </w:p>
    <w:p w14:paraId="489EE16E">
      <w:pPr>
        <w:keepNext w:val="0"/>
        <w:keepLines w:val="0"/>
        <w:pageBreakBefore w:val="0"/>
        <w:widowControl w:val="0"/>
        <w:wordWrap/>
        <w:overflowPunct/>
        <w:topLinePunct w:val="0"/>
        <w:autoSpaceDE/>
        <w:autoSpaceDN/>
        <w:bidi w:val="0"/>
        <w:spacing w:line="540" w:lineRule="exact"/>
        <w:jc w:val="left"/>
        <w:textAlignment w:val="auto"/>
        <w:outlineLvl w:val="1"/>
        <w:rPr>
          <w:rFonts w:hint="eastAsia" w:ascii="宋体" w:hAnsi="宋体" w:eastAsia="宋体" w:cs="宋体"/>
          <w:sz w:val="28"/>
          <w:szCs w:val="28"/>
          <w:highlight w:val="none"/>
        </w:rPr>
      </w:pPr>
      <w:r>
        <w:rPr>
          <w:rFonts w:hint="eastAsia" w:ascii="宋体" w:hAnsi="宋体" w:eastAsia="宋体" w:cs="宋体"/>
          <w:sz w:val="28"/>
          <w:szCs w:val="28"/>
          <w:highlight w:val="none"/>
        </w:rPr>
        <w:t>1．租金:</w:t>
      </w:r>
    </w:p>
    <w:p w14:paraId="2B0BBD48">
      <w:pPr>
        <w:pStyle w:val="2"/>
        <w:keepNext w:val="0"/>
        <w:keepLines w:val="0"/>
        <w:pageBreakBefore w:val="0"/>
        <w:widowControl w:val="0"/>
        <w:wordWrap/>
        <w:overflowPunct/>
        <w:topLinePunct w:val="0"/>
        <w:autoSpaceDE/>
        <w:autoSpaceDN/>
        <w:bidi w:val="0"/>
        <w:spacing w:line="540" w:lineRule="exact"/>
        <w:textAlignment w:val="auto"/>
        <w:rPr>
          <w:rFonts w:hint="eastAsia" w:ascii="宋体" w:hAnsi="宋体" w:eastAsia="宋体" w:cs="宋体"/>
          <w:color w:val="auto"/>
          <w:kern w:val="2"/>
          <w:sz w:val="28"/>
          <w:szCs w:val="28"/>
          <w:highlight w:val="yellow"/>
          <w:lang w:val="en-US" w:eastAsia="zh-CN" w:bidi="ar-SA"/>
        </w:rPr>
      </w:pPr>
      <w:r>
        <w:rPr>
          <w:rFonts w:hint="eastAsia" w:ascii="宋体" w:hAnsi="宋体" w:eastAsia="宋体" w:cs="宋体"/>
          <w:sz w:val="28"/>
          <w:szCs w:val="28"/>
          <w:highlight w:val="none"/>
          <w:lang w:val="en-US" w:eastAsia="zh-CN"/>
        </w:rPr>
        <w:t xml:space="preserve">  </w:t>
      </w:r>
      <w:r>
        <w:rPr>
          <w:rFonts w:hint="eastAsia" w:ascii="宋体" w:hAnsi="宋体" w:eastAsia="宋体" w:cs="宋体"/>
          <w:color w:val="auto"/>
          <w:kern w:val="2"/>
          <w:sz w:val="28"/>
          <w:szCs w:val="28"/>
          <w:highlight w:val="none"/>
          <w:lang w:val="en-US" w:eastAsia="zh-CN" w:bidi="ar-SA"/>
        </w:rPr>
        <w:t>总价（含税）人民币：</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lang w:val="en-US" w:eastAsia="zh-CN" w:bidi="ar-SA"/>
        </w:rPr>
        <w:t>（￥</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lang w:val="en-US" w:eastAsia="zh-CN" w:bidi="ar-SA"/>
        </w:rPr>
        <w:t>）；</w:t>
      </w:r>
    </w:p>
    <w:p w14:paraId="48381A06">
      <w:pPr>
        <w:keepNext w:val="0"/>
        <w:keepLines w:val="0"/>
        <w:pageBreakBefore w:val="0"/>
        <w:widowControl w:val="0"/>
        <w:numPr>
          <w:ilvl w:val="0"/>
          <w:numId w:val="1"/>
        </w:numPr>
        <w:wordWrap/>
        <w:overflowPunct/>
        <w:topLinePunct w:val="0"/>
        <w:autoSpaceDE/>
        <w:autoSpaceDN/>
        <w:bidi w:val="0"/>
        <w:spacing w:line="540" w:lineRule="exact"/>
        <w:ind w:left="0" w:leftChars="0" w:firstLine="0" w:firstLineChars="0"/>
        <w:jc w:val="left"/>
        <w:textAlignment w:val="auto"/>
        <w:outlineLvl w:val="1"/>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库房用途</w:t>
      </w:r>
      <w:r>
        <w:rPr>
          <w:rFonts w:hint="eastAsia" w:ascii="宋体" w:hAnsi="宋体" w:eastAsia="宋体" w:cs="宋体"/>
          <w:sz w:val="28"/>
          <w:szCs w:val="28"/>
          <w:highlight w:val="none"/>
        </w:rPr>
        <w:t>:</w:t>
      </w:r>
    </w:p>
    <w:p w14:paraId="75897A97">
      <w:pPr>
        <w:keepNext w:val="0"/>
        <w:keepLines w:val="0"/>
        <w:pageBreakBefore w:val="0"/>
        <w:widowControl w:val="0"/>
        <w:numPr>
          <w:ilvl w:val="0"/>
          <w:numId w:val="0"/>
        </w:numPr>
        <w:wordWrap/>
        <w:overflowPunct/>
        <w:topLinePunct w:val="0"/>
        <w:autoSpaceDE/>
        <w:autoSpaceDN/>
        <w:bidi w:val="0"/>
        <w:spacing w:line="540" w:lineRule="exact"/>
        <w:ind w:leftChars="0"/>
        <w:jc w:val="left"/>
        <w:textAlignment w:val="auto"/>
        <w:outlineLvl w:val="1"/>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存放舞台</w:t>
      </w:r>
      <w:r>
        <w:rPr>
          <w:rFonts w:hint="eastAsia" w:ascii="宋体" w:hAnsi="宋体" w:cs="宋体"/>
          <w:sz w:val="28"/>
          <w:szCs w:val="28"/>
          <w:highlight w:val="none"/>
          <w:lang w:val="en-US" w:eastAsia="zh-CN"/>
        </w:rPr>
        <w:t>设备、</w:t>
      </w:r>
      <w:r>
        <w:rPr>
          <w:rFonts w:hint="eastAsia" w:ascii="宋体" w:hAnsi="宋体" w:eastAsia="宋体" w:cs="宋体"/>
          <w:sz w:val="28"/>
          <w:szCs w:val="28"/>
          <w:highlight w:val="none"/>
          <w:lang w:val="en-US" w:eastAsia="zh-CN"/>
        </w:rPr>
        <w:t>道具、布景、灯光、</w:t>
      </w:r>
      <w:r>
        <w:rPr>
          <w:rFonts w:hint="eastAsia" w:ascii="宋体" w:hAnsi="宋体" w:cs="宋体"/>
          <w:sz w:val="28"/>
          <w:szCs w:val="28"/>
          <w:highlight w:val="none"/>
          <w:lang w:val="en-US" w:eastAsia="zh-CN"/>
        </w:rPr>
        <w:t>音响</w:t>
      </w:r>
      <w:r>
        <w:rPr>
          <w:rFonts w:hint="eastAsia" w:ascii="宋体" w:hAnsi="宋体" w:eastAsia="宋体" w:cs="宋体"/>
          <w:sz w:val="28"/>
          <w:szCs w:val="28"/>
          <w:highlight w:val="none"/>
          <w:lang w:val="en-US" w:eastAsia="zh-CN"/>
        </w:rPr>
        <w:t>及戏曲服装等。</w:t>
      </w:r>
    </w:p>
    <w:p w14:paraId="7B115A73">
      <w:pPr>
        <w:keepNext w:val="0"/>
        <w:keepLines w:val="0"/>
        <w:pageBreakBefore w:val="0"/>
        <w:widowControl w:val="0"/>
        <w:numPr>
          <w:ilvl w:val="0"/>
          <w:numId w:val="0"/>
        </w:numPr>
        <w:wordWrap/>
        <w:overflowPunct/>
        <w:topLinePunct w:val="0"/>
        <w:autoSpaceDE/>
        <w:autoSpaceDN/>
        <w:bidi w:val="0"/>
        <w:spacing w:line="540" w:lineRule="exact"/>
        <w:ind w:leftChars="0"/>
        <w:jc w:val="left"/>
        <w:textAlignment w:val="auto"/>
        <w:outlineLvl w:val="1"/>
        <w:rPr>
          <w:rFonts w:hint="eastAsia" w:ascii="宋体" w:hAnsi="宋体" w:eastAsia="宋体" w:cs="宋体"/>
          <w:sz w:val="28"/>
          <w:szCs w:val="28"/>
          <w:highlight w:val="none"/>
          <w:lang w:val="en-US" w:eastAsia="zh-CN"/>
        </w:rPr>
      </w:pPr>
    </w:p>
    <w:p w14:paraId="11A96E70">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highlight w:val="none"/>
        </w:rPr>
      </w:pPr>
      <w:r>
        <w:rPr>
          <w:rFonts w:hint="eastAsia" w:ascii="宋体" w:hAnsi="宋体" w:eastAsia="宋体" w:cs="宋体"/>
          <w:b/>
          <w:sz w:val="28"/>
          <w:szCs w:val="28"/>
          <w:highlight w:val="none"/>
        </w:rPr>
        <w:t>第五条 支付方式</w:t>
      </w:r>
    </w:p>
    <w:p w14:paraId="5138CBFC">
      <w:pPr>
        <w:keepNext w:val="0"/>
        <w:keepLines w:val="0"/>
        <w:pageBreakBefore w:val="0"/>
        <w:widowControl w:val="0"/>
        <w:kinsoku w:val="0"/>
        <w:wordWrap/>
        <w:overflowPunct/>
        <w:topLinePunct w:val="0"/>
        <w:autoSpaceDE/>
        <w:autoSpaceDN/>
        <w:bidi w:val="0"/>
        <w:spacing w:line="540" w:lineRule="exact"/>
        <w:ind w:right="-319" w:rightChars="-152" w:firstLine="560" w:firstLineChars="200"/>
        <w:textAlignment w:val="auto"/>
        <w:rPr>
          <w:rFonts w:hint="eastAsia" w:ascii="宋体" w:hAnsi="宋体" w:cs="宋体"/>
          <w:color w:val="auto"/>
          <w:sz w:val="28"/>
          <w:szCs w:val="28"/>
          <w:highlight w:val="none"/>
          <w:u w:val="none"/>
          <w:lang w:val="en-US" w:eastAsia="zh-CN"/>
        </w:rPr>
      </w:pPr>
      <w:r>
        <w:rPr>
          <w:rFonts w:hint="eastAsia" w:ascii="宋体" w:hAnsi="宋体" w:cs="宋体"/>
          <w:sz w:val="28"/>
          <w:szCs w:val="28"/>
          <w:highlight w:val="none"/>
          <w:lang w:val="en-US" w:eastAsia="zh-CN"/>
        </w:rPr>
        <w:t>合同签订后，</w:t>
      </w:r>
      <w:r>
        <w:rPr>
          <w:rFonts w:hint="eastAsia" w:ascii="宋体" w:hAnsi="宋体" w:eastAsia="宋体" w:cs="宋体"/>
          <w:sz w:val="28"/>
          <w:szCs w:val="28"/>
          <w:highlight w:val="none"/>
        </w:rPr>
        <w:t>在</w:t>
      </w:r>
      <w:r>
        <w:rPr>
          <w:rFonts w:hint="eastAsia" w:ascii="宋体" w:hAnsi="宋体" w:eastAsia="宋体" w:cs="宋体"/>
          <w:sz w:val="28"/>
          <w:szCs w:val="28"/>
          <w:highlight w:val="none"/>
          <w:lang w:val="en-US" w:eastAsia="zh-CN"/>
        </w:rPr>
        <w:t>乙方付款前，甲方应先向乙方出具等额合法发票。</w:t>
      </w:r>
      <w:r>
        <w:rPr>
          <w:rFonts w:hint="eastAsia" w:ascii="宋体" w:hAnsi="宋体" w:cs="宋体"/>
          <w:sz w:val="28"/>
          <w:szCs w:val="28"/>
          <w:highlight w:val="none"/>
          <w:lang w:val="en-US" w:eastAsia="zh-CN"/>
        </w:rPr>
        <w:t>待</w:t>
      </w:r>
      <w:r>
        <w:rPr>
          <w:rFonts w:hint="eastAsia" w:ascii="宋体" w:hAnsi="宋体" w:eastAsia="宋体" w:cs="宋体"/>
          <w:sz w:val="28"/>
          <w:szCs w:val="28"/>
          <w:highlight w:val="none"/>
          <w:lang w:val="en-US" w:eastAsia="zh-CN"/>
        </w:rPr>
        <w:t>财政预算资金下达后</w:t>
      </w:r>
      <w:r>
        <w:rPr>
          <w:rFonts w:hint="eastAsia" w:ascii="宋体" w:hAnsi="宋体" w:eastAsia="宋体" w:cs="宋体"/>
          <w:sz w:val="28"/>
          <w:szCs w:val="28"/>
          <w:highlight w:val="none"/>
          <w:u w:val="single"/>
        </w:rPr>
        <w:t xml:space="preserve"> </w:t>
      </w:r>
      <w:r>
        <w:rPr>
          <w:rFonts w:hint="eastAsia" w:ascii="宋体" w:hAnsi="宋体" w:cs="宋体"/>
          <w:sz w:val="28"/>
          <w:szCs w:val="28"/>
          <w:highlight w:val="none"/>
          <w:u w:val="single"/>
          <w:lang w:val="en-US" w:eastAsia="zh-CN"/>
        </w:rPr>
        <w:t>30</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日内</w:t>
      </w:r>
      <w:r>
        <w:rPr>
          <w:rFonts w:hint="eastAsia" w:ascii="宋体" w:hAnsi="宋体" w:eastAsia="宋体" w:cs="宋体"/>
          <w:sz w:val="28"/>
          <w:szCs w:val="28"/>
          <w:highlight w:val="none"/>
          <w:lang w:val="en-US" w:eastAsia="zh-CN"/>
        </w:rPr>
        <w:t>，第一次支付比例</w:t>
      </w:r>
      <w:r>
        <w:rPr>
          <w:rFonts w:hint="eastAsia" w:ascii="宋体" w:hAnsi="宋体" w:cs="宋体"/>
          <w:sz w:val="28"/>
          <w:szCs w:val="28"/>
          <w:highlight w:val="none"/>
          <w:lang w:val="en-US" w:eastAsia="zh-CN"/>
        </w:rPr>
        <w:t>75</w:t>
      </w:r>
      <w:r>
        <w:rPr>
          <w:rFonts w:hint="eastAsia" w:ascii="宋体" w:hAnsi="宋体" w:eastAsia="宋体" w:cs="宋体"/>
          <w:sz w:val="28"/>
          <w:szCs w:val="28"/>
          <w:highlight w:val="none"/>
          <w:lang w:val="en-US" w:eastAsia="zh-CN"/>
        </w:rPr>
        <w:t>%，</w:t>
      </w:r>
      <w:r>
        <w:rPr>
          <w:rFonts w:hint="eastAsia" w:ascii="宋体" w:hAnsi="宋体" w:eastAsia="宋体" w:cs="宋体"/>
          <w:color w:val="auto"/>
          <w:sz w:val="28"/>
          <w:szCs w:val="28"/>
          <w:highlight w:val="none"/>
          <w:lang w:val="en-US" w:eastAsia="zh-CN"/>
        </w:rPr>
        <w:t>即</w:t>
      </w:r>
      <w:r>
        <w:rPr>
          <w:rFonts w:hint="eastAsia" w:ascii="宋体" w:hAnsi="宋体" w:eastAsia="宋体" w:cs="宋体"/>
          <w:color w:val="auto"/>
          <w:sz w:val="28"/>
          <w:szCs w:val="28"/>
          <w:highlight w:val="none"/>
        </w:rPr>
        <w:t>人民币大写：</w:t>
      </w:r>
      <w:r>
        <w:rPr>
          <w:rFonts w:hint="eastAsia" w:ascii="宋体" w:hAnsi="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lang w:eastAsia="zh-CN"/>
        </w:rPr>
        <w:t>；</w:t>
      </w:r>
      <w:r>
        <w:rPr>
          <w:rFonts w:hint="eastAsia" w:ascii="宋体" w:hAnsi="宋体" w:eastAsia="宋体" w:cs="宋体"/>
          <w:color w:val="auto"/>
          <w:sz w:val="28"/>
          <w:szCs w:val="28"/>
          <w:highlight w:val="none"/>
          <w:lang w:val="en-US" w:eastAsia="zh-CN"/>
        </w:rPr>
        <w:t>小写：</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none"/>
          <w:lang w:val="en-US" w:eastAsia="zh-CN"/>
        </w:rPr>
        <w:t>；</w:t>
      </w:r>
    </w:p>
    <w:p w14:paraId="26F605E7">
      <w:pPr>
        <w:keepNext w:val="0"/>
        <w:keepLines w:val="0"/>
        <w:pageBreakBefore w:val="0"/>
        <w:widowControl w:val="0"/>
        <w:kinsoku w:val="0"/>
        <w:wordWrap/>
        <w:overflowPunct/>
        <w:topLinePunct w:val="0"/>
        <w:autoSpaceDE/>
        <w:autoSpaceDN/>
        <w:bidi w:val="0"/>
        <w:spacing w:line="540" w:lineRule="exact"/>
        <w:ind w:right="-319" w:rightChars="-152" w:firstLine="560" w:firstLineChars="200"/>
        <w:textAlignment w:val="auto"/>
        <w:rPr>
          <w:rFonts w:hint="default" w:ascii="宋体" w:hAnsi="宋体" w:eastAsia="宋体" w:cs="宋体"/>
          <w:sz w:val="28"/>
          <w:szCs w:val="28"/>
          <w:highlight w:val="none"/>
          <w:lang w:val="en-US"/>
        </w:rPr>
      </w:pPr>
      <w:r>
        <w:rPr>
          <w:rFonts w:hint="eastAsia" w:ascii="宋体" w:hAnsi="宋体" w:eastAsia="宋体" w:cs="宋体"/>
          <w:sz w:val="28"/>
          <w:szCs w:val="28"/>
          <w:highlight w:val="none"/>
          <w:lang w:val="en-US" w:eastAsia="zh-CN"/>
        </w:rPr>
        <w:t>剩余租金：即</w:t>
      </w:r>
      <w:r>
        <w:rPr>
          <w:rFonts w:hint="eastAsia" w:ascii="宋体" w:hAnsi="宋体" w:eastAsia="宋体" w:cs="宋体"/>
          <w:sz w:val="28"/>
          <w:szCs w:val="28"/>
          <w:highlight w:val="none"/>
        </w:rPr>
        <w:t>人民币大写：</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小写：</w:t>
      </w:r>
      <w:r>
        <w:rPr>
          <w:rFonts w:hint="eastAsia" w:ascii="宋体" w:hAnsi="宋体" w:eastAsia="宋体" w:cs="宋体"/>
          <w:sz w:val="28"/>
          <w:szCs w:val="28"/>
          <w:highlight w:val="none"/>
        </w:rPr>
        <w:t>¥</w:t>
      </w:r>
      <w:r>
        <w:rPr>
          <w:rFonts w:hint="eastAsia" w:ascii="宋体" w:hAnsi="宋体" w:eastAsia="宋体" w:cs="宋体"/>
          <w:sz w:val="28"/>
          <w:szCs w:val="28"/>
          <w:highlight w:val="none"/>
          <w:u w:val="single"/>
          <w:lang w:val="en-US" w:eastAsia="zh-CN"/>
        </w:rPr>
        <w:t xml:space="preserve">   </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按财政预算资金下达后，30日内支付。</w:t>
      </w:r>
      <w:r>
        <w:rPr>
          <w:rFonts w:hint="eastAsia" w:ascii="宋体" w:hAnsi="宋体" w:cs="宋体"/>
          <w:sz w:val="28"/>
          <w:szCs w:val="28"/>
          <w:highlight w:val="none"/>
          <w:lang w:val="en-US" w:eastAsia="zh-CN"/>
        </w:rPr>
        <w:t xml:space="preserve"> </w:t>
      </w:r>
    </w:p>
    <w:p w14:paraId="48432CCE">
      <w:pPr>
        <w:keepNext w:val="0"/>
        <w:keepLines w:val="0"/>
        <w:pageBreakBefore w:val="0"/>
        <w:widowControl w:val="0"/>
        <w:wordWrap/>
        <w:overflowPunct/>
        <w:topLinePunct w:val="0"/>
        <w:autoSpaceDE/>
        <w:autoSpaceDN/>
        <w:bidi w:val="0"/>
        <w:spacing w:line="540" w:lineRule="exact"/>
        <w:ind w:firstLine="560" w:firstLineChars="200"/>
        <w:textAlignment w:val="auto"/>
        <w:rPr>
          <w:rFonts w:hint="eastAsia" w:ascii="宋体" w:hAnsi="宋体" w:eastAsia="宋体" w:cs="宋体"/>
          <w:sz w:val="28"/>
          <w:szCs w:val="28"/>
          <w:highlight w:val="none"/>
        </w:rPr>
      </w:pPr>
    </w:p>
    <w:p w14:paraId="04A9A84C">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highlight w:val="none"/>
        </w:rPr>
      </w:pPr>
      <w:r>
        <w:rPr>
          <w:rFonts w:hint="eastAsia" w:ascii="宋体" w:hAnsi="宋体" w:eastAsia="宋体" w:cs="宋体"/>
          <w:b/>
          <w:sz w:val="28"/>
          <w:szCs w:val="28"/>
          <w:highlight w:val="none"/>
        </w:rPr>
        <w:t>第六条 甲方的权利义务</w:t>
      </w:r>
    </w:p>
    <w:p w14:paraId="2CEA0AFC">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1．甲方负责库房的防火、防盗、防鼠、防雨、防洪、社会治安等事项。</w:t>
      </w:r>
      <w:r>
        <w:rPr>
          <w:rFonts w:hint="eastAsia" w:ascii="宋体" w:hAnsi="宋体" w:eastAsia="宋体" w:cs="宋体"/>
          <w:sz w:val="28"/>
          <w:szCs w:val="28"/>
          <w:highlight w:val="none"/>
          <w:lang w:eastAsia="zh-CN"/>
        </w:rPr>
        <w:t>非甲方原因，</w:t>
      </w:r>
      <w:r>
        <w:rPr>
          <w:rFonts w:hint="eastAsia" w:ascii="宋体" w:hAnsi="宋体" w:eastAsia="宋体" w:cs="宋体"/>
          <w:sz w:val="28"/>
          <w:szCs w:val="28"/>
          <w:highlight w:val="none"/>
        </w:rPr>
        <w:t>如遇火灾、偷盗、损坏等造成的损失，</w:t>
      </w:r>
      <w:r>
        <w:rPr>
          <w:rFonts w:hint="eastAsia" w:ascii="宋体" w:hAnsi="宋体" w:eastAsia="宋体" w:cs="宋体"/>
          <w:sz w:val="28"/>
          <w:szCs w:val="28"/>
          <w:highlight w:val="none"/>
          <w:lang w:eastAsia="zh-CN"/>
        </w:rPr>
        <w:t>双方进行协商处理</w:t>
      </w:r>
      <w:r>
        <w:rPr>
          <w:rFonts w:hint="eastAsia" w:ascii="宋体" w:hAnsi="宋体" w:eastAsia="宋体" w:cs="宋体"/>
          <w:sz w:val="28"/>
          <w:szCs w:val="28"/>
          <w:highlight w:val="none"/>
        </w:rPr>
        <w:t>。甲方派看守人员，保留库房大门钥匙。</w:t>
      </w:r>
      <w:r>
        <w:rPr>
          <w:rFonts w:hint="eastAsia" w:ascii="宋体" w:hAnsi="宋体" w:eastAsia="宋体" w:cs="宋体"/>
          <w:sz w:val="28"/>
          <w:szCs w:val="28"/>
          <w:highlight w:val="none"/>
          <w:lang w:val="en-US" w:eastAsia="zh-CN"/>
        </w:rPr>
        <w:t>因看守产生的劳务费用包含在租金中。如出现脱岗等问题，每次需向乙方支付违约金</w:t>
      </w:r>
      <w:r>
        <w:rPr>
          <w:rFonts w:hint="eastAsia" w:ascii="宋体" w:hAnsi="宋体" w:eastAsia="宋体" w:cs="宋体"/>
          <w:sz w:val="28"/>
          <w:szCs w:val="28"/>
          <w:highlight w:val="none"/>
          <w:u w:val="single"/>
          <w:lang w:val="en-US" w:eastAsia="zh-CN"/>
        </w:rPr>
        <w:t>200</w:t>
      </w:r>
      <w:r>
        <w:rPr>
          <w:rFonts w:hint="eastAsia" w:ascii="宋体" w:hAnsi="宋体" w:eastAsia="宋体" w:cs="宋体"/>
          <w:sz w:val="28"/>
          <w:szCs w:val="28"/>
          <w:highlight w:val="none"/>
          <w:lang w:val="en-US" w:eastAsia="zh-CN"/>
        </w:rPr>
        <w:t>元。</w:t>
      </w:r>
    </w:p>
    <w:p w14:paraId="15DE0FDD">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2．在保管货物期间，甲方必须按乙方提供的</w:t>
      </w:r>
      <w:r>
        <w:rPr>
          <w:rFonts w:hint="eastAsia" w:ascii="宋体" w:hAnsi="宋体" w:eastAsia="宋体" w:cs="宋体"/>
          <w:sz w:val="28"/>
          <w:szCs w:val="28"/>
          <w:highlight w:val="none"/>
          <w:lang w:eastAsia="zh-CN"/>
        </w:rPr>
        <w:t>有效</w:t>
      </w:r>
      <w:r>
        <w:rPr>
          <w:rFonts w:hint="eastAsia" w:ascii="宋体" w:hAnsi="宋体" w:eastAsia="宋体" w:cs="宋体"/>
          <w:sz w:val="28"/>
          <w:szCs w:val="28"/>
          <w:highlight w:val="none"/>
        </w:rPr>
        <w:t>出</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入库凭证方可出入</w:t>
      </w:r>
      <w:r>
        <w:rPr>
          <w:rFonts w:hint="eastAsia" w:ascii="宋体" w:hAnsi="宋体" w:eastAsia="宋体" w:cs="宋体"/>
          <w:sz w:val="28"/>
          <w:szCs w:val="28"/>
          <w:highlight w:val="none"/>
          <w:lang w:eastAsia="zh-CN"/>
        </w:rPr>
        <w:t>仓</w:t>
      </w:r>
      <w:r>
        <w:rPr>
          <w:rFonts w:hint="eastAsia" w:ascii="宋体" w:hAnsi="宋体" w:eastAsia="宋体" w:cs="宋体"/>
          <w:sz w:val="28"/>
          <w:szCs w:val="28"/>
          <w:highlight w:val="none"/>
        </w:rPr>
        <w:t>库。</w:t>
      </w:r>
    </w:p>
    <w:p w14:paraId="37E1D6D8">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3．甲方负责对库房的监护，并负责库房、地面、门窗等库房设施的维护、维修。</w:t>
      </w:r>
    </w:p>
    <w:p w14:paraId="08F32D5C">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4．甲方负责提供所需水源、电源、照明设施等库房设施。</w:t>
      </w:r>
    </w:p>
    <w:p w14:paraId="63655D00">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5．甲方负责按照乙方的要求对仓库进行定期的排风。</w:t>
      </w:r>
    </w:p>
    <w:p w14:paraId="6AF414BC">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6.甲方应于本协议签订当日将符合条件的库房交付乙方，否则库房租金以实际交付之日起顺延计算。</w:t>
      </w:r>
    </w:p>
    <w:p w14:paraId="3441DEBF">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lang w:val="en-US" w:eastAsia="zh-CN"/>
        </w:rPr>
      </w:pPr>
    </w:p>
    <w:p w14:paraId="3A3BE956">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highlight w:val="none"/>
        </w:rPr>
      </w:pPr>
      <w:r>
        <w:rPr>
          <w:rFonts w:hint="eastAsia" w:ascii="宋体" w:hAnsi="宋体" w:eastAsia="宋体" w:cs="宋体"/>
          <w:b/>
          <w:sz w:val="28"/>
          <w:szCs w:val="28"/>
          <w:highlight w:val="none"/>
        </w:rPr>
        <w:t>第七条 乙方的权利义务</w:t>
      </w:r>
    </w:p>
    <w:p w14:paraId="1CA0E35F">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1．未经甲方同意，乙方不得擅自改变库房用途。</w:t>
      </w:r>
    </w:p>
    <w:p w14:paraId="3BFA212D">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2．乙方在租赁期间，应遵守甲方所制定的各项规章制度,如有违章违法行为，给甲方造成损失的，乙方应承担相应的法律责任。</w:t>
      </w:r>
    </w:p>
    <w:p w14:paraId="5BE3D685">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3．乙方在租赁期间应爱护租赁库房及其设施，因乙方使用不当造成租赁库房或其设施损坏的，乙方应负责维修，由此产生的费用由乙方负责。</w:t>
      </w:r>
    </w:p>
    <w:p w14:paraId="61DE0B02">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4．在租赁期限内，乙方如需对租赁库房进行装修、改建的，须事先向甲方提交装修、改建设计方案，取得甲方书面同意方可进行装修、改建。</w:t>
      </w:r>
    </w:p>
    <w:p w14:paraId="735AE078">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5．租赁期限届满或者协议提前终止的，乙方须在租赁期限届满或者协议提前终止之日搬迁完毕，并负责清理库房杂物，若乙方归还库房时未清理库房杂物的，甲方为清理该杂物所产生的费用由乙方负责。</w:t>
      </w:r>
    </w:p>
    <w:p w14:paraId="6F7F2A97">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6．未经甲方书面同意，乙方不得擅自转租该库房，否则甲方有权终止租赁协议并收回库房。</w:t>
      </w:r>
    </w:p>
    <w:p w14:paraId="313FE167">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7.乙方提取货物时，必须向甲方出示上级领导签字或盖章证明，方可提取货物。</w:t>
      </w:r>
    </w:p>
    <w:p w14:paraId="414B4CF5">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p>
    <w:p w14:paraId="3DF480E3">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rPr>
      </w:pPr>
      <w:r>
        <w:rPr>
          <w:rFonts w:hint="eastAsia" w:ascii="宋体" w:hAnsi="宋体" w:eastAsia="宋体" w:cs="宋体"/>
          <w:b/>
          <w:sz w:val="28"/>
          <w:szCs w:val="28"/>
        </w:rPr>
        <w:t>第八条 协议的变更与终止</w:t>
      </w:r>
    </w:p>
    <w:p w14:paraId="107CC21F">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1．本协议可根据双方意见进行书面修改或补充，由此形成的补充协议，与</w:t>
      </w:r>
      <w:r>
        <w:rPr>
          <w:rFonts w:hint="eastAsia" w:ascii="宋体" w:hAnsi="宋体" w:eastAsia="宋体" w:cs="宋体"/>
          <w:sz w:val="28"/>
          <w:szCs w:val="28"/>
          <w:lang w:val="en-US" w:eastAsia="zh-CN"/>
        </w:rPr>
        <w:t>本</w:t>
      </w:r>
      <w:r>
        <w:rPr>
          <w:rFonts w:hint="eastAsia" w:ascii="宋体" w:hAnsi="宋体" w:eastAsia="宋体" w:cs="宋体"/>
          <w:sz w:val="28"/>
          <w:szCs w:val="28"/>
        </w:rPr>
        <w:t>协议具有相同法律效力。</w:t>
      </w:r>
    </w:p>
    <w:p w14:paraId="51218BB7">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2．甲</w:t>
      </w:r>
      <w:r>
        <w:rPr>
          <w:rFonts w:hint="eastAsia" w:ascii="宋体" w:hAnsi="宋体" w:eastAsia="宋体" w:cs="宋体"/>
          <w:sz w:val="28"/>
          <w:szCs w:val="28"/>
          <w:highlight w:val="none"/>
          <w:lang w:val="en-US" w:eastAsia="zh-CN"/>
        </w:rPr>
        <w:t>乙</w:t>
      </w:r>
      <w:r>
        <w:rPr>
          <w:rFonts w:hint="eastAsia" w:ascii="宋体" w:hAnsi="宋体" w:eastAsia="宋体" w:cs="宋体"/>
          <w:sz w:val="28"/>
          <w:szCs w:val="28"/>
          <w:highlight w:val="none"/>
        </w:rPr>
        <w:t>双方根据各自业务情况需要提前终止协议的，需提前</w:t>
      </w:r>
      <w:r>
        <w:rPr>
          <w:rFonts w:hint="eastAsia" w:ascii="宋体" w:hAnsi="宋体" w:eastAsia="宋体" w:cs="宋体"/>
          <w:sz w:val="28"/>
          <w:szCs w:val="28"/>
          <w:highlight w:val="none"/>
          <w:u w:val="single"/>
        </w:rPr>
        <w:t xml:space="preserve"> </w:t>
      </w:r>
      <w:r>
        <w:rPr>
          <w:rFonts w:hint="eastAsia" w:ascii="宋体" w:hAnsi="宋体" w:cs="宋体"/>
          <w:sz w:val="28"/>
          <w:szCs w:val="28"/>
          <w:highlight w:val="none"/>
          <w:u w:val="single"/>
          <w:lang w:val="en-US" w:eastAsia="zh-CN"/>
        </w:rPr>
        <w:t>2</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个月通知对方</w:t>
      </w:r>
      <w:r>
        <w:rPr>
          <w:rFonts w:hint="eastAsia" w:ascii="宋体" w:hAnsi="宋体" w:eastAsia="宋体" w:cs="宋体"/>
          <w:sz w:val="28"/>
          <w:szCs w:val="28"/>
          <w:highlight w:val="none"/>
          <w:lang w:val="en-US" w:eastAsia="zh-CN"/>
        </w:rPr>
        <w:t>。</w:t>
      </w:r>
    </w:p>
    <w:p w14:paraId="5835D2DF">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lang w:val="en-US" w:eastAsia="zh-CN"/>
        </w:rPr>
      </w:pPr>
    </w:p>
    <w:p w14:paraId="67564112">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highlight w:val="none"/>
        </w:rPr>
      </w:pPr>
      <w:r>
        <w:rPr>
          <w:rFonts w:hint="eastAsia" w:ascii="宋体" w:hAnsi="宋体" w:eastAsia="宋体" w:cs="宋体"/>
          <w:b/>
          <w:sz w:val="28"/>
          <w:szCs w:val="28"/>
          <w:highlight w:val="none"/>
        </w:rPr>
        <w:t>第九条 不可抗力</w:t>
      </w:r>
    </w:p>
    <w:p w14:paraId="7E479AAF">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color w:val="333333"/>
          <w:sz w:val="28"/>
          <w:szCs w:val="28"/>
          <w:highlight w:val="none"/>
          <w:shd w:val="clear" w:color="auto" w:fill="FFFFFF"/>
        </w:rPr>
        <w:t>1．由于不可抗力等因素，导致直接</w:t>
      </w:r>
      <w:r>
        <w:rPr>
          <w:rFonts w:hint="eastAsia" w:ascii="宋体" w:hAnsi="宋体" w:eastAsia="宋体" w:cs="宋体"/>
          <w:color w:val="333333"/>
          <w:sz w:val="28"/>
          <w:szCs w:val="28"/>
          <w:shd w:val="clear" w:color="auto" w:fill="FFFFFF"/>
        </w:rPr>
        <w:t>影响货物的储存安全，甲方应及时将事故情况通知乙方，并在</w:t>
      </w:r>
      <w:r>
        <w:rPr>
          <w:rFonts w:hint="eastAsia" w:ascii="宋体" w:hAnsi="宋体" w:eastAsia="宋体" w:cs="宋体"/>
          <w:color w:val="333333"/>
          <w:sz w:val="28"/>
          <w:szCs w:val="28"/>
          <w:u w:val="single"/>
          <w:shd w:val="clear" w:color="auto" w:fill="FFFFFF"/>
        </w:rPr>
        <w:t xml:space="preserve"> 30 </w:t>
      </w:r>
      <w:r>
        <w:rPr>
          <w:rFonts w:hint="eastAsia" w:ascii="宋体" w:hAnsi="宋体" w:eastAsia="宋体" w:cs="宋体"/>
          <w:color w:val="333333"/>
          <w:sz w:val="28"/>
          <w:szCs w:val="28"/>
          <w:shd w:val="clear" w:color="auto" w:fill="FFFFFF"/>
        </w:rPr>
        <w:t>天内提供事故详情，依据对乙方货物影响的程度，双方协商合理解决。</w:t>
      </w:r>
    </w:p>
    <w:p w14:paraId="5FEC2E89">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2．任何一方因有不可抗力致使全部或部分不能履行本协议或迟延履行本协议，应自不可力事件发生之日起</w:t>
      </w:r>
      <w:r>
        <w:rPr>
          <w:rFonts w:hint="eastAsia" w:ascii="宋体" w:hAnsi="宋体" w:eastAsia="宋体" w:cs="宋体"/>
          <w:b/>
          <w:sz w:val="28"/>
          <w:szCs w:val="28"/>
          <w:u w:val="single"/>
        </w:rPr>
        <w:t xml:space="preserve"> </w:t>
      </w:r>
      <w:r>
        <w:rPr>
          <w:rFonts w:hint="eastAsia" w:ascii="宋体" w:hAnsi="宋体" w:eastAsia="宋体" w:cs="宋体"/>
          <w:color w:val="333333"/>
          <w:sz w:val="28"/>
          <w:szCs w:val="28"/>
          <w:u w:val="single"/>
          <w:shd w:val="clear" w:color="auto" w:fill="FFFFFF"/>
          <w:lang w:val="en-US" w:eastAsia="zh-CN"/>
        </w:rPr>
        <w:t>7</w:t>
      </w:r>
      <w:r>
        <w:rPr>
          <w:rFonts w:hint="eastAsia" w:ascii="宋体" w:hAnsi="宋体" w:eastAsia="宋体" w:cs="宋体"/>
          <w:b/>
          <w:sz w:val="28"/>
          <w:szCs w:val="28"/>
          <w:u w:val="single"/>
        </w:rPr>
        <w:t xml:space="preserve"> </w:t>
      </w:r>
      <w:r>
        <w:rPr>
          <w:rFonts w:hint="eastAsia" w:ascii="宋体" w:hAnsi="宋体" w:eastAsia="宋体" w:cs="宋体"/>
          <w:sz w:val="28"/>
          <w:szCs w:val="28"/>
        </w:rPr>
        <w:t>日内，将事件情况以书面形式通知另一方，并自事件发生之日起</w:t>
      </w:r>
      <w:r>
        <w:rPr>
          <w:rFonts w:hint="eastAsia" w:ascii="宋体" w:hAnsi="宋体" w:eastAsia="宋体" w:cs="宋体"/>
          <w:b/>
          <w:sz w:val="28"/>
          <w:szCs w:val="28"/>
          <w:u w:val="single"/>
        </w:rPr>
        <w:t xml:space="preserve"> </w:t>
      </w:r>
      <w:r>
        <w:rPr>
          <w:rFonts w:hint="eastAsia" w:ascii="宋体" w:hAnsi="宋体" w:eastAsia="宋体" w:cs="宋体"/>
          <w:color w:val="333333"/>
          <w:sz w:val="28"/>
          <w:szCs w:val="28"/>
          <w:u w:val="single"/>
          <w:shd w:val="clear" w:color="auto" w:fill="FFFFFF"/>
          <w:lang w:val="en-US" w:eastAsia="zh-CN"/>
        </w:rPr>
        <w:t>7</w:t>
      </w:r>
      <w:r>
        <w:rPr>
          <w:rFonts w:hint="eastAsia" w:ascii="宋体" w:hAnsi="宋体" w:eastAsia="宋体" w:cs="宋体"/>
          <w:b/>
          <w:sz w:val="28"/>
          <w:szCs w:val="28"/>
          <w:u w:val="single"/>
        </w:rPr>
        <w:t xml:space="preserve"> </w:t>
      </w:r>
      <w:r>
        <w:rPr>
          <w:rFonts w:hint="eastAsia" w:ascii="宋体" w:hAnsi="宋体" w:eastAsia="宋体" w:cs="宋体"/>
          <w:sz w:val="28"/>
          <w:szCs w:val="28"/>
        </w:rPr>
        <w:t>日内，向另一方提交导致其全部或部分不能履行或迟延履行的证明。</w:t>
      </w:r>
    </w:p>
    <w:p w14:paraId="420383E9">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p>
    <w:p w14:paraId="292F41F3">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rPr>
      </w:pPr>
      <w:r>
        <w:rPr>
          <w:rFonts w:hint="eastAsia" w:ascii="宋体" w:hAnsi="宋体" w:eastAsia="宋体" w:cs="宋体"/>
          <w:b/>
          <w:sz w:val="28"/>
          <w:szCs w:val="28"/>
        </w:rPr>
        <w:t>第十条 法律适用及争议的解决</w:t>
      </w:r>
    </w:p>
    <w:p w14:paraId="76E941EE">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1．本协议书适用中华人民共和国有关法律，受中华人民共和国法律管辖。</w:t>
      </w:r>
    </w:p>
    <w:p w14:paraId="4004F625">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2．本协议双方当事人对本协议有关条款的解释或履行发生争议时，应通过友好协商的方式予以解决。如果经协商未达成书面协议，则任何一方当事人均有权向有管辖权的人民法院提起诉讼。</w:t>
      </w:r>
    </w:p>
    <w:p w14:paraId="12E24D63">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rPr>
      </w:pPr>
    </w:p>
    <w:p w14:paraId="4D213C80">
      <w:pPr>
        <w:keepNext w:val="0"/>
        <w:keepLines w:val="0"/>
        <w:pageBreakBefore w:val="0"/>
        <w:widowControl w:val="0"/>
        <w:wordWrap/>
        <w:overflowPunct/>
        <w:topLinePunct w:val="0"/>
        <w:autoSpaceDE/>
        <w:autoSpaceDN/>
        <w:bidi w:val="0"/>
        <w:spacing w:line="540" w:lineRule="exact"/>
        <w:jc w:val="left"/>
        <w:textAlignment w:val="auto"/>
        <w:outlineLvl w:val="0"/>
        <w:rPr>
          <w:rFonts w:hint="eastAsia" w:ascii="宋体" w:hAnsi="宋体" w:eastAsia="宋体" w:cs="宋体"/>
          <w:b/>
          <w:sz w:val="28"/>
          <w:szCs w:val="28"/>
        </w:rPr>
      </w:pPr>
      <w:r>
        <w:rPr>
          <w:rFonts w:hint="eastAsia" w:ascii="宋体" w:hAnsi="宋体" w:eastAsia="宋体" w:cs="宋体"/>
          <w:b/>
          <w:sz w:val="28"/>
          <w:szCs w:val="28"/>
        </w:rPr>
        <w:t>第十一条 附则</w:t>
      </w:r>
    </w:p>
    <w:p w14:paraId="64255D17">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rPr>
        <w:t>1．本协议自双方的法定代表人或其授权代理人在本协议上签字并加盖公章之日起生效。各</w:t>
      </w:r>
      <w:r>
        <w:rPr>
          <w:rFonts w:hint="eastAsia" w:ascii="宋体" w:hAnsi="宋体" w:eastAsia="宋体" w:cs="宋体"/>
          <w:sz w:val="28"/>
          <w:szCs w:val="28"/>
          <w:highlight w:val="none"/>
        </w:rPr>
        <w:t>方应在协议正本上加盖骑缝章。</w:t>
      </w:r>
    </w:p>
    <w:p w14:paraId="5C8655DE">
      <w:pPr>
        <w:pStyle w:val="2"/>
        <w:keepNext w:val="0"/>
        <w:keepLines w:val="0"/>
        <w:pageBreakBefore w:val="0"/>
        <w:widowControl w:val="0"/>
        <w:wordWrap/>
        <w:overflowPunct/>
        <w:topLinePunct w:val="0"/>
        <w:autoSpaceDE/>
        <w:autoSpaceDN/>
        <w:bidi w:val="0"/>
        <w:spacing w:line="540" w:lineRule="exact"/>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2.合同生效后，甲、乙双方须严格执行本合同条款的规定，全面履行合同，违者按《中华人民共和国民法典》的有关规定承担相应责任。</w:t>
      </w:r>
    </w:p>
    <w:p w14:paraId="3ACD87DF">
      <w:pPr>
        <w:keepNext w:val="0"/>
        <w:keepLines w:val="0"/>
        <w:pageBreakBefore w:val="0"/>
        <w:widowControl w:val="0"/>
        <w:wordWrap/>
        <w:overflowPunct/>
        <w:topLinePunct w:val="0"/>
        <w:autoSpaceDE/>
        <w:autoSpaceDN/>
        <w:bidi w:val="0"/>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．本协议—式</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伍</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份，具有相同法律效力。</w:t>
      </w:r>
      <w:r>
        <w:rPr>
          <w:rFonts w:hint="eastAsia" w:ascii="宋体" w:hAnsi="宋体" w:eastAsia="宋体" w:cs="宋体"/>
          <w:sz w:val="28"/>
          <w:szCs w:val="28"/>
          <w:highlight w:val="none"/>
          <w:lang w:val="en-US" w:eastAsia="zh-CN"/>
        </w:rPr>
        <w:t>甲方</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壹</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w:t>
      </w:r>
      <w:r>
        <w:rPr>
          <w:rFonts w:hint="eastAsia" w:ascii="宋体" w:hAnsi="宋体" w:eastAsia="宋体" w:cs="宋体"/>
          <w:sz w:val="28"/>
          <w:szCs w:val="28"/>
          <w:highlight w:val="none"/>
          <w:lang w:val="en-US" w:eastAsia="zh-CN"/>
        </w:rPr>
        <w:t>乙方</w:t>
      </w:r>
      <w:r>
        <w:rPr>
          <w:rFonts w:hint="eastAsia" w:ascii="宋体" w:hAnsi="宋体" w:eastAsia="宋体" w:cs="宋体"/>
          <w:sz w:val="28"/>
          <w:szCs w:val="28"/>
          <w:highlight w:val="none"/>
          <w:u w:val="single"/>
          <w:lang w:val="en-US" w:eastAsia="zh-CN"/>
        </w:rPr>
        <w:t xml:space="preserve"> 肆</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其履行相关法律手续。</w:t>
      </w:r>
    </w:p>
    <w:p w14:paraId="263ACFF1">
      <w:pPr>
        <w:keepNext w:val="0"/>
        <w:keepLines w:val="0"/>
        <w:pageBreakBefore w:val="0"/>
        <w:widowControl w:val="0"/>
        <w:wordWrap/>
        <w:overflowPunct/>
        <w:topLinePunct w:val="0"/>
        <w:autoSpaceDE/>
        <w:autoSpaceDN/>
        <w:bidi w:val="0"/>
        <w:adjustRightInd w:val="0"/>
        <w:snapToGrid w:val="0"/>
        <w:spacing w:line="540" w:lineRule="exact"/>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sz w:val="28"/>
          <w:szCs w:val="28"/>
          <w:lang w:val="en-US" w:eastAsia="zh-CN"/>
        </w:rPr>
        <w:t>4.</w:t>
      </w:r>
      <w:r>
        <w:rPr>
          <w:rFonts w:hint="eastAsia" w:ascii="宋体" w:hAnsi="宋体" w:eastAsia="宋体" w:cs="宋体"/>
          <w:color w:val="auto"/>
          <w:kern w:val="2"/>
          <w:sz w:val="28"/>
          <w:szCs w:val="28"/>
          <w:highlight w:val="none"/>
          <w:lang w:val="en-US" w:eastAsia="zh-CN" w:bidi="ar-SA"/>
        </w:rPr>
        <w:t>本合同如有未尽事宜，甲、乙双方协商解决。</w:t>
      </w:r>
    </w:p>
    <w:p w14:paraId="6AAADE03">
      <w:pPr>
        <w:spacing w:line="276" w:lineRule="auto"/>
        <w:jc w:val="left"/>
        <w:rPr>
          <w:rFonts w:hint="eastAsia" w:ascii="宋体" w:hAnsi="宋体" w:eastAsia="宋体" w:cs="宋体"/>
          <w:sz w:val="28"/>
          <w:szCs w:val="28"/>
        </w:rPr>
      </w:pPr>
    </w:p>
    <w:p w14:paraId="7D8384B5">
      <w:pPr>
        <w:tabs>
          <w:tab w:val="left" w:pos="5040"/>
        </w:tabs>
        <w:spacing w:line="276" w:lineRule="auto"/>
        <w:jc w:val="left"/>
        <w:rPr>
          <w:rFonts w:hint="eastAsia" w:ascii="宋体" w:hAnsi="宋体" w:eastAsia="宋体" w:cs="宋体"/>
          <w:b/>
          <w:sz w:val="28"/>
          <w:szCs w:val="28"/>
          <w:u w:val="thick"/>
        </w:rPr>
      </w:pPr>
      <w:r>
        <w:rPr>
          <w:rFonts w:hint="eastAsia" w:ascii="宋体" w:hAnsi="宋体" w:eastAsia="宋体" w:cs="宋体"/>
          <w:b/>
          <w:sz w:val="28"/>
          <w:szCs w:val="28"/>
        </w:rPr>
        <w:t>甲方</w:t>
      </w:r>
      <w:r>
        <w:rPr>
          <w:rFonts w:hint="eastAsia" w:ascii="宋体" w:hAnsi="宋体" w:cs="宋体"/>
          <w:b/>
          <w:sz w:val="28"/>
          <w:szCs w:val="28"/>
          <w:lang w:eastAsia="zh-CN"/>
        </w:rPr>
        <w:t>（</w:t>
      </w:r>
      <w:r>
        <w:rPr>
          <w:rFonts w:hint="eastAsia" w:ascii="宋体" w:hAnsi="宋体" w:cs="宋体"/>
          <w:b/>
          <w:sz w:val="28"/>
          <w:szCs w:val="28"/>
          <w:lang w:val="en-US" w:eastAsia="zh-CN"/>
        </w:rPr>
        <w:t>供应商</w:t>
      </w:r>
      <w:r>
        <w:rPr>
          <w:rFonts w:hint="eastAsia" w:ascii="宋体" w:hAnsi="宋体" w:cs="宋体"/>
          <w:b/>
          <w:sz w:val="28"/>
          <w:szCs w:val="28"/>
          <w:lang w:eastAsia="zh-CN"/>
        </w:rPr>
        <w:t>）</w:t>
      </w:r>
      <w:r>
        <w:rPr>
          <w:rFonts w:hint="eastAsia" w:ascii="宋体" w:hAnsi="宋体" w:eastAsia="宋体" w:cs="宋体"/>
          <w:b/>
          <w:sz w:val="28"/>
          <w:szCs w:val="28"/>
        </w:rPr>
        <w:t>（盖章）：</w:t>
      </w:r>
      <w:r>
        <w:rPr>
          <w:rFonts w:hint="eastAsia" w:ascii="宋体" w:hAnsi="宋体" w:cs="宋体"/>
          <w:b/>
          <w:sz w:val="28"/>
          <w:szCs w:val="28"/>
          <w:lang w:val="en-US" w:eastAsia="zh-CN"/>
        </w:rPr>
        <w:t xml:space="preserve">          </w:t>
      </w:r>
      <w:bookmarkStart w:id="0" w:name="_GoBack"/>
      <w:bookmarkEnd w:id="0"/>
      <w:r>
        <w:rPr>
          <w:rFonts w:hint="eastAsia" w:ascii="宋体" w:hAnsi="宋体" w:cs="宋体"/>
          <w:b/>
          <w:sz w:val="28"/>
          <w:szCs w:val="28"/>
          <w:lang w:val="en-US" w:eastAsia="zh-CN"/>
        </w:rPr>
        <w:t xml:space="preserve">  </w:t>
      </w:r>
      <w:r>
        <w:rPr>
          <w:rFonts w:hint="eastAsia" w:ascii="宋体" w:hAnsi="宋体" w:eastAsia="宋体" w:cs="宋体"/>
          <w:b/>
          <w:sz w:val="28"/>
          <w:szCs w:val="28"/>
        </w:rPr>
        <w:t>乙方</w:t>
      </w:r>
      <w:r>
        <w:rPr>
          <w:rFonts w:hint="eastAsia" w:ascii="宋体" w:hAnsi="宋体" w:cs="宋体"/>
          <w:b/>
          <w:sz w:val="28"/>
          <w:szCs w:val="28"/>
          <w:lang w:eastAsia="zh-CN"/>
        </w:rPr>
        <w:t>（</w:t>
      </w:r>
      <w:r>
        <w:rPr>
          <w:rFonts w:hint="eastAsia" w:ascii="宋体" w:hAnsi="宋体" w:cs="宋体"/>
          <w:b/>
          <w:sz w:val="28"/>
          <w:szCs w:val="28"/>
          <w:lang w:val="en-US" w:eastAsia="zh-CN"/>
        </w:rPr>
        <w:t>采购人</w:t>
      </w:r>
      <w:r>
        <w:rPr>
          <w:rFonts w:hint="eastAsia" w:ascii="宋体" w:hAnsi="宋体" w:cs="宋体"/>
          <w:b/>
          <w:sz w:val="28"/>
          <w:szCs w:val="28"/>
          <w:lang w:eastAsia="zh-CN"/>
        </w:rPr>
        <w:t>）</w:t>
      </w:r>
      <w:r>
        <w:rPr>
          <w:rFonts w:hint="eastAsia" w:ascii="宋体" w:hAnsi="宋体" w:eastAsia="宋体" w:cs="宋体"/>
          <w:b/>
          <w:sz w:val="28"/>
          <w:szCs w:val="28"/>
        </w:rPr>
        <w:t>（盖章）</w:t>
      </w:r>
      <w:r>
        <w:rPr>
          <w:rFonts w:hint="eastAsia" w:ascii="宋体" w:hAnsi="宋体" w:eastAsia="宋体" w:cs="宋体"/>
          <w:b/>
          <w:bCs w:val="0"/>
          <w:sz w:val="28"/>
          <w:szCs w:val="28"/>
        </w:rPr>
        <w:t>：</w:t>
      </w:r>
      <w:r>
        <w:rPr>
          <w:rFonts w:hint="eastAsia" w:ascii="宋体" w:hAnsi="宋体" w:eastAsia="宋体" w:cs="宋体"/>
          <w:b/>
          <w:sz w:val="28"/>
          <w:szCs w:val="28"/>
          <w:u w:val="none"/>
          <w:lang w:val="en-US" w:eastAsia="zh-CN"/>
        </w:rPr>
        <w:t xml:space="preserve"> </w:t>
      </w:r>
    </w:p>
    <w:p w14:paraId="253D5C51">
      <w:pPr>
        <w:tabs>
          <w:tab w:val="left" w:pos="3990"/>
        </w:tabs>
        <w:spacing w:line="276" w:lineRule="auto"/>
        <w:jc w:val="left"/>
        <w:rPr>
          <w:rFonts w:hint="eastAsia" w:ascii="宋体" w:hAnsi="宋体" w:eastAsia="宋体" w:cs="宋体"/>
          <w:b/>
          <w:sz w:val="28"/>
          <w:szCs w:val="28"/>
        </w:rPr>
      </w:pPr>
    </w:p>
    <w:p w14:paraId="4F027354">
      <w:pPr>
        <w:tabs>
          <w:tab w:val="left" w:pos="5040"/>
        </w:tabs>
        <w:spacing w:line="276" w:lineRule="auto"/>
        <w:jc w:val="left"/>
        <w:rPr>
          <w:rFonts w:hint="eastAsia" w:ascii="宋体" w:hAnsi="宋体" w:eastAsia="宋体" w:cs="宋体"/>
          <w:b/>
          <w:sz w:val="28"/>
          <w:szCs w:val="28"/>
        </w:rPr>
      </w:pPr>
      <w:r>
        <w:rPr>
          <w:rFonts w:hint="eastAsia" w:ascii="宋体" w:hAnsi="宋体" w:eastAsia="宋体" w:cs="宋体"/>
          <w:b/>
          <w:sz w:val="28"/>
          <w:szCs w:val="28"/>
        </w:rPr>
        <w:t>授权代理人：（签字）</w:t>
      </w:r>
      <w:r>
        <w:rPr>
          <w:rFonts w:hint="eastAsia" w:ascii="宋体" w:hAnsi="宋体" w:cs="宋体"/>
          <w:b/>
          <w:sz w:val="28"/>
          <w:szCs w:val="28"/>
          <w:lang w:val="en-US" w:eastAsia="zh-CN"/>
        </w:rPr>
        <w:tab/>
      </w:r>
      <w:r>
        <w:rPr>
          <w:rFonts w:hint="eastAsia" w:ascii="宋体" w:hAnsi="宋体" w:eastAsia="宋体" w:cs="宋体"/>
          <w:b/>
          <w:sz w:val="28"/>
          <w:szCs w:val="28"/>
        </w:rPr>
        <w:t>授权代理人：（签字）</w:t>
      </w:r>
    </w:p>
    <w:p w14:paraId="15B3447A">
      <w:pPr>
        <w:tabs>
          <w:tab w:val="left" w:pos="3990"/>
        </w:tabs>
        <w:spacing w:line="276" w:lineRule="auto"/>
        <w:jc w:val="left"/>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 xml:space="preserve"> </w:t>
      </w:r>
    </w:p>
    <w:p w14:paraId="3A2A22B0">
      <w:pPr>
        <w:keepNext w:val="0"/>
        <w:keepLines w:val="0"/>
        <w:pageBreakBefore w:val="0"/>
        <w:widowControl w:val="0"/>
        <w:tabs>
          <w:tab w:val="left" w:pos="5040"/>
        </w:tabs>
        <w:kinsoku/>
        <w:wordWrap/>
        <w:overflowPunct/>
        <w:topLinePunct w:val="0"/>
        <w:autoSpaceDE/>
        <w:autoSpaceDN/>
        <w:bidi w:val="0"/>
        <w:adjustRightInd/>
        <w:snapToGrid/>
        <w:spacing w:line="800" w:lineRule="exact"/>
        <w:jc w:val="left"/>
        <w:textAlignment w:val="auto"/>
        <w:rPr>
          <w:rFonts w:hint="eastAsia" w:ascii="宋体" w:hAnsi="宋体" w:eastAsia="宋体" w:cs="宋体"/>
          <w:b/>
          <w:sz w:val="28"/>
          <w:szCs w:val="28"/>
        </w:rPr>
      </w:pPr>
      <w:r>
        <w:rPr>
          <w:rFonts w:hint="eastAsia" w:ascii="宋体" w:hAnsi="宋体" w:eastAsia="宋体" w:cs="宋体"/>
          <w:b/>
          <w:sz w:val="28"/>
          <w:szCs w:val="28"/>
        </w:rPr>
        <w:t>联系电话：</w:t>
      </w:r>
      <w:r>
        <w:rPr>
          <w:rFonts w:hint="eastAsia" w:ascii="宋体" w:hAnsi="宋体" w:cs="宋体"/>
          <w:b/>
          <w:sz w:val="28"/>
          <w:szCs w:val="28"/>
          <w:lang w:val="en-US" w:eastAsia="zh-CN"/>
        </w:rPr>
        <w:tab/>
      </w:r>
      <w:r>
        <w:rPr>
          <w:rFonts w:hint="eastAsia" w:ascii="宋体" w:hAnsi="宋体" w:eastAsia="宋体" w:cs="宋体"/>
          <w:b/>
          <w:sz w:val="28"/>
          <w:szCs w:val="28"/>
        </w:rPr>
        <w:t>联系电话：</w:t>
      </w:r>
    </w:p>
    <w:p w14:paraId="29EFCC45">
      <w:pPr>
        <w:keepNext w:val="0"/>
        <w:keepLines w:val="0"/>
        <w:pageBreakBefore w:val="0"/>
        <w:widowControl w:val="0"/>
        <w:tabs>
          <w:tab w:val="left" w:pos="5040"/>
        </w:tabs>
        <w:kinsoku/>
        <w:wordWrap/>
        <w:overflowPunct/>
        <w:topLinePunct w:val="0"/>
        <w:autoSpaceDE/>
        <w:autoSpaceDN/>
        <w:bidi w:val="0"/>
        <w:adjustRightInd/>
        <w:snapToGrid/>
        <w:spacing w:line="800" w:lineRule="exact"/>
        <w:textAlignment w:val="auto"/>
        <w:rPr>
          <w:rFonts w:hint="eastAsia" w:ascii="宋体" w:hAnsi="宋体" w:eastAsia="宋体" w:cs="宋体"/>
          <w:b/>
          <w:sz w:val="28"/>
          <w:szCs w:val="28"/>
          <w:u w:val="none"/>
        </w:rPr>
      </w:pPr>
      <w:r>
        <w:rPr>
          <w:rFonts w:hint="eastAsia" w:ascii="宋体" w:hAnsi="宋体" w:eastAsia="宋体" w:cs="宋体"/>
          <w:b/>
          <w:sz w:val="28"/>
          <w:szCs w:val="28"/>
          <w:u w:val="none"/>
        </w:rPr>
        <w:t>开户银行：</w:t>
      </w:r>
      <w:r>
        <w:rPr>
          <w:rFonts w:hint="eastAsia" w:ascii="宋体" w:hAnsi="宋体" w:cs="宋体"/>
          <w:b/>
          <w:sz w:val="28"/>
          <w:szCs w:val="28"/>
          <w:u w:val="none"/>
          <w:lang w:val="en-US" w:eastAsia="zh-CN"/>
        </w:rPr>
        <w:tab/>
      </w:r>
      <w:r>
        <w:rPr>
          <w:rFonts w:hint="eastAsia" w:ascii="宋体" w:hAnsi="宋体" w:eastAsia="宋体" w:cs="宋体"/>
          <w:b/>
          <w:sz w:val="28"/>
          <w:szCs w:val="28"/>
          <w:u w:val="none"/>
        </w:rPr>
        <w:t>开户银行：</w:t>
      </w:r>
      <w:r>
        <w:rPr>
          <w:rFonts w:hint="eastAsia" w:ascii="宋体" w:hAnsi="宋体" w:eastAsia="宋体" w:cs="宋体"/>
          <w:b/>
          <w:bCs w:val="0"/>
          <w:sz w:val="28"/>
          <w:szCs w:val="28"/>
          <w:u w:val="none"/>
          <w:lang w:val="en-US" w:eastAsia="zh-CN"/>
        </w:rPr>
        <w:t xml:space="preserve"> </w:t>
      </w:r>
    </w:p>
    <w:p w14:paraId="155224B6">
      <w:pPr>
        <w:keepNext w:val="0"/>
        <w:keepLines w:val="0"/>
        <w:pageBreakBefore w:val="0"/>
        <w:widowControl w:val="0"/>
        <w:tabs>
          <w:tab w:val="left" w:pos="5040"/>
        </w:tabs>
        <w:kinsoku/>
        <w:wordWrap/>
        <w:overflowPunct/>
        <w:topLinePunct w:val="0"/>
        <w:autoSpaceDE/>
        <w:autoSpaceDN/>
        <w:bidi w:val="0"/>
        <w:adjustRightInd/>
        <w:snapToGrid/>
        <w:spacing w:line="800" w:lineRule="exact"/>
        <w:jc w:val="left"/>
        <w:textAlignment w:val="auto"/>
        <w:rPr>
          <w:rFonts w:hint="eastAsia" w:ascii="宋体" w:hAnsi="宋体" w:eastAsia="宋体" w:cs="宋体"/>
          <w:b/>
          <w:sz w:val="28"/>
          <w:szCs w:val="28"/>
          <w:u w:val="none"/>
        </w:rPr>
      </w:pPr>
      <w:r>
        <w:rPr>
          <w:rFonts w:hint="eastAsia" w:ascii="宋体" w:hAnsi="宋体" w:cs="宋体"/>
          <w:b/>
          <w:sz w:val="28"/>
          <w:szCs w:val="28"/>
          <w:u w:val="none"/>
          <w:lang w:val="en-US" w:eastAsia="zh-CN"/>
        </w:rPr>
        <w:t xml:space="preserve"> </w:t>
      </w:r>
      <w:r>
        <w:rPr>
          <w:rFonts w:hint="eastAsia" w:ascii="宋体" w:hAnsi="宋体" w:eastAsia="宋体" w:cs="宋体"/>
          <w:b/>
          <w:sz w:val="28"/>
          <w:szCs w:val="28"/>
          <w:u w:val="none"/>
        </w:rPr>
        <w:t>账号：</w:t>
      </w:r>
      <w:r>
        <w:rPr>
          <w:rFonts w:hint="eastAsia" w:ascii="宋体" w:hAnsi="宋体" w:cs="宋体"/>
          <w:b/>
          <w:sz w:val="28"/>
          <w:szCs w:val="28"/>
          <w:u w:val="none"/>
          <w:lang w:val="en-US" w:eastAsia="zh-CN"/>
        </w:rPr>
        <w:tab/>
      </w:r>
      <w:r>
        <w:rPr>
          <w:rFonts w:hint="eastAsia" w:ascii="宋体" w:hAnsi="宋体" w:eastAsia="宋体" w:cs="宋体"/>
          <w:b/>
          <w:sz w:val="28"/>
          <w:szCs w:val="28"/>
          <w:u w:val="none"/>
        </w:rPr>
        <w:t>账号：</w:t>
      </w:r>
      <w:r>
        <w:rPr>
          <w:rFonts w:hint="eastAsia" w:ascii="宋体" w:hAnsi="宋体" w:eastAsia="宋体" w:cs="宋体"/>
          <w:b/>
          <w:sz w:val="28"/>
          <w:szCs w:val="28"/>
          <w:u w:val="none"/>
          <w:lang w:val="en-US" w:eastAsia="zh-CN"/>
        </w:rPr>
        <w:t xml:space="preserve"> </w:t>
      </w:r>
    </w:p>
    <w:p w14:paraId="3717678F">
      <w:pPr>
        <w:keepNext w:val="0"/>
        <w:keepLines w:val="0"/>
        <w:pageBreakBefore w:val="0"/>
        <w:widowControl w:val="0"/>
        <w:tabs>
          <w:tab w:val="left" w:pos="5040"/>
        </w:tabs>
        <w:kinsoku/>
        <w:wordWrap/>
        <w:overflowPunct/>
        <w:topLinePunct w:val="0"/>
        <w:autoSpaceDE/>
        <w:autoSpaceDN/>
        <w:bidi w:val="0"/>
        <w:adjustRightInd/>
        <w:snapToGrid/>
        <w:spacing w:line="800" w:lineRule="exact"/>
        <w:jc w:val="left"/>
        <w:textAlignment w:val="auto"/>
        <w:rPr>
          <w:rFonts w:hint="eastAsia" w:eastAsia="宋体"/>
          <w:sz w:val="28"/>
          <w:szCs w:val="28"/>
          <w:lang w:eastAsia="zh-CN"/>
        </w:rPr>
      </w:pPr>
      <w:r>
        <w:rPr>
          <w:rFonts w:hint="eastAsia" w:ascii="宋体" w:hAnsi="宋体" w:eastAsia="宋体" w:cs="宋体"/>
          <w:b/>
          <w:sz w:val="28"/>
          <w:szCs w:val="28"/>
        </w:rPr>
        <w:t>日期</w:t>
      </w:r>
      <w:r>
        <w:rPr>
          <w:rFonts w:hint="eastAsia" w:ascii="宋体" w:hAnsi="宋体" w:eastAsia="宋体" w:cs="宋体"/>
          <w:b/>
          <w:sz w:val="28"/>
          <w:szCs w:val="28"/>
          <w:u w:val="none"/>
        </w:rPr>
        <w:t>：</w:t>
      </w:r>
      <w:r>
        <w:rPr>
          <w:rFonts w:hint="eastAsia" w:ascii="宋体" w:hAnsi="宋体" w:cs="宋体"/>
          <w:b/>
          <w:sz w:val="28"/>
          <w:szCs w:val="28"/>
          <w:u w:val="none"/>
          <w:lang w:val="en-US" w:eastAsia="zh-CN"/>
        </w:rPr>
        <w:tab/>
      </w:r>
      <w:r>
        <w:rPr>
          <w:rFonts w:hint="eastAsia" w:ascii="宋体" w:hAnsi="宋体" w:eastAsia="宋体" w:cs="宋体"/>
          <w:b/>
          <w:sz w:val="28"/>
          <w:szCs w:val="28"/>
        </w:rPr>
        <w:t>日期</w:t>
      </w:r>
      <w:r>
        <w:rPr>
          <w:rFonts w:hint="eastAsia" w:ascii="宋体" w:hAnsi="宋体" w:cs="宋体"/>
          <w:b/>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yZjZmODMyNTQyMzVhM2ZkMWU1NDU1OTY1MTVjN2YifQ=="/>
  </w:docVars>
  <w:rsids>
    <w:rsidRoot w:val="00000000"/>
    <w:rsid w:val="02355837"/>
    <w:rsid w:val="05453FE3"/>
    <w:rsid w:val="07A817AD"/>
    <w:rsid w:val="0CB4400B"/>
    <w:rsid w:val="0F94042C"/>
    <w:rsid w:val="13AC16D1"/>
    <w:rsid w:val="13C92283"/>
    <w:rsid w:val="13CC58CF"/>
    <w:rsid w:val="155B515D"/>
    <w:rsid w:val="15A46B04"/>
    <w:rsid w:val="18DD1979"/>
    <w:rsid w:val="235D6544"/>
    <w:rsid w:val="27656941"/>
    <w:rsid w:val="2BDB26FC"/>
    <w:rsid w:val="2E953036"/>
    <w:rsid w:val="3260395B"/>
    <w:rsid w:val="3A3E6C77"/>
    <w:rsid w:val="3A7F56C8"/>
    <w:rsid w:val="3AC30F2B"/>
    <w:rsid w:val="3EAB2402"/>
    <w:rsid w:val="419B7039"/>
    <w:rsid w:val="490C66E5"/>
    <w:rsid w:val="492F224F"/>
    <w:rsid w:val="4BB538A7"/>
    <w:rsid w:val="4DB82445"/>
    <w:rsid w:val="4FA8419A"/>
    <w:rsid w:val="50C03AEB"/>
    <w:rsid w:val="51CB5484"/>
    <w:rsid w:val="53647B29"/>
    <w:rsid w:val="54414F42"/>
    <w:rsid w:val="59926240"/>
    <w:rsid w:val="59A33FA9"/>
    <w:rsid w:val="5A5D4984"/>
    <w:rsid w:val="5E0C65C1"/>
    <w:rsid w:val="5E352B7F"/>
    <w:rsid w:val="5EF05C99"/>
    <w:rsid w:val="5F4716D5"/>
    <w:rsid w:val="5FDE3F8D"/>
    <w:rsid w:val="61846FBA"/>
    <w:rsid w:val="64902945"/>
    <w:rsid w:val="65F00688"/>
    <w:rsid w:val="66E53E53"/>
    <w:rsid w:val="6B2C2051"/>
    <w:rsid w:val="6D4E1569"/>
    <w:rsid w:val="6DB86735"/>
    <w:rsid w:val="6E0A419F"/>
    <w:rsid w:val="6E4C2A0A"/>
    <w:rsid w:val="72336431"/>
    <w:rsid w:val="72367D43"/>
    <w:rsid w:val="73117D7E"/>
    <w:rsid w:val="762A3631"/>
    <w:rsid w:val="782355E9"/>
    <w:rsid w:val="7A58212F"/>
    <w:rsid w:val="7D424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lock Text"/>
    <w:basedOn w:val="1"/>
    <w:qFormat/>
    <w:uiPriority w:val="0"/>
    <w:pPr>
      <w:widowControl w:val="0"/>
      <w:adjustRightInd w:val="0"/>
      <w:ind w:left="420" w:right="33"/>
      <w:textAlignment w:val="baseline"/>
    </w:pPr>
    <w:rPr>
      <w:sz w:val="24"/>
    </w:rPr>
  </w:style>
  <w:style w:type="paragraph" w:styleId="4">
    <w:name w:val="footer"/>
    <w:basedOn w:val="1"/>
    <w:qFormat/>
    <w:uiPriority w:val="0"/>
    <w:pPr>
      <w:tabs>
        <w:tab w:val="center" w:pos="4153"/>
        <w:tab w:val="right" w:pos="8306"/>
      </w:tabs>
      <w:snapToGrid w:val="0"/>
      <w:jc w:val="left"/>
    </w:pPr>
    <w:rPr>
      <w:rFonts w:ascii="Calibri" w:hAnsi="Calibri" w:eastAsia="宋体" w:cs="Times New Roman"/>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2138</Words>
  <Characters>2164</Characters>
  <Lines>0</Lines>
  <Paragraphs>0</Paragraphs>
  <TotalTime>12</TotalTime>
  <ScaleCrop>false</ScaleCrop>
  <LinksUpToDate>false</LinksUpToDate>
  <CharactersWithSpaces>2375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2024-05-30T03:07:00Z</dcterms:created>
  <dc:creator>lenovo</dc:creator>
  <cp:lastModifiedBy>不死鸟</cp:lastModifiedBy>
  <cp:lastPrinted>2026-05-25T08:14:00Z</cp:lastPrinted>
  <dcterms:modified xsi:type="dcterms:W3CDTF">2026-06-03T09:53:38Z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6937B0E89BDB4ECB8024051C616AA23C_13</vt:lpwstr>
  </property>
  <property fmtid="{D5CDD505-2E9C-101B-9397-08002B2CF9AE}" pid="4" name="KSOTemplateDocerSaveRecord">
    <vt:lpwstr>eyJoZGlkIjoiZTc3MDMwMjc2ZDcwYmE2Njc3NzAzODhlMzg0ZDQ0YTkiLCJ1c2VySWQiOiIzNzQxMzIzNTAifQ==</vt:lpwstr>
  </property>
</Properties>
</file>