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E250A4">
      <w:pPr>
        <w:pStyle w:val="5"/>
        <w:spacing w:line="500" w:lineRule="exact"/>
        <w:ind w:firstLine="643" w:firstLineChars="20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bookmarkStart w:id="0" w:name="_Toc48834304"/>
      <w:bookmarkStart w:id="1" w:name="_Toc48834545"/>
      <w:bookmarkStart w:id="2" w:name="_Toc48834107"/>
      <w:bookmarkStart w:id="3" w:name="_Toc20365"/>
      <w:bookmarkStart w:id="4" w:name="_Toc48834466"/>
      <w:bookmarkStart w:id="5" w:name="_Toc48834177"/>
      <w:bookmarkStart w:id="6" w:name="_Toc14082138"/>
      <w:r>
        <w:rPr>
          <w:rFonts w:ascii="仿宋" w:hAnsi="仿宋" w:eastAsia="仿宋" w:cs="Times New Roman"/>
          <w:b/>
          <w:color w:val="auto"/>
          <w:sz w:val="32"/>
          <w:szCs w:val="32"/>
        </w:rPr>
        <w:t>谈判内容及采购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60FAA933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</w:t>
      </w:r>
      <w:r>
        <w:rPr>
          <w:rFonts w:hint="eastAsia" w:ascii="仿宋" w:hAnsi="仿宋" w:eastAsia="仿宋" w:cs="Times New Roman"/>
          <w:color w:val="auto"/>
          <w:lang w:eastAsia="zh-CN"/>
        </w:rPr>
        <w:t>采购项目为局机关大楼物业及餐饮服务项目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，供应商必须对本项目进行整体响应，只对其中一部分内容进行的响应都被视为无效响应。谈判报价应遵守《中华人民共和国价格法》，供应商不得以低于成本的报价参与本次采购活动。</w:t>
      </w:r>
      <w:bookmarkEnd w:id="0"/>
      <w:bookmarkEnd w:id="1"/>
      <w:bookmarkEnd w:id="2"/>
      <w:bookmarkEnd w:id="3"/>
      <w:bookmarkEnd w:id="4"/>
      <w:bookmarkEnd w:id="5"/>
      <w:bookmarkEnd w:id="6"/>
    </w:p>
    <w:p w14:paraId="773B1180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b/>
          <w:bCs/>
          <w:color w:val="auto"/>
        </w:rPr>
      </w:pPr>
      <w:r>
        <w:rPr>
          <w:rFonts w:hint="eastAsia" w:ascii="仿宋" w:hAnsi="仿宋" w:eastAsia="仿宋" w:cs="Times New Roman"/>
          <w:b/>
          <w:bCs/>
          <w:color w:val="auto"/>
        </w:rPr>
        <w:t>采购需求：</w:t>
      </w:r>
    </w:p>
    <w:p w14:paraId="589F7E77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1.项目基本情况</w:t>
      </w:r>
    </w:p>
    <w:tbl>
      <w:tblPr>
        <w:tblStyle w:val="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928"/>
        <w:gridCol w:w="5135"/>
      </w:tblGrid>
      <w:tr w14:paraId="1E2E73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2" w:hRule="atLeast"/>
        </w:trPr>
        <w:tc>
          <w:tcPr>
            <w:tcW w:w="39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ABC66DE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物业名称</w:t>
            </w:r>
          </w:p>
        </w:tc>
        <w:tc>
          <w:tcPr>
            <w:tcW w:w="51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FF04255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地址</w:t>
            </w:r>
          </w:p>
        </w:tc>
      </w:tr>
      <w:tr w14:paraId="72E796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14" w:hRule="atLeast"/>
        </w:trPr>
        <w:tc>
          <w:tcPr>
            <w:tcW w:w="39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06DC7D7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  <w:lang w:eastAsia="zh-CN"/>
              </w:rPr>
              <w:t>局机关大楼物业及餐饮服务项目</w:t>
            </w:r>
          </w:p>
        </w:tc>
        <w:tc>
          <w:tcPr>
            <w:tcW w:w="51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DB739CA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榆林市榆阳区航宇路</w:t>
            </w:r>
            <w:r>
              <w:rPr>
                <w:rFonts w:hint="eastAsia" w:ascii="仿宋" w:hAnsi="仿宋" w:eastAsia="仿宋" w:cs="Times New Roman"/>
                <w:color w:val="auto"/>
                <w:lang w:val="en-US" w:eastAsia="zh-CN"/>
              </w:rPr>
              <w:t>99号</w:t>
            </w:r>
          </w:p>
        </w:tc>
      </w:tr>
    </w:tbl>
    <w:p w14:paraId="344CDFD6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2.物业管理服务内容及标准</w:t>
      </w:r>
    </w:p>
    <w:p w14:paraId="3140EAA6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物业管理服务包括保洁服务、安保服务、会议服务、维修维护服务、餐饮服务等。</w:t>
      </w:r>
    </w:p>
    <w:p w14:paraId="117B0822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2.1基本服务</w:t>
      </w:r>
    </w:p>
    <w:tbl>
      <w:tblPr>
        <w:tblStyle w:val="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87"/>
        <w:gridCol w:w="1177"/>
        <w:gridCol w:w="7294"/>
      </w:tblGrid>
      <w:tr w14:paraId="41ED22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3" w:hRule="atLeast"/>
        </w:trPr>
        <w:tc>
          <w:tcPr>
            <w:tcW w:w="7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9B29CCC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序号</w:t>
            </w:r>
          </w:p>
        </w:tc>
        <w:tc>
          <w:tcPr>
            <w:tcW w:w="11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C81114E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服务内容</w:t>
            </w:r>
          </w:p>
        </w:tc>
        <w:tc>
          <w:tcPr>
            <w:tcW w:w="72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7783B98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服务标准</w:t>
            </w:r>
          </w:p>
        </w:tc>
      </w:tr>
      <w:tr w14:paraId="112C7B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8" w:hRule="atLeast"/>
        </w:trPr>
        <w:tc>
          <w:tcPr>
            <w:tcW w:w="78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B598B20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1</w:t>
            </w:r>
          </w:p>
        </w:tc>
        <w:tc>
          <w:tcPr>
            <w:tcW w:w="117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7FD3C92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目标与责任</w:t>
            </w:r>
          </w:p>
        </w:tc>
        <w:tc>
          <w:tcPr>
            <w:tcW w:w="72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9F703BA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（1）结合采购人要求及物业服务实际情况，制定年度管理目标，明确责任分工，并制定配套实施方案。</w:t>
            </w:r>
          </w:p>
        </w:tc>
      </w:tr>
      <w:tr w14:paraId="1AB098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9" w:hRule="atLeast"/>
        </w:trPr>
        <w:tc>
          <w:tcPr>
            <w:tcW w:w="787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5C3DB86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2</w:t>
            </w:r>
          </w:p>
        </w:tc>
        <w:tc>
          <w:tcPr>
            <w:tcW w:w="1177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3532CF8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服务人员要求</w:t>
            </w:r>
          </w:p>
        </w:tc>
        <w:tc>
          <w:tcPr>
            <w:tcW w:w="72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1C0DBE5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（1）每季度至少开展1次岗位技能、职业素质、服务知识、客户文化、绿色节能环保等教育培训，并进行适当形式的考核。</w:t>
            </w:r>
          </w:p>
        </w:tc>
      </w:tr>
      <w:tr w14:paraId="740286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5" w:hRule="atLeast"/>
        </w:trPr>
        <w:tc>
          <w:tcPr>
            <w:tcW w:w="787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A03817F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77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2FA6068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153B023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（2）根据采购人要求对服务人员进行从业资格审查，审查结果向采购人报备。</w:t>
            </w:r>
          </w:p>
        </w:tc>
      </w:tr>
      <w:tr w14:paraId="6C112D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77" w:hRule="atLeast"/>
        </w:trPr>
        <w:tc>
          <w:tcPr>
            <w:tcW w:w="787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BAC06E0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77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0EEE5F5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0A7B78E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3）服务人员的年龄、学历、工作经验及资格条件应当与所在岗位能力要求相匹配，到岗前应当经过必要的岗前培训以达到岗位能力要求，提供国家、行业规定应当取得职业资格证书或特种作业证书的，应当按规定持证上岗。</w:t>
            </w:r>
          </w:p>
        </w:tc>
      </w:tr>
      <w:tr w14:paraId="54CB02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2" w:hRule="atLeast"/>
        </w:trPr>
        <w:tc>
          <w:tcPr>
            <w:tcW w:w="787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16C55ED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77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7B5835D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E1B6DA9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4）如采购人认为服务人员不适应岗位要求或存在其他影响工作的，可要求供应商进行调换。如因供应商原因对服务人员进行调换，应当经采购人同意，更换比例不得超过本项目服务人员总数的20%。本项目服务人员不得在其他项目兼职。</w:t>
            </w:r>
          </w:p>
        </w:tc>
      </w:tr>
      <w:tr w14:paraId="1C1801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5" w:hRule="atLeast"/>
        </w:trPr>
        <w:tc>
          <w:tcPr>
            <w:tcW w:w="787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7E3852E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77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BDC909B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7716C83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（5）着装分类统一，佩戴标识。仪容整洁、姿态端正、举止文明。用语文明礼貌，态度温和耐心。</w:t>
            </w:r>
          </w:p>
        </w:tc>
      </w:tr>
      <w:tr w14:paraId="6D7C51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78" w:hRule="atLeast"/>
        </w:trPr>
        <w:tc>
          <w:tcPr>
            <w:tcW w:w="787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5A70A53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77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A0087B4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BA70B77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6）承诺每季度至少开展1次对服务人员进行保密、思想政治教育的培训，提高服务人员保密意识和思想政治意识。新入职员工应当接受保密、思想政治教育培训，进行必要的人员经历审查，合格后签订保密协议方可上岗。</w:t>
            </w:r>
          </w:p>
        </w:tc>
      </w:tr>
      <w:tr w14:paraId="1AC93C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9" w:hRule="atLeast"/>
        </w:trPr>
        <w:tc>
          <w:tcPr>
            <w:tcW w:w="787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495C26C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3</w:t>
            </w:r>
          </w:p>
        </w:tc>
        <w:tc>
          <w:tcPr>
            <w:tcW w:w="1177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3414FC5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服务改进</w:t>
            </w:r>
          </w:p>
        </w:tc>
        <w:tc>
          <w:tcPr>
            <w:tcW w:w="72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F0ABDE4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（1）明确负责人，定期对物业服务过程进行自查，结合反馈意见与评价结果采取改进措施，持续提升管理与服务水平。</w:t>
            </w:r>
          </w:p>
        </w:tc>
      </w:tr>
      <w:tr w14:paraId="34A49D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8" w:hRule="atLeast"/>
        </w:trPr>
        <w:tc>
          <w:tcPr>
            <w:tcW w:w="787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3DA7B9C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77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3E0EF95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5ACBDF4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（2）对不合格服务进行控制，对不合格服务的原因进行识别和分析，及时采取纠正措施，消除不合格的原因，防止不合格再发生。</w:t>
            </w:r>
          </w:p>
        </w:tc>
      </w:tr>
      <w:tr w14:paraId="2CD864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1" w:hRule="atLeast"/>
        </w:trPr>
        <w:tc>
          <w:tcPr>
            <w:tcW w:w="787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57F6951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77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66E5838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E3927D2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（3）需整改问题及时整改完成。</w:t>
            </w:r>
          </w:p>
        </w:tc>
      </w:tr>
      <w:tr w14:paraId="4E6ACF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32" w:hRule="atLeast"/>
        </w:trPr>
        <w:tc>
          <w:tcPr>
            <w:tcW w:w="787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20A4692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4</w:t>
            </w:r>
          </w:p>
        </w:tc>
        <w:tc>
          <w:tcPr>
            <w:tcW w:w="1177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13508D5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应急保障预案</w:t>
            </w:r>
          </w:p>
        </w:tc>
        <w:tc>
          <w:tcPr>
            <w:tcW w:w="72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A54A0FB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1）重点区域及安全隐患排查。结合项目的实际情况，对重点部位及危险隐患进行排查，并建立清单/台账；应当对危险隐患进行风险分析，制定相应措施进行控制或整改并定期监控；随着设施设备、服务内容的变化，及时更新清单/台账，使风险隐患始终处于受控状态。</w:t>
            </w:r>
          </w:p>
        </w:tc>
      </w:tr>
      <w:tr w14:paraId="0EC0C9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77" w:hRule="atLeast"/>
        </w:trPr>
        <w:tc>
          <w:tcPr>
            <w:tcW w:w="787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EFDDF3E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77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02F5386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5C50B68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2）应急预案的建立。根据办公楼隐患排查的结果和实际情况，制定专项预案，包括但不限于：火情火警紧急处理应急预案、紧急疏散应急预案、停水停电应急预案、有限空间救援应急预案、高空作业救援应急预案、恶劣天气应对应急预案等。</w:t>
            </w:r>
          </w:p>
        </w:tc>
      </w:tr>
      <w:tr w14:paraId="36C60F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2" w:hRule="atLeast"/>
        </w:trPr>
        <w:tc>
          <w:tcPr>
            <w:tcW w:w="787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1C6A0D5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77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B2A4653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33E32D1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（3）应急预案的培训和演练。应急预案定期培训和演练，组织相关岗位每半年至少开展一次专项应急预案演练；留存培训及演练记录和影像资料，并对预案进行评价，确保与实际情况相结合。</w:t>
            </w:r>
          </w:p>
        </w:tc>
      </w:tr>
      <w:tr w14:paraId="56D736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77" w:hRule="atLeast"/>
        </w:trPr>
        <w:tc>
          <w:tcPr>
            <w:tcW w:w="787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AA9BEF0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77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A154F6B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9C41810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（4）应急物资的管理。根据专项预案中的应对需要、必要的应急物资，建立清单或台账，并由专人定期对应急物资进行检查，如有应急物资不足，及时通知采购人购置齐全，确保能够随时正常使用。</w:t>
            </w:r>
          </w:p>
        </w:tc>
      </w:tr>
      <w:tr w14:paraId="34C259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9" w:hRule="atLeast"/>
        </w:trPr>
        <w:tc>
          <w:tcPr>
            <w:tcW w:w="787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17FA349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5</w:t>
            </w:r>
          </w:p>
        </w:tc>
        <w:tc>
          <w:tcPr>
            <w:tcW w:w="1177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0E848F2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服务方案及工作制度</w:t>
            </w:r>
          </w:p>
        </w:tc>
        <w:tc>
          <w:tcPr>
            <w:tcW w:w="72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1D355F8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（1）制定工作制度，主要包括：人员录用制度、档案管理制度、物业服务管理制度、公用设施设备相关管理制度等。</w:t>
            </w:r>
          </w:p>
        </w:tc>
      </w:tr>
      <w:tr w14:paraId="4C4581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5" w:hRule="atLeast"/>
        </w:trPr>
        <w:tc>
          <w:tcPr>
            <w:tcW w:w="787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8DE3DB0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77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F0F31C9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D36A1F7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（2）制定项目实施方案，主要包括：交接方案、人员培训方案、人员稳定性方案、保密方案等。</w:t>
            </w:r>
          </w:p>
        </w:tc>
      </w:tr>
      <w:tr w14:paraId="08F244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23" w:hRule="atLeast"/>
        </w:trPr>
        <w:tc>
          <w:tcPr>
            <w:tcW w:w="787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D63924B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77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33EB81E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1EFD590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（3）制定物业服务方案，主要包括：房屋维护服务方案、公用设施设备维护服务方案、绿化服务方案、保洁服务方案、保安服务方案、会议服务方案等。</w:t>
            </w:r>
          </w:p>
        </w:tc>
      </w:tr>
      <w:tr w14:paraId="7DE135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5" w:hRule="atLeast"/>
        </w:trPr>
        <w:tc>
          <w:tcPr>
            <w:tcW w:w="787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F46A718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6</w:t>
            </w:r>
          </w:p>
        </w:tc>
        <w:tc>
          <w:tcPr>
            <w:tcW w:w="1177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E346A91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信报服务</w:t>
            </w:r>
          </w:p>
        </w:tc>
        <w:tc>
          <w:tcPr>
            <w:tcW w:w="72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17FEBAB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（1）对邮件、包裹和挂号信等进行正确分理、安全检查和防疫卫生检查。</w:t>
            </w:r>
          </w:p>
        </w:tc>
      </w:tr>
      <w:tr w14:paraId="44074D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1" w:hRule="atLeast"/>
        </w:trPr>
        <w:tc>
          <w:tcPr>
            <w:tcW w:w="787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0D85EF8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77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FB89613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3AD752A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（2）及时投送或通知收件人领取。</w:t>
            </w:r>
          </w:p>
        </w:tc>
      </w:tr>
      <w:tr w14:paraId="5BB8D1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0" w:hRule="atLeast"/>
        </w:trPr>
        <w:tc>
          <w:tcPr>
            <w:tcW w:w="787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D2F15A1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77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DE7D397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0DB4155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（3）大件物品出入向采购人报告，待采购人确认无误后放行。</w:t>
            </w:r>
          </w:p>
        </w:tc>
      </w:tr>
    </w:tbl>
    <w:p w14:paraId="332EF6DC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2.2保洁服务</w:t>
      </w:r>
    </w:p>
    <w:tbl>
      <w:tblPr>
        <w:tblStyle w:val="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83"/>
        <w:gridCol w:w="1165"/>
        <w:gridCol w:w="7371"/>
      </w:tblGrid>
      <w:tr w14:paraId="2551CE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5" w:hRule="atLeast"/>
        </w:trPr>
        <w:tc>
          <w:tcPr>
            <w:tcW w:w="7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8411BA6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序号</w:t>
            </w:r>
          </w:p>
        </w:tc>
        <w:tc>
          <w:tcPr>
            <w:tcW w:w="11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C2B553F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服务内容</w:t>
            </w:r>
          </w:p>
        </w:tc>
        <w:tc>
          <w:tcPr>
            <w:tcW w:w="73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E3784D4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服务标准</w:t>
            </w:r>
          </w:p>
        </w:tc>
      </w:tr>
      <w:tr w14:paraId="0036C7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9" w:hRule="atLeast"/>
        </w:trPr>
        <w:tc>
          <w:tcPr>
            <w:tcW w:w="783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B6062FC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1</w:t>
            </w:r>
          </w:p>
        </w:tc>
        <w:tc>
          <w:tcPr>
            <w:tcW w:w="1165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6923681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基本要求</w:t>
            </w:r>
          </w:p>
        </w:tc>
        <w:tc>
          <w:tcPr>
            <w:tcW w:w="73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31725E6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（1）建立保洁服务的工作制度及工作计划，并按照执行。</w:t>
            </w:r>
          </w:p>
        </w:tc>
      </w:tr>
      <w:tr w14:paraId="49FB48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9" w:hRule="atLeast"/>
        </w:trPr>
        <w:tc>
          <w:tcPr>
            <w:tcW w:w="783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6880133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65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4BABC5D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3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EBC1A1E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（2）做好保洁服务工作记录，记录填写规范、保存完好。</w:t>
            </w:r>
          </w:p>
        </w:tc>
      </w:tr>
      <w:tr w14:paraId="673696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9" w:hRule="atLeast"/>
        </w:trPr>
        <w:tc>
          <w:tcPr>
            <w:tcW w:w="783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79E4D0A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65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2C42D67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3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03F1A03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（3）作业时采取安全防护措施，防止对作业人员或他人造成伤害。相关耗材的环保、安全性等应当符合国家相关规定要求。</w:t>
            </w:r>
          </w:p>
        </w:tc>
      </w:tr>
      <w:tr w14:paraId="3CEA46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53" w:hRule="atLeast"/>
        </w:trPr>
        <w:tc>
          <w:tcPr>
            <w:tcW w:w="783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5803D85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2</w:t>
            </w:r>
          </w:p>
        </w:tc>
        <w:tc>
          <w:tcPr>
            <w:tcW w:w="1165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3721CCA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办公用房区域保洁</w:t>
            </w:r>
          </w:p>
        </w:tc>
        <w:tc>
          <w:tcPr>
            <w:tcW w:w="73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C58A2B0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（1）大厅、楼内公共通道：</w:t>
            </w:r>
          </w:p>
          <w:p w14:paraId="3EADAF5E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①公共通道保持干净，无异味、无杂物、无积水，每日至少开展1次清洁作业。</w:t>
            </w:r>
          </w:p>
          <w:p w14:paraId="0EA7323C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②门窗玻璃干净无尘，透光性好，每周至少开展1次清洁作业。</w:t>
            </w:r>
          </w:p>
          <w:p w14:paraId="06DEE957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③指示牌干净，无污渍，每日至少开展1次清洁作业。</w:t>
            </w:r>
          </w:p>
        </w:tc>
      </w:tr>
      <w:tr w14:paraId="2B39C2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53" w:hRule="atLeast"/>
        </w:trPr>
        <w:tc>
          <w:tcPr>
            <w:tcW w:w="783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73E7FC2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65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F385A52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3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3E57F61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（2）电器、消防等设施设备：</w:t>
            </w:r>
          </w:p>
          <w:p w14:paraId="6D15BA78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①配电箱、设备机房、会议室音视频设备、消防栓及开关插座等保持表面干净，无尘无污迹，每月至少开展1次清洁作业。</w:t>
            </w:r>
          </w:p>
          <w:p w14:paraId="5548FD5C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②监控摄像头、门禁系统等表面光亮，无尘、无斑点，每月至少开展1次清洁作业。</w:t>
            </w:r>
          </w:p>
        </w:tc>
      </w:tr>
      <w:tr w14:paraId="418D06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5" w:hRule="atLeast"/>
        </w:trPr>
        <w:tc>
          <w:tcPr>
            <w:tcW w:w="783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7618161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65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AED73BF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3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BBA9130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（3）楼梯及楼梯间保持干净、无异味、无杂物、无积水，每日至少开展1次清洁作业。</w:t>
            </w:r>
          </w:p>
        </w:tc>
      </w:tr>
      <w:tr w14:paraId="5C0606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5" w:hRule="atLeast"/>
        </w:trPr>
        <w:tc>
          <w:tcPr>
            <w:tcW w:w="783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1E1EA13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65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CB0562C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3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4C455E5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（4）开水间保持干净、无异味、无杂物、无积水，每日至少开展1次清洁作业。</w:t>
            </w:r>
          </w:p>
        </w:tc>
      </w:tr>
      <w:tr w14:paraId="17E2E9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03" w:hRule="atLeast"/>
        </w:trPr>
        <w:tc>
          <w:tcPr>
            <w:tcW w:w="783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0AED435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65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218FAB0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3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662A9DD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（5）作业工具间：</w:t>
            </w:r>
          </w:p>
          <w:p w14:paraId="4973DD42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①保持干净，无异味、无杂物、无积水，每日至少开展1次清洁作业。</w:t>
            </w:r>
          </w:p>
          <w:p w14:paraId="5B9AEC47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②作业工具摆放整齐有序，表面干净无渍，每日消毒。</w:t>
            </w:r>
          </w:p>
        </w:tc>
      </w:tr>
      <w:tr w14:paraId="59FA15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03" w:hRule="atLeast"/>
        </w:trPr>
        <w:tc>
          <w:tcPr>
            <w:tcW w:w="783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1DEADE6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65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8723066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3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8F62B95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（6）公共卫生间：</w:t>
            </w:r>
          </w:p>
          <w:p w14:paraId="5F72C309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①保持干净，无异味，垃圾无溢出，每日至少开展1次清洁作业。</w:t>
            </w:r>
          </w:p>
          <w:p w14:paraId="6EE8D7C6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②及时补充厕纸等必要用品。</w:t>
            </w:r>
          </w:p>
        </w:tc>
      </w:tr>
      <w:tr w14:paraId="13AB22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9" w:hRule="atLeast"/>
        </w:trPr>
        <w:tc>
          <w:tcPr>
            <w:tcW w:w="783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E0200AF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65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9C8C05A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3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129D680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（7）电梯轿厢：</w:t>
            </w:r>
          </w:p>
          <w:p w14:paraId="58C58E45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①保持干净，无污渍、无粘贴物、无异味，每日至少开展1次清洁作业。②灯具、操作指示板明亮。</w:t>
            </w:r>
          </w:p>
        </w:tc>
      </w:tr>
      <w:tr w14:paraId="19FCDB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4" w:hRule="atLeast"/>
        </w:trPr>
        <w:tc>
          <w:tcPr>
            <w:tcW w:w="783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1D651D1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65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1F554E9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3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0534B89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（8）平台、屋顶、天沟保持干净，有杂物及时清扫，每月至少开展1次清洁作业。</w:t>
            </w:r>
          </w:p>
        </w:tc>
      </w:tr>
      <w:tr w14:paraId="2C824F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4" w:hRule="atLeast"/>
        </w:trPr>
        <w:tc>
          <w:tcPr>
            <w:tcW w:w="783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8759E49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65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E24B9E0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3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62AED0E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（9）石材地面、内墙做好养护工作，每季度开展1次清洁作业。</w:t>
            </w:r>
          </w:p>
        </w:tc>
      </w:tr>
      <w:tr w14:paraId="66A828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4" w:hRule="atLeast"/>
        </w:trPr>
        <w:tc>
          <w:tcPr>
            <w:tcW w:w="783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ECECEA3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65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FD01444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3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507519F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（10）地毯干净、无油渍、无污渍、无褪色，每月至少开展1次清洁作业。</w:t>
            </w:r>
          </w:p>
        </w:tc>
      </w:tr>
      <w:tr w14:paraId="76F452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4" w:hRule="atLeast"/>
        </w:trPr>
        <w:tc>
          <w:tcPr>
            <w:tcW w:w="783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B27D5D0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3</w:t>
            </w:r>
          </w:p>
        </w:tc>
        <w:tc>
          <w:tcPr>
            <w:tcW w:w="1165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78A7C53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公共场地区域保洁</w:t>
            </w:r>
          </w:p>
        </w:tc>
        <w:tc>
          <w:tcPr>
            <w:tcW w:w="73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BD502B8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（1）每日清扫道路地面、停车场等公共区域2次，保持干净、无杂物、无积水。</w:t>
            </w:r>
          </w:p>
        </w:tc>
      </w:tr>
      <w:tr w14:paraId="6D191A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4" w:hRule="atLeast"/>
        </w:trPr>
        <w:tc>
          <w:tcPr>
            <w:tcW w:w="783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8E14CB9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65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FB4624D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3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CDC54B7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（2）雪、冰冻等恶劣天气时及时清扫积水、积雪，并采取安全防护措施。</w:t>
            </w:r>
          </w:p>
        </w:tc>
      </w:tr>
      <w:tr w14:paraId="742558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4" w:hRule="atLeast"/>
        </w:trPr>
        <w:tc>
          <w:tcPr>
            <w:tcW w:w="783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667CF19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65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71E5FA4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3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46DA9A8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（3）各种路标、宣传栏等保持干净，每月至少开展1次清洁作业。</w:t>
            </w:r>
          </w:p>
        </w:tc>
      </w:tr>
      <w:tr w14:paraId="2444FF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9" w:hRule="atLeast"/>
        </w:trPr>
        <w:tc>
          <w:tcPr>
            <w:tcW w:w="783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94DC5AB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65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B673D9B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3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7B27889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（4）清洁室外照明设备，每月至少开展1次清洁作业。</w:t>
            </w:r>
          </w:p>
        </w:tc>
      </w:tr>
      <w:tr w14:paraId="0EDE4E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4" w:hRule="atLeast"/>
        </w:trPr>
        <w:tc>
          <w:tcPr>
            <w:tcW w:w="783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B417383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65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D96C970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3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F0299D0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（5）绿地内无杂物、无改变用途和破坏、践踏、占用现象，每天至少开展1次巡查。</w:t>
            </w:r>
          </w:p>
        </w:tc>
      </w:tr>
      <w:tr w14:paraId="7F444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4" w:hRule="atLeast"/>
        </w:trPr>
        <w:tc>
          <w:tcPr>
            <w:tcW w:w="783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B0D175C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65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C761A41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3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39D7A76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（6）办公区外立面定期清洗、2米以上外窗玻璃擦拭，每年至少开展1次清洗。</w:t>
            </w:r>
          </w:p>
        </w:tc>
      </w:tr>
      <w:tr w14:paraId="5928B6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9" w:hRule="atLeast"/>
        </w:trPr>
        <w:tc>
          <w:tcPr>
            <w:tcW w:w="783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1888CEE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4</w:t>
            </w:r>
          </w:p>
        </w:tc>
        <w:tc>
          <w:tcPr>
            <w:tcW w:w="1165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F0CE782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垃圾处理</w:t>
            </w:r>
          </w:p>
        </w:tc>
        <w:tc>
          <w:tcPr>
            <w:tcW w:w="73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08858EB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（1）在指定位置摆放分类垃圾桶，并在显著处张贴垃圾分类标识。分类垃圾桶和垃圾分类标识根据所在城市的要求设置。</w:t>
            </w:r>
          </w:p>
        </w:tc>
      </w:tr>
      <w:tr w14:paraId="0F9988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9" w:hRule="atLeast"/>
        </w:trPr>
        <w:tc>
          <w:tcPr>
            <w:tcW w:w="783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B1F365A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65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2505E97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3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AAB7EF0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（2）桶身表面干净无污渍，每日开展至少1次清洁作业。</w:t>
            </w:r>
          </w:p>
        </w:tc>
      </w:tr>
      <w:tr w14:paraId="7AE0F3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4" w:hRule="atLeast"/>
        </w:trPr>
        <w:tc>
          <w:tcPr>
            <w:tcW w:w="783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F456967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65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3697D0A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3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01D79AA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（3）每个工作日内要对楼层产生的垃圾，进行清理分类，并运至垃圾集中堆放点。</w:t>
            </w:r>
          </w:p>
        </w:tc>
      </w:tr>
      <w:tr w14:paraId="42B6F3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2" w:hRule="atLeast"/>
        </w:trPr>
        <w:tc>
          <w:tcPr>
            <w:tcW w:w="783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EDDBF9A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65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06787BF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3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B434FE8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（4）垃圾装袋，日产日清。</w:t>
            </w:r>
          </w:p>
        </w:tc>
      </w:tr>
      <w:tr w14:paraId="42A9F0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7" w:hRule="atLeast"/>
        </w:trPr>
        <w:tc>
          <w:tcPr>
            <w:tcW w:w="7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E9EC076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5</w:t>
            </w:r>
          </w:p>
        </w:tc>
        <w:tc>
          <w:tcPr>
            <w:tcW w:w="11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7B387F8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卫生消毒</w:t>
            </w:r>
          </w:p>
        </w:tc>
        <w:tc>
          <w:tcPr>
            <w:tcW w:w="737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68CB2FB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（1）办公用房区域、公共场所区域和周围环境预防性卫生消毒，消毒后及时通风，每周至少开展1次作业。</w:t>
            </w:r>
          </w:p>
        </w:tc>
      </w:tr>
    </w:tbl>
    <w:p w14:paraId="01D19720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2.3安保服务</w:t>
      </w:r>
    </w:p>
    <w:tbl>
      <w:tblPr>
        <w:tblStyle w:val="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04"/>
        <w:gridCol w:w="1182"/>
        <w:gridCol w:w="7273"/>
      </w:tblGrid>
      <w:tr w14:paraId="52AC24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6" w:hRule="atLeast"/>
        </w:trPr>
        <w:tc>
          <w:tcPr>
            <w:tcW w:w="80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03681C9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序号</w:t>
            </w:r>
          </w:p>
        </w:tc>
        <w:tc>
          <w:tcPr>
            <w:tcW w:w="118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4FE9180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服务内容</w:t>
            </w: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0B32388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服务标准</w:t>
            </w:r>
          </w:p>
        </w:tc>
      </w:tr>
      <w:tr w14:paraId="67B91D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4" w:hRule="atLeast"/>
        </w:trPr>
        <w:tc>
          <w:tcPr>
            <w:tcW w:w="804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D04E991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1</w:t>
            </w:r>
          </w:p>
        </w:tc>
        <w:tc>
          <w:tcPr>
            <w:tcW w:w="1182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9F9D364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基本要求</w:t>
            </w: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826B9EF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（1）建立保安服务相关制度，并按照执行。</w:t>
            </w:r>
          </w:p>
        </w:tc>
      </w:tr>
      <w:tr w14:paraId="1CCB15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8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E22FC9E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7BB8434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E5CEF77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（2）对巡查、值守及异常情况等做好相关记录，填写规范，保存完好。</w:t>
            </w:r>
          </w:p>
        </w:tc>
      </w:tr>
      <w:tr w14:paraId="5BE4E0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6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B5C4B97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9B5C970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6B171DB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（3）配备保安服务必要的器材。</w:t>
            </w:r>
          </w:p>
        </w:tc>
      </w:tr>
      <w:tr w14:paraId="6D95AA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6" w:hRule="atLeast"/>
        </w:trPr>
        <w:tc>
          <w:tcPr>
            <w:tcW w:w="804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574257E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2</w:t>
            </w:r>
          </w:p>
        </w:tc>
        <w:tc>
          <w:tcPr>
            <w:tcW w:w="1182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7502D47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出入管理</w:t>
            </w: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6127210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（1）办公楼（区）主出入口应当实行24小时值班制。</w:t>
            </w:r>
          </w:p>
        </w:tc>
      </w:tr>
      <w:tr w14:paraId="3F4A02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4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EE5488B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2F58F07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E35F634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（2）设置门岗。</w:t>
            </w:r>
          </w:p>
        </w:tc>
      </w:tr>
      <w:tr w14:paraId="1C563C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8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4960619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174B475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7A28D6A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（3）在出入口对外来人员及其携带大件物品、外来车辆进行询问和记录，并与相关部门取得联系，同意后方可进入。</w:t>
            </w:r>
          </w:p>
        </w:tc>
      </w:tr>
      <w:tr w14:paraId="5D8B1F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8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67E8409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44971D3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541BFAF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（4）大件物品搬出有相关部门开具的证明和清单，经核实后放行。</w:t>
            </w:r>
          </w:p>
        </w:tc>
      </w:tr>
      <w:tr w14:paraId="49A925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1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86E02FF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9C60D7C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840315C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（5）排查可疑人员，对于不出示证件、不按规定登记、不听劝阻而强行闯入者，及时劝离，必要时通知公安机关进行处理。</w:t>
            </w:r>
          </w:p>
        </w:tc>
      </w:tr>
      <w:tr w14:paraId="552548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8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0244648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5646EB4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3E3E838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（6）配合相关部门积极疏导上访人员，有效疏导如出入口人群集聚、车辆拥堵、货物堵塞道路等情况。</w:t>
            </w:r>
          </w:p>
        </w:tc>
      </w:tr>
      <w:tr w14:paraId="6096FF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16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54F3B4D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B830557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9473F07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7）根据物业服务合同约定，对物品进出实行安检、登记、电话确认等分类管理措施。大宗物品进出会同接收单位收件人审检，严防违禁品（包括毒品、军火弹药、管制刀具、易燃易爆品等）、限带品（包括动物、任何未经授权的专业摄影设备、无人机等）进入。</w:t>
            </w:r>
          </w:p>
        </w:tc>
      </w:tr>
      <w:tr w14:paraId="1DDB01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94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B53E147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23D4106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0ADA832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（8）提供现场接待服务。</w:t>
            </w:r>
          </w:p>
          <w:p w14:paraId="5F30030F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①做好来访人员、车辆进出证件登记，及时通报。</w:t>
            </w:r>
          </w:p>
          <w:p w14:paraId="7CF23651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②严禁无关人员、可疑人员和危险物品进入办公楼（区）内。</w:t>
            </w:r>
          </w:p>
          <w:p w14:paraId="4BCF516F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③物品摆放整齐有序、分类放置。</w:t>
            </w:r>
          </w:p>
          <w:p w14:paraId="2DC8A1A0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④现场办理等待时间不超过5分钟，等待较长时间应当及时沟通。</w:t>
            </w:r>
          </w:p>
          <w:p w14:paraId="4A6EA13B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⑤对来访人员咨询、建议、求助等事项，及时处理或答复，处理和答复率100%。</w:t>
            </w:r>
          </w:p>
          <w:p w14:paraId="5B36FDB1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⑥接待服务工作时间应当覆盖采购人工作时间。</w:t>
            </w:r>
          </w:p>
          <w:p w14:paraId="4EBFF033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⑦与被访人进行核实确认；告知被访人的办公室门牌号；告知访客注意事项（根据实际需要填写注意事项）。</w:t>
            </w:r>
          </w:p>
        </w:tc>
      </w:tr>
      <w:tr w14:paraId="6C7745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4" w:hRule="atLeast"/>
        </w:trPr>
        <w:tc>
          <w:tcPr>
            <w:tcW w:w="804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DA80793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3</w:t>
            </w:r>
          </w:p>
        </w:tc>
        <w:tc>
          <w:tcPr>
            <w:tcW w:w="1182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6B948F5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值班巡查</w:t>
            </w: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B81BB3D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（1）建立24小时值班巡查制度。</w:t>
            </w:r>
          </w:p>
        </w:tc>
      </w:tr>
      <w:tr w14:paraId="770A17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2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EFAA873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171C694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53CAFC0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（2）制定巡查路线，按照指定时间和路线执行，加强重点区域、重点部位及装修区域的巡查。</w:t>
            </w:r>
          </w:p>
        </w:tc>
      </w:tr>
      <w:tr w14:paraId="39AC57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2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305816F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8438B8F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3656E84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（3）巡查期间保持通信设施设备畅通，遇到异常情况立即上报并在现场采取相应措施。</w:t>
            </w:r>
          </w:p>
        </w:tc>
      </w:tr>
      <w:tr w14:paraId="5CD152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2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79B2D45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A97EB9E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37588C3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（4）收到监控室指令后，巡查人员及时到达指定地点并迅速采取相应措施。</w:t>
            </w:r>
          </w:p>
        </w:tc>
      </w:tr>
      <w:tr w14:paraId="583D9E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2" w:hRule="atLeast"/>
        </w:trPr>
        <w:tc>
          <w:tcPr>
            <w:tcW w:w="804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AFA0092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4</w:t>
            </w:r>
          </w:p>
        </w:tc>
        <w:tc>
          <w:tcPr>
            <w:tcW w:w="1182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2F95C73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监控值守</w:t>
            </w: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951B325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（1）监控室环境符合系统设备运行要求，定期进行检查和检测，确保系统功能正常。</w:t>
            </w:r>
          </w:p>
        </w:tc>
      </w:tr>
      <w:tr w14:paraId="1987D5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2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220F5A4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964DE89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C5DDFF5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（2）监控设备24小时正常运行，监控室实行专人24小时值班制度。</w:t>
            </w:r>
          </w:p>
        </w:tc>
      </w:tr>
      <w:tr w14:paraId="04127A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6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3BBB1CA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7BD58DD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30F3852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（3）监控记录画面清晰，视频监控无死角、无盲区。</w:t>
            </w:r>
          </w:p>
        </w:tc>
      </w:tr>
      <w:tr w14:paraId="63B1D5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2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9429066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4121574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9EF1576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（4）值班期间遵守操作规程和保密制度，做好监控记录的保存工作。</w:t>
            </w:r>
          </w:p>
        </w:tc>
      </w:tr>
      <w:tr w14:paraId="234939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6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F02EE90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D0000B3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962122E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（5）监控记录保持完整，保存时间不应少于90天。</w:t>
            </w:r>
          </w:p>
        </w:tc>
      </w:tr>
      <w:tr w14:paraId="37ECAA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4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5C55382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2D6DF99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8FDB767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（6）无关人员进入监控室或查阅监控记录，经授权人批准并做好相关记录。</w:t>
            </w:r>
          </w:p>
        </w:tc>
      </w:tr>
      <w:tr w14:paraId="125622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8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AF83AF2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C38A644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58C8A8C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（7）监控室收到火情等报警信号、其他异常情况信号后，及时报警并安排其他安保人员前往现场进行处理。</w:t>
            </w:r>
          </w:p>
        </w:tc>
      </w:tr>
      <w:tr w14:paraId="2BE8F8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2" w:hRule="atLeast"/>
        </w:trPr>
        <w:tc>
          <w:tcPr>
            <w:tcW w:w="804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55D9409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5</w:t>
            </w:r>
          </w:p>
        </w:tc>
        <w:tc>
          <w:tcPr>
            <w:tcW w:w="1182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9034ADC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车辆停放</w:t>
            </w: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F540094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（1）车辆行驶路线设置合理、规范，导向标志完整、清晰。</w:t>
            </w:r>
          </w:p>
        </w:tc>
      </w:tr>
      <w:tr w14:paraId="7DC8CD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2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51BDEA0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A9CAD8C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11A1EBF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（2）合理规划车辆停放区域，张贴车辆引导标识，对车辆及停放区域实行规范管理。</w:t>
            </w:r>
          </w:p>
        </w:tc>
      </w:tr>
      <w:tr w14:paraId="50B521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2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BFC2E26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58CDCE4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22E8587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（3）严禁在办公楼的公用走道、楼梯间、安全出口处等公共区域停放车辆或充电。</w:t>
            </w:r>
          </w:p>
        </w:tc>
      </w:tr>
      <w:tr w14:paraId="26E35D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4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61A1284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14A5B30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2D57CBA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（4）非机动车定点有序停放。</w:t>
            </w:r>
          </w:p>
        </w:tc>
      </w:tr>
      <w:tr w14:paraId="28470C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1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D329C57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115DEBC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0272A28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（5）发现车辆异常情况及时通知车主，并做好登记；发生交通事故、自然灾害等意外事故时及时赶赴现场疏导和协助处理，响应时间不超过3分钟。</w:t>
            </w:r>
          </w:p>
        </w:tc>
      </w:tr>
      <w:tr w14:paraId="38D587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2" w:hRule="atLeast"/>
        </w:trPr>
        <w:tc>
          <w:tcPr>
            <w:tcW w:w="804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420A5BC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6</w:t>
            </w:r>
          </w:p>
        </w:tc>
        <w:tc>
          <w:tcPr>
            <w:tcW w:w="1182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0E7DA4E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消防安全管理</w:t>
            </w: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CB2CF5F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（1）建立消防安全责任制，确定各级消防安全责任人及其职责。</w:t>
            </w:r>
          </w:p>
        </w:tc>
      </w:tr>
      <w:tr w14:paraId="2ECCC2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2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459DBCC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39D5ED6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10CD5CA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（2）消防控制室实行24小时值班制度，每班不少于2人。</w:t>
            </w:r>
          </w:p>
        </w:tc>
      </w:tr>
      <w:tr w14:paraId="17FDA8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2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E3CEF77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356864C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ADA1AA3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（3）消火栓、应急照明、应急物资、消防及人员逃生通道、消防车通道可随时正常使用。</w:t>
            </w:r>
          </w:p>
        </w:tc>
      </w:tr>
      <w:tr w14:paraId="6EEA86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6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20906D8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C65B0F7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B2C6D11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（4）易燃易爆品设专区专人管理，做好相关记录。</w:t>
            </w:r>
          </w:p>
        </w:tc>
      </w:tr>
      <w:tr w14:paraId="76098A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8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3671691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520DEBD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3E9E300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（5）定期组织消防安全宣传，每半年至少开展1次消防演练。</w:t>
            </w:r>
          </w:p>
        </w:tc>
      </w:tr>
      <w:tr w14:paraId="5A2513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6" w:hRule="atLeast"/>
        </w:trPr>
        <w:tc>
          <w:tcPr>
            <w:tcW w:w="804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96A63F1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7</w:t>
            </w:r>
          </w:p>
        </w:tc>
        <w:tc>
          <w:tcPr>
            <w:tcW w:w="1182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143F66F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突发事件处理</w:t>
            </w: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A6D56A9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（1）制定突发事件安全责任书，明确突发事件责任人及应承担的安全责任。</w:t>
            </w:r>
          </w:p>
        </w:tc>
      </w:tr>
      <w:tr w14:paraId="2AC0E9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3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B40C342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7530ED4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479EEDF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（2）建立应急突发事件处置队伍，明确各自的职责。</w:t>
            </w:r>
          </w:p>
        </w:tc>
      </w:tr>
      <w:tr w14:paraId="6DECCC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4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229B174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6FDDFC2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09A4F22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（3）识别、分析各种潜在风险，针对不同风险类型制定相应解决方案，并配备应急物资。</w:t>
            </w:r>
          </w:p>
        </w:tc>
      </w:tr>
      <w:tr w14:paraId="404473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2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1A4DEE7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0CA9D9A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393F861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（4）每半年至少开展1次突发事件应急演练，并有相应记录。</w:t>
            </w:r>
          </w:p>
        </w:tc>
      </w:tr>
      <w:tr w14:paraId="0DCCAE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8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FFCDEC9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7F5C94E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038BC7F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（5）发生意外事件时，及时采取应急措施，维护办公区域物业服务正常进行，保护人身财产安全。</w:t>
            </w:r>
          </w:p>
        </w:tc>
      </w:tr>
      <w:tr w14:paraId="5D740D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1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32B5E71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42CEB6C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D1B63ED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6）办公区域物业服务应急预案终止实施后，积极采取措施，在尽可能短的时间内，消除事故带来的不良影响，妥善安置和慰问受害及受影响的人员和部门。</w:t>
            </w:r>
          </w:p>
        </w:tc>
      </w:tr>
      <w:tr w14:paraId="13805F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7" w:hRule="atLeast"/>
        </w:trPr>
        <w:tc>
          <w:tcPr>
            <w:tcW w:w="804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D119D51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1182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2ADBF88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</w:p>
        </w:tc>
        <w:tc>
          <w:tcPr>
            <w:tcW w:w="72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5C81CB3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（7）事故处理后，及时形成事故应急总结报告，完应急救援工作方案。</w:t>
            </w:r>
          </w:p>
        </w:tc>
      </w:tr>
    </w:tbl>
    <w:p w14:paraId="18A38647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2.4会议服务</w:t>
      </w:r>
    </w:p>
    <w:tbl>
      <w:tblPr>
        <w:tblStyle w:val="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20"/>
        <w:gridCol w:w="1413"/>
        <w:gridCol w:w="7005"/>
      </w:tblGrid>
      <w:tr w14:paraId="09E48A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1" w:hRule="atLeast"/>
        </w:trPr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5C3E993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序号</w:t>
            </w:r>
          </w:p>
        </w:tc>
        <w:tc>
          <w:tcPr>
            <w:tcW w:w="14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6D8A1B1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服务内容</w:t>
            </w:r>
          </w:p>
        </w:tc>
        <w:tc>
          <w:tcPr>
            <w:tcW w:w="70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EE6475F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服务标准</w:t>
            </w:r>
          </w:p>
        </w:tc>
      </w:tr>
      <w:tr w14:paraId="235AF4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4" w:hRule="atLeast"/>
        </w:trPr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CA99ED5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1</w:t>
            </w:r>
          </w:p>
        </w:tc>
        <w:tc>
          <w:tcPr>
            <w:tcW w:w="14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B2171F5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会议受理</w:t>
            </w:r>
          </w:p>
        </w:tc>
        <w:tc>
          <w:tcPr>
            <w:tcW w:w="70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3C66ED5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接受会议预订，记录会议需求。</w:t>
            </w:r>
          </w:p>
        </w:tc>
      </w:tr>
      <w:tr w14:paraId="5EC274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6" w:hRule="atLeast"/>
        </w:trPr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9EDB513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2</w:t>
            </w:r>
          </w:p>
        </w:tc>
        <w:tc>
          <w:tcPr>
            <w:tcW w:w="14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679A691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会前准备</w:t>
            </w:r>
          </w:p>
        </w:tc>
        <w:tc>
          <w:tcPr>
            <w:tcW w:w="70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C95AA54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根据会议需求、场地大小、用途，明确会议桌椅、物品、设备、文具等摆放规定，音、视频设施保障措施。</w:t>
            </w:r>
          </w:p>
        </w:tc>
      </w:tr>
      <w:tr w14:paraId="69C6F7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9D3653A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3</w:t>
            </w:r>
          </w:p>
        </w:tc>
        <w:tc>
          <w:tcPr>
            <w:tcW w:w="14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1BFE0CE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引导服务</w:t>
            </w:r>
          </w:p>
        </w:tc>
        <w:tc>
          <w:tcPr>
            <w:tcW w:w="70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DBBBE48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做好引导牌并放置在指定位置，引导人员引导手势规范，语言标准。</w:t>
            </w:r>
          </w:p>
        </w:tc>
      </w:tr>
      <w:tr w14:paraId="7388E5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9" w:hRule="atLeast"/>
        </w:trPr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DFE1136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4</w:t>
            </w:r>
          </w:p>
        </w:tc>
        <w:tc>
          <w:tcPr>
            <w:tcW w:w="14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542A736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会中服务</w:t>
            </w:r>
          </w:p>
        </w:tc>
        <w:tc>
          <w:tcPr>
            <w:tcW w:w="70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02139FE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会议期间按要求加水。</w:t>
            </w:r>
          </w:p>
        </w:tc>
      </w:tr>
      <w:tr w14:paraId="687B80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4" w:hRule="atLeast"/>
        </w:trPr>
        <w:tc>
          <w:tcPr>
            <w:tcW w:w="8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BA691E6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5</w:t>
            </w:r>
          </w:p>
        </w:tc>
        <w:tc>
          <w:tcPr>
            <w:tcW w:w="141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E6BE7EA">
            <w:pPr>
              <w:pStyle w:val="8"/>
              <w:spacing w:line="500" w:lineRule="exact"/>
              <w:ind w:left="0" w:leftChars="0" w:firstLine="0" w:firstLineChars="0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会后整理</w:t>
            </w:r>
          </w:p>
        </w:tc>
        <w:tc>
          <w:tcPr>
            <w:tcW w:w="70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794C8D8">
            <w:pPr>
              <w:pStyle w:val="8"/>
              <w:spacing w:line="500" w:lineRule="exact"/>
              <w:ind w:firstLine="567"/>
              <w:rPr>
                <w:rFonts w:hint="eastAsia" w:ascii="仿宋" w:hAnsi="仿宋" w:eastAsia="仿宋" w:cs="Times New Roman"/>
                <w:color w:val="auto"/>
              </w:rPr>
            </w:pPr>
            <w:r>
              <w:rPr>
                <w:rFonts w:hint="eastAsia" w:ascii="仿宋" w:hAnsi="仿宋" w:eastAsia="仿宋" w:cs="Times New Roman"/>
                <w:color w:val="auto"/>
              </w:rPr>
              <w:t>对会议现场进行检查，做好会场清扫工作。</w:t>
            </w:r>
          </w:p>
        </w:tc>
      </w:tr>
    </w:tbl>
    <w:p w14:paraId="75ED2F85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val="en-US"/>
        </w:rPr>
        <w:t> </w:t>
      </w:r>
    </w:p>
    <w:p w14:paraId="4A27323A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3.物业管理服务人员需求</w:t>
      </w:r>
    </w:p>
    <w:p w14:paraId="3469664C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val="en-US"/>
        </w:rPr>
        <w:t> </w:t>
      </w:r>
    </w:p>
    <w:tbl>
      <w:tblPr>
        <w:tblStyle w:val="6"/>
        <w:tblW w:w="930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85"/>
        <w:gridCol w:w="922"/>
        <w:gridCol w:w="1307"/>
        <w:gridCol w:w="3011"/>
        <w:gridCol w:w="3283"/>
      </w:tblGrid>
      <w:tr w14:paraId="159D06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0" w:hRule="atLeast"/>
          <w:jc w:val="center"/>
        </w:trPr>
        <w:tc>
          <w:tcPr>
            <w:tcW w:w="7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22238F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部门</w:t>
            </w:r>
          </w:p>
        </w:tc>
        <w:tc>
          <w:tcPr>
            <w:tcW w:w="9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1C0154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岗位</w:t>
            </w:r>
          </w:p>
        </w:tc>
        <w:tc>
          <w:tcPr>
            <w:tcW w:w="13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C1309D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岗位所需总人数</w:t>
            </w:r>
          </w:p>
        </w:tc>
        <w:tc>
          <w:tcPr>
            <w:tcW w:w="30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5DFA49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工作内容</w:t>
            </w:r>
          </w:p>
        </w:tc>
        <w:tc>
          <w:tcPr>
            <w:tcW w:w="32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8665AE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岗位要求</w:t>
            </w:r>
          </w:p>
        </w:tc>
      </w:tr>
      <w:tr w14:paraId="5E5B8C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0" w:hRule="atLeast"/>
          <w:jc w:val="center"/>
        </w:trPr>
        <w:tc>
          <w:tcPr>
            <w:tcW w:w="7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CA47E5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管理人员</w:t>
            </w:r>
          </w:p>
        </w:tc>
        <w:tc>
          <w:tcPr>
            <w:tcW w:w="9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CC8275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项目主管</w:t>
            </w:r>
          </w:p>
        </w:tc>
        <w:tc>
          <w:tcPr>
            <w:tcW w:w="13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73AF1B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1人</w:t>
            </w:r>
          </w:p>
        </w:tc>
        <w:tc>
          <w:tcPr>
            <w:tcW w:w="30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CCFFED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按照物业服务合同，负责项目的整体运营。</w:t>
            </w:r>
          </w:p>
        </w:tc>
        <w:tc>
          <w:tcPr>
            <w:tcW w:w="32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1FC015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45周岁以下，大专及以上学历，持物业管理相关证书。</w:t>
            </w:r>
          </w:p>
        </w:tc>
      </w:tr>
      <w:tr w14:paraId="644C4F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0" w:hRule="atLeast"/>
          <w:jc w:val="center"/>
        </w:trPr>
        <w:tc>
          <w:tcPr>
            <w:tcW w:w="7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56FC11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客服部</w:t>
            </w:r>
          </w:p>
        </w:tc>
        <w:tc>
          <w:tcPr>
            <w:tcW w:w="9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DA1982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会议服务</w:t>
            </w:r>
          </w:p>
        </w:tc>
        <w:tc>
          <w:tcPr>
            <w:tcW w:w="13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C0E8A6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2人</w:t>
            </w:r>
          </w:p>
        </w:tc>
        <w:tc>
          <w:tcPr>
            <w:tcW w:w="30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98B160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负责会议室管理、清洁，会前准备、会议服务、会后归整等。</w:t>
            </w:r>
          </w:p>
        </w:tc>
        <w:tc>
          <w:tcPr>
            <w:tcW w:w="32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A2926E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女性，40周岁以下，本科及以上学历，气质佳，服务意识强。</w:t>
            </w:r>
          </w:p>
        </w:tc>
      </w:tr>
      <w:tr w14:paraId="71E51A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4" w:hRule="atLeast"/>
          <w:jc w:val="center"/>
        </w:trPr>
        <w:tc>
          <w:tcPr>
            <w:tcW w:w="785" w:type="dxa"/>
            <w:vMerge w:val="restart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0F0A8A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安保部</w:t>
            </w:r>
          </w:p>
        </w:tc>
        <w:tc>
          <w:tcPr>
            <w:tcW w:w="9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81D147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保安员</w:t>
            </w:r>
          </w:p>
        </w:tc>
        <w:tc>
          <w:tcPr>
            <w:tcW w:w="13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8CC998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6人</w:t>
            </w:r>
          </w:p>
        </w:tc>
        <w:tc>
          <w:tcPr>
            <w:tcW w:w="30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89EBAC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三班倒，每班2人，1人负责大厅接待，1人负责巡逻，临时/突发事件的处理。</w:t>
            </w:r>
          </w:p>
        </w:tc>
        <w:tc>
          <w:tcPr>
            <w:tcW w:w="32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53794F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男性，持保安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  <w:lang w:eastAsia="zh-CN"/>
              </w:rPr>
              <w:t>员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证，50周岁以下，服从工作安排，服务意识强。</w:t>
            </w:r>
          </w:p>
        </w:tc>
      </w:tr>
      <w:tr w14:paraId="356721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9" w:hRule="atLeast"/>
          <w:jc w:val="center"/>
        </w:trPr>
        <w:tc>
          <w:tcPr>
            <w:tcW w:w="785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ADB00D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EECD92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监控员</w:t>
            </w:r>
          </w:p>
        </w:tc>
        <w:tc>
          <w:tcPr>
            <w:tcW w:w="13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67AA3C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3人</w:t>
            </w:r>
          </w:p>
        </w:tc>
        <w:tc>
          <w:tcPr>
            <w:tcW w:w="30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F60BEF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三班倒，每班1人，负责监控设备管理维护，发现异常及时联系巡逻岗处理。</w:t>
            </w:r>
          </w:p>
        </w:tc>
        <w:tc>
          <w:tcPr>
            <w:tcW w:w="32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122876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男女不限，50周岁以下，持消防设施操作员证，认真负责。</w:t>
            </w:r>
          </w:p>
        </w:tc>
      </w:tr>
      <w:tr w14:paraId="39EFC4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0" w:hRule="atLeast"/>
          <w:jc w:val="center"/>
        </w:trPr>
        <w:tc>
          <w:tcPr>
            <w:tcW w:w="785" w:type="dxa"/>
            <w:vMerge w:val="continue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131457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AC69C2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门卫</w:t>
            </w:r>
          </w:p>
        </w:tc>
        <w:tc>
          <w:tcPr>
            <w:tcW w:w="13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57546E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3人</w:t>
            </w:r>
          </w:p>
        </w:tc>
        <w:tc>
          <w:tcPr>
            <w:tcW w:w="30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B4DA4C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三班倒，每班1人，负责门房值守，车辆出入管理，秩序维护等。</w:t>
            </w:r>
          </w:p>
        </w:tc>
        <w:tc>
          <w:tcPr>
            <w:tcW w:w="32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86DEE9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男性，55周岁以下，认真负责，服务意识强。</w:t>
            </w:r>
          </w:p>
        </w:tc>
      </w:tr>
      <w:tr w14:paraId="0C0214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9" w:hRule="atLeast"/>
          <w:jc w:val="center"/>
        </w:trPr>
        <w:tc>
          <w:tcPr>
            <w:tcW w:w="7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9A1FC7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保洁部</w:t>
            </w:r>
          </w:p>
        </w:tc>
        <w:tc>
          <w:tcPr>
            <w:tcW w:w="9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54F462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保洁员</w:t>
            </w:r>
          </w:p>
        </w:tc>
        <w:tc>
          <w:tcPr>
            <w:tcW w:w="13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B5A46F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3人</w:t>
            </w:r>
          </w:p>
        </w:tc>
        <w:tc>
          <w:tcPr>
            <w:tcW w:w="30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E9B1DB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1-3层1人，4-6层1人，外围及住宅区1人，负责卫生的清洁维护，垃圾清理、消杀等工作。</w:t>
            </w:r>
          </w:p>
        </w:tc>
        <w:tc>
          <w:tcPr>
            <w:tcW w:w="32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892CA6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女性，50周岁以下，吃苦耐劳，服从安排。</w:t>
            </w:r>
          </w:p>
        </w:tc>
      </w:tr>
      <w:tr w14:paraId="4B6FF6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0" w:hRule="atLeast"/>
          <w:jc w:val="center"/>
        </w:trPr>
        <w:tc>
          <w:tcPr>
            <w:tcW w:w="7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09D720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工程部</w:t>
            </w:r>
          </w:p>
        </w:tc>
        <w:tc>
          <w:tcPr>
            <w:tcW w:w="9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974E5F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维修工</w:t>
            </w:r>
          </w:p>
        </w:tc>
        <w:tc>
          <w:tcPr>
            <w:tcW w:w="13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56F1A1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1人</w:t>
            </w:r>
          </w:p>
        </w:tc>
        <w:tc>
          <w:tcPr>
            <w:tcW w:w="30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27D60E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负责设施设备的排查维护，零星维修的及时处理。</w:t>
            </w:r>
          </w:p>
        </w:tc>
        <w:tc>
          <w:tcPr>
            <w:tcW w:w="32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DB831E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男性，55周岁以下，持电工证，专业技能强。</w:t>
            </w:r>
          </w:p>
        </w:tc>
      </w:tr>
      <w:tr w14:paraId="44411B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9" w:hRule="atLeast"/>
          <w:jc w:val="center"/>
        </w:trPr>
        <w:tc>
          <w:tcPr>
            <w:tcW w:w="785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790B58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餐饮部</w:t>
            </w:r>
          </w:p>
        </w:tc>
        <w:tc>
          <w:tcPr>
            <w:tcW w:w="922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15BD09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管理员</w:t>
            </w:r>
          </w:p>
        </w:tc>
        <w:tc>
          <w:tcPr>
            <w:tcW w:w="1307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85F78F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1人</w:t>
            </w:r>
          </w:p>
        </w:tc>
        <w:tc>
          <w:tcPr>
            <w:tcW w:w="30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4128FD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负责餐饮部的整体管理</w:t>
            </w:r>
          </w:p>
        </w:tc>
        <w:tc>
          <w:tcPr>
            <w:tcW w:w="32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8BB363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50周岁以下，大专及以上学历，持有食品安全管理员相关证书，有一定的团队协作管理能力。</w:t>
            </w:r>
          </w:p>
        </w:tc>
      </w:tr>
      <w:tr w14:paraId="765775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0" w:hRule="atLeast"/>
          <w:jc w:val="center"/>
        </w:trPr>
        <w:tc>
          <w:tcPr>
            <w:tcW w:w="78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FDACE1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8E29AA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主厨</w:t>
            </w:r>
          </w:p>
        </w:tc>
        <w:tc>
          <w:tcPr>
            <w:tcW w:w="1307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1795E7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2人</w:t>
            </w:r>
          </w:p>
        </w:tc>
        <w:tc>
          <w:tcPr>
            <w:tcW w:w="3011" w:type="dxa"/>
            <w:tcBorders>
              <w:top w:val="single" w:color="000000" w:sz="2" w:space="0"/>
              <w:left w:val="single" w:color="auto" w:sz="4" w:space="0"/>
              <w:bottom w:val="single" w:color="auto" w:sz="4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7682FE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每日三餐的制作加工</w:t>
            </w:r>
          </w:p>
        </w:tc>
        <w:tc>
          <w:tcPr>
            <w:tcW w:w="32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28984E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男性，55周岁以下，具有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  <w:lang w:eastAsia="zh-CN"/>
              </w:rPr>
              <w:t>三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级及以上中式烹调师资格（附网查证书截图）。</w:t>
            </w:r>
          </w:p>
        </w:tc>
      </w:tr>
      <w:tr w14:paraId="3027EF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785" w:type="dxa"/>
            <w:vMerge w:val="continue"/>
            <w:tcBorders>
              <w:top w:val="single" w:color="000000" w:sz="2" w:space="0"/>
              <w:left w:val="single" w:color="auto" w:sz="4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929391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D756D3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面点</w:t>
            </w:r>
          </w:p>
        </w:tc>
        <w:tc>
          <w:tcPr>
            <w:tcW w:w="13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073B2C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1人</w:t>
            </w:r>
          </w:p>
        </w:tc>
        <w:tc>
          <w:tcPr>
            <w:tcW w:w="3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5BE2D7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每日三餐的制作加工</w:t>
            </w:r>
          </w:p>
        </w:tc>
        <w:tc>
          <w:tcPr>
            <w:tcW w:w="32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8C2EEA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男女不限，50周岁以下，供中式面点师相关证书。</w:t>
            </w:r>
          </w:p>
        </w:tc>
      </w:tr>
      <w:tr w14:paraId="09C330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2" w:hRule="atLeast"/>
          <w:jc w:val="center"/>
        </w:trPr>
        <w:tc>
          <w:tcPr>
            <w:tcW w:w="785" w:type="dxa"/>
            <w:vMerge w:val="continue"/>
            <w:tcBorders>
              <w:top w:val="single" w:color="000000" w:sz="2" w:space="0"/>
              <w:left w:val="single" w:color="auto" w:sz="4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2876EE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76EB68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帮厨</w:t>
            </w:r>
          </w:p>
        </w:tc>
        <w:tc>
          <w:tcPr>
            <w:tcW w:w="1307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61C646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1人</w:t>
            </w:r>
          </w:p>
        </w:tc>
        <w:tc>
          <w:tcPr>
            <w:tcW w:w="3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48CF3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每日三餐的制作加工</w:t>
            </w:r>
          </w:p>
        </w:tc>
        <w:tc>
          <w:tcPr>
            <w:tcW w:w="32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454FF2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女性，45周岁以下。</w:t>
            </w:r>
          </w:p>
        </w:tc>
      </w:tr>
      <w:tr w14:paraId="2DABA1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2" w:hRule="atLeast"/>
          <w:jc w:val="center"/>
        </w:trPr>
        <w:tc>
          <w:tcPr>
            <w:tcW w:w="785" w:type="dxa"/>
            <w:vMerge w:val="continue"/>
            <w:tcBorders>
              <w:top w:val="single" w:color="000000" w:sz="2" w:space="0"/>
              <w:left w:val="single" w:color="auto" w:sz="4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329B5D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B5D810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洗碗清洁工</w:t>
            </w:r>
          </w:p>
        </w:tc>
        <w:tc>
          <w:tcPr>
            <w:tcW w:w="1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6AB3D0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1人</w:t>
            </w:r>
          </w:p>
        </w:tc>
        <w:tc>
          <w:tcPr>
            <w:tcW w:w="3011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1BB5FD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清洗餐具，餐厅卫生清洁</w:t>
            </w:r>
          </w:p>
        </w:tc>
        <w:tc>
          <w:tcPr>
            <w:tcW w:w="32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749470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女性，50周岁以下。</w:t>
            </w:r>
          </w:p>
        </w:tc>
      </w:tr>
      <w:tr w14:paraId="119129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2" w:hRule="atLeast"/>
          <w:jc w:val="center"/>
        </w:trPr>
        <w:tc>
          <w:tcPr>
            <w:tcW w:w="785" w:type="dxa"/>
            <w:vMerge w:val="continue"/>
            <w:tcBorders>
              <w:top w:val="single" w:color="000000" w:sz="2" w:space="0"/>
              <w:left w:val="single" w:color="auto" w:sz="4" w:space="0"/>
              <w:bottom w:val="nil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D89746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915117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服务员</w:t>
            </w:r>
          </w:p>
        </w:tc>
        <w:tc>
          <w:tcPr>
            <w:tcW w:w="1307" w:type="dxa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ECB28B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1人</w:t>
            </w:r>
          </w:p>
        </w:tc>
        <w:tc>
          <w:tcPr>
            <w:tcW w:w="3011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D6ACCC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刷卡管理，就餐补餐服务</w:t>
            </w:r>
          </w:p>
        </w:tc>
        <w:tc>
          <w:tcPr>
            <w:tcW w:w="32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54495B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女性，40周岁以下，气质佳，服务意识强。</w:t>
            </w:r>
          </w:p>
        </w:tc>
      </w:tr>
      <w:tr w14:paraId="68E969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3" w:hRule="atLeast"/>
          <w:jc w:val="center"/>
        </w:trPr>
        <w:tc>
          <w:tcPr>
            <w:tcW w:w="1707" w:type="dxa"/>
            <w:gridSpan w:val="2"/>
            <w:tcBorders>
              <w:top w:val="single" w:color="000000" w:sz="2" w:space="0"/>
              <w:left w:val="single" w:color="auto" w:sz="4" w:space="0"/>
              <w:bottom w:val="single" w:color="auto" w:sz="4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ED6E69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合计</w:t>
            </w:r>
          </w:p>
        </w:tc>
        <w:tc>
          <w:tcPr>
            <w:tcW w:w="1307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1DDEC9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26人</w:t>
            </w:r>
          </w:p>
        </w:tc>
        <w:tc>
          <w:tcPr>
            <w:tcW w:w="3011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0845510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  <w:tc>
          <w:tcPr>
            <w:tcW w:w="328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EBC119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</w:tr>
    </w:tbl>
    <w:p w14:paraId="0B4521C2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</w:pPr>
      <w:r>
        <w:rPr>
          <w:rFonts w:hint="eastAsia" w:ascii="仿宋" w:hAnsi="仿宋" w:eastAsia="仿宋" w:cs="仿宋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  <w:t>上岗时，所有人员持身份证复印件及有限期内健康证（由采购人核验年龄）。</w:t>
      </w:r>
    </w:p>
    <w:p w14:paraId="1AC2A409">
      <w:pPr>
        <w:rPr>
          <w:rFonts w:hint="eastAsia" w:eastAsiaTheme="minorEastAsia"/>
          <w:lang w:eastAsia="zh-CN"/>
        </w:rPr>
      </w:pPr>
      <w:bookmarkStart w:id="7" w:name="_GoBack"/>
      <w:bookmarkEnd w:id="7"/>
      <w: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hint="eastAsia"/>
          <w:lang w:eastAsia="zh-CN"/>
        </w:rPr>
        <w:instrText xml:space="preserve">ADDIN CNKISM.UserStyle</w:instrText>
      </w:r>
      <w:r>
        <w:fldChar w:fldCharType="separate"/>
      </w:r>
      <w:r>
        <w:fldChar w:fldCharType="end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1D5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line="240" w:lineRule="auto"/>
      <w:outlineLvl w:val="1"/>
    </w:pPr>
    <w:rPr>
      <w:rFonts w:ascii="Calibri" w:hAnsi="Calibri" w:cs="Times New Roman"/>
      <w:b/>
      <w:bCs/>
      <w:sz w:val="32"/>
      <w:szCs w:val="32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4">
    <w:name w:val="Normal (Web)"/>
    <w:basedOn w:val="1"/>
    <w:unhideWhenUsed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5">
    <w:name w:val="Body Text First Indent"/>
    <w:basedOn w:val="3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lenovo</cp:lastModifiedBy>
  <dcterms:modified xsi:type="dcterms:W3CDTF">2026-07-15T08:25:22Z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KSOTemplateDocerSaveRecord">
    <vt:lpwstr>eyJoZGlkIjoiZjY4Njg5MWJmMzRlNDU0OTJhNzE3Nzg3YzBiNDRjNjciLCJ1c2VySWQiOiI0MjM3ODYyMTcifQ==</vt:lpwstr>
  </property>
  <property fmtid="{D5CDD505-2E9C-101B-9397-08002B2CF9AE}" pid="4" name="ICV">
    <vt:lpwstr>E813FD82B65748D0BDE35237AE1287A0_12</vt:lpwstr>
  </property>
</Properties>
</file>