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111B45">
      <w:pPr>
        <w:spacing w:line="360" w:lineRule="auto"/>
        <w:jc w:val="center"/>
        <w:outlineLvl w:val="2"/>
        <w:rPr>
          <w:rFonts w:hint="eastAsia" w:ascii="仿宋" w:hAnsi="仿宋" w:eastAsia="仿宋" w:cs="仿宋"/>
          <w:color w:val="auto"/>
          <w:sz w:val="28"/>
          <w:szCs w:val="24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shd w:val="clear" w:color="auto" w:fill="FFFFFF"/>
          <w:lang w:eastAsia="zh-CN"/>
        </w:rPr>
        <w:t>业绩证明文件</w:t>
      </w:r>
    </w:p>
    <w:p w14:paraId="7174C788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  <w:u w:val="single"/>
        </w:rPr>
      </w:pPr>
      <w:r>
        <w:rPr>
          <w:rFonts w:hint="eastAsia" w:ascii="仿宋" w:hAnsi="仿宋" w:eastAsia="仿宋" w:cs="仿宋"/>
          <w:color w:val="auto"/>
          <w:sz w:val="28"/>
          <w:szCs w:val="24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u w:val="single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4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u w:val="single"/>
        </w:rPr>
        <w:t xml:space="preserve">           </w:t>
      </w:r>
    </w:p>
    <w:tbl>
      <w:tblPr>
        <w:tblStyle w:val="4"/>
        <w:tblW w:w="9757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6"/>
        <w:gridCol w:w="1090"/>
        <w:gridCol w:w="2412"/>
        <w:gridCol w:w="1418"/>
        <w:gridCol w:w="1312"/>
        <w:gridCol w:w="1330"/>
        <w:gridCol w:w="1449"/>
      </w:tblGrid>
      <w:tr w14:paraId="54919A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584" w:hRule="atLeast"/>
          <w:jc w:val="center"/>
        </w:trPr>
        <w:tc>
          <w:tcPr>
            <w:tcW w:w="746" w:type="dxa"/>
            <w:vAlign w:val="center"/>
          </w:tcPr>
          <w:p w14:paraId="403A428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1090" w:type="dxa"/>
            <w:vAlign w:val="center"/>
          </w:tcPr>
          <w:p w14:paraId="08EFE4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项目</w:t>
            </w:r>
          </w:p>
          <w:p w14:paraId="610F07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名称</w:t>
            </w:r>
          </w:p>
        </w:tc>
        <w:tc>
          <w:tcPr>
            <w:tcW w:w="2412" w:type="dxa"/>
            <w:vAlign w:val="center"/>
          </w:tcPr>
          <w:p w14:paraId="433474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项目内容</w:t>
            </w:r>
          </w:p>
          <w:p w14:paraId="7CB27E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（类似项目/相关项目）</w:t>
            </w: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12833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合同签订时间</w:t>
            </w:r>
          </w:p>
        </w:tc>
        <w:tc>
          <w:tcPr>
            <w:tcW w:w="1312" w:type="dxa"/>
            <w:vAlign w:val="center"/>
          </w:tcPr>
          <w:p w14:paraId="0E39CCA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质 量</w:t>
            </w:r>
          </w:p>
        </w:tc>
        <w:tc>
          <w:tcPr>
            <w:tcW w:w="1330" w:type="dxa"/>
            <w:vAlign w:val="center"/>
          </w:tcPr>
          <w:p w14:paraId="7B0BF5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金 额</w:t>
            </w:r>
          </w:p>
          <w:p w14:paraId="3B3FF19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  <w:lang w:eastAsia="zh-CN"/>
              </w:rPr>
              <w:t>（元）</w:t>
            </w:r>
          </w:p>
        </w:tc>
        <w:tc>
          <w:tcPr>
            <w:tcW w:w="1449" w:type="dxa"/>
            <w:vAlign w:val="center"/>
          </w:tcPr>
          <w:p w14:paraId="5B46D3F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业主名称、联系人及电话</w:t>
            </w:r>
          </w:p>
        </w:tc>
      </w:tr>
      <w:tr w14:paraId="57007FF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5" w:hRule="atLeast"/>
          <w:jc w:val="center"/>
        </w:trPr>
        <w:tc>
          <w:tcPr>
            <w:tcW w:w="746" w:type="dxa"/>
            <w:vAlign w:val="center"/>
          </w:tcPr>
          <w:p w14:paraId="683FD08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1</w:t>
            </w:r>
          </w:p>
        </w:tc>
        <w:tc>
          <w:tcPr>
            <w:tcW w:w="1090" w:type="dxa"/>
            <w:vAlign w:val="center"/>
          </w:tcPr>
          <w:p w14:paraId="2202D0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12" w:type="dxa"/>
            <w:vAlign w:val="center"/>
          </w:tcPr>
          <w:p w14:paraId="219A5CA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E6FF8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0D581FC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30" w:type="dxa"/>
          </w:tcPr>
          <w:p w14:paraId="105A8F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23185A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BFA37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5" w:hRule="atLeast"/>
          <w:jc w:val="center"/>
        </w:trPr>
        <w:tc>
          <w:tcPr>
            <w:tcW w:w="746" w:type="dxa"/>
            <w:vAlign w:val="center"/>
          </w:tcPr>
          <w:p w14:paraId="28CF786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2</w:t>
            </w:r>
          </w:p>
        </w:tc>
        <w:tc>
          <w:tcPr>
            <w:tcW w:w="1090" w:type="dxa"/>
            <w:vAlign w:val="center"/>
          </w:tcPr>
          <w:p w14:paraId="1FC798C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12" w:type="dxa"/>
            <w:vAlign w:val="center"/>
          </w:tcPr>
          <w:p w14:paraId="4E80D5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E7BB1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775785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30" w:type="dxa"/>
          </w:tcPr>
          <w:p w14:paraId="5796E76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3BE7D18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73E9BC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5" w:hRule="atLeast"/>
          <w:jc w:val="center"/>
        </w:trPr>
        <w:tc>
          <w:tcPr>
            <w:tcW w:w="746" w:type="dxa"/>
            <w:vAlign w:val="center"/>
          </w:tcPr>
          <w:p w14:paraId="7F401FE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3</w:t>
            </w:r>
          </w:p>
        </w:tc>
        <w:tc>
          <w:tcPr>
            <w:tcW w:w="1090" w:type="dxa"/>
            <w:vAlign w:val="center"/>
          </w:tcPr>
          <w:p w14:paraId="78E3B6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12" w:type="dxa"/>
            <w:vAlign w:val="center"/>
          </w:tcPr>
          <w:p w14:paraId="450E502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98FE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259222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30" w:type="dxa"/>
          </w:tcPr>
          <w:p w14:paraId="34B092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1E8E404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1D7DBE7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5" w:hRule="atLeast"/>
          <w:jc w:val="center"/>
        </w:trPr>
        <w:tc>
          <w:tcPr>
            <w:tcW w:w="746" w:type="dxa"/>
            <w:vAlign w:val="center"/>
          </w:tcPr>
          <w:p w14:paraId="29045CF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4</w:t>
            </w:r>
          </w:p>
        </w:tc>
        <w:tc>
          <w:tcPr>
            <w:tcW w:w="1090" w:type="dxa"/>
            <w:vAlign w:val="center"/>
          </w:tcPr>
          <w:p w14:paraId="4617B9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12" w:type="dxa"/>
            <w:vAlign w:val="center"/>
          </w:tcPr>
          <w:p w14:paraId="27241B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CA9228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79FDC2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30" w:type="dxa"/>
          </w:tcPr>
          <w:p w14:paraId="0D3D3A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2344DD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142506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5" w:hRule="atLeast"/>
          <w:jc w:val="center"/>
        </w:trPr>
        <w:tc>
          <w:tcPr>
            <w:tcW w:w="746" w:type="dxa"/>
            <w:vAlign w:val="center"/>
          </w:tcPr>
          <w:p w14:paraId="5538410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5</w:t>
            </w:r>
          </w:p>
        </w:tc>
        <w:tc>
          <w:tcPr>
            <w:tcW w:w="1090" w:type="dxa"/>
            <w:vAlign w:val="center"/>
          </w:tcPr>
          <w:p w14:paraId="04AE9C5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12" w:type="dxa"/>
            <w:vAlign w:val="center"/>
          </w:tcPr>
          <w:p w14:paraId="0EFF5D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E93D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2E51F48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30" w:type="dxa"/>
          </w:tcPr>
          <w:p w14:paraId="4683319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28ECBC3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43FB0A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5" w:hRule="atLeast"/>
          <w:jc w:val="center"/>
        </w:trPr>
        <w:tc>
          <w:tcPr>
            <w:tcW w:w="746" w:type="dxa"/>
            <w:vAlign w:val="center"/>
          </w:tcPr>
          <w:p w14:paraId="282BAF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6</w:t>
            </w:r>
          </w:p>
        </w:tc>
        <w:tc>
          <w:tcPr>
            <w:tcW w:w="1090" w:type="dxa"/>
            <w:vAlign w:val="center"/>
          </w:tcPr>
          <w:p w14:paraId="610D87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12" w:type="dxa"/>
            <w:vAlign w:val="center"/>
          </w:tcPr>
          <w:p w14:paraId="7FC4C21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D62CB6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4683CB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30" w:type="dxa"/>
          </w:tcPr>
          <w:p w14:paraId="095F1E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758ACD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29910D2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5" w:hRule="atLeast"/>
          <w:jc w:val="center"/>
        </w:trPr>
        <w:tc>
          <w:tcPr>
            <w:tcW w:w="746" w:type="dxa"/>
            <w:vAlign w:val="center"/>
          </w:tcPr>
          <w:p w14:paraId="279C51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7</w:t>
            </w:r>
          </w:p>
        </w:tc>
        <w:tc>
          <w:tcPr>
            <w:tcW w:w="1090" w:type="dxa"/>
            <w:vAlign w:val="center"/>
          </w:tcPr>
          <w:p w14:paraId="60CE6E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12" w:type="dxa"/>
            <w:vAlign w:val="center"/>
          </w:tcPr>
          <w:p w14:paraId="55B000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3D8B6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56F8F0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30" w:type="dxa"/>
          </w:tcPr>
          <w:p w14:paraId="58877DE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3B35BB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56E1A16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15" w:hRule="atLeast"/>
          <w:jc w:val="center"/>
        </w:trPr>
        <w:tc>
          <w:tcPr>
            <w:tcW w:w="746" w:type="dxa"/>
            <w:vAlign w:val="center"/>
          </w:tcPr>
          <w:p w14:paraId="32F64D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8</w:t>
            </w:r>
          </w:p>
        </w:tc>
        <w:tc>
          <w:tcPr>
            <w:tcW w:w="1090" w:type="dxa"/>
            <w:vAlign w:val="center"/>
          </w:tcPr>
          <w:p w14:paraId="65731E3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12" w:type="dxa"/>
            <w:vAlign w:val="center"/>
          </w:tcPr>
          <w:p w14:paraId="256914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59123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3CD7E8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30" w:type="dxa"/>
          </w:tcPr>
          <w:p w14:paraId="2111AE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317003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  <w:tr w14:paraId="7FB48A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9" w:hRule="atLeast"/>
          <w:jc w:val="center"/>
        </w:trPr>
        <w:tc>
          <w:tcPr>
            <w:tcW w:w="746" w:type="dxa"/>
            <w:vAlign w:val="center"/>
          </w:tcPr>
          <w:p w14:paraId="7088AE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  <w:t>9</w:t>
            </w:r>
          </w:p>
        </w:tc>
        <w:tc>
          <w:tcPr>
            <w:tcW w:w="1090" w:type="dxa"/>
            <w:vAlign w:val="center"/>
          </w:tcPr>
          <w:p w14:paraId="08E5C0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2412" w:type="dxa"/>
            <w:vAlign w:val="center"/>
          </w:tcPr>
          <w:p w14:paraId="6686A47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4F8B9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vAlign w:val="center"/>
          </w:tcPr>
          <w:p w14:paraId="4A2BBE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330" w:type="dxa"/>
          </w:tcPr>
          <w:p w14:paraId="689725C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  <w:tc>
          <w:tcPr>
            <w:tcW w:w="1449" w:type="dxa"/>
          </w:tcPr>
          <w:p w14:paraId="3A6492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8"/>
                <w:szCs w:val="28"/>
              </w:rPr>
            </w:pPr>
          </w:p>
        </w:tc>
      </w:tr>
    </w:tbl>
    <w:p w14:paraId="18D5795C">
      <w:pPr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4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注：</w:t>
      </w:r>
    </w:p>
    <w:p w14:paraId="49DE2072">
      <w:pPr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4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 xml:space="preserve">   1.若表格不够用，各供应商可按此表自行复制；</w:t>
      </w:r>
    </w:p>
    <w:p w14:paraId="2223FCFC">
      <w:pPr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4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 xml:space="preserve">   2.提供20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>2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年以来类似项目业绩合同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>（以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合同签订时间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lang w:eastAsia="zh-CN"/>
        </w:rPr>
        <w:t>为准）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；</w:t>
      </w:r>
    </w:p>
    <w:p w14:paraId="436D3520">
      <w:pPr>
        <w:spacing w:line="360" w:lineRule="auto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</w:rPr>
        <w:t xml:space="preserve">   3.</w:t>
      </w:r>
      <w:r>
        <w:rPr>
          <w:rFonts w:hint="eastAsia" w:ascii="仿宋" w:hAnsi="仿宋" w:eastAsia="仿宋" w:cs="仿宋"/>
          <w:b/>
          <w:color w:val="auto"/>
          <w:sz w:val="28"/>
          <w:szCs w:val="28"/>
          <w:lang w:eastAsia="zh-CN"/>
        </w:rPr>
        <w:t>附业绩合同扫描并加盖公章</w:t>
      </w:r>
      <w:r>
        <w:rPr>
          <w:rFonts w:hint="eastAsia" w:ascii="仿宋" w:hAnsi="仿宋" w:eastAsia="仿宋" w:cs="仿宋"/>
          <w:b/>
          <w:color w:val="auto"/>
          <w:sz w:val="28"/>
          <w:szCs w:val="24"/>
        </w:rPr>
        <w:t>。</w:t>
      </w:r>
    </w:p>
    <w:p w14:paraId="6F0FDFEF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</w:p>
    <w:p w14:paraId="1C3D217A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章）</w:t>
      </w:r>
    </w:p>
    <w:p w14:paraId="79CE5524">
      <w:pPr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lang w:val="zh-CN"/>
        </w:rPr>
        <w:t>（签字或盖章）</w:t>
      </w:r>
    </w:p>
    <w:p w14:paraId="0F11C319">
      <w:pPr>
        <w:pStyle w:val="6"/>
        <w:spacing w:line="360" w:lineRule="auto"/>
        <w:ind w:firstLine="2800" w:firstLineChars="1000"/>
        <w:jc w:val="both"/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</w:pP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</w:rPr>
        <w:t xml:space="preserve">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/>
        </w:rPr>
        <w:t xml:space="preserve"> 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>年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>月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u w:val="single"/>
          <w:lang w:val="zh-CN"/>
        </w:rPr>
        <w:t xml:space="preserve">   </w:t>
      </w:r>
      <w:r>
        <w:rPr>
          <w:rFonts w:hint="eastAsia" w:ascii="仿宋" w:hAnsi="仿宋" w:eastAsia="仿宋" w:cs="仿宋"/>
          <w:b w:val="0"/>
          <w:bCs/>
          <w:color w:val="auto"/>
          <w:sz w:val="28"/>
          <w:szCs w:val="28"/>
          <w:lang w:val="zh-CN"/>
        </w:rPr>
        <w:t>日</w:t>
      </w:r>
    </w:p>
    <w:p w14:paraId="17B3F852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5C6AF1"/>
    <w:rsid w:val="6B5C6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</w:style>
  <w:style w:type="paragraph" w:styleId="3">
    <w:name w:val="footer"/>
    <w:basedOn w:val="1"/>
    <w:next w:val="2"/>
    <w:unhideWhenUsed/>
    <w:qFormat/>
    <w:uiPriority w:val="0"/>
    <w:pPr>
      <w:tabs>
        <w:tab w:val="center" w:pos="4153"/>
        <w:tab w:val="right" w:pos="8306"/>
      </w:tabs>
    </w:pPr>
    <w:rPr>
      <w:rFonts w:hint="eastAsia" w:ascii="宋体" w:hAnsi="宋体" w:eastAsia="仿宋" w:cs="宋体"/>
      <w:sz w:val="18"/>
      <w:szCs w:val="18"/>
    </w:rPr>
  </w:style>
  <w:style w:type="paragraph" w:customStyle="1" w:styleId="6">
    <w:name w:val="目录"/>
    <w:basedOn w:val="1"/>
    <w:qFormat/>
    <w:uiPriority w:val="0"/>
    <w:pPr>
      <w:jc w:val="center"/>
    </w:pPr>
    <w:rPr>
      <w:rFonts w:ascii="宋体"/>
      <w:b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2026-06-09T02:06:00Z</dcterms:created>
  <dc:creator>七安</dc:creator>
  <cp:lastModifiedBy>七安</cp:lastModifiedBy>
  <dcterms:modified xsi:type="dcterms:W3CDTF">2026-06-09T02:07:08Z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EC68FC71A3434258AF025190841F5F3A_11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