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BA6C0">
      <w:pPr>
        <w:pStyle w:val="4"/>
        <w:spacing w:line="360" w:lineRule="auto"/>
        <w:outlineLvl w:val="2"/>
        <w:rPr>
          <w:rFonts w:hint="default" w:ascii="仿宋" w:hAnsi="仿宋" w:eastAsia="仿宋" w:cs="仿宋"/>
          <w:color w:val="auto"/>
          <w:sz w:val="36"/>
          <w:szCs w:val="40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36"/>
          <w:szCs w:val="40"/>
          <w:shd w:val="clear" w:color="auto" w:fill="FFFFFF"/>
          <w:lang w:eastAsia="zh-CN"/>
        </w:rPr>
        <w:t>报价一览表及分项报价表</w:t>
      </w:r>
    </w:p>
    <w:p w14:paraId="0C9DC0A1">
      <w:pPr>
        <w:pStyle w:val="4"/>
        <w:spacing w:line="360" w:lineRule="auto"/>
        <w:rPr>
          <w:rFonts w:hint="eastAsia" w:ascii="仿宋" w:hAnsi="仿宋" w:eastAsia="仿宋" w:cs="仿宋"/>
          <w:color w:val="auto"/>
          <w:sz w:val="40"/>
          <w:szCs w:val="44"/>
          <w:lang w:eastAsia="zh-CN"/>
        </w:rPr>
      </w:pPr>
    </w:p>
    <w:p w14:paraId="512D7653">
      <w:pPr>
        <w:pStyle w:val="4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项目编号：</w:t>
      </w:r>
    </w:p>
    <w:p w14:paraId="236B2689">
      <w:pPr>
        <w:pStyle w:val="4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</w:p>
    <w:p w14:paraId="17239FA5">
      <w:pPr>
        <w:pStyle w:val="4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项目名称：</w:t>
      </w:r>
    </w:p>
    <w:p w14:paraId="30191E07">
      <w:pPr>
        <w:pStyle w:val="4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</w:p>
    <w:p w14:paraId="4AD4C038">
      <w:pPr>
        <w:pStyle w:val="4"/>
        <w:spacing w:line="360" w:lineRule="auto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报价单位：人民币 元</w:t>
      </w:r>
    </w:p>
    <w:tbl>
      <w:tblPr>
        <w:tblStyle w:val="2"/>
        <w:tblpPr w:leftFromText="180" w:rightFromText="180" w:vertAnchor="text" w:horzAnchor="page" w:tblpX="962" w:tblpY="499"/>
        <w:tblOverlap w:val="never"/>
        <w:tblW w:w="514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755"/>
        <w:gridCol w:w="1002"/>
        <w:gridCol w:w="955"/>
        <w:gridCol w:w="1518"/>
        <w:gridCol w:w="1867"/>
        <w:gridCol w:w="648"/>
      </w:tblGrid>
      <w:tr w14:paraId="7B6BC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</w:trPr>
        <w:tc>
          <w:tcPr>
            <w:tcW w:w="587" w:type="pct"/>
            <w:vAlign w:val="center"/>
          </w:tcPr>
          <w:p w14:paraId="352D222C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采购</w:t>
            </w:r>
          </w:p>
          <w:p w14:paraId="6550457A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内容</w:t>
            </w:r>
          </w:p>
        </w:tc>
        <w:tc>
          <w:tcPr>
            <w:tcW w:w="1000" w:type="pct"/>
            <w:vAlign w:val="center"/>
          </w:tcPr>
          <w:p w14:paraId="278EBE3C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磋商总报价</w:t>
            </w:r>
          </w:p>
          <w:p w14:paraId="72EDCC8D">
            <w:pPr>
              <w:rPr>
                <w:highlight w:val="none"/>
              </w:rPr>
            </w:pPr>
          </w:p>
          <w:p w14:paraId="0103DE45">
            <w:pPr>
              <w:rPr>
                <w:highlight w:val="none"/>
              </w:rPr>
            </w:pPr>
          </w:p>
          <w:p w14:paraId="3686F8A3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（元）</w:t>
            </w:r>
          </w:p>
        </w:tc>
        <w:tc>
          <w:tcPr>
            <w:tcW w:w="571" w:type="pct"/>
            <w:vAlign w:val="center"/>
          </w:tcPr>
          <w:p w14:paraId="0584A3E5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工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期</w:t>
            </w:r>
          </w:p>
        </w:tc>
        <w:tc>
          <w:tcPr>
            <w:tcW w:w="544" w:type="pct"/>
            <w:vAlign w:val="center"/>
          </w:tcPr>
          <w:p w14:paraId="5535B734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>质保期</w:t>
            </w:r>
          </w:p>
        </w:tc>
        <w:tc>
          <w:tcPr>
            <w:tcW w:w="865" w:type="pct"/>
            <w:vAlign w:val="center"/>
          </w:tcPr>
          <w:p w14:paraId="00A07520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项目经理</w:t>
            </w:r>
          </w:p>
        </w:tc>
        <w:tc>
          <w:tcPr>
            <w:tcW w:w="1064" w:type="pct"/>
            <w:vAlign w:val="center"/>
          </w:tcPr>
          <w:p w14:paraId="05D70FF7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  <w:t>质量标准</w:t>
            </w:r>
          </w:p>
          <w:p w14:paraId="7BA438A5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4"/>
                <w:szCs w:val="24"/>
                <w:highlight w:val="none"/>
                <w:lang w:val="zh-CN" w:eastAsia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4"/>
                <w:szCs w:val="24"/>
                <w:highlight w:val="none"/>
                <w:lang w:eastAsia="zh-CN"/>
              </w:rPr>
              <w:t>/不合格）</w:t>
            </w:r>
          </w:p>
        </w:tc>
        <w:tc>
          <w:tcPr>
            <w:tcW w:w="366" w:type="pct"/>
            <w:vAlign w:val="center"/>
          </w:tcPr>
          <w:p w14:paraId="2D7016B3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备注</w:t>
            </w:r>
          </w:p>
        </w:tc>
      </w:tr>
      <w:tr w14:paraId="5F508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587" w:type="pct"/>
            <w:vAlign w:val="center"/>
          </w:tcPr>
          <w:p w14:paraId="0A003905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1000" w:type="pct"/>
            <w:vAlign w:val="center"/>
          </w:tcPr>
          <w:p w14:paraId="28468FDD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571" w:type="pct"/>
            <w:vAlign w:val="center"/>
          </w:tcPr>
          <w:p w14:paraId="1E787E20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544" w:type="pct"/>
            <w:vAlign w:val="center"/>
          </w:tcPr>
          <w:p w14:paraId="79BC4427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</w:pPr>
          </w:p>
        </w:tc>
        <w:tc>
          <w:tcPr>
            <w:tcW w:w="865" w:type="pct"/>
            <w:vAlign w:val="center"/>
          </w:tcPr>
          <w:p w14:paraId="28079550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姓名：</w:t>
            </w:r>
          </w:p>
          <w:p w14:paraId="497D6310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级别：</w:t>
            </w:r>
          </w:p>
          <w:p w14:paraId="4C5B6ACF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专业：</w:t>
            </w:r>
          </w:p>
          <w:p w14:paraId="25C6BAAF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证号：</w:t>
            </w:r>
          </w:p>
        </w:tc>
        <w:tc>
          <w:tcPr>
            <w:tcW w:w="1064" w:type="pct"/>
            <w:vAlign w:val="center"/>
          </w:tcPr>
          <w:p w14:paraId="7C03AE24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</w:p>
        </w:tc>
        <w:tc>
          <w:tcPr>
            <w:tcW w:w="366" w:type="pct"/>
            <w:vAlign w:val="center"/>
          </w:tcPr>
          <w:p w14:paraId="19802DE9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</w:p>
        </w:tc>
      </w:tr>
      <w:tr w14:paraId="49606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5000" w:type="pct"/>
            <w:gridSpan w:val="7"/>
            <w:vAlign w:val="center"/>
          </w:tcPr>
          <w:p w14:paraId="5FB94857">
            <w:pPr>
              <w:pStyle w:val="4"/>
              <w:spacing w:line="500" w:lineRule="atLeast"/>
              <w:jc w:val="left"/>
              <w:rPr>
                <w:rFonts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磋商总报价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（元）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大写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）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：</w:t>
            </w:r>
          </w:p>
        </w:tc>
      </w:tr>
    </w:tbl>
    <w:p w14:paraId="2FBC08AC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</w:p>
    <w:p w14:paraId="16350A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1、二次报价中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分项报价按照最终报价与第一次报价的比例进行同比例下浮。</w:t>
      </w:r>
    </w:p>
    <w:p w14:paraId="4613C9E5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1205" w:firstLineChars="500"/>
        <w:jc w:val="left"/>
        <w:rPr>
          <w:rFonts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供应商报价根据自身情况自主报价。</w:t>
      </w:r>
    </w:p>
    <w:p w14:paraId="01215833">
      <w:pPr>
        <w:pStyle w:val="4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</w:p>
    <w:p w14:paraId="67D4F787">
      <w:pPr>
        <w:pStyle w:val="4"/>
        <w:spacing w:line="360" w:lineRule="auto"/>
        <w:ind w:firstLine="2800" w:firstLineChars="100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章）</w:t>
      </w:r>
    </w:p>
    <w:p w14:paraId="3E99046D">
      <w:pPr>
        <w:pStyle w:val="4"/>
        <w:spacing w:line="360" w:lineRule="auto"/>
        <w:ind w:firstLine="2800" w:firstLineChars="100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（签字或盖章）</w:t>
      </w:r>
    </w:p>
    <w:p w14:paraId="187C9435">
      <w:pPr>
        <w:widowControl w:val="0"/>
        <w:kinsoku/>
        <w:autoSpaceDE/>
        <w:autoSpaceDN/>
        <w:adjustRightInd/>
        <w:snapToGrid/>
        <w:spacing w:line="360" w:lineRule="auto"/>
        <w:ind w:firstLine="2800" w:firstLineChars="1000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日     期：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日</w:t>
      </w:r>
    </w:p>
    <w:p w14:paraId="58130405">
      <w:pP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 w:eastAsia="zh-CN"/>
        </w:rPr>
        <w:br w:type="page"/>
      </w:r>
    </w:p>
    <w:p w14:paraId="1644F012">
      <w:pPr>
        <w:pStyle w:val="4"/>
        <w:shd w:val="clear" w:color="auto" w:fill="auto"/>
        <w:spacing w:line="500" w:lineRule="atLeast"/>
        <w:rPr>
          <w:rFonts w:hint="eastAsia" w:ascii="仿宋" w:hAnsi="仿宋" w:eastAsia="仿宋" w:cs="仿宋"/>
          <w:b w:val="0"/>
          <w:color w:val="auto"/>
          <w:kern w:val="2"/>
          <w:sz w:val="32"/>
          <w:szCs w:val="32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分项报价表</w:t>
      </w:r>
    </w:p>
    <w:p w14:paraId="7F39B957">
      <w:pPr>
        <w:pStyle w:val="4"/>
        <w:shd w:val="clear" w:color="auto" w:fill="auto"/>
        <w:spacing w:line="500" w:lineRule="atLeast"/>
        <w:jc w:val="right"/>
        <w:rPr>
          <w:rFonts w:hint="eastAsia" w:ascii="仿宋" w:hAnsi="仿宋" w:eastAsia="仿宋" w:cs="仿宋"/>
          <w:b w:val="0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32"/>
          <w:szCs w:val="32"/>
          <w:highlight w:val="none"/>
          <w:lang w:val="en-US" w:eastAsia="zh-CN"/>
        </w:rPr>
        <w:t xml:space="preserve"> </w:t>
      </w:r>
    </w:p>
    <w:p w14:paraId="26F09A00">
      <w:pPr>
        <w:pStyle w:val="4"/>
        <w:shd w:val="clear" w:color="auto" w:fill="auto"/>
        <w:spacing w:line="500" w:lineRule="atLeast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报价单位：人民币 元</w:t>
      </w:r>
    </w:p>
    <w:tbl>
      <w:tblPr>
        <w:tblStyle w:val="2"/>
        <w:tblW w:w="107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1499"/>
        <w:gridCol w:w="1257"/>
        <w:gridCol w:w="1048"/>
        <w:gridCol w:w="1306"/>
        <w:gridCol w:w="1567"/>
        <w:gridCol w:w="1385"/>
        <w:gridCol w:w="1385"/>
      </w:tblGrid>
      <w:tr w14:paraId="6D20A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9" w:hRule="atLeast"/>
          <w:jc w:val="center"/>
        </w:trPr>
        <w:tc>
          <w:tcPr>
            <w:tcW w:w="1335" w:type="dxa"/>
            <w:noWrap w:val="0"/>
            <w:vAlign w:val="center"/>
          </w:tcPr>
          <w:p w14:paraId="2562242B">
            <w:pPr>
              <w:pStyle w:val="4"/>
              <w:shd w:val="clear" w:color="auto" w:fill="auto"/>
              <w:spacing w:line="500" w:lineRule="atLeas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采购内容</w:t>
            </w:r>
          </w:p>
        </w:tc>
        <w:tc>
          <w:tcPr>
            <w:tcW w:w="1499" w:type="dxa"/>
            <w:noWrap w:val="0"/>
            <w:vAlign w:val="center"/>
          </w:tcPr>
          <w:p w14:paraId="2FE313CD">
            <w:pPr>
              <w:pStyle w:val="4"/>
              <w:shd w:val="clear" w:color="auto" w:fill="auto"/>
              <w:spacing w:line="500" w:lineRule="atLeas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清单名称</w:t>
            </w:r>
          </w:p>
        </w:tc>
        <w:tc>
          <w:tcPr>
            <w:tcW w:w="1257" w:type="dxa"/>
            <w:noWrap w:val="0"/>
            <w:vAlign w:val="center"/>
          </w:tcPr>
          <w:p w14:paraId="6B0CD926">
            <w:pPr>
              <w:pStyle w:val="4"/>
              <w:shd w:val="clear" w:color="auto" w:fill="auto"/>
              <w:spacing w:line="500" w:lineRule="atLeas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工作内容</w:t>
            </w:r>
          </w:p>
        </w:tc>
        <w:tc>
          <w:tcPr>
            <w:tcW w:w="1048" w:type="dxa"/>
            <w:noWrap w:val="0"/>
            <w:vAlign w:val="center"/>
          </w:tcPr>
          <w:p w14:paraId="3A0191B6">
            <w:pPr>
              <w:pStyle w:val="4"/>
              <w:shd w:val="clear" w:color="auto" w:fill="auto"/>
              <w:spacing w:line="500" w:lineRule="atLeas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306" w:type="dxa"/>
            <w:noWrap w:val="0"/>
            <w:vAlign w:val="center"/>
          </w:tcPr>
          <w:p w14:paraId="618BF199">
            <w:pPr>
              <w:pStyle w:val="4"/>
              <w:shd w:val="clear" w:color="auto" w:fill="auto"/>
              <w:spacing w:line="500" w:lineRule="atLeast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567" w:type="dxa"/>
            <w:noWrap w:val="0"/>
            <w:vAlign w:val="center"/>
          </w:tcPr>
          <w:p w14:paraId="0AF130C3">
            <w:pPr>
              <w:pStyle w:val="4"/>
              <w:shd w:val="clear" w:color="auto" w:fill="auto"/>
              <w:spacing w:line="500" w:lineRule="atLeas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zh-CN" w:eastAsia="zh-CN"/>
              </w:rPr>
              <w:t>全费用综合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单价（元）</w:t>
            </w:r>
          </w:p>
        </w:tc>
        <w:tc>
          <w:tcPr>
            <w:tcW w:w="1385" w:type="dxa"/>
            <w:noWrap w:val="0"/>
            <w:vAlign w:val="center"/>
          </w:tcPr>
          <w:p w14:paraId="43FD16EB">
            <w:pPr>
              <w:pStyle w:val="4"/>
              <w:shd w:val="clear" w:color="auto" w:fill="auto"/>
              <w:spacing w:line="500" w:lineRule="atLeas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合计</w:t>
            </w:r>
          </w:p>
          <w:p w14:paraId="64E5091A">
            <w:pPr>
              <w:pStyle w:val="4"/>
              <w:shd w:val="clear" w:color="auto" w:fill="auto"/>
              <w:spacing w:line="500" w:lineRule="atLeas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1385" w:type="dxa"/>
            <w:noWrap w:val="0"/>
            <w:vAlign w:val="center"/>
          </w:tcPr>
          <w:p w14:paraId="19CB2C23">
            <w:pPr>
              <w:pStyle w:val="4"/>
              <w:shd w:val="clear" w:color="auto" w:fill="auto"/>
              <w:spacing w:line="500" w:lineRule="atLeas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zh-CN"/>
              </w:rPr>
              <w:t>备注</w:t>
            </w:r>
          </w:p>
        </w:tc>
      </w:tr>
      <w:tr w14:paraId="1D91F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335" w:type="dxa"/>
            <w:noWrap w:val="0"/>
            <w:vAlign w:val="center"/>
          </w:tcPr>
          <w:p w14:paraId="39481849">
            <w:pPr>
              <w:shd w:val="clear" w:color="auto" w:fill="auto"/>
              <w:spacing w:line="500" w:lineRule="exact"/>
              <w:jc w:val="center"/>
              <w:rPr>
                <w:rFonts w:hint="default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499" w:type="dxa"/>
            <w:noWrap w:val="0"/>
            <w:vAlign w:val="center"/>
          </w:tcPr>
          <w:p w14:paraId="1AAC361F">
            <w:pPr>
              <w:shd w:val="clear" w:color="auto" w:fill="auto"/>
              <w:spacing w:line="500" w:lineRule="exact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1769FE6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1048" w:type="dxa"/>
            <w:noWrap w:val="0"/>
            <w:vAlign w:val="center"/>
          </w:tcPr>
          <w:p w14:paraId="4C053CF0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5D6E12EF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17E9278D">
            <w:pPr>
              <w:pStyle w:val="4"/>
              <w:shd w:val="clear" w:color="auto" w:fill="auto"/>
              <w:spacing w:line="500" w:lineRule="atLeast"/>
              <w:jc w:val="center"/>
              <w:rPr>
                <w:rFonts w:hint="default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center"/>
          </w:tcPr>
          <w:p w14:paraId="7464355B">
            <w:pPr>
              <w:pStyle w:val="4"/>
              <w:shd w:val="clear" w:color="auto" w:fill="auto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385" w:type="dxa"/>
            <w:noWrap w:val="0"/>
            <w:vAlign w:val="center"/>
          </w:tcPr>
          <w:p w14:paraId="206AC51F">
            <w:pPr>
              <w:pStyle w:val="4"/>
              <w:shd w:val="clear" w:color="auto" w:fill="auto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655F3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335" w:type="dxa"/>
            <w:noWrap w:val="0"/>
            <w:vAlign w:val="center"/>
          </w:tcPr>
          <w:p w14:paraId="425EA824">
            <w:pPr>
              <w:shd w:val="clear" w:color="auto" w:fill="auto"/>
              <w:spacing w:line="500" w:lineRule="exact"/>
              <w:jc w:val="center"/>
              <w:rPr>
                <w:rFonts w:hint="default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499" w:type="dxa"/>
            <w:noWrap w:val="0"/>
            <w:vAlign w:val="center"/>
          </w:tcPr>
          <w:p w14:paraId="32233488">
            <w:pPr>
              <w:shd w:val="clear" w:color="auto" w:fill="auto"/>
              <w:spacing w:line="500" w:lineRule="exact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261FBC9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1048" w:type="dxa"/>
            <w:noWrap w:val="0"/>
            <w:vAlign w:val="center"/>
          </w:tcPr>
          <w:p w14:paraId="53E6211A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4DDD51D5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2A818095">
            <w:pPr>
              <w:pStyle w:val="4"/>
              <w:shd w:val="clear" w:color="auto" w:fill="auto"/>
              <w:spacing w:line="500" w:lineRule="atLeast"/>
              <w:jc w:val="center"/>
              <w:rPr>
                <w:rFonts w:hint="default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center"/>
          </w:tcPr>
          <w:p w14:paraId="7C4FE120">
            <w:pPr>
              <w:pStyle w:val="4"/>
              <w:shd w:val="clear" w:color="auto" w:fill="auto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385" w:type="dxa"/>
            <w:noWrap w:val="0"/>
            <w:vAlign w:val="center"/>
          </w:tcPr>
          <w:p w14:paraId="06F48357">
            <w:pPr>
              <w:pStyle w:val="4"/>
              <w:shd w:val="clear" w:color="auto" w:fill="auto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18DCF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335" w:type="dxa"/>
            <w:noWrap w:val="0"/>
            <w:vAlign w:val="center"/>
          </w:tcPr>
          <w:p w14:paraId="2F5C8000">
            <w:pPr>
              <w:shd w:val="clear" w:color="auto" w:fill="auto"/>
              <w:spacing w:line="500" w:lineRule="exact"/>
              <w:jc w:val="center"/>
              <w:rPr>
                <w:rFonts w:hint="default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499" w:type="dxa"/>
            <w:noWrap w:val="0"/>
            <w:vAlign w:val="center"/>
          </w:tcPr>
          <w:p w14:paraId="67193826">
            <w:pPr>
              <w:shd w:val="clear" w:color="auto" w:fill="auto"/>
              <w:spacing w:line="500" w:lineRule="exact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AC20FDD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1048" w:type="dxa"/>
            <w:noWrap w:val="0"/>
            <w:vAlign w:val="center"/>
          </w:tcPr>
          <w:p w14:paraId="6F84247D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639E31A3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75034D16">
            <w:pPr>
              <w:pStyle w:val="4"/>
              <w:shd w:val="clear" w:color="auto" w:fill="auto"/>
              <w:spacing w:line="500" w:lineRule="atLeast"/>
              <w:jc w:val="center"/>
              <w:rPr>
                <w:rFonts w:hint="default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center"/>
          </w:tcPr>
          <w:p w14:paraId="1F71B526">
            <w:pPr>
              <w:pStyle w:val="4"/>
              <w:shd w:val="clear" w:color="auto" w:fill="auto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385" w:type="dxa"/>
            <w:noWrap w:val="0"/>
            <w:vAlign w:val="center"/>
          </w:tcPr>
          <w:p w14:paraId="704C9911">
            <w:pPr>
              <w:pStyle w:val="4"/>
              <w:shd w:val="clear" w:color="auto" w:fill="auto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060F6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335" w:type="dxa"/>
            <w:noWrap w:val="0"/>
            <w:vAlign w:val="center"/>
          </w:tcPr>
          <w:p w14:paraId="1B5C6043">
            <w:pPr>
              <w:shd w:val="clear" w:color="auto" w:fill="auto"/>
              <w:spacing w:line="500" w:lineRule="exact"/>
              <w:jc w:val="both"/>
              <w:rPr>
                <w:rFonts w:hint="default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...</w:t>
            </w:r>
          </w:p>
        </w:tc>
        <w:tc>
          <w:tcPr>
            <w:tcW w:w="1499" w:type="dxa"/>
            <w:noWrap w:val="0"/>
            <w:vAlign w:val="center"/>
          </w:tcPr>
          <w:p w14:paraId="6ABC7B1D">
            <w:pPr>
              <w:shd w:val="clear" w:color="auto" w:fill="auto"/>
              <w:spacing w:line="500" w:lineRule="exact"/>
              <w:jc w:val="center"/>
              <w:rPr>
                <w:rFonts w:hint="eastAsia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01CEBFB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1048" w:type="dxa"/>
            <w:noWrap w:val="0"/>
            <w:vAlign w:val="center"/>
          </w:tcPr>
          <w:p w14:paraId="67F57117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533675E3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54A47B34">
            <w:pPr>
              <w:pStyle w:val="4"/>
              <w:shd w:val="clear" w:color="auto" w:fill="auto"/>
              <w:spacing w:line="500" w:lineRule="atLeast"/>
              <w:jc w:val="center"/>
              <w:rPr>
                <w:rFonts w:hint="default" w:ascii="仿宋" w:hAnsi="仿宋" w:eastAsia="仿宋" w:cs="仿宋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center"/>
          </w:tcPr>
          <w:p w14:paraId="4686502C">
            <w:pPr>
              <w:pStyle w:val="4"/>
              <w:shd w:val="clear" w:color="auto" w:fill="auto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385" w:type="dxa"/>
            <w:noWrap w:val="0"/>
            <w:vAlign w:val="center"/>
          </w:tcPr>
          <w:p w14:paraId="585B5D9D">
            <w:pPr>
              <w:pStyle w:val="4"/>
              <w:shd w:val="clear" w:color="auto" w:fill="auto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4092E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9397" w:type="dxa"/>
            <w:gridSpan w:val="7"/>
            <w:noWrap w:val="0"/>
            <w:vAlign w:val="center"/>
          </w:tcPr>
          <w:p w14:paraId="3093D6F4">
            <w:pPr>
              <w:pStyle w:val="4"/>
              <w:shd w:val="clear" w:color="auto" w:fill="auto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总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lang w:bidi="ar"/>
              </w:rPr>
              <w:t>计：大写：人民币          （小写：       ）</w:t>
            </w:r>
          </w:p>
        </w:tc>
        <w:tc>
          <w:tcPr>
            <w:tcW w:w="1385" w:type="dxa"/>
            <w:noWrap w:val="0"/>
            <w:vAlign w:val="center"/>
          </w:tcPr>
          <w:p w14:paraId="51F9C0B2">
            <w:pPr>
              <w:pStyle w:val="4"/>
              <w:shd w:val="clear" w:color="auto" w:fill="auto"/>
              <w:spacing w:line="500" w:lineRule="atLeas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lang w:bidi="ar"/>
              </w:rPr>
            </w:pPr>
          </w:p>
        </w:tc>
      </w:tr>
    </w:tbl>
    <w:p w14:paraId="7C47742B">
      <w:pPr>
        <w:pStyle w:val="4"/>
        <w:spacing w:line="500" w:lineRule="atLeast"/>
        <w:ind w:firstLine="281" w:firstLineChars="100"/>
        <w:jc w:val="both"/>
        <w:rPr>
          <w:rFonts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注：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1、各供应商根据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工程量清单中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给定的项目清单进行自主报各项单价，各项单价报价均不能超过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对应的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限价，否则视为无效报价。</w:t>
      </w:r>
    </w:p>
    <w:p w14:paraId="19469BB4">
      <w:pPr>
        <w:pStyle w:val="4"/>
        <w:numPr>
          <w:ilvl w:val="0"/>
          <w:numId w:val="1"/>
        </w:numPr>
        <w:spacing w:line="500" w:lineRule="atLeast"/>
        <w:ind w:left="-420" w:leftChars="-200" w:firstLine="843" w:firstLineChars="3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分项报价表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总计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金额须与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报价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一览表中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磋商总报价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金额一致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5E198694">
      <w:pPr>
        <w:pStyle w:val="4"/>
        <w:numPr>
          <w:ilvl w:val="0"/>
          <w:numId w:val="1"/>
        </w:numPr>
        <w:spacing w:line="500" w:lineRule="atLeast"/>
        <w:ind w:left="-420" w:leftChars="-200" w:firstLine="843" w:firstLineChars="3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系统中已标价工程量清单上传分项报价表。</w:t>
      </w:r>
    </w:p>
    <w:p w14:paraId="3E74C86C">
      <w:pPr>
        <w:pStyle w:val="4"/>
        <w:shd w:val="clear" w:color="auto" w:fill="auto"/>
        <w:spacing w:line="500" w:lineRule="atLeast"/>
        <w:ind w:firstLine="267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 xml:space="preserve"> </w:t>
      </w:r>
    </w:p>
    <w:p w14:paraId="318F3EC5">
      <w:pPr>
        <w:pStyle w:val="4"/>
        <w:shd w:val="clear" w:color="auto" w:fill="auto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章）</w:t>
      </w:r>
    </w:p>
    <w:p w14:paraId="6AD423C6">
      <w:pPr>
        <w:pStyle w:val="4"/>
        <w:shd w:val="clear" w:color="auto" w:fill="auto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（签字或盖章）</w:t>
      </w:r>
    </w:p>
    <w:p w14:paraId="75BB31F0">
      <w:pPr>
        <w:pStyle w:val="4"/>
        <w:shd w:val="clear" w:color="auto" w:fill="auto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日     期：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日</w:t>
      </w:r>
    </w:p>
    <w:p w14:paraId="0821D32D">
      <w:pPr>
        <w:outlineLvl w:val="9"/>
        <w:rPr>
          <w:rFonts w:hint="eastAsia"/>
          <w:color w:val="auto"/>
          <w:lang w:val="zh-CN" w:eastAsia="zh-CN"/>
        </w:rPr>
      </w:pPr>
    </w:p>
    <w:p w14:paraId="493028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DF9462"/>
    <w:multiLevelType w:val="singleLevel"/>
    <w:tmpl w:val="39DF946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4D7"/>
    <w:rsid w:val="00EF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2026-06-09T02:07:00Z</dcterms:created>
  <dc:creator>七安</dc:creator>
  <cp:lastModifiedBy>七安</cp:lastModifiedBy>
  <dcterms:modified xsi:type="dcterms:W3CDTF">2026-06-09T02:08:04Z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EAAB72E5B08D437A83521F8CFBB81A51_11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