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F598C">
      <w:pPr>
        <w:pStyle w:val="4"/>
        <w:keepNext w:val="0"/>
        <w:keepLines w:val="0"/>
        <w:pageBreakBefore w:val="0"/>
        <w:widowControl w:val="0"/>
        <w:kinsoku/>
        <w:wordWrap/>
        <w:overflowPunct/>
        <w:topLinePunct w:val="0"/>
        <w:autoSpaceDE/>
        <w:autoSpaceDN/>
        <w:bidi w:val="0"/>
        <w:adjustRightInd/>
        <w:snapToGrid/>
        <w:ind w:firstLine="48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采购需求</w:t>
      </w:r>
    </w:p>
    <w:p w14:paraId="166530E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陕西万泽招标有限公司（以下简称“代理机构”）受西安市气象局委托，拟对</w:t>
      </w:r>
      <w:r>
        <w:rPr>
          <w:rFonts w:hint="eastAsia" w:ascii="仿宋_GB2312" w:hAnsi="仿宋_GB2312" w:eastAsia="仿宋_GB2312" w:cs="仿宋_GB2312"/>
          <w:sz w:val="24"/>
          <w:szCs w:val="24"/>
          <w:lang w:eastAsia="zh-CN"/>
        </w:rPr>
        <w:t>西安气象特种设备仪器的维护</w:t>
      </w:r>
      <w:bookmarkStart w:id="0" w:name="_GoBack"/>
      <w:bookmarkEnd w:id="0"/>
      <w:r>
        <w:rPr>
          <w:rFonts w:hint="eastAsia" w:ascii="仿宋_GB2312" w:hAnsi="仿宋_GB2312" w:eastAsia="仿宋_GB2312" w:cs="仿宋_GB2312"/>
          <w:sz w:val="24"/>
          <w:szCs w:val="24"/>
          <w:lang w:eastAsia="zh-CN"/>
        </w:rPr>
        <w:t>保障项目</w:t>
      </w:r>
      <w:r>
        <w:rPr>
          <w:rFonts w:ascii="仿宋_GB2312" w:hAnsi="仿宋_GB2312" w:eastAsia="仿宋_GB2312" w:cs="仿宋_GB2312"/>
          <w:sz w:val="24"/>
          <w:szCs w:val="24"/>
        </w:rPr>
        <w:t>采用竞争性磋商采购方式进行采购，兹邀请供应商参加本项目的竞争性磋商。</w:t>
      </w:r>
    </w:p>
    <w:p w14:paraId="246BF9C3">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lang w:eastAsia="zh-CN"/>
        </w:rPr>
      </w:pPr>
      <w:r>
        <w:rPr>
          <w:rFonts w:ascii="仿宋_GB2312" w:hAnsi="仿宋_GB2312" w:eastAsia="仿宋_GB2312" w:cs="仿宋_GB2312"/>
          <w:b/>
          <w:sz w:val="24"/>
          <w:szCs w:val="24"/>
        </w:rPr>
        <w:t>一、项目编号：</w:t>
      </w:r>
      <w:r>
        <w:rPr>
          <w:rFonts w:hint="eastAsia" w:ascii="仿宋_GB2312" w:hAnsi="仿宋_GB2312" w:eastAsia="仿宋_GB2312" w:cs="仿宋_GB2312"/>
          <w:b/>
          <w:sz w:val="24"/>
          <w:szCs w:val="24"/>
          <w:lang w:eastAsia="zh-CN"/>
        </w:rPr>
        <w:t>SXWZ2026ZB-XAQX-211</w:t>
      </w:r>
    </w:p>
    <w:p w14:paraId="276541A5">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lang w:eastAsia="zh-CN"/>
        </w:rPr>
      </w:pPr>
      <w:r>
        <w:rPr>
          <w:rFonts w:ascii="仿宋_GB2312" w:hAnsi="仿宋_GB2312" w:eastAsia="仿宋_GB2312" w:cs="仿宋_GB2312"/>
          <w:b/>
          <w:sz w:val="24"/>
          <w:szCs w:val="24"/>
        </w:rPr>
        <w:t>二、项目名称：</w:t>
      </w:r>
      <w:r>
        <w:rPr>
          <w:rFonts w:hint="eastAsia" w:ascii="仿宋_GB2312" w:hAnsi="仿宋_GB2312" w:eastAsia="仿宋_GB2312" w:cs="仿宋_GB2312"/>
          <w:b/>
          <w:sz w:val="24"/>
          <w:szCs w:val="24"/>
          <w:lang w:eastAsia="zh-CN"/>
        </w:rPr>
        <w:t>西安气象特种设备仪器的维护保障项目</w:t>
      </w:r>
    </w:p>
    <w:p w14:paraId="35C186A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三、磋商项目简介</w:t>
      </w:r>
    </w:p>
    <w:p w14:paraId="16C348C5">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eastAsia="仿宋_GB2312"/>
          <w:sz w:val="24"/>
          <w:szCs w:val="24"/>
          <w:lang w:eastAsia="zh-CN"/>
        </w:rPr>
      </w:pPr>
      <w:r>
        <w:rPr>
          <w:rFonts w:ascii="仿宋_GB2312" w:hAnsi="仿宋_GB2312" w:eastAsia="仿宋_GB2312" w:cs="仿宋_GB2312"/>
          <w:sz w:val="24"/>
          <w:szCs w:val="24"/>
        </w:rPr>
        <w:t>西安市气象局</w:t>
      </w:r>
      <w:r>
        <w:rPr>
          <w:rFonts w:hint="eastAsia" w:ascii="仿宋_GB2312" w:hAnsi="仿宋_GB2312" w:eastAsia="仿宋_GB2312" w:cs="仿宋_GB2312"/>
          <w:sz w:val="24"/>
          <w:szCs w:val="24"/>
          <w:lang w:eastAsia="zh-CN"/>
        </w:rPr>
        <w:t>西安气象特种设备仪器的维护保障项目</w:t>
      </w:r>
    </w:p>
    <w:p w14:paraId="2B74116D">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四、邀请供应商</w:t>
      </w:r>
    </w:p>
    <w:p w14:paraId="0CA7BB4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本次采购采取公告征集邀请磋商的供应商。</w:t>
      </w:r>
    </w:p>
    <w:p w14:paraId="486EBE8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公告征集：本次竞争性磋商在“陕西省政府采购网（www.ccgp-shaanxi.gov.cn）”上以公告形式发布，兹邀请符合本次采购要求的供应商参加本项目的竞争性磋商。</w:t>
      </w:r>
    </w:p>
    <w:p w14:paraId="48B5B44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五、供应商参加本次政府采购活动应具备的条件</w:t>
      </w:r>
    </w:p>
    <w:p w14:paraId="206AAF9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（一）满足《中华人民共和国政府采购法》第二十二条规定；</w:t>
      </w:r>
    </w:p>
    <w:p w14:paraId="6308DC1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（二）落实政府采购政策需满足的资格要求：</w:t>
      </w:r>
    </w:p>
    <w:p w14:paraId="2C58044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落实政府采购促进中小企业发展的相关政策：</w:t>
      </w:r>
    </w:p>
    <w:p w14:paraId="2BE0A9C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采购包1：属于专门面向中小企业采购。</w:t>
      </w:r>
    </w:p>
    <w:p w14:paraId="67F8AA3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（三）本项目的特定资格要求：</w:t>
      </w:r>
    </w:p>
    <w:p w14:paraId="2AD28C2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w:t>
      </w:r>
    </w:p>
    <w:p w14:paraId="02556C4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1、投标主体：提供合格有效的法人或其他组织的营业执照等证明文件，自然人参与的提供其身份证。</w:t>
      </w:r>
    </w:p>
    <w:p w14:paraId="42972188">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2、法定代表人授权委托书：法定代表人参加磋商的提供法定代表人身份证明及身份证，委托代理人参加磋商的提供法定代表人授权委托书及法定代表人、委托代理人身份证，自然人参加磋商的只需提供身份证。</w:t>
      </w:r>
    </w:p>
    <w:p w14:paraId="7FDF267B">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3、社会保障资金缴纳证明：提供响应文件提交截止时间前一年内已缴存的至少一个月的社会保障资金缴存单据或社保机构开具的社会保险参保缴费情况证明，单据或证明上应有社保机构或代收机构的公章；依法不需要缴纳社会保障资金的供应商应提供相关文件证明。</w:t>
      </w:r>
    </w:p>
    <w:p w14:paraId="197593C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4、税收缴纳证明：提供响应文件提交截止时间前一年内已缴纳的至少一个月的纳税证明或完税证明；依法免税的单位应提供相关证明材料。（以税收所属时期为准）</w:t>
      </w:r>
    </w:p>
    <w:p w14:paraId="10FDFEC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5、财务状况证明：提供经审计的2025年度的财务审计报告复印件（财务报告是指经会计师事务所审计的上述指定年度整个会计年度财务报表,复印件至少须包括报告正文、资产负债表、利润表、现金流量表、所有者权益变动表及附注和会计师事务所营业执照，报告正文应当有会计师事务所公章和2名注册会计师的签字及盖章。且审计报告应当经过注册会计师行业统一监管平台备案赋码），或在响应文件提交截止时间前六个月内其基本开户银行出具的资信证明和基本户证明材料(若供应商成立时间不足六个月，需提供成立至响应文件提交截至时间前的财务状况证明材料，或成立至响应文件提交截至时间前的基本开户银行出具的资信证明和基本户证明材料)。</w:t>
      </w:r>
    </w:p>
    <w:p w14:paraId="23633BA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75AD254A">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7、非联合体声明：本项目不接受联合体磋商，供应商应提供非联合体声明函。</w:t>
      </w:r>
    </w:p>
    <w:p w14:paraId="717D7125">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六、电子化采购相关事项</w:t>
      </w:r>
    </w:p>
    <w:p w14:paraId="60D1DF6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C986DC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2F17A9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10783B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6FE9B08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F7A15D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5B26BB4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（四）政府采购平台技术支持：</w:t>
      </w:r>
    </w:p>
    <w:p w14:paraId="4EA8EEC8">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在线客服：通过陕西省政府采购网-在线服务进行咨询。</w:t>
      </w:r>
    </w:p>
    <w:p w14:paraId="3373367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技术服务电话：029-96702。</w:t>
      </w:r>
    </w:p>
    <w:p w14:paraId="0EFA989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7573FF0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七、竞争性磋商文件获取时间、方式及地址</w:t>
      </w:r>
    </w:p>
    <w:p w14:paraId="646B56A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（一）磋商文件获取时间：详见采购公告或邀请书。</w:t>
      </w:r>
    </w:p>
    <w:p w14:paraId="48FD262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496D885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6DB7C57B">
      <w:pPr>
        <w:pStyle w:val="4"/>
        <w:keepNext w:val="0"/>
        <w:keepLines w:val="0"/>
        <w:pageBreakBefore w:val="0"/>
        <w:widowControl w:val="0"/>
        <w:kinsoku/>
        <w:wordWrap/>
        <w:overflowPunct/>
        <w:topLinePunct w:val="0"/>
        <w:autoSpaceDE/>
        <w:autoSpaceDN/>
        <w:bidi w:val="0"/>
        <w:adjustRightInd/>
        <w:snapToGrid/>
        <w:ind w:firstLine="480"/>
        <w:jc w:val="left"/>
        <w:textAlignment w:val="auto"/>
        <w:rPr>
          <w:sz w:val="24"/>
          <w:szCs w:val="24"/>
        </w:rPr>
      </w:pPr>
      <w:r>
        <w:rPr>
          <w:rFonts w:ascii="仿宋_GB2312" w:hAnsi="仿宋_GB2312" w:eastAsia="仿宋_GB2312" w:cs="仿宋_GB2312"/>
          <w:sz w:val="24"/>
          <w:szCs w:val="24"/>
        </w:rPr>
        <w:t>注：获取的磋商文件主体格式包括pdf、word两种格式版本，其中以pdf格式为准。</w:t>
      </w:r>
    </w:p>
    <w:p w14:paraId="09830FA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八、首次响应文件提交截止时间及开启时间、地点、方式</w:t>
      </w:r>
    </w:p>
    <w:p w14:paraId="669F9B5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（一）提交首次响应文件截止时间及开启时间：详见采购公告或邀请书。</w:t>
      </w:r>
    </w:p>
    <w:p w14:paraId="7423445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231426D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九、磋商方式</w:t>
      </w:r>
    </w:p>
    <w:p w14:paraId="7518D24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1FB80CF4">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十、供应商信用融资</w:t>
      </w:r>
    </w:p>
    <w:p w14:paraId="59C86B1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589A630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十一、联系方式</w:t>
      </w:r>
    </w:p>
    <w:p w14:paraId="0EA77A5A">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rPr>
      </w:pPr>
      <w:r>
        <w:rPr>
          <w:rFonts w:ascii="仿宋_GB2312" w:hAnsi="仿宋_GB2312" w:eastAsia="仿宋_GB2312" w:cs="仿宋_GB2312"/>
          <w:b/>
          <w:sz w:val="24"/>
          <w:szCs w:val="24"/>
        </w:rPr>
        <w:t>采购人：西安市气象局</w:t>
      </w:r>
    </w:p>
    <w:p w14:paraId="0D99711F">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地址：西安市未央区未央路102-1号</w:t>
      </w:r>
    </w:p>
    <w:p w14:paraId="7C2879F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邮编：710016</w:t>
      </w:r>
    </w:p>
    <w:p w14:paraId="346E2BE6">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w:t>
      </w:r>
    </w:p>
    <w:p w14:paraId="40E472E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w:t>
      </w:r>
    </w:p>
    <w:p w14:paraId="303416DD">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rPr>
      </w:pPr>
      <w:r>
        <w:rPr>
          <w:rFonts w:ascii="仿宋_GB2312" w:hAnsi="仿宋_GB2312" w:eastAsia="仿宋_GB2312" w:cs="仿宋_GB2312"/>
          <w:b/>
          <w:sz w:val="24"/>
          <w:szCs w:val="24"/>
        </w:rPr>
        <w:t>代理机构：陕西万泽招标有限公司</w:t>
      </w:r>
    </w:p>
    <w:p w14:paraId="74ECA6E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地址：西安市高新区唐延路旺座现代城C座25楼2502室</w:t>
      </w:r>
    </w:p>
    <w:p w14:paraId="4F8B5BC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邮编：710065</w:t>
      </w:r>
    </w:p>
    <w:p w14:paraId="3CA1DC0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联系人：黄茜陈先锋</w:t>
      </w:r>
    </w:p>
    <w:p w14:paraId="1C22394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联系电话：029-88319689-8003/8005</w:t>
      </w:r>
    </w:p>
    <w:p w14:paraId="56AA7F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D61DBE"/>
    <w:rsid w:val="16761466"/>
    <w:rsid w:val="72D61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2026-09-14T10:10:00Z</dcterms:created>
  <dc:creator>  </dc:creator>
  <cp:lastModifiedBy>  </cp:lastModifiedBy>
  <dcterms:modified xsi:type="dcterms:W3CDTF">2026-09-14T10:11:08Z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AA6E811997284BF781F72F9AF767727C_11</vt:lpwstr>
  </property>
  <property fmtid="{D5CDD505-2E9C-101B-9397-08002B2CF9AE}" pid="4" name="KSOTemplateDocerSaveRecord">
    <vt:lpwstr>eyJoZGlkIjoiMjMxNzEyNjEzZDI4MzU2MmNmYjM4NjVhYWE5YWJmNjciLCJ1c2VySWQiOiI1Njk1MDIwOTAifQ==</vt:lpwstr>
  </property>
</Properties>
</file>