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2724C">
      <w:pPr>
        <w:adjustRightInd/>
        <w:snapToGrid/>
        <w:spacing w:line="360" w:lineRule="auto"/>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
          <w:bCs/>
          <w:color w:val="auto"/>
          <w:sz w:val="24"/>
          <w:szCs w:val="24"/>
          <w:shd w:val="clear" w:color="auto" w:fill="FFFFFF"/>
          <w:lang w:eastAsia="zh-CN"/>
        </w:rPr>
        <w:t>陕西省政府采购供应商拒绝政府采购领域商业贿赂承诺书</w:t>
      </w:r>
      <w:bookmarkEnd w:id="0"/>
    </w:p>
    <w:p w14:paraId="26555002">
      <w:pPr>
        <w:rPr>
          <w:rFonts w:ascii="宋体" w:hAnsi="宋体" w:cs="宋体"/>
          <w:lang w:eastAsia="zh-CN"/>
        </w:rPr>
      </w:pPr>
    </w:p>
    <w:p w14:paraId="52C6A8B4">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为响应党中央、国务院关于治理政府采购领域商业贿赂行为的号召，我单位在此庄严承诺： </w:t>
      </w:r>
    </w:p>
    <w:p w14:paraId="79A17921">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1、在参与政府采购活动中遵纪守法、诚信经营、公平竞标。 </w:t>
      </w:r>
    </w:p>
    <w:p w14:paraId="212D9781">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2、不向采购人、代理机构和政府采购评审专家进行任何形式的商业贿赂以谋取交易机会。 </w:t>
      </w:r>
    </w:p>
    <w:p w14:paraId="6DC774F4">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3、不向政府采购代理机构和采购人提供虚假资质文件或采用虚假应标方式参与政府采购市场竞争并谋取成交。 </w:t>
      </w:r>
    </w:p>
    <w:p w14:paraId="08F6E9AB">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4、不采取“围标、陪标”等商业欺诈手段获得政府采购定单。 </w:t>
      </w:r>
    </w:p>
    <w:p w14:paraId="4B769B2B">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5、不采取不正当手段诋毁、排挤其他供应商</w:t>
      </w:r>
      <w:r>
        <w:rPr>
          <w:rFonts w:hint="eastAsia" w:ascii="宋体" w:hAnsi="宋体" w:eastAsia="宋体" w:cs="宋体"/>
          <w:sz w:val="24"/>
          <w:szCs w:val="24"/>
          <w:lang w:eastAsia="zh-CN"/>
        </w:rPr>
        <w:t>或妨碍其他供应商的竞争行为</w:t>
      </w:r>
      <w:r>
        <w:rPr>
          <w:rFonts w:hint="eastAsia" w:ascii="宋体" w:hAnsi="宋体" w:cs="宋体"/>
          <w:sz w:val="24"/>
          <w:szCs w:val="24"/>
          <w:lang w:eastAsia="zh-CN"/>
        </w:rPr>
        <w:t xml:space="preserve">。 </w:t>
      </w:r>
    </w:p>
    <w:p w14:paraId="1245A253">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6、不在提供商品和服务时“偷梁换柱、以次充好”损害采购人</w:t>
      </w:r>
      <w:r>
        <w:rPr>
          <w:rFonts w:hint="eastAsia" w:ascii="宋体" w:hAnsi="宋体" w:eastAsia="宋体" w:cs="宋体"/>
          <w:sz w:val="24"/>
          <w:szCs w:val="24"/>
          <w:lang w:eastAsia="zh-CN"/>
        </w:rPr>
        <w:t>或者其他供应商的合法权益</w:t>
      </w:r>
      <w:r>
        <w:rPr>
          <w:rFonts w:hint="eastAsia" w:ascii="宋体" w:hAnsi="宋体" w:cs="宋体"/>
          <w:sz w:val="24"/>
          <w:szCs w:val="24"/>
          <w:lang w:eastAsia="zh-CN"/>
        </w:rPr>
        <w:t xml:space="preserve">。 </w:t>
      </w:r>
    </w:p>
    <w:p w14:paraId="28104A57">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7、不与采购人、投标代理机构政府采购评审专家或其它供应商恶意串通，进行质疑和投诉，维护政府采购市场秩序。 </w:t>
      </w:r>
    </w:p>
    <w:p w14:paraId="7D347F30">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8、尊重和接受政府采购监督管理部门的监督和政府投标代理机构投标要求，承担因违约行为给采购人造成的损失。 </w:t>
      </w:r>
    </w:p>
    <w:p w14:paraId="4EEAAC6C">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9、不发生其他有悖于政府采购公开、公平、公正和诚信原则的行为。</w:t>
      </w:r>
    </w:p>
    <w:p w14:paraId="0602D223">
      <w:pPr>
        <w:widowControl w:val="0"/>
        <w:autoSpaceDE/>
        <w:autoSpaceDN/>
        <w:adjustRightInd/>
        <w:snapToGrid/>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遵循公平竞争的原则，没有弄虚作假、恶意串通或妨碍其他供应商的竞争行为，损害采购人或者其他供应商的合法权益；弄虚作假、相互串通的情形。</w:t>
      </w:r>
    </w:p>
    <w:p w14:paraId="03A803D2">
      <w:pPr>
        <w:widowControl w:val="0"/>
        <w:autoSpaceDE/>
        <w:autoSpaceDN/>
        <w:adjustRightInd/>
        <w:snapToGrid/>
        <w:spacing w:line="360" w:lineRule="auto"/>
        <w:textAlignment w:val="auto"/>
        <w:rPr>
          <w:rFonts w:ascii="宋体" w:hAnsi="宋体" w:cs="宋体"/>
          <w:kern w:val="1"/>
          <w:sz w:val="24"/>
          <w:szCs w:val="24"/>
          <w:lang w:eastAsia="zh-CN"/>
        </w:rPr>
      </w:pPr>
    </w:p>
    <w:p w14:paraId="2930870C">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 xml:space="preserve">供应商（公章）：                         </w:t>
      </w:r>
    </w:p>
    <w:p w14:paraId="431D64FF">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法定代表人或被授权人（签字或盖章）：</w:t>
      </w:r>
    </w:p>
    <w:p w14:paraId="5B29C9A5">
      <w:pPr>
        <w:widowControl w:val="0"/>
        <w:autoSpaceDE/>
        <w:autoSpaceDN/>
        <w:adjustRightInd/>
        <w:snapToGrid/>
        <w:spacing w:line="360" w:lineRule="auto"/>
        <w:ind w:firstLine="480" w:firstLineChars="200"/>
        <w:textAlignment w:val="auto"/>
        <w:rPr>
          <w:rFonts w:ascii="宋体" w:hAnsi="宋体" w:cs="宋体"/>
          <w:sz w:val="24"/>
          <w:szCs w:val="24"/>
          <w:lang w:eastAsia="zh-CN"/>
        </w:rPr>
      </w:pPr>
      <w:r>
        <w:rPr>
          <w:rFonts w:hint="eastAsia" w:ascii="宋体" w:hAnsi="宋体" w:cs="宋体"/>
          <w:sz w:val="24"/>
          <w:szCs w:val="24"/>
          <w:lang w:eastAsia="zh-CN"/>
        </w:rPr>
        <w:t>日期：    年   月   日</w:t>
      </w:r>
    </w:p>
    <w:p w14:paraId="3C67EC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402FF"/>
    <w:rsid w:val="2C14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2026-08-10T07:02:00Z</dcterms:created>
  <dc:creator>开瑞</dc:creator>
  <cp:lastModifiedBy>开瑞</cp:lastModifiedBy>
  <dcterms:modified xsi:type="dcterms:W3CDTF">2026-08-10T07:03:07Z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0EF6B6A4888643E6A84F62CEB89D71A5_11</vt:lpwstr>
  </property>
  <property fmtid="{D5CDD505-2E9C-101B-9397-08002B2CF9AE}" pid="4" name="KSOTemplateDocerSaveRecord">
    <vt:lpwstr>eyJoZGlkIjoiZmNkYTQxN2FhMzNjOTUyZjc2ODI5ZDk4ZWQwMzRlODgiLCJ1c2VySWQiOiI2Nzc1OTA0NzIifQ==</vt:lpwstr>
  </property>
</Properties>
</file>