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F6A90">
      <w:pPr>
        <w:adjustRightInd w:val="0"/>
        <w:spacing w:before="120" w:beforeLines="50" w:after="120" w:afterLines="50" w:line="360" w:lineRule="auto"/>
        <w:jc w:val="center"/>
        <w:textAlignment w:val="baseline"/>
        <w:outlineLvl w:val="1"/>
        <w:rPr>
          <w:rFonts w:hint="eastAsia" w:ascii="宋体" w:hAnsi="宋体" w:eastAsia="宋体"/>
          <w:b/>
          <w:kern w:val="0"/>
          <w:sz w:val="28"/>
          <w:szCs w:val="28"/>
          <w:lang w:eastAsia="zh-CN"/>
        </w:rPr>
      </w:pP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开标一览表</w:t>
      </w:r>
      <w:bookmarkStart w:id="0" w:name="_GoBack"/>
      <w:bookmarkEnd w:id="0"/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附录</w:t>
      </w:r>
    </w:p>
    <w:p w14:paraId="051D5E7B">
      <w:pPr>
        <w:adjustRightInd w:val="0"/>
        <w:spacing w:line="360" w:lineRule="auto"/>
        <w:jc w:val="left"/>
        <w:textAlignment w:val="baseline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 xml:space="preserve">   </w:t>
      </w:r>
    </w:p>
    <w:tbl>
      <w:tblPr>
        <w:tblStyle w:val="2"/>
        <w:tblW w:w="897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2"/>
        <w:gridCol w:w="7187"/>
      </w:tblGrid>
      <w:tr w14:paraId="185532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exact"/>
          <w:jc w:val="center"/>
        </w:trPr>
        <w:tc>
          <w:tcPr>
            <w:tcW w:w="1792" w:type="dxa"/>
            <w:noWrap w:val="0"/>
            <w:vAlign w:val="center"/>
          </w:tcPr>
          <w:p w14:paraId="4171C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报价</w:t>
            </w:r>
          </w:p>
          <w:p w14:paraId="0974C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（人民币/元）</w:t>
            </w:r>
          </w:p>
        </w:tc>
        <w:tc>
          <w:tcPr>
            <w:tcW w:w="7187" w:type="dxa"/>
            <w:noWrap w:val="0"/>
            <w:vAlign w:val="center"/>
          </w:tcPr>
          <w:p w14:paraId="2C9F6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小写金额：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元 </w:t>
            </w:r>
          </w:p>
          <w:p w14:paraId="1C7B5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大写金额：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                        </w:t>
            </w:r>
          </w:p>
        </w:tc>
      </w:tr>
      <w:tr w14:paraId="5724F2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14301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服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务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期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243A3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EB210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0E30A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质量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标准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08765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</w:p>
        </w:tc>
      </w:tr>
      <w:tr w14:paraId="5902B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25206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备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注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64878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</w:p>
        </w:tc>
      </w:tr>
      <w:tr w14:paraId="25B81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exact"/>
          <w:jc w:val="center"/>
        </w:trPr>
        <w:tc>
          <w:tcPr>
            <w:tcW w:w="8979" w:type="dxa"/>
            <w:gridSpan w:val="2"/>
            <w:noWrap w:val="0"/>
            <w:vAlign w:val="center"/>
          </w:tcPr>
          <w:p w14:paraId="1055D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  <w:t>说明：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报价指供应商完成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本项目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规定的各项工作所产生的费用合价；</w:t>
            </w:r>
          </w:p>
          <w:p w14:paraId="134907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542" w:firstLineChars="300"/>
              <w:textAlignment w:val="baseline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报价不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超出采购预算或采购最高限价，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否则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视为无效报价。</w:t>
            </w:r>
          </w:p>
          <w:p w14:paraId="131D6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542" w:firstLineChars="300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.最终结果数字小数点后保留两位小数，第三位“四舍五入”。</w:t>
            </w:r>
          </w:p>
        </w:tc>
      </w:tr>
    </w:tbl>
    <w:p w14:paraId="00AC24D1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352F51C8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612D2FBF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6C331C6E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5B91CC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6766F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00BC73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2DBAFD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F07310"/>
    <w:rsid w:val="328B0E32"/>
    <w:rsid w:val="35DD1171"/>
    <w:rsid w:val="50992B83"/>
    <w:rsid w:val="524D3095"/>
    <w:rsid w:val="698E1616"/>
    <w:rsid w:val="7770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Text"/>
    <w:basedOn w:val="1"/>
    <w:next w:val="1"/>
    <w:qFormat/>
    <w:uiPriority w:val="0"/>
    <w:pPr>
      <w:spacing w:after="120"/>
      <w:textAlignment w:val="baseline"/>
    </w:pPr>
    <w:rPr>
      <w:rFonts w:asci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175</Characters>
  <Lines>0</Lines>
  <Paragraphs>0</Paragraphs>
  <TotalTime>3</TotalTime>
  <ScaleCrop>false</ScaleCrop>
  <LinksUpToDate>false</LinksUpToDate>
  <CharactersWithSpaces>250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2025-12-09T09:51:00Z</dcterms:created>
  <dc:creator>Administrator</dc:creator>
  <cp:lastModifiedBy>a张媛</cp:lastModifiedBy>
  <dcterms:modified xsi:type="dcterms:W3CDTF">2026-05-08T02:50:32Z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99EADA78AC8B478BBB3CDAE6F52489D3_12</vt:lpwstr>
  </property>
</Properties>
</file>