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F145C" w:rsidRPr="002F145C" w:rsidRDefault="002F145C" w:rsidP="002F145C">
      <w:pPr>
        <w:spacing w:after="0" w:line="360" w:lineRule="auto"/>
        <w:jc w:val="center"/>
        <w:outlineLvl w:val="2"/>
        <w:rPr>
          <w:rFonts w:ascii="宋体" w:eastAsia="宋体" w:hAnsi="宋体" w:cs="Times New Roman"/>
          <w:color w:val="000000"/>
          <w:kern w:val="0"/>
          <w:sz w:val="32"/>
          <w:szCs w:val="32"/>
          <w:lang w:eastAsia="zh-Hans"/>
          <w14:ligatures w14:val="none"/>
        </w:rPr>
      </w:pPr>
      <w:r w:rsidRPr="002F145C">
        <w:rPr>
          <w:rFonts w:ascii="宋体" w:eastAsia="宋体" w:hAnsi="宋体" w:cs="仿宋_GB2312" w:hint="eastAsia"/>
          <w:b/>
          <w:color w:val="000000"/>
          <w:kern w:val="0"/>
          <w:sz w:val="32"/>
          <w:szCs w:val="32"/>
          <w:lang w:eastAsia="zh-Hans"/>
          <w14:ligatures w14:val="none"/>
        </w:rPr>
        <w:t>采购需求</w:t>
      </w:r>
    </w:p>
    <w:p w:rsidR="002F145C" w:rsidRPr="002F145C" w:rsidRDefault="002F145C" w:rsidP="002F145C">
      <w:pPr>
        <w:spacing w:after="0" w:line="360" w:lineRule="auto"/>
        <w:rPr>
          <w:rFonts w:ascii="宋体" w:eastAsia="宋体" w:hAnsi="宋体" w:cs="Times New Roman"/>
          <w:color w:val="000000"/>
          <w:kern w:val="0"/>
          <w:sz w:val="24"/>
          <w:lang w:eastAsia="zh-Hans"/>
          <w14:ligatures w14:val="none"/>
        </w:rPr>
      </w:pPr>
      <w:r w:rsidRPr="002F145C">
        <w:rPr>
          <w:rFonts w:ascii="宋体" w:eastAsia="宋体" w:hAnsi="宋体" w:cs="仿宋_GB2312"/>
          <w:color w:val="000000"/>
          <w:kern w:val="0"/>
          <w:sz w:val="24"/>
          <w:lang w:eastAsia="zh-Hans"/>
          <w14:ligatures w14:val="none"/>
        </w:rPr>
        <w:t>采购包1：</w:t>
      </w:r>
    </w:p>
    <w:p w:rsidR="002F145C" w:rsidRPr="002F145C" w:rsidRDefault="002F145C" w:rsidP="002F145C">
      <w:pPr>
        <w:spacing w:after="0" w:line="360" w:lineRule="auto"/>
        <w:rPr>
          <w:rFonts w:ascii="宋体" w:eastAsia="宋体" w:hAnsi="宋体" w:cs="Times New Roman"/>
          <w:color w:val="000000"/>
          <w:kern w:val="0"/>
          <w:sz w:val="24"/>
          <w:lang w:eastAsia="zh-Hans"/>
          <w14:ligatures w14:val="none"/>
        </w:rPr>
      </w:pPr>
      <w:r w:rsidRPr="002F145C">
        <w:rPr>
          <w:rFonts w:ascii="宋体" w:eastAsia="宋体" w:hAnsi="宋体" w:cs="仿宋_GB2312"/>
          <w:color w:val="000000"/>
          <w:kern w:val="0"/>
          <w:sz w:val="24"/>
          <w:lang w:eastAsia="zh-Hans"/>
          <w14:ligatures w14:val="none"/>
        </w:rPr>
        <w:t>标的名称：有限元仿真与智能体训练平台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522"/>
        <w:gridCol w:w="655"/>
        <w:gridCol w:w="7129"/>
      </w:tblGrid>
      <w:tr w:rsidR="002F145C" w:rsidRPr="002F145C" w:rsidTr="00B50AA0">
        <w:tc>
          <w:tcPr>
            <w:tcW w:w="0" w:type="auto"/>
          </w:tcPr>
          <w:p w:rsidR="002F145C" w:rsidRPr="002F145C" w:rsidRDefault="002F145C" w:rsidP="002F145C">
            <w:pPr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bookmarkStart w:id="0" w:name="OLE_LINK17"/>
            <w:r w:rsidRPr="002F145C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序号</w:t>
            </w:r>
          </w:p>
        </w:tc>
        <w:tc>
          <w:tcPr>
            <w:tcW w:w="0" w:type="auto"/>
          </w:tcPr>
          <w:p w:rsidR="002F145C" w:rsidRPr="002F145C" w:rsidRDefault="002F145C" w:rsidP="002F145C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  <w:r w:rsidRPr="002F145C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参数性质</w:t>
            </w:r>
          </w:p>
        </w:tc>
        <w:tc>
          <w:tcPr>
            <w:tcW w:w="0" w:type="auto"/>
          </w:tcPr>
          <w:p w:rsidR="002F145C" w:rsidRPr="002F145C" w:rsidRDefault="002F145C" w:rsidP="002F145C">
            <w:pPr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2F145C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 xml:space="preserve"> 技术参数与性能指标</w:t>
            </w:r>
          </w:p>
        </w:tc>
      </w:tr>
      <w:tr w:rsidR="002F145C" w:rsidRPr="002F145C" w:rsidTr="00B50AA0">
        <w:tc>
          <w:tcPr>
            <w:tcW w:w="0" w:type="auto"/>
          </w:tcPr>
          <w:p w:rsidR="002F145C" w:rsidRPr="002F145C" w:rsidRDefault="002F145C" w:rsidP="002F145C">
            <w:pPr>
              <w:spacing w:after="0" w:line="360" w:lineRule="auto"/>
              <w:jc w:val="center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2F145C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45C" w:rsidRPr="002F145C" w:rsidRDefault="002F145C" w:rsidP="002F145C">
            <w:pPr>
              <w:spacing w:after="0" w:line="360" w:lineRule="auto"/>
              <w:rPr>
                <w:rFonts w:ascii="宋体" w:eastAsia="宋体" w:hAnsi="宋体" w:cs="仿宋" w:hint="eastAsia"/>
                <w:sz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sz w:val="24"/>
                <w14:ligatures w14:val="none"/>
              </w:rPr>
            </w:pPr>
            <w:bookmarkStart w:id="1" w:name="OLE_LINK7"/>
            <w:r w:rsidRPr="002F145C">
              <w:rPr>
                <w:rFonts w:ascii="宋体" w:eastAsia="宋体" w:hAnsi="宋体" w:cs="仿宋"/>
                <w:sz w:val="24"/>
                <w14:ligatures w14:val="none"/>
              </w:rPr>
              <w:t>智能体训练平台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：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★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1、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处理器：配置≥2颗国产C86处理器，主频2.7GHz，缓存260MB，功耗350W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，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处理器需通过《中国信息安全测评中心》安全可靠测评，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投标人须提供《中国信息安全测评中心》认证备案公示截图并加盖投标人公章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。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bookmarkStart w:id="2" w:name="OLE_LINK6"/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▲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2、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内存：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≥2048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GB DDR5-4800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 xml:space="preserve"> 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ECC REG RDIMM内存，单条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≥64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GB，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≥32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条。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3、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支持GPU计算生态，兼容CUDA或同类并行计算平台，能够支持PyTorch、TensorFlow等，以及DeepSpeed、Megatron-LM等大模型训练工具。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4、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PCIe扩展：满足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8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卡部署扩展能力。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5、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资源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管理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：提供对主机、容器及运算卡的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管理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（CPU、内存、显存、温度、功率等），支持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管理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数据可视化及历史统计。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6、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系统重置/更换镜像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：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支持系统盘或任务环境镜像更换，保证缓存盘及数据盘数据不丢失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。须提供书面说明。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▲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7、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AI训练加速卡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≥10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块，单卡具备FP32/FP16/INT8算力，满足AI训练与推理需求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。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8、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NVMe SSD硬盘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≥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4块，2.5" 3.84TB GEN4 U.2 NVMe，读取密集型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。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▲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9、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SSD硬盘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≥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2块，2.5" 960GB SATA，读取密集型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。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10、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25G双光口网卡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≥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2块（半高规格，含光模块）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。</w:t>
            </w:r>
            <w:bookmarkStart w:id="3" w:name="OLE_LINK3"/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11、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RAID卡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≥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1块（12Gb 8i，支持RAID0/1/5/6/10/50/60，带4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lastRenderedPageBreak/>
              <w:t>GB缓存，半高规格）</w:t>
            </w:r>
            <w:bookmarkEnd w:id="3"/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。</w:t>
            </w:r>
            <w:bookmarkEnd w:id="1"/>
            <w:bookmarkEnd w:id="2"/>
          </w:p>
        </w:tc>
      </w:tr>
      <w:tr w:rsidR="002F145C" w:rsidRPr="002F145C" w:rsidTr="00B50AA0">
        <w:tc>
          <w:tcPr>
            <w:tcW w:w="0" w:type="auto"/>
          </w:tcPr>
          <w:p w:rsidR="002F145C" w:rsidRPr="002F145C" w:rsidRDefault="002F145C" w:rsidP="002F145C">
            <w:pPr>
              <w:spacing w:after="0" w:line="360" w:lineRule="auto"/>
              <w:jc w:val="center"/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bookmarkStart w:id="4" w:name="OLE_LINK2"/>
            <w:bookmarkStart w:id="5" w:name="OLE_LINK8"/>
            <w:r w:rsidRPr="002F145C">
              <w:rPr>
                <w:rFonts w:ascii="宋体" w:eastAsia="宋体" w:hAnsi="宋体" w:cs="仿宋"/>
                <w:sz w:val="24"/>
                <w14:ligatures w14:val="none"/>
              </w:rPr>
              <w:t>声发射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有限元仿真与测试</w:t>
            </w:r>
            <w:r w:rsidRPr="002F145C">
              <w:rPr>
                <w:rFonts w:ascii="宋体" w:eastAsia="宋体" w:hAnsi="宋体" w:cs="仿宋"/>
                <w:sz w:val="24"/>
                <w14:ligatures w14:val="none"/>
              </w:rPr>
              <w:t>系统</w:t>
            </w:r>
            <w:bookmarkEnd w:id="4"/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：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12、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处理器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：20核Arm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13、系统尺寸：150mmL*150mmW*50.5mmH。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▲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14、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24bit高精度分辨率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采集工控机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，实时4D时频域信号显示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。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15、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最大采样率50Mb每秒，三维实时模式识别功能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。</w:t>
            </w:r>
            <w:bookmarkEnd w:id="5"/>
          </w:p>
        </w:tc>
      </w:tr>
      <w:tr w:rsidR="002F145C" w:rsidRPr="002F145C" w:rsidTr="00B50AA0">
        <w:tc>
          <w:tcPr>
            <w:tcW w:w="0" w:type="auto"/>
          </w:tcPr>
          <w:p w:rsidR="002F145C" w:rsidRPr="002F145C" w:rsidRDefault="002F145C" w:rsidP="002F145C">
            <w:pPr>
              <w:spacing w:after="0" w:line="360" w:lineRule="auto"/>
              <w:jc w:val="center"/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145C" w:rsidRPr="002F145C" w:rsidRDefault="002F145C" w:rsidP="002F145C">
            <w:pPr>
              <w:wordWrap w:val="0"/>
              <w:spacing w:after="0" w:line="360" w:lineRule="auto"/>
              <w:ind w:left="442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bookmarkStart w:id="6" w:name="OLE_LINK9"/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磁场数据处理与有限元仿真系统：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16、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处理器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：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采用Arm Cortex-A78AE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▲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17、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支持TensorRT、cuDNN、CUDA工具包，以及面向机器人开发的Isaac ROS或DeepStream视频分析SDK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。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★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18、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实时通信三轴磁通门传感器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，具备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空间插值算法、线性/非线性回归算法，实现地下/水下铁磁性目标的探测、定位与识别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功能。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19、照片分辨率：1920*1080，视频分辨率：1080p@25fps，感光度：0.001lux。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▲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20、最大探测距离：低频模式≥120m，高频模式≥40m，最小探测距离≤0.1m。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21、采集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距离分辨率：低频模式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≥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4mm，高频模式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≥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2.5mm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。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22、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水平视角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≥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131°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。</w:t>
            </w:r>
            <w:bookmarkEnd w:id="6"/>
          </w:p>
        </w:tc>
      </w:tr>
    </w:tbl>
    <w:bookmarkEnd w:id="0"/>
    <w:p w:rsidR="002F145C" w:rsidRPr="002F145C" w:rsidRDefault="002F145C" w:rsidP="002F145C">
      <w:pPr>
        <w:spacing w:after="0" w:line="360" w:lineRule="auto"/>
        <w:rPr>
          <w:rFonts w:ascii="宋体" w:eastAsia="宋体" w:hAnsi="宋体" w:cs="Times New Roman"/>
          <w:kern w:val="0"/>
          <w:sz w:val="24"/>
          <w:lang w:eastAsia="zh-Hans"/>
          <w14:ligatures w14:val="none"/>
        </w:rPr>
      </w:pPr>
      <w:r w:rsidRPr="002F145C">
        <w:rPr>
          <w:rFonts w:ascii="宋体" w:eastAsia="宋体" w:hAnsi="宋体" w:cs="仿宋_GB2312"/>
          <w:kern w:val="0"/>
          <w:sz w:val="24"/>
          <w:lang w:eastAsia="zh-Hans"/>
          <w14:ligatures w14:val="none"/>
        </w:rPr>
        <w:t>采购包</w:t>
      </w:r>
      <w:r w:rsidRPr="002F145C">
        <w:rPr>
          <w:rFonts w:ascii="宋体" w:eastAsia="宋体" w:hAnsi="宋体" w:cs="仿宋_GB2312"/>
          <w:kern w:val="0"/>
          <w:sz w:val="24"/>
          <w14:ligatures w14:val="none"/>
        </w:rPr>
        <w:t>2</w:t>
      </w:r>
      <w:r w:rsidRPr="002F145C">
        <w:rPr>
          <w:rFonts w:ascii="宋体" w:eastAsia="宋体" w:hAnsi="宋体" w:cs="仿宋_GB2312"/>
          <w:kern w:val="0"/>
          <w:sz w:val="24"/>
          <w:lang w:eastAsia="zh-Hans"/>
          <w14:ligatures w14:val="none"/>
        </w:rPr>
        <w:t>：</w:t>
      </w:r>
    </w:p>
    <w:p w:rsidR="002F145C" w:rsidRPr="002F145C" w:rsidRDefault="002F145C" w:rsidP="002F145C">
      <w:pPr>
        <w:spacing w:after="0" w:line="360" w:lineRule="auto"/>
        <w:rPr>
          <w:rFonts w:ascii="宋体" w:eastAsia="宋体" w:hAnsi="宋体" w:cs="Times New Roman"/>
          <w:kern w:val="0"/>
          <w:sz w:val="24"/>
          <w:lang w:eastAsia="zh-Hans"/>
          <w14:ligatures w14:val="none"/>
        </w:rPr>
      </w:pPr>
      <w:r w:rsidRPr="002F145C">
        <w:rPr>
          <w:rFonts w:ascii="宋体" w:eastAsia="宋体" w:hAnsi="宋体" w:cs="仿宋_GB2312"/>
          <w:kern w:val="0"/>
          <w:sz w:val="24"/>
          <w:lang w:eastAsia="zh-Hans"/>
          <w14:ligatures w14:val="none"/>
        </w:rPr>
        <w:t>标的名称：感知与探测系统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560"/>
        <w:gridCol w:w="768"/>
        <w:gridCol w:w="6978"/>
      </w:tblGrid>
      <w:tr w:rsidR="002F145C" w:rsidRPr="002F145C" w:rsidTr="00B50AA0">
        <w:tc>
          <w:tcPr>
            <w:tcW w:w="0" w:type="auto"/>
          </w:tcPr>
          <w:p w:rsidR="002F145C" w:rsidRPr="002F145C" w:rsidRDefault="002F145C" w:rsidP="002F145C">
            <w:pPr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2F145C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序号</w:t>
            </w:r>
          </w:p>
        </w:tc>
        <w:tc>
          <w:tcPr>
            <w:tcW w:w="0" w:type="auto"/>
          </w:tcPr>
          <w:p w:rsidR="002F145C" w:rsidRPr="002F145C" w:rsidRDefault="002F145C" w:rsidP="002F145C">
            <w:pPr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2F145C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参数性质</w:t>
            </w:r>
          </w:p>
        </w:tc>
        <w:tc>
          <w:tcPr>
            <w:tcW w:w="0" w:type="auto"/>
          </w:tcPr>
          <w:p w:rsidR="002F145C" w:rsidRPr="002F145C" w:rsidRDefault="002F145C" w:rsidP="002F145C">
            <w:pPr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2F145C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 xml:space="preserve"> 技术参数与性能指标</w:t>
            </w:r>
          </w:p>
        </w:tc>
      </w:tr>
      <w:tr w:rsidR="002F145C" w:rsidRPr="002F145C" w:rsidTr="00B50AA0">
        <w:tc>
          <w:tcPr>
            <w:tcW w:w="0" w:type="auto"/>
          </w:tcPr>
          <w:p w:rsidR="002F145C" w:rsidRPr="002F145C" w:rsidRDefault="002F145C" w:rsidP="002F145C">
            <w:pPr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2F145C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</w:tcPr>
          <w:p w:rsidR="002F145C" w:rsidRPr="002F145C" w:rsidRDefault="002F145C" w:rsidP="002F145C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:rsidR="002F145C" w:rsidRPr="002F145C" w:rsidRDefault="002F145C" w:rsidP="002F145C">
            <w:pPr>
              <w:spacing w:after="0" w:line="360" w:lineRule="auto"/>
              <w:jc w:val="both"/>
              <w:rPr>
                <w:rFonts w:ascii="宋体" w:eastAsia="宋体" w:hAnsi="宋体" w:cs="仿宋" w:hint="eastAsia"/>
                <w:sz w:val="24"/>
                <w14:ligatures w14:val="none"/>
              </w:rPr>
            </w:pPr>
            <w:bookmarkStart w:id="7" w:name="OLE_LINK10"/>
            <w:r w:rsidRPr="002F145C">
              <w:rPr>
                <w:rFonts w:ascii="宋体" w:eastAsia="宋体" w:hAnsi="宋体" w:cs="仿宋"/>
                <w:sz w:val="24"/>
                <w14:ligatures w14:val="none"/>
              </w:rPr>
              <w:t>水下无人平台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：</w:t>
            </w:r>
          </w:p>
          <w:p w:rsidR="002F145C" w:rsidRPr="002F145C" w:rsidRDefault="002F145C" w:rsidP="002F145C">
            <w:pPr>
              <w:spacing w:after="0" w:line="360" w:lineRule="auto"/>
              <w:jc w:val="both"/>
              <w:rPr>
                <w:rFonts w:ascii="宋体" w:eastAsia="宋体" w:hAnsi="宋体" w:cs="仿宋" w:hint="eastAsia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★1、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直径≥</w:t>
            </w:r>
            <w:r w:rsidRPr="002F145C">
              <w:rPr>
                <w:rFonts w:ascii="宋体" w:eastAsia="宋体" w:hAnsi="宋体" w:cs="Calibri"/>
                <w:spacing w:val="2"/>
                <w:sz w:val="24"/>
                <w:szCs w:val="22"/>
                <w14:ligatures w14:val="none"/>
              </w:rPr>
              <w:t>ø</w:t>
            </w:r>
            <w:r w:rsidRPr="002F145C">
              <w:rPr>
                <w:rFonts w:ascii="宋体" w:eastAsia="宋体" w:hAnsi="宋体" w:cs="等线"/>
                <w:spacing w:val="-23"/>
                <w:sz w:val="24"/>
                <w:szCs w:val="22"/>
                <w14:ligatures w14:val="none"/>
              </w:rPr>
              <w:t xml:space="preserve"> </w:t>
            </w:r>
            <w:r w:rsidRPr="002F145C">
              <w:rPr>
                <w:rFonts w:ascii="宋体" w:eastAsia="宋体" w:hAnsi="宋体" w:cs="等线" w:hint="eastAsia"/>
                <w:spacing w:val="2"/>
                <w:sz w:val="24"/>
                <w:szCs w:val="22"/>
                <w14:ligatures w14:val="none"/>
              </w:rPr>
              <w:t>100</w:t>
            </w:r>
            <w:r w:rsidRPr="002F145C">
              <w:rPr>
                <w:rFonts w:ascii="宋体" w:eastAsia="宋体" w:hAnsi="宋体" w:cs="等线"/>
                <w:sz w:val="24"/>
                <w:szCs w:val="22"/>
                <w14:ligatures w14:val="none"/>
              </w:rPr>
              <w:t>mm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；</w:t>
            </w:r>
          </w:p>
          <w:p w:rsidR="002F145C" w:rsidRPr="002F145C" w:rsidRDefault="002F145C" w:rsidP="002F145C">
            <w:pPr>
              <w:spacing w:after="0" w:line="360" w:lineRule="auto"/>
              <w:jc w:val="both"/>
              <w:rPr>
                <w:rFonts w:ascii="宋体" w:eastAsia="宋体" w:hAnsi="宋体" w:cs="仿宋" w:hint="eastAsia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2、长度≥1200mm；</w:t>
            </w:r>
          </w:p>
          <w:p w:rsidR="002F145C" w:rsidRPr="002F145C" w:rsidRDefault="002F145C" w:rsidP="002F145C">
            <w:pPr>
              <w:spacing w:after="0" w:line="360" w:lineRule="auto"/>
              <w:jc w:val="both"/>
              <w:rPr>
                <w:rFonts w:ascii="宋体" w:eastAsia="宋体" w:hAnsi="宋体" w:cs="仿宋" w:hint="eastAsia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3、</w:t>
            </w:r>
            <w:r w:rsidRPr="002F145C">
              <w:rPr>
                <w:rFonts w:ascii="宋体" w:eastAsia="宋体" w:hAnsi="宋体" w:cs="仿宋"/>
                <w:sz w:val="24"/>
                <w14:ligatures w14:val="none"/>
              </w:rPr>
              <w:t>耐压控制深度≥100m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；</w:t>
            </w:r>
          </w:p>
          <w:p w:rsidR="002F145C" w:rsidRPr="002F145C" w:rsidRDefault="002F145C" w:rsidP="002F145C">
            <w:pPr>
              <w:spacing w:after="0" w:line="360" w:lineRule="auto"/>
              <w:jc w:val="both"/>
              <w:rPr>
                <w:rFonts w:ascii="宋体" w:eastAsia="宋体" w:hAnsi="宋体" w:cs="仿宋" w:hint="eastAsia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4、重量</w:t>
            </w:r>
            <w:r w:rsidRPr="002F145C">
              <w:rPr>
                <w:rFonts w:ascii="宋体" w:eastAsia="宋体" w:hAnsi="宋体" w:cs="仿宋"/>
                <w:sz w:val="24"/>
                <w14:ligatures w14:val="none"/>
              </w:rPr>
              <w:t>≥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20kg；</w:t>
            </w:r>
          </w:p>
          <w:p w:rsidR="002F145C" w:rsidRPr="002F145C" w:rsidRDefault="002F145C" w:rsidP="002F145C">
            <w:pPr>
              <w:spacing w:after="0" w:line="360" w:lineRule="auto"/>
              <w:jc w:val="both"/>
              <w:rPr>
                <w:rFonts w:ascii="宋体" w:eastAsia="宋体" w:hAnsi="宋体" w:cs="仿宋" w:hint="eastAsia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lastRenderedPageBreak/>
              <w:t>5、配备传感器扩展支架；</w:t>
            </w:r>
          </w:p>
          <w:p w:rsidR="002F145C" w:rsidRPr="002F145C" w:rsidRDefault="002F145C" w:rsidP="002F145C">
            <w:pPr>
              <w:spacing w:after="0" w:line="360" w:lineRule="auto"/>
              <w:rPr>
                <w:rFonts w:ascii="宋体" w:eastAsia="宋体" w:hAnsi="宋体" w:cs="仿宋" w:hint="eastAsia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6、包含技术开发相关文档，操作软件，以及人员培训。</w:t>
            </w:r>
            <w:bookmarkEnd w:id="7"/>
          </w:p>
        </w:tc>
      </w:tr>
      <w:tr w:rsidR="002F145C" w:rsidRPr="002F145C" w:rsidTr="00B50AA0">
        <w:tc>
          <w:tcPr>
            <w:tcW w:w="0" w:type="auto"/>
          </w:tcPr>
          <w:p w:rsidR="002F145C" w:rsidRPr="002F145C" w:rsidRDefault="002F145C" w:rsidP="002F145C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  <w:lastRenderedPageBreak/>
              <w:t>2</w:t>
            </w:r>
          </w:p>
        </w:tc>
        <w:tc>
          <w:tcPr>
            <w:tcW w:w="0" w:type="auto"/>
            <w:vAlign w:val="center"/>
          </w:tcPr>
          <w:p w:rsidR="002F145C" w:rsidRPr="002F145C" w:rsidRDefault="002F145C" w:rsidP="002F145C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:rsidR="002F145C" w:rsidRPr="002F145C" w:rsidRDefault="002F145C" w:rsidP="002F145C">
            <w:pPr>
              <w:widowControl/>
              <w:spacing w:after="0" w:line="360" w:lineRule="auto"/>
              <w:jc w:val="both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bookmarkStart w:id="8" w:name="OLE_LINK11"/>
            <w:r w:rsidRPr="002F145C">
              <w:rPr>
                <w:rFonts w:ascii="宋体" w:eastAsia="宋体" w:hAnsi="宋体" w:cs="仿宋"/>
                <w:sz w:val="24"/>
                <w14:ligatures w14:val="none"/>
              </w:rPr>
              <w:t>推进装置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：</w:t>
            </w:r>
          </w:p>
          <w:p w:rsidR="002F145C" w:rsidRPr="002F145C" w:rsidRDefault="002F145C" w:rsidP="002F145C">
            <w:pPr>
              <w:widowControl/>
              <w:spacing w:after="0" w:line="360" w:lineRule="auto"/>
              <w:jc w:val="both"/>
              <w:rPr>
                <w:rFonts w:ascii="宋体" w:eastAsia="宋体" w:hAnsi="宋体" w:cs="仿宋" w:hint="eastAsia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★7、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可调航速范围0.5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～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3节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；</w:t>
            </w:r>
          </w:p>
          <w:p w:rsidR="002F145C" w:rsidRPr="002F145C" w:rsidRDefault="002F145C" w:rsidP="002F145C">
            <w:pPr>
              <w:widowControl/>
              <w:spacing w:after="0" w:line="360" w:lineRule="auto"/>
              <w:jc w:val="both"/>
              <w:rPr>
                <w:rFonts w:ascii="宋体" w:eastAsia="宋体" w:hAnsi="宋体" w:cs="仿宋" w:hint="eastAsia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▲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8、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续航时间≥2 h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；</w:t>
            </w:r>
          </w:p>
          <w:p w:rsidR="002F145C" w:rsidRPr="002F145C" w:rsidRDefault="002F145C" w:rsidP="002F145C">
            <w:pPr>
              <w:widowControl/>
              <w:spacing w:after="0" w:line="360" w:lineRule="auto"/>
              <w:jc w:val="both"/>
              <w:rPr>
                <w:rFonts w:ascii="宋体" w:eastAsia="宋体" w:hAnsi="宋体" w:cs="仿宋" w:hint="eastAsia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9、最大航速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≥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5节</w:t>
            </w:r>
            <w:r w:rsidRPr="002F145C">
              <w:rPr>
                <w:rFonts w:ascii="宋体" w:eastAsia="宋体" w:hAnsi="宋体" w:cs="仿宋"/>
                <w:sz w:val="24"/>
                <w14:ligatures w14:val="none"/>
              </w:rPr>
              <w:t>，闭环航迹保持误差≤0.2%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；</w:t>
            </w:r>
          </w:p>
          <w:p w:rsidR="002F145C" w:rsidRPr="002F145C" w:rsidRDefault="002F145C" w:rsidP="002F145C">
            <w:pPr>
              <w:spacing w:after="0" w:line="360" w:lineRule="auto"/>
              <w:jc w:val="both"/>
              <w:rPr>
                <w:rFonts w:ascii="宋体" w:eastAsia="宋体" w:hAnsi="宋体" w:cs="仿宋" w:hint="eastAsia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10、包含仓段密封堵头、胶圈、润滑等耗材。</w:t>
            </w:r>
            <w:bookmarkEnd w:id="8"/>
          </w:p>
        </w:tc>
      </w:tr>
      <w:tr w:rsidR="002F145C" w:rsidRPr="002F145C" w:rsidTr="00B50AA0">
        <w:tc>
          <w:tcPr>
            <w:tcW w:w="0" w:type="auto"/>
          </w:tcPr>
          <w:p w:rsidR="002F145C" w:rsidRPr="002F145C" w:rsidRDefault="002F145C" w:rsidP="002F145C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</w:tcPr>
          <w:p w:rsidR="002F145C" w:rsidRPr="002F145C" w:rsidRDefault="002F145C" w:rsidP="002F145C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</w:pPr>
            <w:bookmarkStart w:id="9" w:name="OLE_LINK12"/>
            <w:r w:rsidRPr="002F145C">
              <w:rPr>
                <w:rFonts w:ascii="宋体" w:eastAsia="宋体" w:hAnsi="宋体" w:cs="仿宋"/>
                <w:sz w:val="24"/>
                <w14:ligatures w14:val="none"/>
              </w:rPr>
              <w:t>数据采集装置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：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_GB2312"/>
                <w:sz w:val="24"/>
                <w14:ligatures w14:val="none"/>
              </w:rPr>
              <w:t>▲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11、搭载集成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测速模块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；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▲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12、</w:t>
            </w: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载荷电气扩展能力≥1kg，板载数据存储≥512GB，电池管理系统支持≥500次循环</w:t>
            </w: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；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"/>
                <w:kern w:val="0"/>
                <w:sz w:val="24"/>
                <w:lang w:bidi="ar"/>
                <w14:ligatures w14:val="none"/>
              </w:rPr>
              <w:t>▲</w:t>
            </w:r>
            <w:r w:rsidRPr="002F145C">
              <w:rPr>
                <w:rFonts w:ascii="宋体" w:eastAsia="宋体" w:hAnsi="宋体" w:cs="仿宋" w:hint="eastAsia"/>
                <w:sz w:val="24"/>
                <w:lang w:bidi="ar"/>
                <w14:ligatures w14:val="none"/>
              </w:rPr>
              <w:t>13、</w:t>
            </w:r>
            <w:r w:rsidRPr="002F145C">
              <w:rPr>
                <w:rFonts w:ascii="宋体" w:eastAsia="宋体" w:hAnsi="宋体" w:cs="仿宋"/>
                <w:sz w:val="24"/>
                <w14:ligatures w14:val="none"/>
              </w:rPr>
              <w:t>定位协议兼容：支持惯性导航+水声定位通讯接口，兼容GPS/北斗水面定位数据解析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；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"/>
                <w:sz w:val="24"/>
                <w14:ligatures w14:val="none"/>
              </w:rPr>
              <w:t>▲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14、</w:t>
            </w:r>
            <w:r w:rsidRPr="002F145C">
              <w:rPr>
                <w:rFonts w:ascii="宋体" w:eastAsia="宋体" w:hAnsi="宋体" w:cs="仿宋"/>
                <w:sz w:val="24"/>
                <w14:ligatures w14:val="none"/>
              </w:rPr>
              <w:t>搭载1MHz级DVL，系统解算测速精度优于±0.5%，底跟踪有效范围0.3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～</w:t>
            </w:r>
            <w:r w:rsidRPr="002F145C">
              <w:rPr>
                <w:rFonts w:ascii="宋体" w:eastAsia="宋体" w:hAnsi="宋体" w:cs="仿宋"/>
                <w:sz w:val="24"/>
                <w14:ligatures w14:val="none"/>
              </w:rPr>
              <w:t>75m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；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15、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支持</w:t>
            </w:r>
            <w:r w:rsidRPr="002F145C">
              <w:rPr>
                <w:rFonts w:ascii="宋体" w:eastAsia="宋体" w:hAnsi="宋体" w:cs="仿宋"/>
                <w:sz w:val="24"/>
                <w14:ligatures w14:val="none"/>
              </w:rPr>
              <w:t>声学成像接口：集成多波束/侧扫声呐数据流，水平分辨率≤5cm，覆盖角≥120°，有效量程≥100m；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★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16、</w:t>
            </w:r>
            <w:r w:rsidRPr="002F145C">
              <w:rPr>
                <w:rFonts w:ascii="宋体" w:eastAsia="宋体" w:hAnsi="宋体" w:cs="仿宋"/>
                <w:sz w:val="24"/>
                <w14:ligatures w14:val="none"/>
              </w:rPr>
              <w:t>视觉采集性能：具备高清成像处理能力，分辨率≥1080P，低照度灵敏度支持≤0.01lux，视角≥120°，配合≥3000lm补光驱动；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17、具备</w:t>
            </w:r>
            <w:r w:rsidRPr="002F145C">
              <w:rPr>
                <w:rFonts w:ascii="宋体" w:eastAsia="宋体" w:hAnsi="宋体" w:cs="仿宋"/>
                <w:sz w:val="24"/>
                <w14:ligatures w14:val="none"/>
              </w:rPr>
              <w:t>4G通讯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或</w:t>
            </w:r>
            <w:r w:rsidRPr="002F145C">
              <w:rPr>
                <w:rFonts w:ascii="宋体" w:eastAsia="宋体" w:hAnsi="宋体" w:cs="仿宋"/>
                <w:sz w:val="24"/>
                <w14:ligatures w14:val="none"/>
              </w:rPr>
              <w:t>近距离无线通讯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模块；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kern w:val="0"/>
                <w:sz w:val="24"/>
                <w:lang w:bidi="ar"/>
                <w14:ligatures w14:val="none"/>
              </w:rPr>
              <w:t>★18、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搭载磁罗盘与北斗、惯性定位导航系统；</w:t>
            </w:r>
          </w:p>
          <w:p w:rsidR="002F145C" w:rsidRPr="002F145C" w:rsidRDefault="002F145C" w:rsidP="002F145C">
            <w:pPr>
              <w:wordWrap w:val="0"/>
              <w:spacing w:after="0" w:line="360" w:lineRule="auto"/>
              <w:rPr>
                <w:rFonts w:ascii="宋体" w:eastAsia="宋体" w:hAnsi="宋体" w:cs="仿宋" w:hint="eastAsia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19、</w:t>
            </w:r>
            <w:r w:rsidRPr="002F145C">
              <w:rPr>
                <w:rFonts w:ascii="宋体" w:eastAsia="宋体" w:hAnsi="宋体" w:cs="仿宋"/>
                <w:sz w:val="24"/>
                <w14:ligatures w14:val="none"/>
              </w:rPr>
              <w:t>定位协议兼容：支持惯性导航+水声定位通讯接口，兼容GPS/北斗水面定位数据解析；</w:t>
            </w:r>
          </w:p>
          <w:p w:rsidR="002F145C" w:rsidRPr="002F145C" w:rsidRDefault="002F145C" w:rsidP="002F145C">
            <w:pPr>
              <w:widowControl/>
              <w:spacing w:after="0" w:line="360" w:lineRule="auto"/>
              <w:jc w:val="both"/>
              <w:rPr>
                <w:rFonts w:ascii="宋体" w:eastAsia="宋体" w:hAnsi="宋体" w:cs="仿宋" w:hint="eastAsia"/>
                <w:sz w:val="24"/>
                <w14:ligatures w14:val="none"/>
              </w:rPr>
            </w:pP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20、包含配套工具，包括</w:t>
            </w:r>
            <w:r w:rsidRPr="002F145C">
              <w:rPr>
                <w:rFonts w:ascii="宋体" w:eastAsia="宋体" w:hAnsi="宋体" w:cs="仿宋"/>
                <w:sz w:val="24"/>
                <w14:ligatures w14:val="none"/>
              </w:rPr>
              <w:t>运载小车，包装箱、布放回收工具、控制电脑、配套工具等</w:t>
            </w:r>
            <w:r w:rsidRPr="002F145C">
              <w:rPr>
                <w:rFonts w:ascii="宋体" w:eastAsia="宋体" w:hAnsi="宋体" w:cs="仿宋" w:hint="eastAsia"/>
                <w:sz w:val="24"/>
                <w14:ligatures w14:val="none"/>
              </w:rPr>
              <w:t>。</w:t>
            </w:r>
            <w:bookmarkEnd w:id="9"/>
          </w:p>
        </w:tc>
      </w:tr>
    </w:tbl>
    <w:p w:rsidR="00B30492" w:rsidRDefault="00B30492">
      <w:pPr>
        <w:rPr>
          <w:rFonts w:hint="eastAsia"/>
        </w:rPr>
      </w:pPr>
    </w:p>
    <w:sectPr w:rsidR="00B304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45C"/>
    <w:rsid w:val="002F145C"/>
    <w:rsid w:val="006E6F5A"/>
    <w:rsid w:val="00A8459E"/>
    <w:rsid w:val="00B30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255AA"/>
  <w15:chartTrackingRefBased/>
  <w15:docId w15:val="{30AA68B3-48C2-4596-90EE-B6B92FF8A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F145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14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145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145C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145C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145C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145C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145C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145C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F145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F14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F14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F145C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F145C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2F145C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F145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F145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F145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F145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F1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F145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F145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F14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F145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F145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F145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F14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F145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F14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260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2026-09-28T09:51:00Z</dcterms:created>
  <dcterms:modified xsi:type="dcterms:W3CDTF">2026-09-28T09:52:00Z</dcterms:modified>
</cp:coreProperties>
</file>