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atLeast"/>
        <w:jc w:val="center"/>
        <w:textAlignment w:val="baseline"/>
        <w:outlineLvl w:val="2"/>
        <w:rPr>
          <w:rFonts w:hint="eastAsia" w:ascii="仿宋" w:hAnsi="仿宋" w:eastAsia="仿宋" w:cs="仿宋"/>
          <w:b/>
          <w:bCs/>
          <w:color w:val="auto"/>
          <w:sz w:val="48"/>
          <w:szCs w:val="4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sz w:val="48"/>
          <w:szCs w:val="48"/>
          <w:highlight w:val="none"/>
          <w:lang w:eastAsia="zh-CN" w:bidi="ar"/>
        </w:rPr>
        <w:t>报价一览表</w:t>
      </w:r>
      <w:r>
        <w:rPr>
          <w:rFonts w:hint="eastAsia" w:ascii="仿宋" w:hAnsi="仿宋" w:eastAsia="仿宋" w:cs="仿宋"/>
          <w:b/>
          <w:bCs/>
          <w:color w:val="auto"/>
          <w:sz w:val="48"/>
          <w:szCs w:val="48"/>
          <w:highlight w:val="none"/>
          <w:lang w:val="en-US" w:eastAsia="zh-CN" w:bidi="ar"/>
        </w:rPr>
        <w:t>及分项报价表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center"/>
        <w:textAlignment w:val="baseline"/>
        <w:outlineLvl w:val="9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48"/>
          <w:szCs w:val="48"/>
          <w:highlight w:val="none"/>
          <w:lang w:eastAsia="zh-CN" w:bidi="ar"/>
        </w:rPr>
        <w:t>报价一览表</w:t>
      </w:r>
    </w:p>
    <w:p>
      <w:pPr>
        <w:pStyle w:val="5"/>
        <w:keepNext w:val="0"/>
        <w:keepLines w:val="0"/>
        <w:pageBreakBefore w:val="0"/>
        <w:kinsoku/>
        <w:bidi w:val="0"/>
        <w:spacing w:line="360" w:lineRule="auto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</w:pPr>
    </w:p>
    <w:p>
      <w:pPr>
        <w:pStyle w:val="5"/>
        <w:keepNext w:val="0"/>
        <w:keepLines w:val="0"/>
        <w:pageBreakBefore w:val="0"/>
        <w:kinsoku/>
        <w:bidi w:val="0"/>
        <w:spacing w:line="360" w:lineRule="auto"/>
        <w:jc w:val="both"/>
        <w:rPr>
          <w:rFonts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项目编号：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                       </w:t>
      </w:r>
    </w:p>
    <w:p>
      <w:pPr>
        <w:pStyle w:val="5"/>
        <w:keepNext w:val="0"/>
        <w:keepLines w:val="0"/>
        <w:pageBreakBefore w:val="0"/>
        <w:kinsoku/>
        <w:bidi w:val="0"/>
        <w:spacing w:line="360" w:lineRule="auto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项目名称：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                       </w:t>
      </w:r>
    </w:p>
    <w:p>
      <w:pPr>
        <w:pStyle w:val="5"/>
        <w:keepNext w:val="0"/>
        <w:keepLines w:val="0"/>
        <w:pageBreakBefore w:val="0"/>
        <w:kinsoku/>
        <w:bidi w:val="0"/>
        <w:spacing w:line="360" w:lineRule="auto"/>
        <w:jc w:val="both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en-US" w:eastAsia="zh-CN"/>
        </w:rPr>
        <w:t>包    号：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                       </w:t>
      </w:r>
    </w:p>
    <w:p>
      <w:pPr>
        <w:spacing w:line="500" w:lineRule="atLeast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报价单位：人民币  元</w:t>
      </w:r>
    </w:p>
    <w:tbl>
      <w:tblPr>
        <w:tblStyle w:val="3"/>
        <w:tblpPr w:leftFromText="180" w:rightFromText="180" w:vertAnchor="text" w:horzAnchor="page" w:tblpX="1424" w:tblpY="178"/>
        <w:tblOverlap w:val="never"/>
        <w:tblW w:w="53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3"/>
        <w:gridCol w:w="1646"/>
        <w:gridCol w:w="1053"/>
        <w:gridCol w:w="1875"/>
        <w:gridCol w:w="2158"/>
        <w:gridCol w:w="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6" w:hRule="atLeast"/>
          <w:jc w:val="center"/>
        </w:trPr>
        <w:tc>
          <w:tcPr>
            <w:tcW w:w="838" w:type="pct"/>
            <w:vAlign w:val="center"/>
          </w:tcPr>
          <w:p>
            <w:pPr>
              <w:pStyle w:val="5"/>
              <w:kinsoku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采购</w:t>
            </w:r>
          </w:p>
          <w:p>
            <w:pPr>
              <w:pStyle w:val="5"/>
              <w:kinsoku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内容</w:t>
            </w:r>
          </w:p>
        </w:tc>
        <w:tc>
          <w:tcPr>
            <w:tcW w:w="905" w:type="pct"/>
            <w:vAlign w:val="center"/>
          </w:tcPr>
          <w:p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  <w:bookmarkStart w:id="0" w:name="OLE_LINK23"/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  <w:t>全费用综合</w:t>
            </w:r>
          </w:p>
          <w:p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  <w:t>单价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  <w:t>合计</w:t>
            </w:r>
          </w:p>
          <w:bookmarkEnd w:id="0"/>
          <w:p>
            <w:pPr>
              <w:pStyle w:val="5"/>
              <w:kinsoku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  <w:t>（元）</w:t>
            </w:r>
          </w:p>
        </w:tc>
        <w:tc>
          <w:tcPr>
            <w:tcW w:w="579" w:type="pct"/>
            <w:vAlign w:val="center"/>
          </w:tcPr>
          <w:p>
            <w:pPr>
              <w:pStyle w:val="5"/>
              <w:kinsoku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工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期</w:t>
            </w:r>
          </w:p>
        </w:tc>
        <w:tc>
          <w:tcPr>
            <w:tcW w:w="1031" w:type="pct"/>
            <w:vAlign w:val="center"/>
          </w:tcPr>
          <w:p>
            <w:pPr>
              <w:pStyle w:val="5"/>
              <w:kinsoku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项目经理</w:t>
            </w:r>
          </w:p>
        </w:tc>
        <w:tc>
          <w:tcPr>
            <w:tcW w:w="1187" w:type="pct"/>
            <w:vAlign w:val="center"/>
          </w:tcPr>
          <w:p>
            <w:pPr>
              <w:pStyle w:val="5"/>
              <w:kinsoku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 w:eastAsia="zh-CN"/>
              </w:rPr>
              <w:t>质量标准</w:t>
            </w:r>
          </w:p>
          <w:p>
            <w:pPr>
              <w:pStyle w:val="5"/>
              <w:kinsoku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 w:eastAsia="zh-CN"/>
              </w:rPr>
              <w:t>（合格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eastAsia="zh-CN"/>
              </w:rPr>
              <w:t>/不合格）</w:t>
            </w:r>
          </w:p>
        </w:tc>
        <w:tc>
          <w:tcPr>
            <w:tcW w:w="458" w:type="pct"/>
            <w:vAlign w:val="center"/>
          </w:tcPr>
          <w:p>
            <w:pPr>
              <w:pStyle w:val="5"/>
              <w:kinsoku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9" w:hRule="atLeast"/>
          <w:jc w:val="center"/>
        </w:trPr>
        <w:tc>
          <w:tcPr>
            <w:tcW w:w="838" w:type="pct"/>
            <w:vAlign w:val="center"/>
          </w:tcPr>
          <w:p>
            <w:pPr>
              <w:pStyle w:val="5"/>
              <w:kinsoku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905" w:type="pct"/>
            <w:vAlign w:val="center"/>
          </w:tcPr>
          <w:p>
            <w:pPr>
              <w:pStyle w:val="5"/>
              <w:kinsoku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579" w:type="pct"/>
            <w:vAlign w:val="center"/>
          </w:tcPr>
          <w:p>
            <w:pPr>
              <w:pStyle w:val="5"/>
              <w:kinsoku/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 w:eastAsia="zh-CN"/>
              </w:rPr>
            </w:pPr>
          </w:p>
        </w:tc>
        <w:tc>
          <w:tcPr>
            <w:tcW w:w="1031" w:type="pct"/>
            <w:vAlign w:val="center"/>
          </w:tcPr>
          <w:p>
            <w:pPr>
              <w:pStyle w:val="5"/>
              <w:kinsoku/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 w:eastAsia="zh-CN"/>
              </w:rPr>
              <w:t>姓名：</w:t>
            </w:r>
          </w:p>
          <w:p>
            <w:pPr>
              <w:pStyle w:val="5"/>
              <w:kinsoku/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 w:eastAsia="zh-CN"/>
              </w:rPr>
              <w:t>级别：</w:t>
            </w:r>
          </w:p>
          <w:p>
            <w:pPr>
              <w:pStyle w:val="5"/>
              <w:kinsoku/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 w:eastAsia="zh-CN"/>
              </w:rPr>
              <w:t>专业：</w:t>
            </w:r>
          </w:p>
          <w:p>
            <w:pPr>
              <w:pStyle w:val="5"/>
              <w:kinsoku/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 w:eastAsia="zh-CN"/>
              </w:rPr>
              <w:t>证号：</w:t>
            </w:r>
          </w:p>
        </w:tc>
        <w:tc>
          <w:tcPr>
            <w:tcW w:w="1187" w:type="pct"/>
            <w:vAlign w:val="center"/>
          </w:tcPr>
          <w:p>
            <w:pPr>
              <w:pStyle w:val="5"/>
              <w:kinsoku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 w:eastAsia="zh-CN"/>
              </w:rPr>
            </w:pPr>
          </w:p>
        </w:tc>
        <w:tc>
          <w:tcPr>
            <w:tcW w:w="458" w:type="pct"/>
            <w:vAlign w:val="center"/>
          </w:tcPr>
          <w:p>
            <w:pPr>
              <w:pStyle w:val="5"/>
              <w:kinsoku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838" w:type="pct"/>
            <w:vAlign w:val="center"/>
          </w:tcPr>
          <w:p>
            <w:pPr>
              <w:pStyle w:val="5"/>
              <w:kinsoku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全费用综合单价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  <w:t>合计</w:t>
            </w:r>
          </w:p>
        </w:tc>
        <w:tc>
          <w:tcPr>
            <w:tcW w:w="4161" w:type="pct"/>
            <w:gridSpan w:val="5"/>
            <w:vAlign w:val="center"/>
          </w:tcPr>
          <w:p>
            <w:pPr>
              <w:pStyle w:val="5"/>
              <w:kinsoku/>
              <w:spacing w:line="360" w:lineRule="auto"/>
              <w:jc w:val="both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大写：</w:t>
            </w:r>
          </w:p>
        </w:tc>
      </w:tr>
    </w:tbl>
    <w:p>
      <w:pPr>
        <w:numPr>
          <w:ilvl w:val="0"/>
          <w:numId w:val="0"/>
        </w:numPr>
        <w:spacing w:line="500" w:lineRule="exact"/>
        <w:jc w:val="left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  <w:t>投标人报价根据自身情况自主报价。</w:t>
      </w:r>
    </w:p>
    <w:p>
      <w:pPr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</w:p>
    <w:p>
      <w:pPr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               投标人：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（公      章）</w:t>
      </w:r>
    </w:p>
    <w:p>
      <w:pPr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</w:p>
    <w:p>
      <w:pPr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（签字或盖章）</w:t>
      </w:r>
    </w:p>
    <w:p>
      <w:pPr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tLeast"/>
        <w:jc w:val="center"/>
        <w:textAlignment w:val="auto"/>
        <w:outlineLvl w:val="9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     日      期：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日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br w:type="textWrapping"/>
      </w:r>
    </w:p>
    <w:p>
      <w:pPr>
        <w:pStyle w:val="5"/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bCs/>
          <w:color w:val="auto"/>
          <w:sz w:val="40"/>
          <w:szCs w:val="44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br w:type="page"/>
      </w:r>
      <w:r>
        <w:rPr>
          <w:rFonts w:hint="eastAsia" w:ascii="仿宋" w:hAnsi="仿宋" w:eastAsia="仿宋" w:cs="仿宋"/>
          <w:bCs/>
          <w:color w:val="auto"/>
          <w:sz w:val="40"/>
          <w:szCs w:val="44"/>
          <w:highlight w:val="none"/>
          <w:shd w:val="clear" w:color="auto" w:fill="FFFFFF"/>
          <w:lang w:eastAsia="zh-CN"/>
        </w:rPr>
        <w:t>分项报价表</w:t>
      </w:r>
    </w:p>
    <w:p>
      <w:pPr>
        <w:pStyle w:val="5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项目编号：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                       </w:t>
      </w:r>
    </w:p>
    <w:p>
      <w:pPr>
        <w:pStyle w:val="5"/>
        <w:spacing w:line="500" w:lineRule="atLeast"/>
        <w:jc w:val="both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项目名称：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         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en-US" w:eastAsia="zh-CN"/>
        </w:rPr>
        <w:t xml:space="preserve">    </w:t>
      </w:r>
    </w:p>
    <w:tbl>
      <w:tblPr>
        <w:tblStyle w:val="3"/>
        <w:tblpPr w:leftFromText="180" w:rightFromText="180" w:vertAnchor="text" w:horzAnchor="page" w:tblpX="1117" w:tblpY="898"/>
        <w:tblOverlap w:val="never"/>
        <w:tblW w:w="54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7"/>
        <w:gridCol w:w="1312"/>
        <w:gridCol w:w="1254"/>
        <w:gridCol w:w="637"/>
        <w:gridCol w:w="898"/>
        <w:gridCol w:w="2165"/>
        <w:gridCol w:w="1177"/>
        <w:gridCol w:w="10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1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1"/>
                <w:sz w:val="28"/>
                <w:szCs w:val="28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1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1"/>
                <w:sz w:val="28"/>
                <w:szCs w:val="28"/>
                <w:highlight w:val="none"/>
                <w:lang w:val="en-US" w:eastAsia="zh-CN" w:bidi="ar-SA"/>
              </w:rPr>
              <w:t>项目名称</w:t>
            </w: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1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1"/>
                <w:sz w:val="28"/>
                <w:szCs w:val="28"/>
                <w:highlight w:val="none"/>
                <w:lang w:val="en-US" w:eastAsia="zh-CN" w:bidi="ar-SA"/>
              </w:rPr>
              <w:t>项目内容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1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1"/>
                <w:sz w:val="28"/>
                <w:szCs w:val="28"/>
                <w:highlight w:val="none"/>
                <w:lang w:val="en-US" w:eastAsia="zh-CN" w:bidi="ar-SA"/>
              </w:rPr>
              <w:t>数量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1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1"/>
                <w:sz w:val="28"/>
                <w:szCs w:val="28"/>
                <w:highlight w:val="none"/>
                <w:lang w:val="en-US" w:eastAsia="zh-CN" w:bidi="ar-SA"/>
              </w:rPr>
              <w:t>计量</w:t>
            </w: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1"/>
                <w:sz w:val="28"/>
                <w:szCs w:val="28"/>
                <w:highlight w:val="none"/>
                <w:lang w:val="en-US" w:eastAsia="zh-CN" w:bidi="ar-SA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1"/>
                <w:sz w:val="28"/>
                <w:szCs w:val="28"/>
                <w:highlight w:val="none"/>
                <w:lang w:val="en-US" w:eastAsia="zh-CN" w:bidi="ar-SA"/>
              </w:rPr>
              <w:t>单位</w:t>
            </w:r>
          </w:p>
        </w:tc>
        <w:tc>
          <w:tcPr>
            <w:tcW w:w="1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1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1"/>
                <w:sz w:val="28"/>
                <w:szCs w:val="28"/>
                <w:highlight w:val="none"/>
                <w:lang w:val="en-US" w:eastAsia="zh-CN" w:bidi="ar-SA"/>
              </w:rPr>
              <w:t>全费用综合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1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1"/>
                <w:sz w:val="28"/>
                <w:szCs w:val="28"/>
                <w:highlight w:val="none"/>
                <w:lang w:val="en-US" w:eastAsia="zh-CN" w:bidi="ar-SA"/>
              </w:rPr>
              <w:t>单价报价（元）</w:t>
            </w: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1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1"/>
                <w:sz w:val="28"/>
                <w:szCs w:val="28"/>
                <w:highlight w:val="none"/>
                <w:lang w:val="en-US" w:eastAsia="zh-CN" w:bidi="ar-SA"/>
              </w:rPr>
              <w:t>小计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1"/>
                <w:sz w:val="28"/>
                <w:szCs w:val="28"/>
                <w:highlight w:val="none"/>
                <w:lang w:val="en-US" w:eastAsia="zh-CN" w:bidi="ar-SA"/>
              </w:rPr>
              <w:t>（元）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highlight w:val="none"/>
                <w:lang w:bidi="ar"/>
              </w:rPr>
              <w:t>1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1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highlight w:val="none"/>
                <w:lang w:bidi="ar"/>
              </w:rPr>
              <w:t>2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1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highlight w:val="none"/>
                <w:lang w:bidi="ar"/>
              </w:rPr>
              <w:t>3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1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  <w:t>...</w:t>
            </w: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1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1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2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1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7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1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500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  <w:t xml:space="preserve">合计：大写：人民币      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val="en-US" w:eastAsia="zh-CN" w:bidi="ar"/>
              </w:rPr>
              <w:t xml:space="preserve">     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val="en-US" w:eastAsia="zh-CN" w:bidi="ar"/>
              </w:rPr>
              <w:t xml:space="preserve">    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  <w:t xml:space="preserve">   （小写：       ）</w:t>
            </w:r>
          </w:p>
        </w:tc>
      </w:tr>
    </w:tbl>
    <w:p>
      <w:pPr>
        <w:pStyle w:val="5"/>
        <w:spacing w:line="500" w:lineRule="atLeast"/>
        <w:jc w:val="both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en-US" w:eastAsia="zh-CN"/>
        </w:rPr>
        <w:t>包    号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         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en-US" w:eastAsia="zh-CN"/>
        </w:rPr>
        <w:t xml:space="preserve">    </w:t>
      </w:r>
    </w:p>
    <w:p>
      <w:pPr>
        <w:rPr>
          <w:rFonts w:hint="default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>
      <w:pPr>
        <w:spacing w:before="1" w:line="560" w:lineRule="exact"/>
        <w:ind w:firstLine="562" w:firstLineChars="20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1、供应商所报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各项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全费用综合单价不得超过全费用综合单价限价，否则视为无效报价，按否决投标处理。</w:t>
      </w:r>
    </w:p>
    <w:p>
      <w:pPr>
        <w:numPr>
          <w:ilvl w:val="0"/>
          <w:numId w:val="0"/>
        </w:numPr>
        <w:spacing w:line="500" w:lineRule="exact"/>
        <w:ind w:firstLine="562" w:firstLineChars="200"/>
        <w:jc w:val="left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2、报价一览表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中全费用综合单价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合计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为分项报价表中各分项全费用综合单价合计。</w:t>
      </w:r>
    </w:p>
    <w:p>
      <w:pPr>
        <w:numPr>
          <w:ilvl w:val="0"/>
          <w:numId w:val="0"/>
        </w:numPr>
        <w:spacing w:line="500" w:lineRule="exact"/>
        <w:ind w:firstLine="562" w:firstLineChars="200"/>
        <w:jc w:val="left"/>
        <w:rPr>
          <w:rFonts w:hint="eastAsia" w:ascii="仿宋" w:hAnsi="仿宋" w:eastAsia="仿宋" w:cs="仿宋"/>
          <w:b/>
          <w:bCs/>
          <w:color w:val="auto"/>
          <w:spacing w:val="-6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3、系统中已标价工程量</w:t>
      </w:r>
      <w:r>
        <w:rPr>
          <w:rFonts w:hint="eastAsia" w:ascii="仿宋" w:hAnsi="仿宋" w:eastAsia="仿宋" w:cs="仿宋"/>
          <w:b/>
          <w:bCs/>
          <w:color w:val="auto"/>
          <w:spacing w:val="-6"/>
          <w:kern w:val="0"/>
          <w:sz w:val="28"/>
          <w:szCs w:val="28"/>
          <w:highlight w:val="none"/>
          <w:lang w:val="en-US" w:eastAsia="zh-CN"/>
        </w:rPr>
        <w:t>清单应附分项报价表。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baseline"/>
        <w:outlineLvl w:val="9"/>
        <w:rPr>
          <w:rFonts w:hint="eastAsia"/>
          <w:color w:val="auto"/>
          <w:highlight w:val="none"/>
        </w:rPr>
      </w:pPr>
    </w:p>
    <w:p>
      <w:pPr>
        <w:numPr>
          <w:ilvl w:val="0"/>
          <w:numId w:val="0"/>
        </w:numPr>
        <w:spacing w:line="500" w:lineRule="exact"/>
        <w:ind w:firstLine="560" w:firstLineChars="200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投标人：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（公      章）</w:t>
      </w:r>
    </w:p>
    <w:p>
      <w:pPr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bookmarkStart w:id="1" w:name="_GoBack"/>
      <w:bookmarkEnd w:id="1"/>
    </w:p>
    <w:p>
      <w:pPr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（签字或盖章）</w:t>
      </w:r>
    </w:p>
    <w:p>
      <w:pPr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</w:p>
    <w:p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  日      期：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3NzM5NTU5OWJiYmVlMjQwMGIxZTU1ZjU0MTIwYTIifQ=="/>
  </w:docVars>
  <w:rsids>
    <w:rsidRoot w:val="1743517E"/>
    <w:rsid w:val="1743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  <w:lang w:eastAsia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2026-08-04T08:05:00Z</dcterms:created>
  <dc:creator>潮汐玉溪</dc:creator>
  <cp:lastModifiedBy>潮汐玉溪</cp:lastModifiedBy>
  <dcterms:modified xsi:type="dcterms:W3CDTF">2026-08-04T08:05:52Z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38B32019FAC94FF1975220D113241E6A_11</vt:lpwstr>
  </property>
</Properties>
</file>