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B2749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 w14:paraId="49C1255C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957D286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D0AB374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1989"/>
        <w:gridCol w:w="1989"/>
        <w:gridCol w:w="1994"/>
      </w:tblGrid>
      <w:tr w14:paraId="6315E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496" w:type="pct"/>
            <w:tcBorders>
              <w:tl2br w:val="single" w:color="auto" w:sz="4" w:space="0"/>
            </w:tcBorders>
          </w:tcPr>
          <w:p w14:paraId="723C6F40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1667C909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08515A4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1167" w:type="pct"/>
            <w:vAlign w:val="center"/>
          </w:tcPr>
          <w:p w14:paraId="17E62BEE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1167" w:type="pct"/>
            <w:vAlign w:val="center"/>
          </w:tcPr>
          <w:p w14:paraId="76D93C6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168" w:type="pct"/>
            <w:vAlign w:val="center"/>
          </w:tcPr>
          <w:p w14:paraId="7362949E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 w14:paraId="23C4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496" w:type="pct"/>
            <w:vAlign w:val="center"/>
          </w:tcPr>
          <w:p w14:paraId="4C895323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7" w:type="pct"/>
            <w:vAlign w:val="center"/>
          </w:tcPr>
          <w:p w14:paraId="17898777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67" w:type="pct"/>
            <w:vAlign w:val="center"/>
          </w:tcPr>
          <w:p w14:paraId="0D1E765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8" w:type="pct"/>
            <w:vAlign w:val="center"/>
          </w:tcPr>
          <w:p w14:paraId="3BA31DDD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BE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4"/>
            <w:vAlign w:val="center"/>
          </w:tcPr>
          <w:p w14:paraId="7D88B039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 w14:paraId="373C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4"/>
            <w:vAlign w:val="center"/>
          </w:tcPr>
          <w:p w14:paraId="438D643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2E1D558E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D060FB5">
      <w:pPr>
        <w:pStyle w:val="2"/>
        <w:rPr>
          <w:rFonts w:hint="eastAsia"/>
          <w:color w:val="auto"/>
          <w:highlight w:val="none"/>
          <w:lang w:val="en-US" w:bidi="ar-SA"/>
        </w:rPr>
      </w:pPr>
    </w:p>
    <w:p w14:paraId="068AFE82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4E999697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4DBD65D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271F4E9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03D97F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72779"/>
    <w:rsid w:val="17E7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2191F3ABA74445509E1E98A47984F6C9_11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