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88D9E5">
      <w:p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编制说明</w:t>
      </w:r>
    </w:p>
    <w:p w14:paraId="4118780F">
      <w:pPr>
        <w:numPr>
          <w:ilvl w:val="0"/>
          <w:numId w:val="1"/>
        </w:numPr>
        <w:spacing w:line="480" w:lineRule="auto"/>
        <w:rPr>
          <w:rFonts w:hint="eastAsia" w:ascii="宋体" w:cs="宋体"/>
          <w:b/>
          <w:sz w:val="32"/>
          <w:szCs w:val="32"/>
        </w:rPr>
      </w:pPr>
      <w:r>
        <w:rPr>
          <w:rFonts w:hint="eastAsia" w:ascii="宋体" w:cs="宋体"/>
          <w:b/>
          <w:sz w:val="32"/>
          <w:szCs w:val="32"/>
        </w:rPr>
        <w:t>项目概况</w:t>
      </w:r>
    </w:p>
    <w:p w14:paraId="1464E294">
      <w:pPr>
        <w:pStyle w:val="4"/>
        <w:spacing w:before="105" w:after="105"/>
        <w:ind w:firstLine="560" w:firstLineChars="200"/>
        <w:jc w:val="both"/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Hans"/>
        </w:rPr>
      </w:pPr>
      <w:r>
        <w:rPr>
          <w:rFonts w:hint="eastAsia" w:ascii="宋体" w:eastAsia="宋体" w:cs="宋体" w:hAnsiTheme="minorHAnsi"/>
          <w:b w:val="0"/>
          <w:bCs/>
          <w:kern w:val="2"/>
          <w:sz w:val="28"/>
          <w:szCs w:val="28"/>
          <w:highlight w:val="none"/>
          <w:lang w:val="en-US" w:eastAsia="zh-Hans" w:bidi="ar-SA"/>
        </w:rPr>
        <w:t>蓝田县2025年教育基础设施建设项目蓝田县第五幼儿园等8所幼儿园新建劳动课程教学用小厨房、校园后操场护坡文化墙，屋面防水，铺设地胶、外墙维修、整修运动场地，铺设人造草皮等。</w:t>
      </w:r>
    </w:p>
    <w:p w14:paraId="2BB36223">
      <w:pPr>
        <w:numPr>
          <w:ilvl w:val="0"/>
          <w:numId w:val="1"/>
        </w:numPr>
        <w:spacing w:line="480" w:lineRule="auto"/>
        <w:rPr>
          <w:rFonts w:hint="eastAsia" w:ascii="宋体" w:cs="宋体"/>
          <w:bCs/>
          <w:sz w:val="28"/>
          <w:szCs w:val="28"/>
        </w:rPr>
      </w:pPr>
      <w:r>
        <w:rPr>
          <w:rFonts w:hint="eastAsia" w:ascii="宋体" w:cs="宋体"/>
          <w:b/>
          <w:sz w:val="32"/>
          <w:szCs w:val="32"/>
        </w:rPr>
        <w:t>编制依据</w:t>
      </w:r>
    </w:p>
    <w:p w14:paraId="19FACA29">
      <w:pPr>
        <w:numPr>
          <w:ilvl w:val="0"/>
          <w:numId w:val="2"/>
        </w:numPr>
        <w:spacing w:line="480" w:lineRule="auto"/>
        <w:ind w:firstLine="560" w:firstLineChars="200"/>
        <w:rPr>
          <w:rFonts w:hint="eastAsia" w:ascii="宋体" w:cs="宋体"/>
          <w:bCs/>
          <w:sz w:val="28"/>
          <w:szCs w:val="28"/>
        </w:rPr>
      </w:pPr>
      <w:r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  <w:t>施工图</w:t>
      </w:r>
      <w:r>
        <w:rPr>
          <w:rFonts w:hint="eastAsia" w:ascii="宋体" w:cs="宋体"/>
          <w:bCs/>
          <w:sz w:val="28"/>
          <w:szCs w:val="28"/>
        </w:rPr>
        <w:t>。</w:t>
      </w:r>
    </w:p>
    <w:p w14:paraId="07DAAF06">
      <w:pPr>
        <w:numPr>
          <w:ilvl w:val="0"/>
          <w:numId w:val="2"/>
        </w:numPr>
        <w:spacing w:line="480" w:lineRule="auto"/>
        <w:ind w:firstLine="560" w:firstLineChars="200"/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  <w:t>依据《关于印发2025陕西省建设工程费用规则等计价依据的通知》（陕建管发〔2025〕10号）；</w:t>
      </w:r>
    </w:p>
    <w:p w14:paraId="6A8CB6E3">
      <w:pPr>
        <w:numPr>
          <w:ilvl w:val="0"/>
          <w:numId w:val="2"/>
        </w:numPr>
        <w:spacing w:line="480" w:lineRule="auto"/>
        <w:ind w:firstLine="560" w:firstLineChars="200"/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  <w:t>依据陕西省工程建设标准《建设工程工程量清单计价标准》、《市政工程工程量计算标准》、《通用安装工程工程量计算标准》、《园林绿化工程工程量计算标准》（2025）；</w:t>
      </w:r>
    </w:p>
    <w:p w14:paraId="3864D55A">
      <w:pPr>
        <w:numPr>
          <w:ilvl w:val="0"/>
          <w:numId w:val="2"/>
        </w:numPr>
        <w:spacing w:line="480" w:lineRule="auto"/>
        <w:ind w:firstLine="560" w:firstLineChars="200"/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  <w:t>.陕西省消耗量定额（2025），陕西省基价表2025，陕西省建设工程施工机械台班费用定额（2025），陕西省建设工程施工仪器仪表台班费用定额；</w:t>
      </w:r>
    </w:p>
    <w:p w14:paraId="72E2BDF1">
      <w:pPr>
        <w:numPr>
          <w:ilvl w:val="0"/>
          <w:numId w:val="2"/>
        </w:numPr>
        <w:spacing w:line="480" w:lineRule="auto"/>
        <w:ind w:firstLine="560" w:firstLineChars="200"/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  <w:t>陕西省住房城乡建设主管部门颁发的工程计价文件、建设工程费用规则；</w:t>
      </w:r>
    </w:p>
    <w:p w14:paraId="75B0B31E">
      <w:pPr>
        <w:numPr>
          <w:ilvl w:val="0"/>
          <w:numId w:val="2"/>
        </w:numPr>
        <w:spacing w:line="480" w:lineRule="auto"/>
        <w:ind w:firstLine="560" w:firstLineChars="200"/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  <w:t>施工现场情况、工程特点及施工方案，现行国家和陕西省有关的标准、规范及技术资料；</w:t>
      </w:r>
    </w:p>
    <w:p w14:paraId="077FE622">
      <w:pPr>
        <w:numPr>
          <w:ilvl w:val="0"/>
          <w:numId w:val="2"/>
        </w:numPr>
        <w:spacing w:line="480" w:lineRule="auto"/>
        <w:ind w:firstLine="560" w:firstLineChars="200"/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  <w:t>材料价参考蓝田县最新信息价及当期市场价计入；</w:t>
      </w:r>
    </w:p>
    <w:p w14:paraId="54C5F8F7">
      <w:pPr>
        <w:numPr>
          <w:ilvl w:val="0"/>
          <w:numId w:val="2"/>
        </w:numPr>
        <w:spacing w:line="480" w:lineRule="auto"/>
        <w:ind w:firstLine="560" w:firstLineChars="200"/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  <w:t>其他相关资料；</w:t>
      </w:r>
    </w:p>
    <w:p w14:paraId="50F1C4F1"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="宋体" w:cs="宋体"/>
          <w:b/>
          <w:sz w:val="32"/>
          <w:szCs w:val="32"/>
        </w:rPr>
      </w:pPr>
      <w:r>
        <w:rPr>
          <w:rFonts w:hint="eastAsia" w:ascii="宋体" w:cs="宋体"/>
          <w:b/>
          <w:sz w:val="32"/>
          <w:szCs w:val="32"/>
        </w:rPr>
        <w:t>其他说明</w:t>
      </w:r>
    </w:p>
    <w:p w14:paraId="490C9CDB">
      <w:pPr>
        <w:numPr>
          <w:ilvl w:val="0"/>
          <w:numId w:val="3"/>
        </w:numPr>
        <w:spacing w:line="360" w:lineRule="auto"/>
        <w:ind w:left="0" w:leftChars="0" w:firstLine="400" w:firstLineChars="0"/>
        <w:rPr>
          <w:rFonts w:hint="default" w:ascii="宋体" w:hAnsi="Calibri" w:eastAsia="宋体" w:cs="宋体"/>
          <w:b w:val="0"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Calibri" w:eastAsia="宋体" w:cs="宋体"/>
          <w:b w:val="0"/>
          <w:bCs/>
          <w:kern w:val="2"/>
          <w:sz w:val="28"/>
          <w:szCs w:val="28"/>
          <w:lang w:val="en-US" w:eastAsia="zh-CN" w:bidi="ar-SA"/>
        </w:rPr>
        <w:t>暂列金额：30000元整</w:t>
      </w:r>
    </w:p>
    <w:p w14:paraId="02EB162E">
      <w:pPr>
        <w:numPr>
          <w:ilvl w:val="0"/>
          <w:numId w:val="3"/>
        </w:numPr>
        <w:spacing w:line="360" w:lineRule="auto"/>
        <w:ind w:left="0" w:leftChars="0" w:firstLine="400" w:firstLineChars="0"/>
        <w:rPr>
          <w:rFonts w:hint="eastAsia" w:ascii="宋体" w:cs="宋体"/>
          <w:bCs/>
          <w:sz w:val="28"/>
          <w:szCs w:val="28"/>
        </w:rPr>
      </w:pPr>
      <w:r>
        <w:rPr>
          <w:rFonts w:hint="eastAsia" w:ascii="宋体" w:hAnsi="Calibri" w:eastAsia="宋体" w:cs="宋体"/>
          <w:b w:val="0"/>
          <w:bCs/>
          <w:kern w:val="2"/>
          <w:sz w:val="28"/>
          <w:szCs w:val="28"/>
          <w:lang w:val="en-US" w:eastAsia="zh-CN" w:bidi="ar-SA"/>
        </w:rPr>
        <w:t>本清单采用本工</w:t>
      </w:r>
      <w:r>
        <w:rPr>
          <w:rFonts w:hint="eastAsia" w:ascii="宋体" w:hAnsi="宋体" w:cs="宋体"/>
          <w:kern w:val="0"/>
          <w:sz w:val="28"/>
          <w:szCs w:val="28"/>
          <w:lang w:bidi="ar"/>
        </w:rPr>
        <w:t>程采用广联达云计价平台GCCP</w:t>
      </w:r>
      <w:r>
        <w:rPr>
          <w:rFonts w:hint="eastAsia" w:ascii="宋体" w:hAnsi="宋体" w:cs="宋体"/>
          <w:kern w:val="0"/>
          <w:sz w:val="28"/>
          <w:szCs w:val="28"/>
          <w:lang w:val="en-US" w:eastAsia="zh-CN" w:bidi="ar"/>
        </w:rPr>
        <w:t>7</w:t>
      </w:r>
      <w:r>
        <w:rPr>
          <w:rFonts w:hint="eastAsia" w:ascii="宋体" w:hAnsi="宋体" w:cs="宋体"/>
          <w:kern w:val="0"/>
          <w:sz w:val="28"/>
          <w:szCs w:val="28"/>
          <w:lang w:bidi="ar"/>
        </w:rPr>
        <w:t>.0（</w:t>
      </w:r>
      <w:r>
        <w:rPr>
          <w:rFonts w:hint="eastAsia" w:ascii="宋体" w:hAnsi="宋体" w:cs="宋体"/>
          <w:kern w:val="0"/>
          <w:sz w:val="28"/>
          <w:szCs w:val="28"/>
          <w:lang w:val="en-US" w:eastAsia="zh-CN" w:bidi="ar"/>
        </w:rPr>
        <w:t>7.5000.23.2</w:t>
      </w:r>
      <w:r>
        <w:rPr>
          <w:rFonts w:hint="eastAsia" w:ascii="宋体" w:hAnsi="宋体" w:cs="宋体"/>
          <w:kern w:val="0"/>
          <w:sz w:val="28"/>
          <w:szCs w:val="28"/>
          <w:lang w:bidi="ar"/>
        </w:rPr>
        <w:t>版本）编制</w:t>
      </w:r>
      <w:r>
        <w:rPr>
          <w:rFonts w:hint="eastAsia" w:ascii="宋体" w:cs="宋体"/>
          <w:bCs/>
          <w:sz w:val="28"/>
          <w:szCs w:val="28"/>
        </w:rPr>
        <w:t>。</w:t>
      </w:r>
    </w:p>
    <w:p w14:paraId="572D3A4D"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</w:p>
    <w:p w14:paraId="365CD709">
      <w:pPr>
        <w:numPr>
          <w:ilvl w:val="0"/>
          <w:numId w:val="0"/>
        </w:num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B439D0"/>
    <w:multiLevelType w:val="singleLevel"/>
    <w:tmpl w:val="9CB439D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02D43C2"/>
    <w:multiLevelType w:val="singleLevel"/>
    <w:tmpl w:val="F02D43C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E6CF82E"/>
    <w:multiLevelType w:val="singleLevel"/>
    <w:tmpl w:val="6E6CF82E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5ODlmYmQ4ZDAwYmRmZWY4MjVhMWM3Nzk2ODdiNzkifQ=="/>
  </w:docVars>
  <w:rsids>
    <w:rsidRoot w:val="00000000"/>
    <w:rsid w:val="0C9D2474"/>
    <w:rsid w:val="239F1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</Words>
  <Characters>47</Characters>
  <Lines>0</Lines>
  <Paragraphs>0</Paragraphs>
  <TotalTime>0</TotalTime>
  <ScaleCrop>false</ScaleCrop>
  <LinksUpToDate>false</LinksUpToDate>
  <CharactersWithSpaces>47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2026-05-07T09:56:00Z</dcterms:created>
  <dc:creator>Administrator</dc:creator>
  <cp:lastModifiedBy>WPS_1640399546</cp:lastModifiedBy>
  <dcterms:modified xsi:type="dcterms:W3CDTF">2026-05-09T02:08:25Z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B3157A1C0FB14B189F2E5183E00B72E8_12</vt:lpwstr>
  </property>
  <property fmtid="{D5CDD505-2E9C-101B-9397-08002B2CF9AE}" pid="4" name="KSOTemplateDocerSaveRecord">
    <vt:lpwstr>eyJoZGlkIjoiZjA4YmMzYmQ5NjJjYjBlODBiZTRmZTM1NzIwY2FiZGUiLCJ1c2VySWQiOiIxMzA1MzY2MDQwIn0=</vt:lpwstr>
  </property>
</Properties>
</file>