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80601">
      <w:pPr>
        <w:spacing w:line="360" w:lineRule="auto"/>
        <w:rPr>
          <w:rFonts w:ascii="方正仿宋_GB2312" w:hAnsi="方正仿宋_GB2312" w:eastAsia="方正仿宋_GB2312" w:cs="方正仿宋_GB2312"/>
          <w:b/>
          <w:sz w:val="36"/>
        </w:rPr>
      </w:pPr>
    </w:p>
    <w:p w14:paraId="668E825A">
      <w:pPr>
        <w:pStyle w:val="13"/>
        <w:spacing w:line="360" w:lineRule="auto"/>
        <w:jc w:val="center"/>
        <w:outlineLvl w:val="1"/>
        <w:rPr>
          <w:rFonts w:hint="default" w:ascii="方正仿宋_GB2312" w:hAnsi="方正仿宋_GB2312" w:eastAsia="方正仿宋_GB2312" w:cs="方正仿宋_GB2312"/>
        </w:rPr>
      </w:pPr>
      <w:r>
        <w:rPr>
          <w:rFonts w:ascii="方正仿宋_GB2312" w:hAnsi="方正仿宋_GB2312" w:eastAsia="方正仿宋_GB2312" w:cs="方正仿宋_GB2312"/>
          <w:b/>
          <w:sz w:val="36"/>
        </w:rPr>
        <w:t>第八章 拟签订采购合同文本</w:t>
      </w:r>
    </w:p>
    <w:p w14:paraId="648DD3D9">
      <w:pPr>
        <w:spacing w:before="240" w:after="60" w:line="360" w:lineRule="auto"/>
        <w:jc w:val="center"/>
        <w:outlineLvl w:val="0"/>
        <w:rPr>
          <w:rFonts w:ascii="方正仿宋_GB2312" w:hAnsi="方正仿宋_GB2312" w:eastAsia="方正仿宋_GB2312" w:cs="方正仿宋_GB2312"/>
          <w:b/>
          <w:bCs/>
          <w:kern w:val="28"/>
          <w:sz w:val="44"/>
          <w:szCs w:val="44"/>
        </w:rPr>
      </w:pPr>
      <w:r>
        <w:rPr>
          <w:rFonts w:hint="eastAsia" w:ascii="方正仿宋_GB2312" w:hAnsi="方正仿宋_GB2312" w:eastAsia="方正仿宋_GB2312" w:cs="方正仿宋_GB2312"/>
          <w:b/>
          <w:bCs/>
          <w:kern w:val="44"/>
          <w:sz w:val="32"/>
          <w:szCs w:val="44"/>
        </w:rPr>
        <w:t>合同草案条款（仅供参考）</w:t>
      </w:r>
    </w:p>
    <w:p w14:paraId="6B0E0568">
      <w:pPr>
        <w:spacing w:line="360" w:lineRule="auto"/>
        <w:ind w:firstLine="480" w:firstLineChars="200"/>
        <w:rPr>
          <w:rFonts w:ascii="方正仿宋_GB2312" w:hAnsi="方正仿宋_GB2312" w:eastAsia="方正仿宋_GB2312" w:cs="方正仿宋_GB2312"/>
          <w:sz w:val="24"/>
          <w:szCs w:val="24"/>
        </w:rPr>
      </w:pPr>
    </w:p>
    <w:p w14:paraId="1524AAED">
      <w:pPr>
        <w:spacing w:line="360" w:lineRule="auto"/>
        <w:ind w:firstLine="480" w:firstLineChars="200"/>
        <w:rPr>
          <w:rFonts w:ascii="方正仿宋_GB2312" w:hAnsi="方正仿宋_GB2312" w:eastAsia="方正仿宋_GB2312" w:cs="方正仿宋_GB2312"/>
          <w:sz w:val="24"/>
          <w:szCs w:val="24"/>
        </w:rPr>
      </w:pPr>
    </w:p>
    <w:p w14:paraId="66EC0EE8">
      <w:pPr>
        <w:pStyle w:val="3"/>
        <w:spacing w:line="293" w:lineRule="auto"/>
        <w:rPr>
          <w:rFonts w:ascii="方正仿宋_GB2312" w:hAnsi="方正仿宋_GB2312" w:eastAsia="方正仿宋_GB2312" w:cs="方正仿宋_GB2312"/>
        </w:rPr>
      </w:pPr>
    </w:p>
    <w:p w14:paraId="733D062E">
      <w:pPr>
        <w:pStyle w:val="3"/>
        <w:spacing w:line="293" w:lineRule="auto"/>
        <w:rPr>
          <w:rFonts w:ascii="方正仿宋_GB2312" w:hAnsi="方正仿宋_GB2312" w:eastAsia="方正仿宋_GB2312" w:cs="方正仿宋_GB2312"/>
        </w:rPr>
      </w:pPr>
    </w:p>
    <w:p w14:paraId="537AB09C">
      <w:pPr>
        <w:pStyle w:val="3"/>
        <w:spacing w:line="294" w:lineRule="auto"/>
        <w:rPr>
          <w:rFonts w:ascii="方正仿宋_GB2312" w:hAnsi="方正仿宋_GB2312" w:eastAsia="方正仿宋_GB2312" w:cs="方正仿宋_GB2312"/>
        </w:rPr>
      </w:pPr>
    </w:p>
    <w:p w14:paraId="13ADDFE4">
      <w:pPr>
        <w:jc w:val="center"/>
        <w:rPr>
          <w:rFonts w:ascii="方正仿宋_GB2312" w:hAnsi="方正仿宋_GB2312" w:eastAsia="方正仿宋_GB2312" w:cs="方正仿宋_GB2312"/>
          <w:sz w:val="40"/>
          <w:szCs w:val="40"/>
        </w:rPr>
      </w:pPr>
      <w:bookmarkStart w:id="0" w:name="bookmark18"/>
      <w:bookmarkEnd w:id="0"/>
      <w:r>
        <w:rPr>
          <w:rFonts w:hint="eastAsia" w:ascii="方正仿宋_GB2312" w:hAnsi="方正仿宋_GB2312" w:eastAsia="方正仿宋_GB2312" w:cs="方正仿宋_GB2312"/>
          <w:b/>
          <w:bCs/>
          <w:sz w:val="40"/>
          <w:szCs w:val="40"/>
        </w:rPr>
        <w:t>建设工程施工合同</w:t>
      </w:r>
    </w:p>
    <w:p w14:paraId="4A964E6E">
      <w:pPr>
        <w:spacing w:before="179" w:line="219" w:lineRule="auto"/>
        <w:jc w:val="center"/>
        <w:outlineLvl w:val="1"/>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pacing w:val="-10"/>
          <w:sz w:val="32"/>
          <w:szCs w:val="32"/>
        </w:rPr>
        <w:t>（示范文本仅供参考）</w:t>
      </w:r>
    </w:p>
    <w:p w14:paraId="7A9B2D69">
      <w:pPr>
        <w:spacing w:before="6"/>
        <w:jc w:val="center"/>
        <w:rPr>
          <w:rFonts w:ascii="方正仿宋_GB2312" w:hAnsi="方正仿宋_GB2312" w:eastAsia="方正仿宋_GB2312" w:cs="方正仿宋_GB2312"/>
          <w:sz w:val="24"/>
          <w:szCs w:val="24"/>
        </w:rPr>
      </w:pPr>
    </w:p>
    <w:p w14:paraId="6E3243BF">
      <w:pPr>
        <w:spacing w:before="6"/>
        <w:rPr>
          <w:rFonts w:ascii="方正仿宋_GB2312" w:hAnsi="方正仿宋_GB2312" w:eastAsia="方正仿宋_GB2312" w:cs="方正仿宋_GB2312"/>
          <w:sz w:val="18"/>
          <w:szCs w:val="18"/>
        </w:rPr>
      </w:pPr>
    </w:p>
    <w:p w14:paraId="72EAA015">
      <w:pPr>
        <w:spacing w:before="6"/>
        <w:rPr>
          <w:rFonts w:ascii="方正仿宋_GB2312" w:hAnsi="方正仿宋_GB2312" w:eastAsia="方正仿宋_GB2312" w:cs="方正仿宋_GB2312"/>
          <w:sz w:val="18"/>
          <w:szCs w:val="18"/>
        </w:rPr>
      </w:pPr>
    </w:p>
    <w:p w14:paraId="4BAE3B32">
      <w:pPr>
        <w:spacing w:before="6"/>
        <w:rPr>
          <w:rFonts w:ascii="方正仿宋_GB2312" w:hAnsi="方正仿宋_GB2312" w:eastAsia="方正仿宋_GB2312" w:cs="方正仿宋_GB2312"/>
          <w:sz w:val="18"/>
          <w:szCs w:val="18"/>
        </w:rPr>
      </w:pPr>
    </w:p>
    <w:p w14:paraId="10880134">
      <w:pPr>
        <w:spacing w:before="6"/>
        <w:rPr>
          <w:rFonts w:ascii="方正仿宋_GB2312" w:hAnsi="方正仿宋_GB2312" w:eastAsia="方正仿宋_GB2312" w:cs="方正仿宋_GB2312"/>
          <w:sz w:val="18"/>
          <w:szCs w:val="18"/>
        </w:rPr>
      </w:pPr>
    </w:p>
    <w:p w14:paraId="50F18AAA">
      <w:pPr>
        <w:spacing w:before="6"/>
        <w:rPr>
          <w:rFonts w:ascii="方正仿宋_GB2312" w:hAnsi="方正仿宋_GB2312" w:eastAsia="方正仿宋_GB2312" w:cs="方正仿宋_GB2312"/>
          <w:sz w:val="18"/>
          <w:szCs w:val="18"/>
        </w:rPr>
      </w:pPr>
    </w:p>
    <w:p w14:paraId="4B5F641E">
      <w:pPr>
        <w:spacing w:before="5"/>
        <w:rPr>
          <w:rFonts w:ascii="方正仿宋_GB2312" w:hAnsi="方正仿宋_GB2312" w:eastAsia="方正仿宋_GB2312" w:cs="方正仿宋_GB2312"/>
          <w:sz w:val="18"/>
          <w:szCs w:val="18"/>
        </w:rPr>
      </w:pPr>
    </w:p>
    <w:p w14:paraId="626D6E2E">
      <w:pPr>
        <w:spacing w:line="360" w:lineRule="auto"/>
        <w:jc w:val="center"/>
        <w:rPr>
          <w:rFonts w:ascii="方正仿宋_GB2312" w:hAnsi="方正仿宋_GB2312" w:eastAsia="方正仿宋_GB2312" w:cs="方正仿宋_GB2312"/>
          <w:b/>
          <w:bCs/>
          <w:sz w:val="20"/>
        </w:rPr>
      </w:pPr>
      <w:bookmarkStart w:id="1" w:name="_TOC_250018"/>
      <w:r>
        <w:rPr>
          <w:rFonts w:hint="eastAsia" w:ascii="方正仿宋_GB2312" w:hAnsi="方正仿宋_GB2312" w:eastAsia="方正仿宋_GB2312" w:cs="方正仿宋_GB2312"/>
          <w:b/>
          <w:bCs/>
          <w:sz w:val="18"/>
          <w:szCs w:val="18"/>
        </w:rPr>
        <w:br w:type="page"/>
      </w:r>
      <w:r>
        <w:rPr>
          <w:rFonts w:hint="eastAsia" w:ascii="方正仿宋_GB2312" w:hAnsi="方正仿宋_GB2312" w:eastAsia="方正仿宋_GB2312" w:cs="方正仿宋_GB2312"/>
          <w:b/>
          <w:bCs/>
          <w:sz w:val="20"/>
        </w:rPr>
        <w:t>第一部分 合同协议书</w:t>
      </w:r>
      <w:bookmarkEnd w:id="1"/>
    </w:p>
    <w:p w14:paraId="363A4BEA">
      <w:pPr>
        <w:autoSpaceDE w:val="0"/>
        <w:autoSpaceDN w:val="0"/>
        <w:spacing w:line="360" w:lineRule="auto"/>
        <w:ind w:firstLine="400" w:firstLineChars="200"/>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发包人（全称）：</w:t>
      </w:r>
      <w:r>
        <w:rPr>
          <w:rFonts w:hint="eastAsia" w:ascii="方正仿宋_GB2312" w:hAnsi="方正仿宋_GB2312" w:eastAsia="方正仿宋_GB2312" w:cs="方正仿宋_GB2312"/>
          <w:kern w:val="0"/>
          <w:sz w:val="20"/>
          <w:u w:val="single"/>
          <w:lang w:val="zh-CN" w:bidi="zh-CN"/>
        </w:rPr>
        <w:t xml:space="preserve">                               </w:t>
      </w:r>
    </w:p>
    <w:p w14:paraId="0384E3F1">
      <w:pPr>
        <w:autoSpaceDE w:val="0"/>
        <w:autoSpaceDN w:val="0"/>
        <w:spacing w:line="360" w:lineRule="auto"/>
        <w:ind w:firstLine="400" w:firstLineChars="200"/>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承包人（全称）：</w:t>
      </w:r>
      <w:r>
        <w:rPr>
          <w:rFonts w:hint="eastAsia" w:ascii="方正仿宋_GB2312" w:hAnsi="方正仿宋_GB2312" w:eastAsia="方正仿宋_GB2312" w:cs="方正仿宋_GB2312"/>
          <w:kern w:val="0"/>
          <w:sz w:val="20"/>
          <w:u w:val="single"/>
          <w:lang w:val="zh-CN" w:bidi="zh-CN"/>
        </w:rPr>
        <w:t>                      </w:t>
      </w:r>
    </w:p>
    <w:p w14:paraId="613C46C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根据《中华人民共和国民法典》、《中华人民共和国建筑法》及有关法律规定，遵循平等、自愿、公平和诚实信用的原则，双方就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施工及有关事项协商一致，共同达成如下协议：</w:t>
      </w:r>
    </w:p>
    <w:p w14:paraId="6C7789D9">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一、工程概况</w:t>
      </w:r>
    </w:p>
    <w:p w14:paraId="769B07C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1、工程名称：</w:t>
      </w:r>
    </w:p>
    <w:p w14:paraId="594309A7">
      <w:pPr>
        <w:autoSpaceDE w:val="0"/>
        <w:autoSpaceDN w:val="0"/>
        <w:spacing w:line="360" w:lineRule="auto"/>
        <w:ind w:firstLine="400" w:firstLineChars="200"/>
        <w:jc w:val="left"/>
        <w:rPr>
          <w:rFonts w:ascii="方正仿宋_GB2312" w:hAnsi="方正仿宋_GB2312" w:eastAsia="方正仿宋_GB2312" w:cs="方正仿宋_GB2312"/>
          <w:sz w:val="20"/>
        </w:rPr>
      </w:pPr>
      <w:r>
        <w:rPr>
          <w:rFonts w:hint="eastAsia" w:ascii="方正仿宋_GB2312" w:hAnsi="方正仿宋_GB2312" w:eastAsia="方正仿宋_GB2312" w:cs="方正仿宋_GB2312"/>
          <w:kern w:val="0"/>
          <w:sz w:val="20"/>
          <w:lang w:val="zh-CN" w:bidi="zh-CN"/>
        </w:rPr>
        <w:t>2、工程地点：</w:t>
      </w:r>
    </w:p>
    <w:p w14:paraId="2CADEA23">
      <w:pPr>
        <w:autoSpaceDE w:val="0"/>
        <w:autoSpaceDN w:val="0"/>
        <w:spacing w:line="360" w:lineRule="auto"/>
        <w:ind w:firstLine="400" w:firstLineChars="200"/>
        <w:jc w:val="left"/>
        <w:rPr>
          <w:rFonts w:ascii="方正仿宋_GB2312" w:hAnsi="方正仿宋_GB2312" w:eastAsia="方正仿宋_GB2312" w:cs="方正仿宋_GB2312"/>
          <w:kern w:val="0"/>
          <w:sz w:val="20"/>
          <w:lang w:bidi="zh-CN"/>
        </w:rPr>
      </w:pPr>
      <w:r>
        <w:rPr>
          <w:rFonts w:hint="eastAsia" w:ascii="方正仿宋_GB2312" w:hAnsi="方正仿宋_GB2312" w:eastAsia="方正仿宋_GB2312" w:cs="方正仿宋_GB2312"/>
          <w:kern w:val="0"/>
          <w:sz w:val="20"/>
          <w:lang w:bidi="zh-CN"/>
        </w:rPr>
        <w:t>3</w:t>
      </w:r>
      <w:r>
        <w:rPr>
          <w:rFonts w:hint="eastAsia" w:ascii="方正仿宋_GB2312" w:hAnsi="方正仿宋_GB2312" w:eastAsia="方正仿宋_GB2312" w:cs="方正仿宋_GB2312"/>
          <w:kern w:val="0"/>
          <w:sz w:val="20"/>
          <w:lang w:val="zh-CN" w:bidi="zh-CN"/>
        </w:rPr>
        <w:t>、资金来源：</w:t>
      </w:r>
    </w:p>
    <w:p w14:paraId="7B3A08A1">
      <w:pPr>
        <w:autoSpaceDE w:val="0"/>
        <w:autoSpaceDN w:val="0"/>
        <w:spacing w:line="360" w:lineRule="auto"/>
        <w:ind w:firstLine="400" w:firstLineChars="200"/>
        <w:jc w:val="left"/>
        <w:rPr>
          <w:rFonts w:ascii="方正仿宋_GB2312" w:hAnsi="方正仿宋_GB2312" w:eastAsia="方正仿宋_GB2312" w:cs="方正仿宋_GB2312"/>
          <w:kern w:val="0"/>
          <w:sz w:val="20"/>
          <w:lang w:bidi="zh-CN"/>
        </w:rPr>
      </w:pPr>
      <w:r>
        <w:rPr>
          <w:rFonts w:hint="eastAsia" w:ascii="方正仿宋_GB2312" w:hAnsi="方正仿宋_GB2312" w:eastAsia="方正仿宋_GB2312" w:cs="方正仿宋_GB2312"/>
          <w:kern w:val="0"/>
          <w:sz w:val="20"/>
          <w:lang w:bidi="zh-CN"/>
        </w:rPr>
        <w:t>4</w:t>
      </w:r>
      <w:r>
        <w:rPr>
          <w:rFonts w:hint="eastAsia" w:ascii="方正仿宋_GB2312" w:hAnsi="方正仿宋_GB2312" w:eastAsia="方正仿宋_GB2312" w:cs="方正仿宋_GB2312"/>
          <w:kern w:val="0"/>
          <w:sz w:val="20"/>
          <w:lang w:val="zh-CN" w:bidi="zh-CN"/>
        </w:rPr>
        <w:t>、工程内容：详见</w:t>
      </w:r>
      <w:r>
        <w:rPr>
          <w:rFonts w:hint="eastAsia" w:ascii="方正仿宋_GB2312" w:hAnsi="方正仿宋_GB2312" w:eastAsia="方正仿宋_GB2312" w:cs="方正仿宋_GB2312"/>
          <w:kern w:val="0"/>
          <w:sz w:val="20"/>
          <w:lang w:bidi="zh-CN"/>
        </w:rPr>
        <w:t>工程量</w:t>
      </w:r>
      <w:r>
        <w:rPr>
          <w:rFonts w:hint="eastAsia" w:ascii="方正仿宋_GB2312" w:hAnsi="方正仿宋_GB2312" w:eastAsia="方正仿宋_GB2312" w:cs="方正仿宋_GB2312"/>
          <w:kern w:val="0"/>
          <w:sz w:val="20"/>
          <w:lang w:val="zh-CN" w:bidi="zh-CN"/>
        </w:rPr>
        <w:t>清单</w:t>
      </w:r>
      <w:r>
        <w:rPr>
          <w:rFonts w:hint="eastAsia" w:ascii="方正仿宋_GB2312" w:hAnsi="方正仿宋_GB2312" w:eastAsia="方正仿宋_GB2312" w:cs="方正仿宋_GB2312"/>
          <w:kern w:val="0"/>
          <w:sz w:val="20"/>
          <w:lang w:bidi="zh-CN"/>
        </w:rPr>
        <w:t>及图纸</w:t>
      </w:r>
    </w:p>
    <w:p w14:paraId="7D5BE56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bidi="zh-CN"/>
        </w:rPr>
        <w:t>5</w:t>
      </w:r>
      <w:r>
        <w:rPr>
          <w:rFonts w:hint="eastAsia" w:ascii="方正仿宋_GB2312" w:hAnsi="方正仿宋_GB2312" w:eastAsia="方正仿宋_GB2312" w:cs="方正仿宋_GB2312"/>
          <w:kern w:val="0"/>
          <w:sz w:val="20"/>
          <w:lang w:val="zh-CN" w:bidi="zh-CN"/>
        </w:rPr>
        <w:t>、工程承包范围：</w:t>
      </w:r>
    </w:p>
    <w:p w14:paraId="5CD0C95C">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2" w:name="_Toc351203482"/>
      <w:r>
        <w:rPr>
          <w:rFonts w:hint="eastAsia" w:ascii="方正仿宋_GB2312" w:hAnsi="方正仿宋_GB2312" w:eastAsia="方正仿宋_GB2312" w:cs="方正仿宋_GB2312"/>
          <w:b/>
          <w:kern w:val="0"/>
          <w:sz w:val="20"/>
          <w:lang w:val="zh-CN" w:bidi="zh-CN"/>
        </w:rPr>
        <w:t>二、合同工期</w:t>
      </w:r>
      <w:bookmarkEnd w:id="2"/>
    </w:p>
    <w:p w14:paraId="4760B1AE">
      <w:pPr>
        <w:autoSpaceDE w:val="0"/>
        <w:autoSpaceDN w:val="0"/>
        <w:spacing w:line="360" w:lineRule="auto"/>
        <w:ind w:firstLine="400" w:firstLineChars="200"/>
        <w:jc w:val="left"/>
        <w:rPr>
          <w:rFonts w:ascii="方正仿宋_GB2312" w:hAnsi="方正仿宋_GB2312" w:eastAsia="方正仿宋_GB2312" w:cs="方正仿宋_GB2312"/>
          <w:color w:val="000000"/>
          <w:kern w:val="0"/>
          <w:sz w:val="20"/>
          <w:lang w:val="zh-CN" w:bidi="zh-CN"/>
        </w:rPr>
      </w:pPr>
      <w:r>
        <w:rPr>
          <w:rFonts w:hint="eastAsia" w:ascii="方正仿宋_GB2312" w:hAnsi="方正仿宋_GB2312" w:eastAsia="方正仿宋_GB2312" w:cs="方正仿宋_GB2312"/>
          <w:kern w:val="0"/>
          <w:sz w:val="20"/>
          <w:lang w:val="zh-CN" w:bidi="zh-CN"/>
        </w:rPr>
        <w:t>计划开工日期：</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年</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u w:val="single"/>
          <w:lang w:bidi="zh-CN"/>
        </w:rPr>
        <w:t xml:space="preserve"> </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月</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u w:val="single"/>
          <w:lang w:bidi="zh-CN"/>
        </w:rPr>
        <w:t xml:space="preserve"> </w:t>
      </w:r>
      <w:r>
        <w:rPr>
          <w:rFonts w:hint="eastAsia" w:ascii="方正仿宋_GB2312" w:hAnsi="方正仿宋_GB2312" w:eastAsia="方正仿宋_GB2312" w:cs="方正仿宋_GB2312"/>
          <w:color w:val="000000"/>
          <w:kern w:val="0"/>
          <w:sz w:val="20"/>
          <w:lang w:val="zh-CN" w:bidi="zh-CN"/>
        </w:rPr>
        <w:t>日。</w:t>
      </w:r>
    </w:p>
    <w:p w14:paraId="2FAA841B">
      <w:pPr>
        <w:autoSpaceDE w:val="0"/>
        <w:autoSpaceDN w:val="0"/>
        <w:spacing w:line="360" w:lineRule="auto"/>
        <w:ind w:firstLine="400" w:firstLineChars="200"/>
        <w:jc w:val="left"/>
        <w:rPr>
          <w:rFonts w:ascii="方正仿宋_GB2312" w:hAnsi="方正仿宋_GB2312" w:eastAsia="方正仿宋_GB2312" w:cs="方正仿宋_GB2312"/>
          <w:color w:val="000000"/>
          <w:kern w:val="0"/>
          <w:sz w:val="20"/>
          <w:lang w:val="zh-CN" w:bidi="zh-CN"/>
        </w:rPr>
      </w:pPr>
      <w:r>
        <w:rPr>
          <w:rFonts w:hint="eastAsia" w:ascii="方正仿宋_GB2312" w:hAnsi="方正仿宋_GB2312" w:eastAsia="方正仿宋_GB2312" w:cs="方正仿宋_GB2312"/>
          <w:color w:val="000000"/>
          <w:kern w:val="0"/>
          <w:sz w:val="20"/>
          <w:lang w:val="zh-CN" w:bidi="zh-CN"/>
        </w:rPr>
        <w:t>计划竣工日期：</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年</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月</w:t>
      </w:r>
      <w:r>
        <w:rPr>
          <w:rFonts w:hint="eastAsia" w:ascii="方正仿宋_GB2312" w:hAnsi="方正仿宋_GB2312" w:eastAsia="方正仿宋_GB2312" w:cs="方正仿宋_GB2312"/>
          <w:color w:val="000000"/>
          <w:kern w:val="0"/>
          <w:sz w:val="20"/>
          <w:u w:val="single"/>
          <w:lang w:val="zh-CN" w:bidi="zh-CN"/>
        </w:rPr>
        <w:t></w:t>
      </w:r>
      <w:r>
        <w:rPr>
          <w:rFonts w:hint="eastAsia" w:ascii="方正仿宋_GB2312" w:hAnsi="方正仿宋_GB2312" w:eastAsia="方正仿宋_GB2312" w:cs="方正仿宋_GB2312"/>
          <w:color w:val="000000"/>
          <w:kern w:val="0"/>
          <w:sz w:val="20"/>
          <w:lang w:val="zh-CN" w:bidi="zh-CN"/>
        </w:rPr>
        <w:t>日。</w:t>
      </w:r>
    </w:p>
    <w:p w14:paraId="07A5367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工期总日历天数：</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。工期总日历天数与根据前述计划开竣工日期计算的工期天数不一致的，以工期总日历天数为准。</w:t>
      </w:r>
    </w:p>
    <w:p w14:paraId="30BBB20A">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3" w:name="_Toc351203483"/>
      <w:r>
        <w:rPr>
          <w:rFonts w:hint="eastAsia" w:ascii="方正仿宋_GB2312" w:hAnsi="方正仿宋_GB2312" w:eastAsia="方正仿宋_GB2312" w:cs="方正仿宋_GB2312"/>
          <w:b/>
          <w:kern w:val="0"/>
          <w:sz w:val="20"/>
          <w:lang w:val="zh-CN" w:bidi="zh-CN"/>
        </w:rPr>
        <w:t>三、质量标准</w:t>
      </w:r>
      <w:bookmarkEnd w:id="3"/>
    </w:p>
    <w:p w14:paraId="2AFB47A4">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工程质量标准：</w:t>
      </w:r>
      <w:r>
        <w:rPr>
          <w:rFonts w:hint="eastAsia" w:ascii="方正仿宋_GB2312" w:hAnsi="方正仿宋_GB2312" w:eastAsia="方正仿宋_GB2312" w:cs="方正仿宋_GB2312"/>
          <w:kern w:val="0"/>
          <w:sz w:val="20"/>
          <w:u w:val="single"/>
          <w:lang w:val="zh-CN" w:bidi="zh-CN"/>
        </w:rPr>
        <w:t xml:space="preserve">           </w:t>
      </w:r>
    </w:p>
    <w:p w14:paraId="212F8512">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4" w:name="_Toc351203484"/>
      <w:r>
        <w:rPr>
          <w:rFonts w:hint="eastAsia" w:ascii="方正仿宋_GB2312" w:hAnsi="方正仿宋_GB2312" w:eastAsia="方正仿宋_GB2312" w:cs="方正仿宋_GB2312"/>
          <w:b/>
          <w:kern w:val="0"/>
          <w:sz w:val="20"/>
          <w:lang w:val="zh-CN" w:bidi="zh-CN"/>
        </w:rPr>
        <w:t>四、签约合同价与合同价格形式</w:t>
      </w:r>
      <w:bookmarkEnd w:id="4"/>
      <w:r>
        <w:rPr>
          <w:rFonts w:hint="eastAsia" w:ascii="方正仿宋_GB2312" w:hAnsi="方正仿宋_GB2312" w:eastAsia="方正仿宋_GB2312" w:cs="方正仿宋_GB2312"/>
          <w:b/>
          <w:kern w:val="0"/>
          <w:sz w:val="20"/>
          <w:lang w:val="zh-CN" w:bidi="zh-CN"/>
        </w:rPr>
        <w:tab/>
      </w:r>
    </w:p>
    <w:p w14:paraId="4A58712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1、签约合同价为：</w:t>
      </w:r>
    </w:p>
    <w:p w14:paraId="67025ED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5ED9DD14">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其中：</w:t>
      </w:r>
    </w:p>
    <w:p w14:paraId="3335C84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（1）安全文明施工费：</w:t>
      </w:r>
    </w:p>
    <w:p w14:paraId="36ADFE5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649C960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（2）材料和工程设备暂估价金额：</w:t>
      </w:r>
    </w:p>
    <w:p w14:paraId="746CD0AD">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09145E7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（3）专业工程暂估价金额：</w:t>
      </w:r>
    </w:p>
    <w:p w14:paraId="58253F09">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79B0EC2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（4）暂列金额：</w:t>
      </w:r>
    </w:p>
    <w:p w14:paraId="5A4756A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人民币（大写）</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元)。</w:t>
      </w:r>
    </w:p>
    <w:p w14:paraId="63AEA3C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2.合同价格形式：固定总价。</w:t>
      </w:r>
    </w:p>
    <w:p w14:paraId="4AB7EA9E">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五、合同款项支付</w:t>
      </w:r>
    </w:p>
    <w:p w14:paraId="7437BD6B">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1、结算单位：采购人结算，在付款前，必须开具全额（等额）发票给采购人。</w:t>
      </w:r>
    </w:p>
    <w:p w14:paraId="2BB988B7">
      <w:pPr>
        <w:pStyle w:val="17"/>
        <w:adjustRightInd w:val="0"/>
        <w:spacing w:line="360" w:lineRule="auto"/>
        <w:ind w:firstLine="400" w:firstLineChars="200"/>
        <w:rPr>
          <w:rFonts w:ascii="方正仿宋_GB2312" w:hAnsi="方正仿宋_GB2312" w:eastAsia="方正仿宋_GB2312" w:cs="方正仿宋_GB2312"/>
          <w:color w:val="auto"/>
          <w:kern w:val="0"/>
          <w:sz w:val="20"/>
          <w:szCs w:val="20"/>
          <w:lang w:val="zh-CN" w:bidi="zh-CN"/>
        </w:rPr>
      </w:pPr>
      <w:r>
        <w:rPr>
          <w:rFonts w:hint="eastAsia" w:ascii="方正仿宋_GB2312" w:hAnsi="方正仿宋_GB2312" w:eastAsia="方正仿宋_GB2312" w:cs="方正仿宋_GB2312"/>
          <w:color w:val="auto"/>
          <w:kern w:val="0"/>
          <w:sz w:val="20"/>
          <w:szCs w:val="20"/>
          <w:lang w:val="zh-CN" w:bidi="zh-CN"/>
        </w:rPr>
        <w:t>2、付款方式：</w:t>
      </w:r>
      <w:bookmarkStart w:id="5" w:name="_Toc351203485"/>
      <w:r>
        <w:rPr>
          <w:rFonts w:hint="eastAsia" w:ascii="方正仿宋_GB2312" w:hAnsi="方正仿宋_GB2312" w:eastAsia="方正仿宋_GB2312" w:cs="方正仿宋_GB2312"/>
          <w:bCs/>
          <w:color w:val="auto"/>
          <w:sz w:val="20"/>
          <w:szCs w:val="20"/>
        </w:rPr>
        <w:t>（1）双方签订合同后，支付合同总金额的百分之四十(40%)预付款，工程竣工验收合格付至工程款</w:t>
      </w:r>
      <w:r>
        <w:rPr>
          <w:rFonts w:hint="eastAsia" w:ascii="方正仿宋_GB2312" w:hAnsi="方正仿宋_GB2312" w:eastAsia="方正仿宋_GB2312" w:cs="方正仿宋_GB2312"/>
          <w:bCs/>
          <w:color w:val="auto"/>
          <w:sz w:val="20"/>
          <w:szCs w:val="20"/>
          <w:lang w:val="en-US" w:eastAsia="zh-CN"/>
        </w:rPr>
        <w:t>90</w:t>
      </w:r>
      <w:r>
        <w:rPr>
          <w:rFonts w:hint="eastAsia" w:ascii="方正仿宋_GB2312" w:hAnsi="方正仿宋_GB2312" w:eastAsia="方正仿宋_GB2312" w:cs="方正仿宋_GB2312"/>
          <w:bCs/>
          <w:color w:val="auto"/>
          <w:sz w:val="20"/>
          <w:szCs w:val="20"/>
        </w:rPr>
        <w:t>%，待工程审计结束付清至</w:t>
      </w:r>
      <w:r>
        <w:rPr>
          <w:rFonts w:hint="eastAsia" w:ascii="方正仿宋_GB2312" w:hAnsi="方正仿宋_GB2312" w:eastAsia="方正仿宋_GB2312" w:cs="方正仿宋_GB2312"/>
          <w:bCs/>
          <w:color w:val="auto"/>
          <w:sz w:val="20"/>
          <w:szCs w:val="20"/>
          <w:lang w:val="en-US" w:eastAsia="zh-CN"/>
        </w:rPr>
        <w:t>100</w:t>
      </w:r>
      <w:r>
        <w:rPr>
          <w:rFonts w:hint="eastAsia" w:ascii="方正仿宋_GB2312" w:hAnsi="方正仿宋_GB2312" w:eastAsia="方正仿宋_GB2312" w:cs="方正仿宋_GB2312"/>
          <w:bCs/>
          <w:color w:val="auto"/>
          <w:sz w:val="20"/>
          <w:szCs w:val="20"/>
        </w:rPr>
        <w:t>%；（2）每期付款时供应商提供等额发票申请款项。</w:t>
      </w:r>
    </w:p>
    <w:p w14:paraId="275A3675">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六、</w:t>
      </w:r>
      <w:bookmarkEnd w:id="5"/>
      <w:r>
        <w:rPr>
          <w:rFonts w:hint="eastAsia" w:ascii="方正仿宋_GB2312" w:hAnsi="方正仿宋_GB2312" w:eastAsia="方正仿宋_GB2312" w:cs="方正仿宋_GB2312"/>
          <w:b/>
          <w:kern w:val="0"/>
          <w:sz w:val="20"/>
          <w:lang w:val="zh-CN" w:bidi="zh-CN"/>
        </w:rPr>
        <w:t>项目经理</w:t>
      </w:r>
    </w:p>
    <w:p w14:paraId="4889077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承包人项目经理：</w:t>
      </w:r>
      <w:r>
        <w:rPr>
          <w:rFonts w:hint="eastAsia" w:ascii="方正仿宋_GB2312" w:hAnsi="方正仿宋_GB2312" w:eastAsia="方正仿宋_GB2312" w:cs="方正仿宋_GB2312"/>
          <w:kern w:val="0"/>
          <w:sz w:val="20"/>
          <w:u w:val="single"/>
          <w:lang w:val="zh-CN" w:bidi="zh-CN"/>
        </w:rPr>
        <w:t>     </w:t>
      </w:r>
    </w:p>
    <w:p w14:paraId="5CB4756B">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6" w:name="_Toc351203486"/>
      <w:r>
        <w:rPr>
          <w:rFonts w:hint="eastAsia" w:ascii="方正仿宋_GB2312" w:hAnsi="方正仿宋_GB2312" w:eastAsia="方正仿宋_GB2312" w:cs="方正仿宋_GB2312"/>
          <w:b/>
          <w:kern w:val="0"/>
          <w:sz w:val="20"/>
          <w:lang w:val="zh-CN" w:bidi="zh-CN"/>
        </w:rPr>
        <w:t>七、合同文件构成</w:t>
      </w:r>
      <w:bookmarkEnd w:id="6"/>
    </w:p>
    <w:p w14:paraId="0A3C283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本协议书与下列文件一起构成合同文件：</w:t>
      </w:r>
      <w:bookmarkStart w:id="24" w:name="_GoBack"/>
      <w:bookmarkEnd w:id="24"/>
    </w:p>
    <w:p w14:paraId="5D73F0A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（1）成交通知书（如果有）；</w:t>
      </w:r>
    </w:p>
    <w:p w14:paraId="0D7677C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（2）投标函及其附录（如果有）； </w:t>
      </w:r>
    </w:p>
    <w:p w14:paraId="734C7C6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（3）专用合同条款及其附件；</w:t>
      </w:r>
    </w:p>
    <w:p w14:paraId="45D8916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（4）通用合同条款；</w:t>
      </w:r>
    </w:p>
    <w:p w14:paraId="6F363FB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（5）技术评审准和要求；</w:t>
      </w:r>
    </w:p>
    <w:p w14:paraId="4CE32237">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（6）图纸；</w:t>
      </w:r>
    </w:p>
    <w:p w14:paraId="278BF45F">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（7）已标价工程量清单或预算书；</w:t>
      </w:r>
    </w:p>
    <w:p w14:paraId="031E3541">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（8）其他合同文件。</w:t>
      </w:r>
    </w:p>
    <w:p w14:paraId="5430BB7A">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在合同订立及履行过程中形成的与合同有关的文件均构成合同文件组成部分。</w:t>
      </w:r>
    </w:p>
    <w:p w14:paraId="2A3D531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上述各项合同文件包括合同当事人就该项合同文件所作出的补充和修改，属于同一类内容的文件，应以最新签署的为准。专用合同条款及其附件须经合同当事人签字或盖章。</w:t>
      </w:r>
    </w:p>
    <w:p w14:paraId="49A1DFBF">
      <w:pPr>
        <w:autoSpaceDE w:val="0"/>
        <w:autoSpaceDN w:val="0"/>
        <w:spacing w:line="360" w:lineRule="auto"/>
        <w:jc w:val="left"/>
        <w:rPr>
          <w:rFonts w:ascii="方正仿宋_GB2312" w:hAnsi="方正仿宋_GB2312" w:eastAsia="方正仿宋_GB2312" w:cs="方正仿宋_GB2312"/>
          <w:b/>
          <w:sz w:val="20"/>
          <w:lang w:val="zh-CN" w:bidi="zh-CN"/>
        </w:rPr>
      </w:pPr>
      <w:bookmarkStart w:id="7" w:name="_Toc351203487"/>
      <w:r>
        <w:rPr>
          <w:rFonts w:hint="eastAsia" w:ascii="方正仿宋_GB2312" w:hAnsi="方正仿宋_GB2312" w:eastAsia="方正仿宋_GB2312" w:cs="方正仿宋_GB2312"/>
          <w:b/>
          <w:sz w:val="20"/>
          <w:lang w:val="zh-CN" w:bidi="zh-CN"/>
        </w:rPr>
        <w:t>八、承诺</w:t>
      </w:r>
      <w:bookmarkEnd w:id="7"/>
    </w:p>
    <w:p w14:paraId="4FAE49AC">
      <w:pPr>
        <w:autoSpaceDE w:val="0"/>
        <w:autoSpaceDN w:val="0"/>
        <w:spacing w:line="360" w:lineRule="auto"/>
        <w:ind w:firstLine="400" w:firstLineChars="200"/>
        <w:jc w:val="left"/>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1、发包人承诺按照法律规定履行项目审批手续、筹集工程建设资金并按照合同约定的期限和方式支付合同价款。</w:t>
      </w:r>
    </w:p>
    <w:p w14:paraId="1EE0A4D3">
      <w:pPr>
        <w:autoSpaceDE w:val="0"/>
        <w:autoSpaceDN w:val="0"/>
        <w:spacing w:line="360" w:lineRule="auto"/>
        <w:ind w:firstLine="400" w:firstLineChars="200"/>
        <w:jc w:val="left"/>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2、承包人承诺按照法律规定及合同约定组织完成工程施工，确保工程质量和安全，不进行转包及违法分包，并在缺陷责任期及保修期内承担相应的工程维修责任。</w:t>
      </w:r>
    </w:p>
    <w:p w14:paraId="46AF6DC5">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sz w:val="20"/>
          <w:lang w:val="zh-CN" w:bidi="zh-CN"/>
        </w:rPr>
        <w:t>3、发包人和承包人通过招投标形式签订合同的，双方理解并承诺不再就同一工程另行签订与合同实质性内容相背离的协议。</w:t>
      </w:r>
    </w:p>
    <w:p w14:paraId="6048CBD9">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九、签订时间</w:t>
      </w:r>
    </w:p>
    <w:p w14:paraId="72F136FB">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本合同于</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年</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月</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日签订。</w:t>
      </w:r>
    </w:p>
    <w:p w14:paraId="62B4884B">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十、签订地点</w:t>
      </w:r>
    </w:p>
    <w:p w14:paraId="5C89BA2E">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本合同在</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签订。</w:t>
      </w:r>
    </w:p>
    <w:p w14:paraId="5C153385">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十一、技术规格及标准。（详见附件1）</w:t>
      </w:r>
    </w:p>
    <w:p w14:paraId="16203352">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十二、工程量清单。（详见附件2）</w:t>
      </w:r>
    </w:p>
    <w:p w14:paraId="0B5D2D61">
      <w:pPr>
        <w:autoSpaceDE w:val="0"/>
        <w:autoSpaceDN w:val="0"/>
        <w:spacing w:line="360" w:lineRule="auto"/>
        <w:jc w:val="left"/>
        <w:rPr>
          <w:rFonts w:ascii="方正仿宋_GB2312" w:hAnsi="方正仿宋_GB2312" w:eastAsia="方正仿宋_GB2312" w:cs="方正仿宋_GB2312"/>
          <w:b/>
          <w:sz w:val="20"/>
          <w:lang w:val="zh-CN" w:bidi="zh-CN"/>
        </w:rPr>
      </w:pPr>
      <w:r>
        <w:rPr>
          <w:rFonts w:hint="eastAsia" w:ascii="方正仿宋_GB2312" w:hAnsi="方正仿宋_GB2312" w:eastAsia="方正仿宋_GB2312" w:cs="方正仿宋_GB2312"/>
          <w:b/>
          <w:sz w:val="20"/>
          <w:lang w:val="zh-CN" w:bidi="zh-CN"/>
        </w:rPr>
        <w:t>十三、验收</w:t>
      </w:r>
    </w:p>
    <w:p w14:paraId="2B1DE3E9">
      <w:pPr>
        <w:autoSpaceDE w:val="0"/>
        <w:autoSpaceDN w:val="0"/>
        <w:spacing w:line="360" w:lineRule="auto"/>
        <w:ind w:firstLine="400" w:firstLineChars="200"/>
        <w:jc w:val="left"/>
        <w:rPr>
          <w:rFonts w:ascii="方正仿宋_GB2312" w:hAnsi="方正仿宋_GB2312" w:eastAsia="方正仿宋_GB2312" w:cs="方正仿宋_GB2312"/>
          <w:b/>
          <w:sz w:val="20"/>
          <w:lang w:val="zh-CN" w:bidi="zh-CN"/>
        </w:rPr>
      </w:pPr>
      <w:r>
        <w:rPr>
          <w:rFonts w:hint="eastAsia" w:ascii="方正仿宋_GB2312" w:hAnsi="方正仿宋_GB2312" w:eastAsia="方正仿宋_GB2312" w:cs="方正仿宋_GB2312"/>
          <w:sz w:val="20"/>
          <w:lang w:val="zh-CN" w:bidi="zh-CN"/>
        </w:rPr>
        <w:t>项目完工后由采购人组织各方责任主体单位</w:t>
      </w:r>
      <w:r>
        <w:rPr>
          <w:rFonts w:hint="eastAsia" w:ascii="方正仿宋_GB2312" w:hAnsi="方正仿宋_GB2312" w:eastAsia="方正仿宋_GB2312" w:cs="方正仿宋_GB2312"/>
          <w:sz w:val="20"/>
          <w:lang w:bidi="zh-CN"/>
        </w:rPr>
        <w:t>自行</w:t>
      </w:r>
      <w:r>
        <w:rPr>
          <w:rFonts w:hint="eastAsia" w:ascii="方正仿宋_GB2312" w:hAnsi="方正仿宋_GB2312" w:eastAsia="方正仿宋_GB2312" w:cs="方正仿宋_GB2312"/>
          <w:sz w:val="20"/>
          <w:lang w:val="zh-CN" w:bidi="zh-CN"/>
        </w:rPr>
        <w:t>验收,验收合格须交接项目实施的全部资料，并填写政府采购项目验收报告单。验收须以合同、</w:t>
      </w:r>
      <w:r>
        <w:rPr>
          <w:rFonts w:hint="eastAsia" w:ascii="方正仿宋_GB2312" w:hAnsi="方正仿宋_GB2312" w:eastAsia="方正仿宋_GB2312" w:cs="方正仿宋_GB2312"/>
          <w:sz w:val="20"/>
          <w:lang w:bidi="zh-CN"/>
        </w:rPr>
        <w:t>招标</w:t>
      </w:r>
      <w:r>
        <w:rPr>
          <w:rFonts w:hint="eastAsia" w:ascii="方正仿宋_GB2312" w:hAnsi="方正仿宋_GB2312" w:eastAsia="方正仿宋_GB2312" w:cs="方正仿宋_GB2312"/>
          <w:sz w:val="20"/>
          <w:lang w:val="zh-CN" w:bidi="zh-CN"/>
        </w:rPr>
        <w:t>文件及响应文件、澄清、及国家相应的标准、规范等为依据。</w:t>
      </w:r>
    </w:p>
    <w:p w14:paraId="6C4FEB8B">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8" w:name="_Toc351203491"/>
      <w:r>
        <w:rPr>
          <w:rFonts w:hint="eastAsia" w:ascii="方正仿宋_GB2312" w:hAnsi="方正仿宋_GB2312" w:eastAsia="方正仿宋_GB2312" w:cs="方正仿宋_GB2312"/>
          <w:b/>
          <w:kern w:val="0"/>
          <w:sz w:val="20"/>
          <w:lang w:val="zh-CN" w:bidi="zh-CN"/>
        </w:rPr>
        <w:t>十四、补充协议</w:t>
      </w:r>
      <w:bookmarkEnd w:id="8"/>
    </w:p>
    <w:p w14:paraId="61B69A3C">
      <w:pPr>
        <w:autoSpaceDE w:val="0"/>
        <w:autoSpaceDN w:val="0"/>
        <w:spacing w:line="360" w:lineRule="auto"/>
        <w:ind w:firstLine="500" w:firstLineChars="250"/>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kern w:val="0"/>
          <w:sz w:val="20"/>
          <w:lang w:val="zh-CN" w:bidi="zh-CN"/>
        </w:rPr>
        <w:t>合同未尽事宜，合同当事人另行签订补充协议，补充协议是合同的组成部分。</w:t>
      </w:r>
    </w:p>
    <w:p w14:paraId="7B6CE721">
      <w:pPr>
        <w:autoSpaceDE w:val="0"/>
        <w:autoSpaceDN w:val="0"/>
        <w:spacing w:line="360" w:lineRule="auto"/>
        <w:jc w:val="left"/>
        <w:rPr>
          <w:rFonts w:ascii="方正仿宋_GB2312" w:hAnsi="方正仿宋_GB2312" w:eastAsia="方正仿宋_GB2312" w:cs="方正仿宋_GB2312"/>
          <w:b/>
          <w:kern w:val="0"/>
          <w:sz w:val="20"/>
          <w:lang w:val="zh-CN" w:bidi="zh-CN"/>
        </w:rPr>
      </w:pPr>
      <w:bookmarkStart w:id="9" w:name="_Toc351203492"/>
      <w:r>
        <w:rPr>
          <w:rFonts w:hint="eastAsia" w:ascii="方正仿宋_GB2312" w:hAnsi="方正仿宋_GB2312" w:eastAsia="方正仿宋_GB2312" w:cs="方正仿宋_GB2312"/>
          <w:b/>
          <w:kern w:val="0"/>
          <w:sz w:val="20"/>
          <w:lang w:val="zh-CN" w:bidi="zh-CN"/>
        </w:rPr>
        <w:t>十五、合同生效</w:t>
      </w:r>
      <w:bookmarkEnd w:id="9"/>
    </w:p>
    <w:p w14:paraId="656F8705">
      <w:pPr>
        <w:autoSpaceDE w:val="0"/>
        <w:autoSpaceDN w:val="0"/>
        <w:spacing w:line="360" w:lineRule="auto"/>
        <w:ind w:firstLine="500" w:firstLineChars="2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本合同</w:t>
      </w:r>
      <w:r>
        <w:rPr>
          <w:rFonts w:hint="eastAsia" w:ascii="方正仿宋_GB2312" w:hAnsi="方正仿宋_GB2312" w:eastAsia="方正仿宋_GB2312" w:cs="方正仿宋_GB2312"/>
          <w:kern w:val="0"/>
          <w:sz w:val="20"/>
          <w:u w:val="single"/>
          <w:lang w:val="zh-CN" w:bidi="zh-CN"/>
        </w:rPr>
        <w:t>自甲乙双方签字盖章后</w:t>
      </w:r>
      <w:r>
        <w:rPr>
          <w:rFonts w:hint="eastAsia" w:ascii="方正仿宋_GB2312" w:hAnsi="方正仿宋_GB2312" w:eastAsia="方正仿宋_GB2312" w:cs="方正仿宋_GB2312"/>
          <w:kern w:val="0"/>
          <w:sz w:val="20"/>
          <w:lang w:val="zh-CN" w:bidi="zh-CN"/>
        </w:rPr>
        <w:t>生效。</w:t>
      </w:r>
    </w:p>
    <w:p w14:paraId="233CA386">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十六、违约责任</w:t>
      </w:r>
    </w:p>
    <w:p w14:paraId="238993F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（一）按《中华人民共和国民法典》中的相关条款执行。</w:t>
      </w:r>
    </w:p>
    <w:p w14:paraId="62FBCDBD">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（二）未按合同要求的提供产品或工程质量不能满足技术要求，采购人有权终止合同，甚至对供方违约行为进行追究。</w:t>
      </w:r>
    </w:p>
    <w:p w14:paraId="6C5D42F6">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（三）如有纠纷，双方友好协商解决，协商不成时可诉讼到甲方所在地人民法院解决。</w:t>
      </w:r>
    </w:p>
    <w:p w14:paraId="4ADFF8DD">
      <w:pPr>
        <w:autoSpaceDE w:val="0"/>
        <w:autoSpaceDN w:val="0"/>
        <w:spacing w:line="360" w:lineRule="auto"/>
        <w:jc w:val="left"/>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
          <w:kern w:val="0"/>
          <w:sz w:val="20"/>
          <w:lang w:val="zh-CN" w:bidi="zh-CN"/>
        </w:rPr>
        <w:t>十七、其他事项</w:t>
      </w:r>
    </w:p>
    <w:p w14:paraId="065F4343">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（一）</w:t>
      </w:r>
      <w:r>
        <w:rPr>
          <w:rFonts w:hint="eastAsia" w:ascii="方正仿宋_GB2312" w:hAnsi="方正仿宋_GB2312" w:eastAsia="方正仿宋_GB2312" w:cs="方正仿宋_GB2312"/>
          <w:kern w:val="0"/>
          <w:sz w:val="20"/>
          <w:lang w:bidi="zh-CN"/>
        </w:rPr>
        <w:t>蓝田</w:t>
      </w:r>
      <w:r>
        <w:rPr>
          <w:rFonts w:hint="eastAsia" w:ascii="方正仿宋_GB2312" w:hAnsi="方正仿宋_GB2312" w:eastAsia="方正仿宋_GB2312" w:cs="方正仿宋_GB2312"/>
          <w:kern w:val="0"/>
          <w:sz w:val="20"/>
          <w:lang w:val="zh-CN" w:bidi="zh-CN"/>
        </w:rPr>
        <w:t>县财政局政府采购管理股在合同的履行期间以及履行期后，可以随时检查项目的执行情况，对采购标准、采购内容进行调查核实，并对发现的问题进行处理。</w:t>
      </w:r>
    </w:p>
    <w:p w14:paraId="6AF13788">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（二）</w:t>
      </w:r>
      <w:r>
        <w:rPr>
          <w:rFonts w:hint="eastAsia" w:ascii="方正仿宋_GB2312" w:hAnsi="方正仿宋_GB2312" w:eastAsia="方正仿宋_GB2312" w:cs="方正仿宋_GB2312"/>
          <w:spacing w:val="-2"/>
          <w:sz w:val="20"/>
        </w:rPr>
        <w:t>本合同一式</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份，均具有同等法律效力，发包人执</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份，承包人执</w:t>
      </w:r>
      <w:r>
        <w:rPr>
          <w:rFonts w:hint="eastAsia" w:ascii="方正仿宋_GB2312" w:hAnsi="方正仿宋_GB2312" w:eastAsia="方正仿宋_GB2312" w:cs="方正仿宋_GB2312"/>
          <w:spacing w:val="-2"/>
          <w:sz w:val="20"/>
          <w:u w:val="single"/>
        </w:rPr>
        <w:t xml:space="preserve">   </w:t>
      </w:r>
      <w:r>
        <w:rPr>
          <w:rFonts w:hint="eastAsia" w:ascii="方正仿宋_GB2312" w:hAnsi="方正仿宋_GB2312" w:eastAsia="方正仿宋_GB2312" w:cs="方正仿宋_GB2312"/>
          <w:spacing w:val="-2"/>
          <w:sz w:val="20"/>
        </w:rPr>
        <w:t>份</w:t>
      </w:r>
      <w:r>
        <w:rPr>
          <w:rFonts w:hint="eastAsia" w:ascii="方正仿宋_GB2312" w:hAnsi="方正仿宋_GB2312" w:eastAsia="方正仿宋_GB2312" w:cs="方正仿宋_GB2312"/>
          <w:kern w:val="0"/>
          <w:sz w:val="20"/>
          <w:lang w:val="zh-CN" w:bidi="zh-CN"/>
        </w:rPr>
        <w:t>。</w:t>
      </w:r>
    </w:p>
    <w:p w14:paraId="5A6E7472">
      <w:pPr>
        <w:autoSpaceDE w:val="0"/>
        <w:autoSpaceDN w:val="0"/>
        <w:spacing w:line="360" w:lineRule="auto"/>
        <w:ind w:firstLine="400" w:firstLineChars="20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（三）</w:t>
      </w:r>
      <w:r>
        <w:rPr>
          <w:rFonts w:hint="eastAsia" w:ascii="方正仿宋_GB2312" w:hAnsi="方正仿宋_GB2312" w:eastAsia="方正仿宋_GB2312" w:cs="方正仿宋_GB2312"/>
          <w:kern w:val="0"/>
          <w:sz w:val="20"/>
          <w:lang w:bidi="zh-CN"/>
        </w:rPr>
        <w:t>招标</w:t>
      </w:r>
      <w:r>
        <w:rPr>
          <w:rFonts w:hint="eastAsia" w:ascii="方正仿宋_GB2312" w:hAnsi="方正仿宋_GB2312" w:eastAsia="方正仿宋_GB2312" w:cs="方正仿宋_GB2312"/>
          <w:kern w:val="0"/>
          <w:sz w:val="20"/>
          <w:lang w:val="zh-CN" w:bidi="zh-CN"/>
        </w:rPr>
        <w:t>文件、响应文件也是合同的组成部分，合同中未约定的以</w:t>
      </w:r>
      <w:r>
        <w:rPr>
          <w:rFonts w:hint="eastAsia" w:ascii="方正仿宋_GB2312" w:hAnsi="方正仿宋_GB2312" w:eastAsia="方正仿宋_GB2312" w:cs="方正仿宋_GB2312"/>
          <w:kern w:val="0"/>
          <w:sz w:val="20"/>
          <w:lang w:bidi="zh-CN"/>
        </w:rPr>
        <w:t>招标</w:t>
      </w:r>
      <w:r>
        <w:rPr>
          <w:rFonts w:hint="eastAsia" w:ascii="方正仿宋_GB2312" w:hAnsi="方正仿宋_GB2312" w:eastAsia="方正仿宋_GB2312" w:cs="方正仿宋_GB2312"/>
          <w:kern w:val="0"/>
          <w:sz w:val="20"/>
          <w:lang w:val="zh-CN" w:bidi="zh-CN"/>
        </w:rPr>
        <w:t>文件、响应文件为准。</w:t>
      </w:r>
    </w:p>
    <w:p w14:paraId="3B25DDD7">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p>
    <w:p w14:paraId="0DAA394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发包人：  (公章)                       承包人：  (公章)</w:t>
      </w:r>
    </w:p>
    <w:p w14:paraId="21DBF40A">
      <w:pPr>
        <w:autoSpaceDE w:val="0"/>
        <w:autoSpaceDN w:val="0"/>
        <w:adjustRightInd w:val="0"/>
        <w:snapToGrid w:val="0"/>
        <w:spacing w:line="360" w:lineRule="auto"/>
        <w:jc w:val="left"/>
        <w:rPr>
          <w:rFonts w:ascii="方正仿宋_GB2312" w:hAnsi="方正仿宋_GB2312" w:eastAsia="方正仿宋_GB2312" w:cs="方正仿宋_GB2312"/>
          <w:kern w:val="0"/>
          <w:sz w:val="20"/>
          <w:u w:val="single"/>
          <w:lang w:val="zh-CN" w:bidi="zh-CN"/>
        </w:rPr>
      </w:pPr>
      <w:r>
        <w:rPr>
          <w:rFonts w:hint="eastAsia" w:ascii="方正仿宋_GB2312" w:hAnsi="方正仿宋_GB2312" w:eastAsia="方正仿宋_GB2312" w:cs="方正仿宋_GB2312"/>
          <w:kern w:val="0"/>
          <w:sz w:val="20"/>
          <w:lang w:val="zh-CN" w:bidi="zh-CN"/>
        </w:rPr>
        <w:t xml:space="preserve">                                 </w:t>
      </w:r>
    </w:p>
    <w:p w14:paraId="0633322A">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法定代表人或其委托代理人：            法定代表人或其委托代理人：</w:t>
      </w:r>
    </w:p>
    <w:p w14:paraId="425D3F65">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（签字）                              （签字）</w:t>
      </w:r>
    </w:p>
    <w:p w14:paraId="6D009EFD">
      <w:pPr>
        <w:autoSpaceDE w:val="0"/>
        <w:autoSpaceDN w:val="0"/>
        <w:adjustRightInd w:val="0"/>
        <w:snapToGrid w:val="0"/>
        <w:spacing w:line="360" w:lineRule="auto"/>
        <w:jc w:val="left"/>
        <w:rPr>
          <w:rFonts w:ascii="方正仿宋_GB2312" w:hAnsi="方正仿宋_GB2312" w:eastAsia="方正仿宋_GB2312" w:cs="方正仿宋_GB2312"/>
          <w:kern w:val="0"/>
          <w:sz w:val="20"/>
          <w:u w:val="single"/>
          <w:lang w:val="zh-CN" w:bidi="zh-CN"/>
        </w:rPr>
      </w:pPr>
    </w:p>
    <w:p w14:paraId="6F68D363">
      <w:pPr>
        <w:tabs>
          <w:tab w:val="left" w:pos="4410"/>
        </w:tabs>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组织机构代码：</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组织机构代码：</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w:t>
      </w:r>
    </w:p>
    <w:p w14:paraId="190DD85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地  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地  址：</w:t>
      </w:r>
      <w:r>
        <w:rPr>
          <w:rFonts w:hint="eastAsia" w:ascii="方正仿宋_GB2312" w:hAnsi="方正仿宋_GB2312" w:eastAsia="方正仿宋_GB2312" w:cs="方正仿宋_GB2312"/>
          <w:kern w:val="0"/>
          <w:sz w:val="20"/>
          <w:u w:val="single"/>
          <w:lang w:val="zh-CN" w:bidi="zh-CN"/>
        </w:rPr>
        <w:t xml:space="preserve">                    </w:t>
      </w:r>
    </w:p>
    <w:p w14:paraId="61E85D7D">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邮政编码：</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邮政编码：</w:t>
      </w:r>
      <w:r>
        <w:rPr>
          <w:rFonts w:hint="eastAsia" w:ascii="方正仿宋_GB2312" w:hAnsi="方正仿宋_GB2312" w:eastAsia="方正仿宋_GB2312" w:cs="方正仿宋_GB2312"/>
          <w:kern w:val="0"/>
          <w:sz w:val="20"/>
          <w:u w:val="single"/>
          <w:lang w:val="zh-CN" w:bidi="zh-CN"/>
        </w:rPr>
        <w:t xml:space="preserve">                   </w:t>
      </w:r>
    </w:p>
    <w:p w14:paraId="4F3FD9D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法定代表人：</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法定代表人：</w:t>
      </w:r>
      <w:r>
        <w:rPr>
          <w:rFonts w:hint="eastAsia" w:ascii="方正仿宋_GB2312" w:hAnsi="方正仿宋_GB2312" w:eastAsia="方正仿宋_GB2312" w:cs="方正仿宋_GB2312"/>
          <w:kern w:val="0"/>
          <w:sz w:val="20"/>
          <w:u w:val="single"/>
          <w:lang w:val="zh-CN" w:bidi="zh-CN"/>
        </w:rPr>
        <w:t xml:space="preserve">             </w:t>
      </w:r>
    </w:p>
    <w:p w14:paraId="1F913CB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委托代理人：</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委托代理人：</w:t>
      </w:r>
      <w:r>
        <w:rPr>
          <w:rFonts w:hint="eastAsia" w:ascii="方正仿宋_GB2312" w:hAnsi="方正仿宋_GB2312" w:eastAsia="方正仿宋_GB2312" w:cs="方正仿宋_GB2312"/>
          <w:kern w:val="0"/>
          <w:sz w:val="20"/>
          <w:u w:val="single"/>
          <w:lang w:val="zh-CN" w:bidi="zh-CN"/>
        </w:rPr>
        <w:t xml:space="preserve">                 </w:t>
      </w:r>
    </w:p>
    <w:p w14:paraId="55411211">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  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电  话：</w:t>
      </w:r>
      <w:r>
        <w:rPr>
          <w:rFonts w:hint="eastAsia" w:ascii="方正仿宋_GB2312" w:hAnsi="方正仿宋_GB2312" w:eastAsia="方正仿宋_GB2312" w:cs="方正仿宋_GB2312"/>
          <w:kern w:val="0"/>
          <w:sz w:val="20"/>
          <w:u w:val="single"/>
          <w:lang w:val="zh-CN" w:bidi="zh-CN"/>
        </w:rPr>
        <w:t xml:space="preserve">                     </w:t>
      </w:r>
    </w:p>
    <w:p w14:paraId="0B11D1AC">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传  真：</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传  真：</w:t>
      </w:r>
      <w:r>
        <w:rPr>
          <w:rFonts w:hint="eastAsia" w:ascii="方正仿宋_GB2312" w:hAnsi="方正仿宋_GB2312" w:eastAsia="方正仿宋_GB2312" w:cs="方正仿宋_GB2312"/>
          <w:kern w:val="0"/>
          <w:sz w:val="20"/>
          <w:u w:val="single"/>
          <w:lang w:val="zh-CN" w:bidi="zh-CN"/>
        </w:rPr>
        <w:t xml:space="preserve">                   </w:t>
      </w:r>
    </w:p>
    <w:p w14:paraId="4D170709">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电子信箱：</w:t>
      </w:r>
      <w:r>
        <w:rPr>
          <w:rFonts w:hint="eastAsia" w:ascii="方正仿宋_GB2312" w:hAnsi="方正仿宋_GB2312" w:eastAsia="方正仿宋_GB2312" w:cs="方正仿宋_GB2312"/>
          <w:kern w:val="0"/>
          <w:sz w:val="20"/>
          <w:u w:val="single"/>
          <w:lang w:val="zh-CN" w:bidi="zh-CN"/>
        </w:rPr>
        <w:t xml:space="preserve">                    </w:t>
      </w:r>
    </w:p>
    <w:p w14:paraId="4A489ED0">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开户银行：</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开户银行：</w:t>
      </w:r>
      <w:r>
        <w:rPr>
          <w:rFonts w:hint="eastAsia" w:ascii="方正仿宋_GB2312" w:hAnsi="方正仿宋_GB2312" w:eastAsia="方正仿宋_GB2312" w:cs="方正仿宋_GB2312"/>
          <w:kern w:val="0"/>
          <w:sz w:val="20"/>
          <w:u w:val="single"/>
          <w:lang w:val="zh-CN" w:bidi="zh-CN"/>
        </w:rPr>
        <w:t xml:space="preserve">                    </w:t>
      </w:r>
    </w:p>
    <w:p w14:paraId="123B4458">
      <w:pPr>
        <w:autoSpaceDE w:val="0"/>
        <w:autoSpaceDN w:val="0"/>
        <w:adjustRightInd w:val="0"/>
        <w:snapToGrid w:val="0"/>
        <w:spacing w:line="360" w:lineRule="auto"/>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账  号：</w:t>
      </w:r>
      <w:r>
        <w:rPr>
          <w:rFonts w:hint="eastAsia" w:ascii="方正仿宋_GB2312" w:hAnsi="方正仿宋_GB2312" w:eastAsia="方正仿宋_GB2312" w:cs="方正仿宋_GB2312"/>
          <w:kern w:val="0"/>
          <w:sz w:val="20"/>
          <w:u w:val="single"/>
          <w:lang w:val="zh-CN" w:bidi="zh-CN"/>
        </w:rPr>
        <w:t xml:space="preserve">                 </w:t>
      </w:r>
      <w:r>
        <w:rPr>
          <w:rFonts w:hint="eastAsia" w:ascii="方正仿宋_GB2312" w:hAnsi="方正仿宋_GB2312" w:eastAsia="方正仿宋_GB2312" w:cs="方正仿宋_GB2312"/>
          <w:kern w:val="0"/>
          <w:sz w:val="20"/>
          <w:lang w:val="zh-CN" w:bidi="zh-CN"/>
        </w:rPr>
        <w:t xml:space="preserve">           账  号：</w:t>
      </w:r>
      <w:r>
        <w:rPr>
          <w:rFonts w:hint="eastAsia" w:ascii="方正仿宋_GB2312" w:hAnsi="方正仿宋_GB2312" w:eastAsia="方正仿宋_GB2312" w:cs="方正仿宋_GB2312"/>
          <w:kern w:val="0"/>
          <w:sz w:val="20"/>
          <w:u w:val="single"/>
          <w:lang w:val="zh-CN" w:bidi="zh-CN"/>
        </w:rPr>
        <w:t xml:space="preserve">                      </w:t>
      </w:r>
    </w:p>
    <w:p w14:paraId="6E3C176F">
      <w:pPr>
        <w:autoSpaceDE w:val="0"/>
        <w:autoSpaceDN w:val="0"/>
        <w:spacing w:line="360" w:lineRule="auto"/>
        <w:jc w:val="center"/>
        <w:rPr>
          <w:rFonts w:ascii="方正仿宋_GB2312" w:hAnsi="方正仿宋_GB2312" w:eastAsia="方正仿宋_GB2312" w:cs="方正仿宋_GB2312"/>
          <w:kern w:val="0"/>
          <w:sz w:val="20"/>
          <w:lang w:val="zh-CN" w:bidi="zh-CN"/>
        </w:rPr>
      </w:pPr>
      <w:bookmarkStart w:id="10" w:name="_Toc8370"/>
      <w:bookmarkStart w:id="11" w:name="_Toc25535"/>
    </w:p>
    <w:p w14:paraId="78C212B3">
      <w:pPr>
        <w:autoSpaceDE w:val="0"/>
        <w:autoSpaceDN w:val="0"/>
        <w:spacing w:line="360" w:lineRule="auto"/>
        <w:jc w:val="center"/>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签订日期：    年   月   日</w:t>
      </w:r>
      <w:bookmarkEnd w:id="10"/>
      <w:bookmarkEnd w:id="11"/>
    </w:p>
    <w:p w14:paraId="1ED69B8A">
      <w:pPr>
        <w:spacing w:line="360" w:lineRule="auto"/>
        <w:jc w:val="center"/>
        <w:rPr>
          <w:rFonts w:ascii="方正仿宋_GB2312" w:hAnsi="方正仿宋_GB2312" w:eastAsia="方正仿宋_GB2312" w:cs="方正仿宋_GB2312"/>
          <w:sz w:val="20"/>
        </w:rPr>
      </w:pPr>
    </w:p>
    <w:p w14:paraId="15FA0AA7">
      <w:pPr>
        <w:autoSpaceDE w:val="0"/>
        <w:autoSpaceDN w:val="0"/>
        <w:spacing w:before="37" w:line="360" w:lineRule="auto"/>
        <w:ind w:left="216"/>
        <w:jc w:val="left"/>
        <w:rPr>
          <w:rFonts w:ascii="方正仿宋_GB2312" w:hAnsi="方正仿宋_GB2312" w:eastAsia="方正仿宋_GB2312" w:cs="方正仿宋_GB2312"/>
          <w:b/>
          <w:kern w:val="0"/>
          <w:sz w:val="20"/>
          <w:lang w:val="zh-CN" w:bidi="zh-CN"/>
        </w:rPr>
      </w:pPr>
    </w:p>
    <w:p w14:paraId="492E4257">
      <w:pPr>
        <w:pStyle w:val="3"/>
        <w:spacing w:line="360" w:lineRule="auto"/>
        <w:rPr>
          <w:rFonts w:ascii="方正仿宋_GB2312" w:hAnsi="方正仿宋_GB2312" w:eastAsia="方正仿宋_GB2312" w:cs="方正仿宋_GB2312"/>
          <w:b/>
          <w:kern w:val="0"/>
          <w:sz w:val="20"/>
          <w:szCs w:val="20"/>
          <w:lang w:val="zh-CN" w:bidi="zh-CN"/>
        </w:rPr>
      </w:pPr>
    </w:p>
    <w:p w14:paraId="26A0B553">
      <w:pPr>
        <w:spacing w:line="360" w:lineRule="auto"/>
        <w:rPr>
          <w:rFonts w:ascii="方正仿宋_GB2312" w:hAnsi="方正仿宋_GB2312" w:eastAsia="方正仿宋_GB2312" w:cs="方正仿宋_GB2312"/>
          <w:b/>
          <w:kern w:val="0"/>
          <w:sz w:val="20"/>
          <w:lang w:val="zh-CN" w:bidi="zh-CN"/>
        </w:rPr>
      </w:pPr>
    </w:p>
    <w:p w14:paraId="5F6F650C">
      <w:pPr>
        <w:pStyle w:val="3"/>
        <w:spacing w:line="360" w:lineRule="auto"/>
        <w:rPr>
          <w:rFonts w:ascii="方正仿宋_GB2312" w:hAnsi="方正仿宋_GB2312" w:eastAsia="方正仿宋_GB2312" w:cs="方正仿宋_GB2312"/>
          <w:b/>
          <w:kern w:val="0"/>
          <w:sz w:val="20"/>
          <w:szCs w:val="20"/>
          <w:lang w:val="zh-CN" w:bidi="zh-CN"/>
        </w:rPr>
      </w:pPr>
    </w:p>
    <w:p w14:paraId="2E525F0E">
      <w:pPr>
        <w:spacing w:line="360" w:lineRule="auto"/>
        <w:rPr>
          <w:rFonts w:ascii="方正仿宋_GB2312" w:hAnsi="方正仿宋_GB2312" w:eastAsia="方正仿宋_GB2312" w:cs="方正仿宋_GB2312"/>
          <w:b/>
          <w:kern w:val="0"/>
          <w:sz w:val="20"/>
          <w:lang w:val="zh-CN" w:bidi="zh-CN"/>
        </w:rPr>
      </w:pPr>
    </w:p>
    <w:p w14:paraId="0A7418EF">
      <w:pPr>
        <w:pStyle w:val="3"/>
        <w:spacing w:line="360" w:lineRule="auto"/>
        <w:rPr>
          <w:rFonts w:ascii="方正仿宋_GB2312" w:hAnsi="方正仿宋_GB2312" w:eastAsia="方正仿宋_GB2312" w:cs="方正仿宋_GB2312"/>
          <w:b/>
          <w:kern w:val="0"/>
          <w:sz w:val="20"/>
          <w:szCs w:val="20"/>
          <w:lang w:val="zh-CN" w:bidi="zh-CN"/>
        </w:rPr>
      </w:pPr>
    </w:p>
    <w:p w14:paraId="67B1A9BD">
      <w:pPr>
        <w:spacing w:line="360" w:lineRule="auto"/>
        <w:rPr>
          <w:rFonts w:ascii="方正仿宋_GB2312" w:hAnsi="方正仿宋_GB2312" w:eastAsia="方正仿宋_GB2312" w:cs="方正仿宋_GB2312"/>
          <w:b/>
          <w:kern w:val="0"/>
          <w:sz w:val="20"/>
          <w:lang w:val="zh-CN" w:bidi="zh-CN"/>
        </w:rPr>
      </w:pPr>
    </w:p>
    <w:p w14:paraId="1D78EF25">
      <w:pPr>
        <w:spacing w:line="360" w:lineRule="auto"/>
        <w:rPr>
          <w:rFonts w:ascii="方正仿宋_GB2312" w:hAnsi="方正仿宋_GB2312" w:eastAsia="方正仿宋_GB2312" w:cs="方正仿宋_GB2312"/>
          <w:b/>
          <w:kern w:val="0"/>
          <w:sz w:val="20"/>
          <w:lang w:val="zh-CN" w:bidi="zh-CN"/>
        </w:rPr>
      </w:pPr>
    </w:p>
    <w:p w14:paraId="44ADC974">
      <w:pPr>
        <w:spacing w:line="360" w:lineRule="auto"/>
        <w:jc w:val="center"/>
        <w:rPr>
          <w:rFonts w:ascii="方正仿宋_GB2312" w:hAnsi="方正仿宋_GB2312" w:eastAsia="方正仿宋_GB2312" w:cs="方正仿宋_GB2312"/>
          <w:b/>
          <w:bCs/>
          <w:kern w:val="0"/>
          <w:sz w:val="20"/>
          <w:lang w:val="zh-CN" w:bidi="zh-CN"/>
        </w:rPr>
      </w:pPr>
      <w:bookmarkStart w:id="12" w:name="_TOC_250017"/>
      <w:r>
        <w:rPr>
          <w:rFonts w:hint="eastAsia" w:ascii="方正仿宋_GB2312" w:hAnsi="方正仿宋_GB2312" w:eastAsia="方正仿宋_GB2312" w:cs="方正仿宋_GB2312"/>
          <w:b/>
          <w:bCs/>
          <w:kern w:val="0"/>
          <w:sz w:val="20"/>
          <w:lang w:val="zh-CN" w:bidi="zh-CN"/>
        </w:rPr>
        <w:br w:type="page"/>
      </w:r>
      <w:r>
        <w:rPr>
          <w:rFonts w:hint="eastAsia" w:ascii="方正仿宋_GB2312" w:hAnsi="方正仿宋_GB2312" w:eastAsia="方正仿宋_GB2312" w:cs="方正仿宋_GB2312"/>
          <w:b/>
          <w:bCs/>
          <w:kern w:val="0"/>
          <w:sz w:val="20"/>
          <w:lang w:val="zh-CN" w:bidi="zh-CN"/>
        </w:rPr>
        <w:t>第二部分 通用合同条款（略）</w:t>
      </w:r>
      <w:bookmarkEnd w:id="12"/>
    </w:p>
    <w:p w14:paraId="7C2874DB">
      <w:pPr>
        <w:tabs>
          <w:tab w:val="left" w:pos="8820"/>
        </w:tabs>
        <w:autoSpaceDE w:val="0"/>
        <w:autoSpaceDN w:val="0"/>
        <w:spacing w:before="4" w:line="360" w:lineRule="auto"/>
        <w:ind w:left="937" w:right="30" w:hanging="936" w:hangingChars="468"/>
        <w:jc w:val="center"/>
        <w:rPr>
          <w:rFonts w:ascii="方正仿宋_GB2312" w:hAnsi="方正仿宋_GB2312" w:eastAsia="方正仿宋_GB2312" w:cs="方正仿宋_GB2312"/>
          <w:b/>
          <w:bCs/>
          <w:kern w:val="0"/>
          <w:sz w:val="20"/>
          <w:lang w:val="zh-CN" w:bidi="zh-CN"/>
        </w:rPr>
      </w:pPr>
      <w:r>
        <w:rPr>
          <w:rFonts w:hint="eastAsia" w:ascii="方正仿宋_GB2312" w:hAnsi="方正仿宋_GB2312" w:eastAsia="方正仿宋_GB2312" w:cs="方正仿宋_GB2312"/>
          <w:b/>
          <w:bCs/>
          <w:kern w:val="0"/>
          <w:sz w:val="20"/>
          <w:lang w:val="zh-CN" w:bidi="zh-CN"/>
        </w:rPr>
        <w:t>依据标准施工合同（GF-2017-0201）第二部分通用合同条款</w:t>
      </w:r>
    </w:p>
    <w:p w14:paraId="75C76411">
      <w:pPr>
        <w:autoSpaceDE w:val="0"/>
        <w:autoSpaceDN w:val="0"/>
        <w:spacing w:before="270" w:line="360" w:lineRule="auto"/>
        <w:ind w:left="764" w:right="844"/>
        <w:jc w:val="center"/>
        <w:rPr>
          <w:rFonts w:ascii="方正仿宋_GB2312" w:hAnsi="方正仿宋_GB2312" w:eastAsia="方正仿宋_GB2312" w:cs="方正仿宋_GB2312"/>
          <w:kern w:val="0"/>
          <w:sz w:val="20"/>
          <w:lang w:val="zh-CN" w:bidi="zh-CN"/>
        </w:rPr>
      </w:pPr>
      <w:bookmarkStart w:id="13" w:name="_TOC_250016"/>
      <w:r>
        <w:rPr>
          <w:rFonts w:hint="eastAsia" w:ascii="方正仿宋_GB2312" w:hAnsi="方正仿宋_GB2312" w:eastAsia="方正仿宋_GB2312" w:cs="方正仿宋_GB2312"/>
          <w:b/>
          <w:bCs/>
          <w:kern w:val="0"/>
          <w:sz w:val="20"/>
          <w:lang w:val="zh-CN" w:bidi="zh-CN"/>
        </w:rPr>
        <w:t>第三部分 专用合同条款</w:t>
      </w:r>
      <w:bookmarkEnd w:id="13"/>
    </w:p>
    <w:p w14:paraId="7002EC89">
      <w:pPr>
        <w:numPr>
          <w:ilvl w:val="0"/>
          <w:numId w:val="1"/>
        </w:numPr>
        <w:tabs>
          <w:tab w:val="left" w:pos="458"/>
        </w:tabs>
        <w:autoSpaceDE w:val="0"/>
        <w:autoSpaceDN w:val="0"/>
        <w:spacing w:before="211" w:line="360" w:lineRule="auto"/>
        <w:ind w:hanging="242"/>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一般约定 </w:t>
      </w:r>
    </w:p>
    <w:p w14:paraId="24057DEE">
      <w:pPr>
        <w:numPr>
          <w:ilvl w:val="1"/>
          <w:numId w:val="1"/>
        </w:numPr>
        <w:tabs>
          <w:tab w:val="left" w:pos="1058"/>
        </w:tabs>
        <w:autoSpaceDE w:val="0"/>
        <w:autoSpaceDN w:val="0"/>
        <w:spacing w:before="161" w:line="360" w:lineRule="auto"/>
        <w:ind w:hanging="362"/>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词语定义 </w:t>
      </w:r>
    </w:p>
    <w:p w14:paraId="2D64C7AC">
      <w:pPr>
        <w:numPr>
          <w:ilvl w:val="2"/>
          <w:numId w:val="1"/>
        </w:numPr>
        <w:tabs>
          <w:tab w:val="left" w:pos="1357"/>
        </w:tabs>
        <w:autoSpaceDE w:val="0"/>
        <w:autoSpaceDN w:val="0"/>
        <w:spacing w:before="160" w:line="360" w:lineRule="auto"/>
        <w:ind w:hanging="661"/>
        <w:rPr>
          <w:rFonts w:ascii="方正仿宋_GB2312" w:hAnsi="方正仿宋_GB2312" w:eastAsia="方正仿宋_GB2312" w:cs="方正仿宋_GB2312"/>
          <w:sz w:val="20"/>
          <w:lang w:val="zh-CN" w:bidi="zh-CN"/>
        </w:rPr>
      </w:pPr>
      <w:r>
        <w:rPr>
          <w:rFonts w:hint="eastAsia" w:ascii="方正仿宋_GB2312" w:hAnsi="方正仿宋_GB2312" w:eastAsia="方正仿宋_GB2312" w:cs="方正仿宋_GB2312"/>
          <w:sz w:val="20"/>
          <w:lang w:val="zh-CN" w:bidi="zh-CN"/>
        </w:rPr>
        <w:t xml:space="preserve">合同 </w:t>
      </w:r>
    </w:p>
    <w:p w14:paraId="0C9D5676">
      <w:pPr>
        <w:autoSpaceDE w:val="0"/>
        <w:autoSpaceDN w:val="0"/>
        <w:spacing w:before="161" w:line="360" w:lineRule="auto"/>
        <w:ind w:left="696" w:right="2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1.1.1.10 其他合同文件包括：</w:t>
      </w:r>
      <w:r>
        <w:rPr>
          <w:rFonts w:hint="eastAsia" w:ascii="方正仿宋_GB2312" w:hAnsi="方正仿宋_GB2312" w:eastAsia="方正仿宋_GB2312" w:cs="方正仿宋_GB2312"/>
          <w:kern w:val="0"/>
          <w:sz w:val="20"/>
          <w:u w:val="single"/>
          <w:lang w:val="zh-CN" w:bidi="zh-CN"/>
        </w:rPr>
        <w:t xml:space="preserve"> 通用合同条款及附件、专用合同条款及附件</w:t>
      </w:r>
      <w:r>
        <w:rPr>
          <w:rFonts w:hint="eastAsia" w:ascii="方正仿宋_GB2312" w:hAnsi="方正仿宋_GB2312" w:eastAsia="方正仿宋_GB2312" w:cs="方正仿宋_GB2312"/>
          <w:kern w:val="0"/>
          <w:sz w:val="20"/>
          <w:lang w:val="zh-CN" w:bidi="zh-CN"/>
        </w:rPr>
        <w:t xml:space="preserve"> 。</w:t>
      </w:r>
    </w:p>
    <w:p w14:paraId="23FD1F61">
      <w:pPr>
        <w:autoSpaceDE w:val="0"/>
        <w:autoSpaceDN w:val="0"/>
        <w:spacing w:before="161" w:line="360" w:lineRule="auto"/>
        <w:ind w:left="696" w:right="76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1.1.2 合同当事人及其他相关方 </w:t>
      </w:r>
    </w:p>
    <w:p w14:paraId="489DCD64">
      <w:pPr>
        <w:autoSpaceDE w:val="0"/>
        <w:autoSpaceDN w:val="0"/>
        <w:spacing w:before="2"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1.1.2.4 监理人： </w:t>
      </w:r>
    </w:p>
    <w:p w14:paraId="45CB15AF">
      <w:pPr>
        <w:autoSpaceDE w:val="0"/>
        <w:autoSpaceDN w:val="0"/>
        <w:spacing w:before="160"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名称：</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5"/>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1427E74">
      <w:pPr>
        <w:autoSpaceDE w:val="0"/>
        <w:autoSpaceDN w:val="0"/>
        <w:spacing w:before="161" w:line="360" w:lineRule="auto"/>
        <w:ind w:left="696" w:right="23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资质类别和等级：</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D79CB6A">
      <w:pPr>
        <w:autoSpaceDE w:val="0"/>
        <w:autoSpaceDN w:val="0"/>
        <w:spacing w:before="161" w:line="360" w:lineRule="auto"/>
        <w:ind w:left="696" w:right="2350"/>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联系电话：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1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2C4A2E2B">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7"/>
          <w:kern w:val="0"/>
          <w:sz w:val="20"/>
          <w:u w:val="single"/>
          <w:lang w:val="zh-CN" w:bidi="zh-CN"/>
        </w:rPr>
        <w:t xml:space="preserve">   </w:t>
      </w:r>
      <w:r>
        <w:rPr>
          <w:rFonts w:hint="eastAsia" w:ascii="方正仿宋_GB2312" w:hAnsi="方正仿宋_GB2312" w:eastAsia="方正仿宋_GB2312" w:cs="方正仿宋_GB2312"/>
          <w:spacing w:val="7"/>
          <w:kern w:val="0"/>
          <w:sz w:val="20"/>
          <w:u w:val="single"/>
          <w:lang w:bidi="zh-CN"/>
        </w:rPr>
        <w:t xml:space="preserve">             </w:t>
      </w:r>
      <w:r>
        <w:rPr>
          <w:rFonts w:hint="eastAsia" w:ascii="方正仿宋_GB2312" w:hAnsi="方正仿宋_GB2312" w:eastAsia="方正仿宋_GB2312" w:cs="方正仿宋_GB2312"/>
          <w:spacing w:val="7"/>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3991145D">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通信地址：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1"/>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p>
    <w:p w14:paraId="546742EC">
      <w:pPr>
        <w:autoSpaceDE w:val="0"/>
        <w:autoSpaceDN w:val="0"/>
        <w:spacing w:before="1" w:line="360" w:lineRule="auto"/>
        <w:ind w:left="696" w:right="3827"/>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1.1.2.5</w:t>
      </w:r>
      <w:r>
        <w:rPr>
          <w:rFonts w:hint="eastAsia" w:ascii="方正仿宋_GB2312" w:hAnsi="方正仿宋_GB2312" w:eastAsia="方正仿宋_GB2312" w:cs="方正仿宋_GB2312"/>
          <w:spacing w:val="-1"/>
          <w:kern w:val="0"/>
          <w:sz w:val="20"/>
          <w:lang w:val="zh-CN" w:bidi="zh-CN"/>
        </w:rPr>
        <w:t xml:space="preserve"> 设计人： </w:t>
      </w:r>
    </w:p>
    <w:p w14:paraId="1D857F22">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名称：</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700EA7B9">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资质类别和等级：</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spacing w:val="9"/>
          <w:kern w:val="0"/>
          <w:sz w:val="20"/>
          <w:u w:val="single"/>
          <w:lang w:bidi="zh-CN"/>
        </w:rPr>
        <w:t xml:space="preserve"> </w:t>
      </w:r>
      <w:r>
        <w:rPr>
          <w:rFonts w:hint="eastAsia" w:ascii="方正仿宋_GB2312" w:hAnsi="方正仿宋_GB2312" w:eastAsia="方正仿宋_GB2312" w:cs="方正仿宋_GB2312"/>
          <w:spacing w:val="9"/>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5E329DF9">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联系电话：</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0C9F4EAB">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电子信箱：</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0431CF7B">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通信地址：</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spacing w:val="8"/>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w:t>
      </w:r>
    </w:p>
    <w:p w14:paraId="5BDC088A">
      <w:pPr>
        <w:autoSpaceDE w:val="0"/>
        <w:autoSpaceDN w:val="0"/>
        <w:spacing w:before="2" w:line="360" w:lineRule="auto"/>
        <w:ind w:left="696" w:right="3467"/>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w:t>
      </w:r>
      <w:r>
        <w:rPr>
          <w:rFonts w:hint="eastAsia" w:ascii="方正仿宋_GB2312" w:hAnsi="方正仿宋_GB2312" w:eastAsia="方正仿宋_GB2312" w:cs="方正仿宋_GB2312"/>
          <w:spacing w:val="-1"/>
          <w:kern w:val="0"/>
          <w:sz w:val="20"/>
          <w:lang w:val="zh-CN" w:bidi="zh-CN"/>
        </w:rPr>
        <w:t xml:space="preserve"> 工程和设备 </w:t>
      </w:r>
    </w:p>
    <w:p w14:paraId="554FCACD">
      <w:pPr>
        <w:autoSpaceDE w:val="0"/>
        <w:autoSpaceDN w:val="0"/>
        <w:spacing w:before="4"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1.1.3.7 作为施工现场组成部分的其他场所包括：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kern w:val="0"/>
          <w:sz w:val="20"/>
          <w:lang w:val="zh-CN" w:bidi="zh-CN"/>
        </w:rPr>
        <w:t xml:space="preserve"> 。 </w:t>
      </w:r>
    </w:p>
    <w:p w14:paraId="6EF3B6BE">
      <w:pPr>
        <w:autoSpaceDE w:val="0"/>
        <w:autoSpaceDN w:val="0"/>
        <w:spacing w:before="160"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1.1.3.9 永久占地包括：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4"/>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57697D23">
      <w:pPr>
        <w:autoSpaceDE w:val="0"/>
        <w:autoSpaceDN w:val="0"/>
        <w:spacing w:before="161"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1.1.3.10 临时占地包括：</w:t>
      </w:r>
      <w:r>
        <w:rPr>
          <w:rFonts w:hint="eastAsia" w:ascii="方正仿宋_GB2312" w:hAnsi="方正仿宋_GB2312" w:eastAsia="方正仿宋_GB2312" w:cs="方正仿宋_GB2312"/>
          <w:kern w:val="0"/>
          <w:sz w:val="20"/>
          <w:u w:val="single"/>
          <w:lang w:val="zh-CN" w:bidi="zh-CN"/>
        </w:rPr>
        <w:t xml:space="preserve">              </w:t>
      </w:r>
      <w:r>
        <w:rPr>
          <w:rFonts w:hint="eastAsia" w:ascii="方正仿宋_GB2312" w:hAnsi="方正仿宋_GB2312" w:eastAsia="方正仿宋_GB2312" w:cs="方正仿宋_GB2312"/>
          <w:kern w:val="0"/>
          <w:sz w:val="20"/>
          <w:u w:val="single"/>
          <w:lang w:bidi="zh-CN"/>
        </w:rPr>
        <w:t xml:space="preserve">       </w:t>
      </w:r>
      <w:r>
        <w:rPr>
          <w:rFonts w:hint="eastAsia" w:ascii="方正仿宋_GB2312" w:hAnsi="方正仿宋_GB2312" w:eastAsia="方正仿宋_GB2312" w:cs="方正仿宋_GB2312"/>
          <w:spacing w:val="17"/>
          <w:kern w:val="0"/>
          <w:sz w:val="20"/>
          <w:u w:val="single"/>
          <w:lang w:val="zh-CN" w:bidi="zh-CN"/>
        </w:rPr>
        <w:t xml:space="preserve">       </w:t>
      </w:r>
      <w:r>
        <w:rPr>
          <w:rFonts w:hint="eastAsia" w:ascii="方正仿宋_GB2312" w:hAnsi="方正仿宋_GB2312" w:eastAsia="方正仿宋_GB2312" w:cs="方正仿宋_GB2312"/>
          <w:kern w:val="0"/>
          <w:sz w:val="20"/>
          <w:lang w:val="zh-CN" w:bidi="zh-CN"/>
        </w:rPr>
        <w:t xml:space="preserve">。 </w:t>
      </w:r>
    </w:p>
    <w:p w14:paraId="179B2B84">
      <w:pPr>
        <w:autoSpaceDE w:val="0"/>
        <w:autoSpaceDN w:val="0"/>
        <w:spacing w:before="161" w:line="360" w:lineRule="auto"/>
        <w:ind w:left="696"/>
        <w:jc w:val="left"/>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 xml:space="preserve">1.3 法律  </w:t>
      </w:r>
    </w:p>
    <w:p w14:paraId="13D409C3">
      <w:pPr>
        <w:spacing w:line="360" w:lineRule="auto"/>
        <w:ind w:firstLine="600" w:firstLineChars="300"/>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适用于合同的其他规范性文件：</w:t>
      </w:r>
      <w:r>
        <w:rPr>
          <w:rFonts w:hint="eastAsia" w:ascii="方正仿宋_GB2312" w:hAnsi="方正仿宋_GB2312" w:eastAsia="方正仿宋_GB2312" w:cs="方正仿宋_GB2312"/>
          <w:kern w:val="0"/>
          <w:sz w:val="20"/>
          <w:u w:val="single"/>
          <w:lang w:val="zh-CN" w:bidi="zh-CN"/>
        </w:rPr>
        <w:t xml:space="preserve">  现行国家法律法规  </w:t>
      </w:r>
      <w:r>
        <w:rPr>
          <w:rFonts w:hint="eastAsia" w:ascii="方正仿宋_GB2312" w:hAnsi="方正仿宋_GB2312" w:eastAsia="方正仿宋_GB2312" w:cs="方正仿宋_GB2312"/>
          <w:kern w:val="0"/>
          <w:sz w:val="20"/>
          <w:lang w:val="zh-CN" w:bidi="zh-CN"/>
        </w:rPr>
        <w:t>。</w:t>
      </w:r>
    </w:p>
    <w:p w14:paraId="1E5DC455">
      <w:pPr>
        <w:spacing w:line="360" w:lineRule="auto"/>
        <w:ind w:firstLine="600" w:firstLineChars="3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kern w:val="0"/>
          <w:sz w:val="20"/>
          <w:lang w:val="zh-CN" w:bidi="zh-CN"/>
        </w:rPr>
        <w:t>1.4 标准和规范</w:t>
      </w:r>
    </w:p>
    <w:p w14:paraId="52F8C2F8">
      <w:pPr>
        <w:spacing w:line="360" w:lineRule="auto"/>
        <w:ind w:firstLine="600" w:firstLineChars="3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1.4.1 </w:t>
      </w:r>
      <w:r>
        <w:rPr>
          <w:rFonts w:hint="eastAsia" w:ascii="方正仿宋_GB2312" w:hAnsi="方正仿宋_GB2312" w:eastAsia="方正仿宋_GB2312" w:cs="方正仿宋_GB2312"/>
          <w:bCs/>
          <w:kern w:val="0"/>
          <w:sz w:val="20"/>
          <w:lang w:val="zh-CN" w:bidi="zh-CN"/>
        </w:rPr>
        <w:t>适用于工程的标准规范包括：</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43785FAF">
      <w:pPr>
        <w:spacing w:line="360" w:lineRule="auto"/>
        <w:ind w:firstLine="400" w:firstLineChars="200"/>
        <w:rPr>
          <w:rFonts w:ascii="方正仿宋_GB2312" w:hAnsi="方正仿宋_GB2312" w:eastAsia="方正仿宋_GB2312" w:cs="方正仿宋_GB2312"/>
          <w:b/>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发包人提供国外标准、规范的名称：</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
          <w:kern w:val="0"/>
          <w:sz w:val="20"/>
          <w:u w:val="single"/>
          <w:lang w:bidi="zh-CN"/>
        </w:rPr>
        <w:t xml:space="preserve">         </w:t>
      </w:r>
      <w:r>
        <w:rPr>
          <w:rFonts w:hint="eastAsia" w:ascii="方正仿宋_GB2312" w:hAnsi="方正仿宋_GB2312" w:eastAsia="方正仿宋_GB2312" w:cs="方正仿宋_GB2312"/>
          <w:b/>
          <w:kern w:val="0"/>
          <w:sz w:val="20"/>
          <w:lang w:val="zh-CN" w:bidi="zh-CN"/>
        </w:rPr>
        <w:t xml:space="preserve">； </w:t>
      </w:r>
    </w:p>
    <w:p w14:paraId="6BC987E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发包人提供国外标准、规范的份数：</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30CDC94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发包人提供国外标准、规范的名称：</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78AB5A5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发包人对工程的技术标准和功能要求的特殊要求：</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7D3AA46C">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1.5 合同文件的优先顺序 </w:t>
      </w:r>
    </w:p>
    <w:p w14:paraId="4AA11CCF">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合同文件组成及优先顺序为：合同协议书；专用合同条款及其附件；通用合同条款；中标通知书（如果有）；已标价工程量清单或预算书（如果有）；图纸（如果有）；技术标准和要求；投标函及其附录（如果有）；其他合同文件（现场签证单等）。 </w:t>
      </w:r>
    </w:p>
    <w:p w14:paraId="18900E46">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1.6 </w:t>
      </w:r>
      <w:r>
        <w:rPr>
          <w:rFonts w:hint="eastAsia" w:ascii="方正仿宋_GB2312" w:hAnsi="方正仿宋_GB2312" w:eastAsia="方正仿宋_GB2312" w:cs="方正仿宋_GB2312"/>
          <w:bCs/>
          <w:kern w:val="0"/>
          <w:sz w:val="20"/>
          <w:lang w:val="zh-CN" w:bidi="zh-CN"/>
        </w:rPr>
        <w:t xml:space="preserve">图纸和承包人文件 </w:t>
      </w:r>
    </w:p>
    <w:p w14:paraId="40878138">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1.6.1 </w:t>
      </w:r>
      <w:r>
        <w:rPr>
          <w:rFonts w:hint="eastAsia" w:ascii="方正仿宋_GB2312" w:hAnsi="方正仿宋_GB2312" w:eastAsia="方正仿宋_GB2312" w:cs="方正仿宋_GB2312"/>
          <w:bCs/>
          <w:kern w:val="0"/>
          <w:sz w:val="20"/>
          <w:lang w:val="zh-CN" w:bidi="zh-CN"/>
        </w:rPr>
        <w:t xml:space="preserve">图纸的提供 </w:t>
      </w:r>
    </w:p>
    <w:p w14:paraId="324DA082">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发包人向承包人提供图纸的期限：</w:t>
      </w:r>
      <w:r>
        <w:rPr>
          <w:rFonts w:hint="eastAsia" w:ascii="方正仿宋_GB2312" w:hAnsi="方正仿宋_GB2312" w:eastAsia="方正仿宋_GB2312" w:cs="方正仿宋_GB2312"/>
          <w:bCs/>
          <w:kern w:val="0"/>
          <w:sz w:val="20"/>
          <w:lang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3E9E7C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发包人向承包人提供图纸的数量：</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2E2D53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发包人向承包人提供图纸的内容：</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5E2C8944">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1.6.</w:t>
      </w:r>
      <w:r>
        <w:rPr>
          <w:rFonts w:hint="eastAsia" w:ascii="方正仿宋_GB2312" w:hAnsi="方正仿宋_GB2312" w:eastAsia="方正仿宋_GB2312" w:cs="方正仿宋_GB2312"/>
          <w:bCs/>
          <w:kern w:val="0"/>
          <w:sz w:val="20"/>
          <w:lang w:bidi="zh-CN"/>
        </w:rPr>
        <w:t>4</w:t>
      </w:r>
      <w:r>
        <w:rPr>
          <w:rFonts w:hint="eastAsia" w:ascii="方正仿宋_GB2312" w:hAnsi="方正仿宋_GB2312" w:eastAsia="方正仿宋_GB2312" w:cs="方正仿宋_GB2312"/>
          <w:bCs/>
          <w:kern w:val="0"/>
          <w:sz w:val="20"/>
          <w:lang w:val="zh-CN" w:bidi="zh-CN"/>
        </w:rPr>
        <w:t xml:space="preserve"> 承包人文件 </w:t>
      </w:r>
    </w:p>
    <w:p w14:paraId="640A225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u w:val="single"/>
          <w:lang w:val="zh-CN" w:bidi="zh-CN"/>
        </w:rPr>
        <w:t>需要由承包人提供的文件，包括：开工申请、施工组织设计、施工进度计划表、安全施工方案、专项施工方案、安全紧急预案等与工程质量、安全生产有关的文件</w:t>
      </w:r>
      <w:r>
        <w:rPr>
          <w:rFonts w:hint="eastAsia" w:ascii="方正仿宋_GB2312" w:hAnsi="方正仿宋_GB2312" w:eastAsia="方正仿宋_GB2312" w:cs="方正仿宋_GB2312"/>
          <w:bCs/>
          <w:kern w:val="0"/>
          <w:sz w:val="20"/>
          <w:lang w:val="zh-CN" w:bidi="zh-CN"/>
        </w:rPr>
        <w:t xml:space="preserve">； </w:t>
      </w:r>
    </w:p>
    <w:p w14:paraId="2DF5A232">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承包人提供的文件的期限为：</w:t>
      </w:r>
      <w:r>
        <w:rPr>
          <w:rFonts w:hint="eastAsia" w:ascii="方正仿宋_GB2312" w:hAnsi="方正仿宋_GB2312" w:eastAsia="方正仿宋_GB2312" w:cs="方正仿宋_GB2312"/>
          <w:bCs/>
          <w:kern w:val="0"/>
          <w:sz w:val="20"/>
          <w:u w:val="single"/>
          <w:lang w:val="zh-CN" w:bidi="zh-CN"/>
        </w:rPr>
        <w:t>开工前 7 天</w:t>
      </w:r>
      <w:r>
        <w:rPr>
          <w:rFonts w:hint="eastAsia" w:ascii="方正仿宋_GB2312" w:hAnsi="方正仿宋_GB2312" w:eastAsia="方正仿宋_GB2312" w:cs="方正仿宋_GB2312"/>
          <w:bCs/>
          <w:kern w:val="0"/>
          <w:sz w:val="20"/>
          <w:lang w:val="zh-CN" w:bidi="zh-CN"/>
        </w:rPr>
        <w:t xml:space="preserve"> ； </w:t>
      </w:r>
    </w:p>
    <w:p w14:paraId="4294BDC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承包人提供的文件的数量为：</w:t>
      </w:r>
      <w:r>
        <w:rPr>
          <w:rFonts w:hint="eastAsia" w:ascii="方正仿宋_GB2312" w:hAnsi="方正仿宋_GB2312" w:eastAsia="方正仿宋_GB2312" w:cs="方正仿宋_GB2312"/>
          <w:bCs/>
          <w:kern w:val="0"/>
          <w:sz w:val="20"/>
          <w:u w:val="single"/>
          <w:lang w:val="zh-CN" w:bidi="zh-CN"/>
        </w:rPr>
        <w:t>书面文件 3 份</w:t>
      </w:r>
      <w:r>
        <w:rPr>
          <w:rFonts w:hint="eastAsia" w:ascii="方正仿宋_GB2312" w:hAnsi="方正仿宋_GB2312" w:eastAsia="方正仿宋_GB2312" w:cs="方正仿宋_GB2312"/>
          <w:bCs/>
          <w:kern w:val="0"/>
          <w:sz w:val="20"/>
          <w:lang w:val="zh-CN" w:bidi="zh-CN"/>
        </w:rPr>
        <w:t xml:space="preserve"> ； </w:t>
      </w:r>
    </w:p>
    <w:p w14:paraId="76B2CB93">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承包人提供的文件的形式为：</w:t>
      </w:r>
      <w:r>
        <w:rPr>
          <w:rFonts w:hint="eastAsia" w:ascii="方正仿宋_GB2312" w:hAnsi="方正仿宋_GB2312" w:eastAsia="方正仿宋_GB2312" w:cs="方正仿宋_GB2312"/>
          <w:bCs/>
          <w:kern w:val="0"/>
          <w:sz w:val="20"/>
          <w:u w:val="single"/>
          <w:lang w:val="zh-CN" w:bidi="zh-CN"/>
        </w:rPr>
        <w:t xml:space="preserve">书面提交 </w:t>
      </w:r>
      <w:r>
        <w:rPr>
          <w:rFonts w:hint="eastAsia" w:ascii="方正仿宋_GB2312" w:hAnsi="方正仿宋_GB2312" w:eastAsia="方正仿宋_GB2312" w:cs="方正仿宋_GB2312"/>
          <w:bCs/>
          <w:kern w:val="0"/>
          <w:sz w:val="20"/>
          <w:lang w:val="zh-CN" w:bidi="zh-CN"/>
        </w:rPr>
        <w:t xml:space="preserve">； </w:t>
      </w:r>
    </w:p>
    <w:p w14:paraId="7A04515E">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发包人审批承包人文件的期限：</w:t>
      </w:r>
      <w:r>
        <w:rPr>
          <w:rFonts w:hint="eastAsia" w:ascii="方正仿宋_GB2312" w:hAnsi="方正仿宋_GB2312" w:eastAsia="方正仿宋_GB2312" w:cs="方正仿宋_GB2312"/>
          <w:bCs/>
          <w:kern w:val="0"/>
          <w:sz w:val="20"/>
          <w:u w:val="single"/>
          <w:lang w:val="zh-CN" w:bidi="zh-CN"/>
        </w:rPr>
        <w:t>接收文件后 7 天</w:t>
      </w:r>
      <w:r>
        <w:rPr>
          <w:rFonts w:hint="eastAsia" w:ascii="方正仿宋_GB2312" w:hAnsi="方正仿宋_GB2312" w:eastAsia="方正仿宋_GB2312" w:cs="方正仿宋_GB2312"/>
          <w:bCs/>
          <w:kern w:val="0"/>
          <w:sz w:val="20"/>
          <w:lang w:val="zh-CN" w:bidi="zh-CN"/>
        </w:rPr>
        <w:t>。</w:t>
      </w:r>
    </w:p>
    <w:p w14:paraId="1C02530C">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1.6.</w:t>
      </w:r>
      <w:r>
        <w:rPr>
          <w:rFonts w:hint="eastAsia" w:ascii="方正仿宋_GB2312" w:hAnsi="方正仿宋_GB2312" w:eastAsia="方正仿宋_GB2312" w:cs="方正仿宋_GB2312"/>
          <w:bCs/>
          <w:kern w:val="0"/>
          <w:sz w:val="20"/>
          <w:lang w:bidi="zh-CN"/>
        </w:rPr>
        <w:t>5</w:t>
      </w:r>
      <w:r>
        <w:rPr>
          <w:rFonts w:hint="eastAsia" w:ascii="方正仿宋_GB2312" w:hAnsi="方正仿宋_GB2312" w:eastAsia="方正仿宋_GB2312" w:cs="方正仿宋_GB2312"/>
          <w:bCs/>
          <w:kern w:val="0"/>
          <w:sz w:val="20"/>
          <w:lang w:val="zh-CN" w:bidi="zh-CN"/>
        </w:rPr>
        <w:t xml:space="preserve"> 现场图纸准备 </w:t>
      </w:r>
    </w:p>
    <w:p w14:paraId="54BC983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u w:val="single"/>
          <w:lang w:val="zh-CN" w:bidi="zh-CN"/>
        </w:rPr>
        <w:t xml:space="preserve">关于现场图纸准备的约定：仅适用于本工程，不得用于其他任何工程项目，并在施工现场保留一套完整图纸以备工程检查时使用 </w:t>
      </w:r>
      <w:r>
        <w:rPr>
          <w:rFonts w:hint="eastAsia" w:ascii="方正仿宋_GB2312" w:hAnsi="方正仿宋_GB2312" w:eastAsia="方正仿宋_GB2312" w:cs="方正仿宋_GB2312"/>
          <w:bCs/>
          <w:kern w:val="0"/>
          <w:sz w:val="20"/>
          <w:lang w:val="zh-CN" w:bidi="zh-CN"/>
        </w:rPr>
        <w:t xml:space="preserve">。 </w:t>
      </w:r>
    </w:p>
    <w:p w14:paraId="3091866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 </w:t>
      </w:r>
      <w:r>
        <w:rPr>
          <w:rFonts w:hint="eastAsia" w:ascii="方正仿宋_GB2312" w:hAnsi="方正仿宋_GB2312" w:eastAsia="方正仿宋_GB2312" w:cs="方正仿宋_GB2312"/>
          <w:bCs/>
          <w:kern w:val="0"/>
          <w:sz w:val="20"/>
          <w:lang w:val="zh-CN" w:bidi="zh-CN"/>
        </w:rPr>
        <w:t xml:space="preserve">联络 </w:t>
      </w:r>
    </w:p>
    <w:p w14:paraId="4FC2813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1.7.1 </w:t>
      </w:r>
      <w:r>
        <w:rPr>
          <w:rFonts w:hint="eastAsia" w:ascii="方正仿宋_GB2312" w:hAnsi="方正仿宋_GB2312" w:eastAsia="方正仿宋_GB2312" w:cs="方正仿宋_GB2312"/>
          <w:bCs/>
          <w:kern w:val="0"/>
          <w:sz w:val="20"/>
          <w:lang w:val="zh-CN" w:bidi="zh-CN"/>
        </w:rPr>
        <w:t>发包人和承包人应当在</w:t>
      </w:r>
      <w:r>
        <w:rPr>
          <w:rFonts w:hint="eastAsia" w:ascii="方正仿宋_GB2312" w:hAnsi="方正仿宋_GB2312" w:eastAsia="方正仿宋_GB2312" w:cs="方正仿宋_GB2312"/>
          <w:bCs/>
          <w:kern w:val="0"/>
          <w:sz w:val="20"/>
          <w:u w:val="single"/>
          <w:lang w:val="zh-CN" w:bidi="zh-CN"/>
        </w:rPr>
        <w:t xml:space="preserve">  7  </w:t>
      </w:r>
      <w:r>
        <w:rPr>
          <w:rFonts w:hint="eastAsia" w:ascii="方正仿宋_GB2312" w:hAnsi="方正仿宋_GB2312" w:eastAsia="方正仿宋_GB2312" w:cs="方正仿宋_GB2312"/>
          <w:bCs/>
          <w:kern w:val="0"/>
          <w:sz w:val="20"/>
          <w:lang w:val="zh-CN" w:bidi="zh-CN"/>
        </w:rPr>
        <w:t xml:space="preserve">天内将与合同有关的通知、批准、证明、证书、指示、指令、要求、请求、同意、意见、确定和决定等书面函件送达对方当事人。 </w:t>
      </w:r>
    </w:p>
    <w:p w14:paraId="3F8099C7">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1.7.2 </w:t>
      </w:r>
      <w:r>
        <w:rPr>
          <w:rFonts w:hint="eastAsia" w:ascii="方正仿宋_GB2312" w:hAnsi="方正仿宋_GB2312" w:eastAsia="方正仿宋_GB2312" w:cs="方正仿宋_GB2312"/>
          <w:bCs/>
          <w:kern w:val="0"/>
          <w:sz w:val="20"/>
          <w:lang w:val="zh-CN" w:bidi="zh-CN"/>
        </w:rPr>
        <w:t>发包人接收文件的地点：</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5666CAA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发包人指定的接收人为：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5FEA256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承包人接收文件的地点：</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163E798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77FAB05B">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监理人接收文件的地点：</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390D1688">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监理人指定的接收人为：</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w:t>
      </w:r>
    </w:p>
    <w:p w14:paraId="4B497B2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w:t>
      </w:r>
      <w:r>
        <w:rPr>
          <w:rFonts w:hint="eastAsia" w:ascii="方正仿宋_GB2312" w:hAnsi="方正仿宋_GB2312" w:eastAsia="方正仿宋_GB2312" w:cs="方正仿宋_GB2312"/>
          <w:bCs/>
          <w:kern w:val="0"/>
          <w:sz w:val="20"/>
          <w:szCs w:val="20"/>
          <w:lang w:val="zh-CN" w:bidi="zh-CN"/>
        </w:rPr>
        <w:t xml:space="preserve"> 交通运输 </w:t>
      </w:r>
    </w:p>
    <w:p w14:paraId="5D33B25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w:t>
      </w:r>
      <w:r>
        <w:rPr>
          <w:rFonts w:hint="eastAsia" w:ascii="方正仿宋_GB2312" w:hAnsi="方正仿宋_GB2312" w:eastAsia="方正仿宋_GB2312" w:cs="方正仿宋_GB2312"/>
          <w:bCs/>
          <w:kern w:val="0"/>
          <w:sz w:val="20"/>
          <w:szCs w:val="20"/>
          <w:lang w:val="zh-CN" w:bidi="zh-CN"/>
        </w:rPr>
        <w:t xml:space="preserve">.1 出入现场的权利 </w:t>
      </w:r>
    </w:p>
    <w:p w14:paraId="25CD1362">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关于出入现场的权利的约定：</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       </w:t>
      </w:r>
      <w:r>
        <w:rPr>
          <w:rFonts w:hint="eastAsia" w:ascii="方正仿宋_GB2312" w:hAnsi="方正仿宋_GB2312" w:eastAsia="方正仿宋_GB2312" w:cs="方正仿宋_GB2312"/>
          <w:bCs/>
          <w:kern w:val="0"/>
          <w:sz w:val="20"/>
          <w:szCs w:val="20"/>
          <w:lang w:val="zh-CN" w:bidi="zh-CN"/>
        </w:rPr>
        <w:t>。</w:t>
      </w:r>
    </w:p>
    <w:p w14:paraId="4728CDDA">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10.3</w:t>
      </w:r>
      <w:r>
        <w:rPr>
          <w:rFonts w:hint="eastAsia" w:ascii="方正仿宋_GB2312" w:hAnsi="方正仿宋_GB2312" w:eastAsia="方正仿宋_GB2312" w:cs="方正仿宋_GB2312"/>
          <w:bCs/>
          <w:kern w:val="0"/>
          <w:sz w:val="20"/>
          <w:szCs w:val="20"/>
          <w:lang w:val="zh-CN" w:bidi="zh-CN"/>
        </w:rPr>
        <w:t xml:space="preserve"> 场内交通 </w:t>
      </w:r>
    </w:p>
    <w:p w14:paraId="2E82A53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关于场外交通和场内交通的边界的约定：。 </w:t>
      </w:r>
    </w:p>
    <w:p w14:paraId="19B51147">
      <w:pPr>
        <w:pStyle w:val="3"/>
        <w:spacing w:line="360" w:lineRule="auto"/>
        <w:ind w:firstLine="400" w:firstLineChars="200"/>
        <w:rPr>
          <w:rFonts w:ascii="方正仿宋_GB2312" w:hAnsi="方正仿宋_GB2312" w:eastAsia="方正仿宋_GB2312" w:cs="方正仿宋_GB2312"/>
          <w:bCs/>
          <w:kern w:val="0"/>
          <w:sz w:val="20"/>
          <w:szCs w:val="20"/>
          <w:lang w:bidi="zh-CN"/>
        </w:rPr>
      </w:pPr>
      <w:r>
        <w:rPr>
          <w:rFonts w:hint="eastAsia" w:ascii="方正仿宋_GB2312" w:hAnsi="方正仿宋_GB2312" w:eastAsia="方正仿宋_GB2312" w:cs="方正仿宋_GB2312"/>
          <w:bCs/>
          <w:kern w:val="0"/>
          <w:sz w:val="20"/>
          <w:szCs w:val="20"/>
          <w:lang w:val="zh-CN" w:bidi="zh-CN"/>
        </w:rPr>
        <w:t>关于发包人向承包人免费提供满足工程施工需要的场内道路和交通设施的约定：</w:t>
      </w:r>
      <w:r>
        <w:rPr>
          <w:rFonts w:hint="eastAsia" w:ascii="方正仿宋_GB2312" w:hAnsi="方正仿宋_GB2312" w:eastAsia="方正仿宋_GB2312" w:cs="方正仿宋_GB2312"/>
          <w:bCs/>
          <w:kern w:val="0"/>
          <w:sz w:val="20"/>
          <w:szCs w:val="20"/>
          <w:u w:val="single"/>
          <w:lang w:val="zh-CN" w:bidi="zh-CN"/>
        </w:rPr>
        <w:t>执行通用条款</w:t>
      </w:r>
      <w:r>
        <w:rPr>
          <w:rFonts w:hint="eastAsia" w:ascii="方正仿宋_GB2312" w:hAnsi="方正仿宋_GB2312" w:eastAsia="方正仿宋_GB2312" w:cs="方正仿宋_GB2312"/>
          <w:bCs/>
          <w:kern w:val="0"/>
          <w:sz w:val="20"/>
          <w:szCs w:val="20"/>
          <w:u w:val="single"/>
          <w:lang w:bidi="zh-CN"/>
        </w:rPr>
        <w:t>1.10.3</w:t>
      </w:r>
      <w:r>
        <w:rPr>
          <w:rFonts w:hint="eastAsia" w:ascii="方正仿宋_GB2312" w:hAnsi="方正仿宋_GB2312" w:eastAsia="方正仿宋_GB2312" w:cs="方正仿宋_GB2312"/>
          <w:bCs/>
          <w:kern w:val="0"/>
          <w:sz w:val="20"/>
          <w:szCs w:val="20"/>
          <w:lang w:bidi="zh-CN"/>
        </w:rPr>
        <w:t>。</w:t>
      </w:r>
    </w:p>
    <w:p w14:paraId="2DD9A8C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lang w:bidi="zh-CN"/>
        </w:rPr>
        <w:t>.10.4</w:t>
      </w:r>
      <w:r>
        <w:rPr>
          <w:rFonts w:hint="eastAsia" w:ascii="方正仿宋_GB2312" w:hAnsi="方正仿宋_GB2312" w:eastAsia="方正仿宋_GB2312" w:cs="方正仿宋_GB2312"/>
          <w:bCs/>
          <w:kern w:val="0"/>
          <w:sz w:val="20"/>
          <w:szCs w:val="20"/>
          <w:lang w:val="zh-CN" w:bidi="zh-CN"/>
        </w:rPr>
        <w:t xml:space="preserve"> 超大件和超重件的运输 </w:t>
      </w:r>
    </w:p>
    <w:p w14:paraId="46B52BA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运输超大件或超重件所需的道路和桥梁临时加固改造费用和其他有关费用由</w:t>
      </w:r>
      <w:r>
        <w:rPr>
          <w:rFonts w:hint="eastAsia" w:ascii="方正仿宋_GB2312" w:hAnsi="方正仿宋_GB2312" w:eastAsia="方正仿宋_GB2312" w:cs="方正仿宋_GB2312"/>
          <w:bCs/>
          <w:kern w:val="0"/>
          <w:sz w:val="20"/>
          <w:szCs w:val="20"/>
          <w:u w:val="single"/>
          <w:lang w:val="zh-CN" w:bidi="zh-CN"/>
        </w:rPr>
        <w:t xml:space="preserve"> 承包人承担</w:t>
      </w:r>
      <w:r>
        <w:rPr>
          <w:rFonts w:hint="eastAsia" w:ascii="方正仿宋_GB2312" w:hAnsi="方正仿宋_GB2312" w:eastAsia="方正仿宋_GB2312" w:cs="方正仿宋_GB2312"/>
          <w:bCs/>
          <w:kern w:val="0"/>
          <w:sz w:val="20"/>
          <w:szCs w:val="20"/>
          <w:lang w:val="zh-CN" w:bidi="zh-CN"/>
        </w:rPr>
        <w:t xml:space="preserve">。 </w:t>
      </w:r>
    </w:p>
    <w:p w14:paraId="1565C68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1.11 </w:t>
      </w:r>
      <w:r>
        <w:rPr>
          <w:rFonts w:hint="eastAsia" w:ascii="方正仿宋_GB2312" w:hAnsi="方正仿宋_GB2312" w:eastAsia="方正仿宋_GB2312" w:cs="方正仿宋_GB2312"/>
          <w:bCs/>
          <w:kern w:val="0"/>
          <w:sz w:val="20"/>
          <w:szCs w:val="20"/>
          <w:lang w:val="zh-CN" w:bidi="zh-CN"/>
        </w:rPr>
        <w:t xml:space="preserve">知识产权 </w:t>
      </w:r>
    </w:p>
    <w:p w14:paraId="29FF11DE">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关于发包人提供给承包人的图纸、发包人为实施工程自行编制或委托编制的技术规范以及反映发包人关于合同要求或其他类似性质的文件的著作权的归属：</w:t>
      </w:r>
      <w:r>
        <w:rPr>
          <w:rFonts w:hint="eastAsia" w:ascii="方正仿宋_GB2312" w:hAnsi="方正仿宋_GB2312" w:eastAsia="方正仿宋_GB2312" w:cs="方正仿宋_GB2312"/>
          <w:bCs/>
          <w:kern w:val="0"/>
          <w:sz w:val="20"/>
          <w:szCs w:val="20"/>
          <w:u w:val="single"/>
          <w:lang w:val="zh-CN" w:bidi="zh-CN"/>
        </w:rPr>
        <w:t xml:space="preserve">发包人所有 </w:t>
      </w:r>
      <w:r>
        <w:rPr>
          <w:rFonts w:hint="eastAsia" w:ascii="方正仿宋_GB2312" w:hAnsi="方正仿宋_GB2312" w:eastAsia="方正仿宋_GB2312" w:cs="方正仿宋_GB2312"/>
          <w:bCs/>
          <w:kern w:val="0"/>
          <w:sz w:val="20"/>
          <w:szCs w:val="20"/>
          <w:lang w:val="zh-CN" w:bidi="zh-CN"/>
        </w:rPr>
        <w:t xml:space="preserve">。 </w:t>
      </w:r>
    </w:p>
    <w:p w14:paraId="6351C36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关于发包人提供的上述文件的使用限制的要求：</w:t>
      </w:r>
      <w:r>
        <w:rPr>
          <w:rFonts w:hint="eastAsia" w:ascii="方正仿宋_GB2312" w:hAnsi="方正仿宋_GB2312" w:eastAsia="方正仿宋_GB2312" w:cs="方正仿宋_GB2312"/>
          <w:bCs/>
          <w:kern w:val="0"/>
          <w:sz w:val="20"/>
          <w:szCs w:val="20"/>
          <w:u w:val="single"/>
          <w:lang w:val="zh-CN" w:bidi="zh-CN"/>
        </w:rPr>
        <w:t>仅限本工程使用</w:t>
      </w:r>
      <w:r>
        <w:rPr>
          <w:rFonts w:hint="eastAsia" w:ascii="方正仿宋_GB2312" w:hAnsi="方正仿宋_GB2312" w:eastAsia="方正仿宋_GB2312" w:cs="方正仿宋_GB2312"/>
          <w:bCs/>
          <w:kern w:val="0"/>
          <w:sz w:val="20"/>
          <w:szCs w:val="20"/>
          <w:lang w:val="zh-CN" w:bidi="zh-CN"/>
        </w:rPr>
        <w:t xml:space="preserve">。 </w:t>
      </w:r>
    </w:p>
    <w:p w14:paraId="0E9EE50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关于承包人为实施工程所编制文件的著作权的归属：</w:t>
      </w:r>
      <w:r>
        <w:rPr>
          <w:rFonts w:hint="eastAsia" w:ascii="方正仿宋_GB2312" w:hAnsi="方正仿宋_GB2312" w:eastAsia="方正仿宋_GB2312" w:cs="方正仿宋_GB2312"/>
          <w:bCs/>
          <w:kern w:val="0"/>
          <w:sz w:val="20"/>
          <w:szCs w:val="20"/>
          <w:u w:val="single"/>
          <w:lang w:val="zh-CN" w:bidi="zh-CN"/>
        </w:rPr>
        <w:t>承包人所有</w:t>
      </w:r>
      <w:r>
        <w:rPr>
          <w:rFonts w:hint="eastAsia" w:ascii="方正仿宋_GB2312" w:hAnsi="方正仿宋_GB2312" w:eastAsia="方正仿宋_GB2312" w:cs="方正仿宋_GB2312"/>
          <w:bCs/>
          <w:kern w:val="0"/>
          <w:sz w:val="20"/>
          <w:szCs w:val="20"/>
          <w:lang w:val="zh-CN" w:bidi="zh-CN"/>
        </w:rPr>
        <w:t xml:space="preserve">。 </w:t>
      </w:r>
    </w:p>
    <w:p w14:paraId="74B4CE4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关于承包人提供的上述文件的使用限制的要求：协议约定内容。 </w:t>
      </w:r>
    </w:p>
    <w:p w14:paraId="02F63EB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1.11.4 承包人在施工过程中所采用的专利、专有技术、技术秘密的使用费的承担方式：</w:t>
      </w:r>
      <w:r>
        <w:rPr>
          <w:rFonts w:hint="eastAsia" w:ascii="方正仿宋_GB2312" w:hAnsi="方正仿宋_GB2312" w:eastAsia="方正仿宋_GB2312" w:cs="方正仿宋_GB2312"/>
          <w:bCs/>
          <w:kern w:val="0"/>
          <w:sz w:val="20"/>
          <w:szCs w:val="20"/>
          <w:u w:val="single"/>
          <w:lang w:val="zh-CN" w:bidi="zh-CN"/>
        </w:rPr>
        <w:t xml:space="preserve"> 若发生，由承包人承担 </w:t>
      </w:r>
      <w:r>
        <w:rPr>
          <w:rFonts w:hint="eastAsia" w:ascii="方正仿宋_GB2312" w:hAnsi="方正仿宋_GB2312" w:eastAsia="方正仿宋_GB2312" w:cs="方正仿宋_GB2312"/>
          <w:bCs/>
          <w:kern w:val="0"/>
          <w:sz w:val="20"/>
          <w:szCs w:val="20"/>
          <w:lang w:val="zh-CN" w:bidi="zh-CN"/>
        </w:rPr>
        <w:t xml:space="preserve">。 </w:t>
      </w:r>
    </w:p>
    <w:p w14:paraId="02E63C0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2 </w:t>
      </w:r>
      <w:r>
        <w:rPr>
          <w:rFonts w:hint="eastAsia" w:ascii="方正仿宋_GB2312" w:hAnsi="方正仿宋_GB2312" w:eastAsia="方正仿宋_GB2312" w:cs="方正仿宋_GB2312"/>
          <w:bCs/>
          <w:kern w:val="0"/>
          <w:sz w:val="20"/>
          <w:szCs w:val="20"/>
          <w:lang w:val="zh-CN" w:bidi="zh-CN"/>
        </w:rPr>
        <w:t xml:space="preserve">发包人 </w:t>
      </w:r>
    </w:p>
    <w:p w14:paraId="16A9C50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2.2</w:t>
      </w:r>
      <w:r>
        <w:rPr>
          <w:rFonts w:hint="eastAsia" w:ascii="方正仿宋_GB2312" w:hAnsi="方正仿宋_GB2312" w:eastAsia="方正仿宋_GB2312" w:cs="方正仿宋_GB2312"/>
          <w:bCs/>
          <w:kern w:val="0"/>
          <w:sz w:val="20"/>
          <w:szCs w:val="20"/>
          <w:lang w:bidi="zh-CN"/>
        </w:rPr>
        <w:t xml:space="preserve"> </w:t>
      </w:r>
      <w:r>
        <w:rPr>
          <w:rFonts w:hint="eastAsia" w:ascii="方正仿宋_GB2312" w:hAnsi="方正仿宋_GB2312" w:eastAsia="方正仿宋_GB2312" w:cs="方正仿宋_GB2312"/>
          <w:bCs/>
          <w:kern w:val="0"/>
          <w:sz w:val="20"/>
          <w:szCs w:val="20"/>
          <w:lang w:val="zh-CN" w:bidi="zh-CN"/>
        </w:rPr>
        <w:t xml:space="preserve">发包人代表： </w:t>
      </w:r>
    </w:p>
    <w:p w14:paraId="067455E6">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姓  名：</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 xml:space="preserve">； </w:t>
      </w:r>
    </w:p>
    <w:p w14:paraId="247CF50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身份证号：</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lang w:val="zh-CN" w:bidi="zh-CN"/>
        </w:rPr>
        <w:t>；</w:t>
      </w:r>
    </w:p>
    <w:p w14:paraId="2BB6614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  务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2D363C2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联系电话：</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42BD8D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电子信箱：</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796A07B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通信地址：</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4076117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发包人对发包人代表的授权范围如下： </w:t>
      </w:r>
      <w:r>
        <w:rPr>
          <w:rFonts w:hint="eastAsia" w:ascii="方正仿宋_GB2312" w:hAnsi="方正仿宋_GB2312" w:eastAsia="方正仿宋_GB2312" w:cs="方正仿宋_GB2312"/>
          <w:sz w:val="20"/>
          <w:u w:val="single"/>
          <w:lang w:val="zh-CN"/>
        </w:rPr>
        <w:t>发包人代表在发包人的授权范围内，负责处理履行过程中与发包人有关具体事宜</w:t>
      </w:r>
      <w:r>
        <w:rPr>
          <w:rFonts w:hint="eastAsia" w:ascii="方正仿宋_GB2312" w:hAnsi="方正仿宋_GB2312" w:eastAsia="方正仿宋_GB2312" w:cs="方正仿宋_GB2312"/>
          <w:sz w:val="20"/>
          <w:lang w:val="zh-CN"/>
        </w:rPr>
        <w:t xml:space="preserve">。 </w:t>
      </w:r>
    </w:p>
    <w:p w14:paraId="0AA7D32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2.4 </w:t>
      </w:r>
      <w:r>
        <w:rPr>
          <w:rFonts w:hint="eastAsia" w:ascii="方正仿宋_GB2312" w:hAnsi="方正仿宋_GB2312" w:eastAsia="方正仿宋_GB2312" w:cs="方正仿宋_GB2312"/>
          <w:sz w:val="20"/>
          <w:lang w:val="zh-CN"/>
        </w:rPr>
        <w:t xml:space="preserve">施工现场、施工条件和基础资料的提供 </w:t>
      </w:r>
    </w:p>
    <w:p w14:paraId="27339B6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2.4.1 </w:t>
      </w:r>
      <w:r>
        <w:rPr>
          <w:rFonts w:hint="eastAsia" w:ascii="方正仿宋_GB2312" w:hAnsi="方正仿宋_GB2312" w:eastAsia="方正仿宋_GB2312" w:cs="方正仿宋_GB2312"/>
          <w:sz w:val="20"/>
          <w:lang w:val="zh-CN"/>
        </w:rPr>
        <w:t xml:space="preserve">提供施工现场 </w:t>
      </w:r>
    </w:p>
    <w:p w14:paraId="6212BC0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关于发包人移交施工现场的期限要求：</w:t>
      </w:r>
      <w:r>
        <w:rPr>
          <w:rFonts w:hint="eastAsia" w:ascii="方正仿宋_GB2312" w:hAnsi="方正仿宋_GB2312" w:eastAsia="方正仿宋_GB2312" w:cs="方正仿宋_GB2312"/>
          <w:sz w:val="20"/>
          <w:u w:val="single"/>
          <w:lang w:val="zh-CN"/>
        </w:rPr>
        <w:t xml:space="preserve">  开工前三日  </w:t>
      </w:r>
      <w:r>
        <w:rPr>
          <w:rFonts w:hint="eastAsia" w:ascii="方正仿宋_GB2312" w:hAnsi="方正仿宋_GB2312" w:eastAsia="方正仿宋_GB2312" w:cs="方正仿宋_GB2312"/>
          <w:sz w:val="20"/>
          <w:lang w:val="zh-CN"/>
        </w:rPr>
        <w:t>。</w:t>
      </w:r>
    </w:p>
    <w:p w14:paraId="1C5A368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2.4.2 提供施工条件 </w:t>
      </w:r>
    </w:p>
    <w:p w14:paraId="3C5893B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关于发包人应负责提供施工所需要的条件，包括：</w:t>
      </w:r>
      <w:r>
        <w:rPr>
          <w:rFonts w:hint="eastAsia" w:ascii="方正仿宋_GB2312" w:hAnsi="方正仿宋_GB2312" w:eastAsia="方正仿宋_GB2312" w:cs="方正仿宋_GB2312"/>
          <w:sz w:val="20"/>
          <w:u w:val="single"/>
          <w:lang w:val="zh-CN"/>
        </w:rPr>
        <w:t>施工用水、用电在合同签订日由发包人指定位置，承包人负责接至施工现场，施工发生的一切费用由承包人负责</w:t>
      </w:r>
      <w:r>
        <w:rPr>
          <w:rFonts w:hint="eastAsia" w:ascii="方正仿宋_GB2312" w:hAnsi="方正仿宋_GB2312" w:eastAsia="方正仿宋_GB2312" w:cs="方正仿宋_GB2312"/>
          <w:sz w:val="20"/>
          <w:lang w:val="zh-CN"/>
        </w:rPr>
        <w:t xml:space="preserve">。 </w:t>
      </w:r>
    </w:p>
    <w:p w14:paraId="66DD2EE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2.5 </w:t>
      </w:r>
      <w:r>
        <w:rPr>
          <w:rFonts w:hint="eastAsia" w:ascii="方正仿宋_GB2312" w:hAnsi="方正仿宋_GB2312" w:eastAsia="方正仿宋_GB2312" w:cs="方正仿宋_GB2312"/>
          <w:sz w:val="20"/>
          <w:lang w:val="zh-CN"/>
        </w:rPr>
        <w:t xml:space="preserve">资金来源证明及支付担保 </w:t>
      </w:r>
    </w:p>
    <w:p w14:paraId="03526A0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发包人提供资金来源证明的期限要求：</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2CB8F17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发包人是否提供支付担保：</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73D0799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发包人提供支付担保的形式：</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5CF87E9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3. 承包人 </w:t>
      </w:r>
    </w:p>
    <w:p w14:paraId="10A05A3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3.1 </w:t>
      </w:r>
      <w:r>
        <w:rPr>
          <w:rFonts w:hint="eastAsia" w:ascii="方正仿宋_GB2312" w:hAnsi="方正仿宋_GB2312" w:eastAsia="方正仿宋_GB2312" w:cs="方正仿宋_GB2312"/>
          <w:sz w:val="20"/>
          <w:lang w:val="zh-CN"/>
        </w:rPr>
        <w:t xml:space="preserve">承包人的一般义务 </w:t>
      </w:r>
    </w:p>
    <w:p w14:paraId="2E9E0EA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rPr>
        <w:t>9）</w:t>
      </w:r>
      <w:r>
        <w:rPr>
          <w:rFonts w:hint="eastAsia" w:ascii="方正仿宋_GB2312" w:hAnsi="方正仿宋_GB2312" w:eastAsia="方正仿宋_GB2312" w:cs="方正仿宋_GB2312"/>
          <w:sz w:val="20"/>
          <w:lang w:val="zh-CN"/>
        </w:rPr>
        <w:t>承包人提交的竣工资料的内容：</w:t>
      </w:r>
      <w:r>
        <w:rPr>
          <w:rFonts w:hint="eastAsia" w:ascii="方正仿宋_GB2312" w:hAnsi="方正仿宋_GB2312" w:eastAsia="方正仿宋_GB2312" w:cs="方正仿宋_GB2312"/>
          <w:sz w:val="20"/>
          <w:u w:val="single"/>
          <w:lang w:val="zh-CN"/>
        </w:rPr>
        <w:t xml:space="preserve"> 按照法律规定和合同约定编制竣工资料，完成竣工资料立卷及归档，并按专用合同条款约定的竣工资料的套数、内容、时间等要求移交发包人 </w:t>
      </w:r>
      <w:r>
        <w:rPr>
          <w:rFonts w:hint="eastAsia" w:ascii="方正仿宋_GB2312" w:hAnsi="方正仿宋_GB2312" w:eastAsia="方正仿宋_GB2312" w:cs="方正仿宋_GB2312"/>
          <w:sz w:val="20"/>
          <w:lang w:val="zh-CN"/>
        </w:rPr>
        <w:t xml:space="preserve">。 </w:t>
      </w:r>
    </w:p>
    <w:p w14:paraId="0A9A3DC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承包人需要提交的竣工资料套数：</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lang w:val="zh-CN"/>
        </w:rPr>
        <w:t xml:space="preserve">。 </w:t>
      </w:r>
    </w:p>
    <w:p w14:paraId="319121F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承包人提交的竣工资料的费用承担：</w:t>
      </w:r>
      <w:r>
        <w:rPr>
          <w:rFonts w:hint="eastAsia" w:ascii="方正仿宋_GB2312" w:hAnsi="方正仿宋_GB2312" w:eastAsia="方正仿宋_GB2312" w:cs="方正仿宋_GB2312"/>
          <w:sz w:val="20"/>
          <w:u w:val="single"/>
          <w:lang w:val="zh-CN"/>
        </w:rPr>
        <w:t xml:space="preserve">  承包人  </w:t>
      </w:r>
      <w:r>
        <w:rPr>
          <w:rFonts w:hint="eastAsia" w:ascii="方正仿宋_GB2312" w:hAnsi="方正仿宋_GB2312" w:eastAsia="方正仿宋_GB2312" w:cs="方正仿宋_GB2312"/>
          <w:sz w:val="20"/>
          <w:lang w:val="zh-CN"/>
        </w:rPr>
        <w:t>。</w:t>
      </w:r>
    </w:p>
    <w:p w14:paraId="69866B0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承包人提交的竣工资料移交时间：</w:t>
      </w:r>
      <w:r>
        <w:rPr>
          <w:rFonts w:hint="eastAsia" w:ascii="方正仿宋_GB2312" w:hAnsi="方正仿宋_GB2312" w:eastAsia="方正仿宋_GB2312" w:cs="方正仿宋_GB2312"/>
          <w:sz w:val="20"/>
          <w:u w:val="single"/>
          <w:lang w:val="zh-CN"/>
        </w:rPr>
        <w:t xml:space="preserve"> 竣工验收合格后 14 天 </w:t>
      </w:r>
      <w:r>
        <w:rPr>
          <w:rFonts w:hint="eastAsia" w:ascii="方正仿宋_GB2312" w:hAnsi="方正仿宋_GB2312" w:eastAsia="方正仿宋_GB2312" w:cs="方正仿宋_GB2312"/>
          <w:sz w:val="20"/>
          <w:lang w:val="zh-CN"/>
        </w:rPr>
        <w:t xml:space="preserve">。 </w:t>
      </w:r>
    </w:p>
    <w:p w14:paraId="3F9231D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承包人提交的竣工资料形式要求：</w:t>
      </w:r>
      <w:r>
        <w:rPr>
          <w:rFonts w:hint="eastAsia" w:ascii="方正仿宋_GB2312" w:hAnsi="方正仿宋_GB2312" w:eastAsia="方正仿宋_GB2312" w:cs="方正仿宋_GB2312"/>
          <w:sz w:val="20"/>
          <w:u w:val="single"/>
          <w:lang w:val="zh-CN"/>
        </w:rPr>
        <w:t xml:space="preserve"> 纸质版 </w:t>
      </w:r>
      <w:r>
        <w:rPr>
          <w:rFonts w:hint="eastAsia" w:ascii="方正仿宋_GB2312" w:hAnsi="方正仿宋_GB2312" w:eastAsia="方正仿宋_GB2312" w:cs="方正仿宋_GB2312"/>
          <w:sz w:val="20"/>
          <w:lang w:val="zh-CN"/>
        </w:rPr>
        <w:t xml:space="preserve">。 </w:t>
      </w:r>
    </w:p>
    <w:p w14:paraId="0828B42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w:t>
      </w:r>
      <w:r>
        <w:rPr>
          <w:rFonts w:hint="eastAsia" w:ascii="方正仿宋_GB2312" w:hAnsi="方正仿宋_GB2312" w:eastAsia="方正仿宋_GB2312" w:cs="方正仿宋_GB2312"/>
          <w:sz w:val="20"/>
        </w:rPr>
        <w:t>10）</w:t>
      </w:r>
      <w:r>
        <w:rPr>
          <w:rFonts w:hint="eastAsia" w:ascii="方正仿宋_GB2312" w:hAnsi="方正仿宋_GB2312" w:eastAsia="方正仿宋_GB2312" w:cs="方正仿宋_GB2312"/>
          <w:sz w:val="20"/>
          <w:lang w:val="zh-CN"/>
        </w:rPr>
        <w:t>承包人应履行的其他义务：</w:t>
      </w:r>
      <w:r>
        <w:rPr>
          <w:rFonts w:hint="eastAsia" w:ascii="方正仿宋_GB2312" w:hAnsi="方正仿宋_GB2312" w:eastAsia="方正仿宋_GB2312" w:cs="方正仿宋_GB2312"/>
          <w:sz w:val="20"/>
          <w:u w:val="single"/>
          <w:lang w:val="zh-CN"/>
        </w:rPr>
        <w:t>1、工完场清，建筑垃圾承包人及时清理并运至环卫部门指定地点，产生的费用由承包人承担；2、与本项目工程设计单位之间进行技术沟通；3、于工程竣工验收合格之日起 3 日内将工程完整交付给发包人</w:t>
      </w:r>
      <w:r>
        <w:rPr>
          <w:rFonts w:hint="eastAsia" w:ascii="方正仿宋_GB2312" w:hAnsi="方正仿宋_GB2312" w:eastAsia="方正仿宋_GB2312" w:cs="方正仿宋_GB2312"/>
          <w:sz w:val="20"/>
          <w:lang w:val="zh-CN"/>
        </w:rPr>
        <w:t xml:space="preserve"> 。 </w:t>
      </w:r>
    </w:p>
    <w:p w14:paraId="5CF63F9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3.2.1 </w:t>
      </w:r>
      <w:r>
        <w:rPr>
          <w:rFonts w:hint="eastAsia" w:ascii="方正仿宋_GB2312" w:hAnsi="方正仿宋_GB2312" w:eastAsia="方正仿宋_GB2312" w:cs="方正仿宋_GB2312"/>
          <w:sz w:val="20"/>
          <w:lang w:val="zh-CN"/>
        </w:rPr>
        <w:t>项目经理</w:t>
      </w:r>
    </w:p>
    <w:p w14:paraId="2FD16EB5">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姓名：</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49ABA7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身份证号：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2D1D133">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建造师执业资格等级：</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0FE608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建造师注册证书号：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7DC4F78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建造师执业印章号：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177B3FD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安全生产考核合格证书号：</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5A91DA14">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联系电话：</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59CD24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电子信箱：</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318885A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通信地址：</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27A03E1E">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承包人对项目经理的授权范围如下：</w:t>
      </w:r>
      <w:r>
        <w:rPr>
          <w:rFonts w:hint="eastAsia" w:ascii="方正仿宋_GB2312" w:hAnsi="方正仿宋_GB2312" w:eastAsia="方正仿宋_GB2312" w:cs="方正仿宋_GB2312"/>
          <w:bCs/>
          <w:kern w:val="0"/>
          <w:sz w:val="20"/>
          <w:u w:val="single"/>
          <w:lang w:val="zh-CN" w:bidi="zh-CN"/>
        </w:rPr>
        <w:t xml:space="preserve">按有关规定执行  </w:t>
      </w:r>
      <w:r>
        <w:rPr>
          <w:rFonts w:hint="eastAsia" w:ascii="方正仿宋_GB2312" w:hAnsi="方正仿宋_GB2312" w:eastAsia="方正仿宋_GB2312" w:cs="方正仿宋_GB2312"/>
          <w:bCs/>
          <w:kern w:val="0"/>
          <w:sz w:val="20"/>
          <w:lang w:val="zh-CN" w:bidi="zh-CN"/>
        </w:rPr>
        <w:t>。</w:t>
      </w:r>
    </w:p>
    <w:p w14:paraId="3403467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关于项目经理每月在施工现场的时间要求：</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0E19C8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承包人未提交劳动合同，以及没有为项目经理缴纳社会保险证明的违约责任：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5BD962B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项目经理未经批准，擅自离开施工现场的违约责任：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4C52F9E3">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3.2.3 </w:t>
      </w:r>
      <w:r>
        <w:rPr>
          <w:rFonts w:hint="eastAsia" w:ascii="方正仿宋_GB2312" w:hAnsi="方正仿宋_GB2312" w:eastAsia="方正仿宋_GB2312" w:cs="方正仿宋_GB2312"/>
          <w:bCs/>
          <w:kern w:val="0"/>
          <w:sz w:val="20"/>
          <w:lang w:val="zh-CN" w:bidi="zh-CN"/>
        </w:rPr>
        <w:t>承包人擅自更换项目经理的违约责任：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CB864E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3.2.4 </w:t>
      </w:r>
      <w:r>
        <w:rPr>
          <w:rFonts w:hint="eastAsia" w:ascii="方正仿宋_GB2312" w:hAnsi="方正仿宋_GB2312" w:eastAsia="方正仿宋_GB2312" w:cs="方正仿宋_GB2312"/>
          <w:bCs/>
          <w:kern w:val="0"/>
          <w:sz w:val="20"/>
          <w:lang w:val="zh-CN" w:bidi="zh-CN"/>
        </w:rPr>
        <w:t>承包人无正当理由拒绝更换项目经理的违约责任：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358CD61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 </w:t>
      </w:r>
      <w:r>
        <w:rPr>
          <w:rFonts w:hint="eastAsia" w:ascii="方正仿宋_GB2312" w:hAnsi="方正仿宋_GB2312" w:eastAsia="方正仿宋_GB2312" w:cs="方正仿宋_GB2312"/>
          <w:bCs/>
          <w:kern w:val="0"/>
          <w:sz w:val="20"/>
          <w:lang w:val="zh-CN" w:bidi="zh-CN"/>
        </w:rPr>
        <w:t xml:space="preserve">承包人人员 </w:t>
      </w:r>
    </w:p>
    <w:p w14:paraId="4F0F3230">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3.3.1 </w:t>
      </w:r>
      <w:r>
        <w:rPr>
          <w:rFonts w:hint="eastAsia" w:ascii="方正仿宋_GB2312" w:hAnsi="方正仿宋_GB2312" w:eastAsia="方正仿宋_GB2312" w:cs="方正仿宋_GB2312"/>
          <w:bCs/>
          <w:kern w:val="0"/>
          <w:sz w:val="20"/>
          <w:lang w:val="zh-CN" w:bidi="zh-CN"/>
        </w:rPr>
        <w:t>承包人提交项目管理机构及施工现场管理人员安排报告的期限：</w:t>
      </w:r>
      <w:r>
        <w:rPr>
          <w:rFonts w:hint="eastAsia" w:ascii="方正仿宋_GB2312" w:hAnsi="方正仿宋_GB2312" w:eastAsia="方正仿宋_GB2312" w:cs="方正仿宋_GB2312"/>
          <w:bCs/>
          <w:kern w:val="0"/>
          <w:sz w:val="20"/>
          <w:u w:val="single"/>
          <w:lang w:val="zh-CN" w:bidi="zh-CN"/>
        </w:rPr>
        <w:t xml:space="preserve"> 执行通用条款</w:t>
      </w:r>
      <w:r>
        <w:rPr>
          <w:rFonts w:hint="eastAsia" w:ascii="方正仿宋_GB2312" w:hAnsi="方正仿宋_GB2312" w:eastAsia="方正仿宋_GB2312" w:cs="方正仿宋_GB2312"/>
          <w:bCs/>
          <w:kern w:val="0"/>
          <w:sz w:val="20"/>
          <w:lang w:val="zh-CN" w:bidi="zh-CN"/>
        </w:rPr>
        <w:t xml:space="preserve">。 </w:t>
      </w:r>
    </w:p>
    <w:p w14:paraId="6D68BE3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3.3.3 </w:t>
      </w:r>
      <w:r>
        <w:rPr>
          <w:rFonts w:hint="eastAsia" w:ascii="方正仿宋_GB2312" w:hAnsi="方正仿宋_GB2312" w:eastAsia="方正仿宋_GB2312" w:cs="方正仿宋_GB2312"/>
          <w:bCs/>
          <w:kern w:val="0"/>
          <w:sz w:val="20"/>
          <w:lang w:val="zh-CN" w:bidi="zh-CN"/>
        </w:rPr>
        <w:t>承包人无正当理由拒绝撤换主要施工管理人员的违约责任：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0C89B98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3.3.4 </w:t>
      </w:r>
      <w:r>
        <w:rPr>
          <w:rFonts w:hint="eastAsia" w:ascii="方正仿宋_GB2312" w:hAnsi="方正仿宋_GB2312" w:eastAsia="方正仿宋_GB2312" w:cs="方正仿宋_GB2312"/>
          <w:bCs/>
          <w:kern w:val="0"/>
          <w:sz w:val="20"/>
          <w:lang w:val="zh-CN" w:bidi="zh-CN"/>
        </w:rPr>
        <w:t>承包人主要施工管理人员擅自离开施工现场的批准要求：</w:t>
      </w:r>
      <w:r>
        <w:rPr>
          <w:rFonts w:hint="eastAsia" w:ascii="方正仿宋_GB2312" w:hAnsi="方正仿宋_GB2312" w:eastAsia="方正仿宋_GB2312" w:cs="方正仿宋_GB2312"/>
          <w:bCs/>
          <w:kern w:val="0"/>
          <w:sz w:val="20"/>
          <w:u w:val="single"/>
          <w:lang w:val="zh-CN" w:bidi="zh-CN"/>
        </w:rPr>
        <w:t>执行通用条款</w:t>
      </w:r>
      <w:r>
        <w:rPr>
          <w:rFonts w:hint="eastAsia" w:ascii="方正仿宋_GB2312" w:hAnsi="方正仿宋_GB2312" w:eastAsia="方正仿宋_GB2312" w:cs="方正仿宋_GB2312"/>
          <w:bCs/>
          <w:kern w:val="0"/>
          <w:sz w:val="20"/>
          <w:lang w:val="zh-CN" w:bidi="zh-CN"/>
        </w:rPr>
        <w:t xml:space="preserve">。 </w:t>
      </w:r>
    </w:p>
    <w:p w14:paraId="0BA4031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3.3.5 </w:t>
      </w:r>
      <w:r>
        <w:rPr>
          <w:rFonts w:hint="eastAsia" w:ascii="方正仿宋_GB2312" w:hAnsi="方正仿宋_GB2312" w:eastAsia="方正仿宋_GB2312" w:cs="方正仿宋_GB2312"/>
          <w:bCs/>
          <w:kern w:val="0"/>
          <w:sz w:val="20"/>
          <w:lang w:val="zh-CN" w:bidi="zh-CN"/>
        </w:rPr>
        <w:t>承包人擅自更换主要施工管理人员的违约责任：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 xml:space="preserve">。  </w:t>
      </w:r>
    </w:p>
    <w:p w14:paraId="64760ED1">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承包人主要施工管理人员擅自离开施工现场的违约责任：</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lang w:val="zh-CN" w:bidi="zh-CN"/>
        </w:rPr>
        <w:t>。</w:t>
      </w:r>
    </w:p>
    <w:p w14:paraId="04D8662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 分包 </w:t>
      </w:r>
    </w:p>
    <w:p w14:paraId="7B3BCF4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3.5.1 分包的一般约定 </w:t>
      </w:r>
    </w:p>
    <w:p w14:paraId="257C71E0">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禁止分包的工程包括：</w:t>
      </w:r>
      <w:r>
        <w:rPr>
          <w:rFonts w:hint="eastAsia" w:ascii="方正仿宋_GB2312" w:hAnsi="方正仿宋_GB2312" w:eastAsia="方正仿宋_GB2312" w:cs="方正仿宋_GB2312"/>
          <w:bCs/>
          <w:kern w:val="0"/>
          <w:sz w:val="20"/>
          <w:u w:val="single"/>
          <w:lang w:val="zh-CN" w:bidi="zh-CN"/>
        </w:rPr>
        <w:t xml:space="preserve">  禁止分包  </w:t>
      </w:r>
      <w:r>
        <w:rPr>
          <w:rFonts w:hint="eastAsia" w:ascii="方正仿宋_GB2312" w:hAnsi="方正仿宋_GB2312" w:eastAsia="方正仿宋_GB2312" w:cs="方正仿宋_GB2312"/>
          <w:bCs/>
          <w:kern w:val="0"/>
          <w:sz w:val="20"/>
          <w:lang w:val="zh-CN" w:bidi="zh-CN"/>
        </w:rPr>
        <w:t>。</w:t>
      </w:r>
    </w:p>
    <w:p w14:paraId="5D36E724">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主体结构、关键性工作的范围：</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1F8AD0A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3.5.2 分包的确定 </w:t>
      </w:r>
    </w:p>
    <w:p w14:paraId="3424A5D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允许分包的专业工程包括：</w:t>
      </w:r>
      <w:r>
        <w:rPr>
          <w:rFonts w:hint="eastAsia" w:ascii="方正仿宋_GB2312" w:hAnsi="方正仿宋_GB2312" w:eastAsia="方正仿宋_GB2312" w:cs="方正仿宋_GB2312"/>
          <w:bCs/>
          <w:kern w:val="0"/>
          <w:sz w:val="20"/>
          <w:u w:val="single"/>
          <w:lang w:val="zh-CN" w:bidi="zh-CN"/>
        </w:rPr>
        <w:t xml:space="preserve"> 无 </w:t>
      </w:r>
      <w:r>
        <w:rPr>
          <w:rFonts w:hint="eastAsia" w:ascii="方正仿宋_GB2312" w:hAnsi="方正仿宋_GB2312" w:eastAsia="方正仿宋_GB2312" w:cs="方正仿宋_GB2312"/>
          <w:bCs/>
          <w:kern w:val="0"/>
          <w:sz w:val="20"/>
          <w:lang w:val="zh-CN" w:bidi="zh-CN"/>
        </w:rPr>
        <w:t>。</w:t>
      </w:r>
    </w:p>
    <w:p w14:paraId="5EE1468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其他关于分包的约定：</w:t>
      </w:r>
      <w:r>
        <w:rPr>
          <w:rFonts w:hint="eastAsia" w:ascii="方正仿宋_GB2312" w:hAnsi="方正仿宋_GB2312" w:eastAsia="方正仿宋_GB2312" w:cs="方正仿宋_GB2312"/>
          <w:bCs/>
          <w:kern w:val="0"/>
          <w:sz w:val="20"/>
          <w:u w:val="single"/>
          <w:lang w:val="zh-CN" w:bidi="zh-CN"/>
        </w:rPr>
        <w:t xml:space="preserve">     无      </w:t>
      </w:r>
      <w:r>
        <w:rPr>
          <w:rFonts w:hint="eastAsia" w:ascii="方正仿宋_GB2312" w:hAnsi="方正仿宋_GB2312" w:eastAsia="方正仿宋_GB2312" w:cs="方正仿宋_GB2312"/>
          <w:bCs/>
          <w:kern w:val="0"/>
          <w:sz w:val="20"/>
          <w:lang w:val="zh-CN" w:bidi="zh-CN"/>
        </w:rPr>
        <w:t>。</w:t>
      </w:r>
    </w:p>
    <w:p w14:paraId="0A6810E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3.5.4 分包合同价款 </w:t>
      </w:r>
    </w:p>
    <w:p w14:paraId="3B02CF2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关于分包合同价款支付的约定：</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w:t>
      </w:r>
    </w:p>
    <w:p w14:paraId="510DD9A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3.6 工程照管与成品、半成品保护 </w:t>
      </w:r>
    </w:p>
    <w:p w14:paraId="2FA7D59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承包人负责照管工程及工程相关的材料、工程设备的起始时间：</w:t>
      </w:r>
      <w:r>
        <w:rPr>
          <w:rFonts w:hint="eastAsia" w:ascii="方正仿宋_GB2312" w:hAnsi="方正仿宋_GB2312" w:eastAsia="方正仿宋_GB2312" w:cs="方正仿宋_GB2312"/>
          <w:bCs/>
          <w:kern w:val="0"/>
          <w:sz w:val="20"/>
          <w:u w:val="single"/>
          <w:lang w:val="zh-CN" w:bidi="zh-CN"/>
        </w:rPr>
        <w:t xml:space="preserve"> 工程开工至工程竣工验收合格及工程移交给发包人之日止。在此期间无论什么原因所发生的工程及物品的毁损、丢失等，均由承包人负责</w:t>
      </w:r>
      <w:r>
        <w:rPr>
          <w:rFonts w:hint="eastAsia" w:ascii="方正仿宋_GB2312" w:hAnsi="方正仿宋_GB2312" w:eastAsia="方正仿宋_GB2312" w:cs="方正仿宋_GB2312"/>
          <w:bCs/>
          <w:kern w:val="0"/>
          <w:sz w:val="20"/>
          <w:lang w:val="zh-CN" w:bidi="zh-CN"/>
        </w:rPr>
        <w:t xml:space="preserve">。 </w:t>
      </w:r>
    </w:p>
    <w:p w14:paraId="6C2CE077">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 </w:t>
      </w:r>
      <w:r>
        <w:rPr>
          <w:rFonts w:hint="eastAsia" w:ascii="方正仿宋_GB2312" w:hAnsi="方正仿宋_GB2312" w:eastAsia="方正仿宋_GB2312" w:cs="方正仿宋_GB2312"/>
          <w:bCs/>
          <w:kern w:val="0"/>
          <w:sz w:val="20"/>
          <w:lang w:val="zh-CN" w:bidi="zh-CN"/>
        </w:rPr>
        <w:t xml:space="preserve">履约担保 </w:t>
      </w:r>
    </w:p>
    <w:p w14:paraId="36021CF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3.7.1 </w:t>
      </w:r>
      <w:r>
        <w:rPr>
          <w:rFonts w:hint="eastAsia" w:ascii="方正仿宋_GB2312" w:hAnsi="方正仿宋_GB2312" w:eastAsia="方正仿宋_GB2312" w:cs="方正仿宋_GB2312"/>
          <w:bCs/>
          <w:kern w:val="0"/>
          <w:sz w:val="20"/>
          <w:lang w:val="zh-CN" w:bidi="zh-CN"/>
        </w:rPr>
        <w:t xml:space="preserve">履约担保的形式：转账、银行保函或经招标人认可专业的担保公司保函。 </w:t>
      </w:r>
    </w:p>
    <w:p w14:paraId="55FEDD6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bidi="zh-CN"/>
        </w:rPr>
        <w:t xml:space="preserve">3.7.2 </w:t>
      </w:r>
      <w:r>
        <w:rPr>
          <w:rFonts w:hint="eastAsia" w:ascii="方正仿宋_GB2312" w:hAnsi="方正仿宋_GB2312" w:eastAsia="方正仿宋_GB2312" w:cs="方正仿宋_GB2312"/>
          <w:bCs/>
          <w:kern w:val="0"/>
          <w:sz w:val="20"/>
          <w:lang w:val="zh-CN" w:bidi="zh-CN"/>
        </w:rPr>
        <w:t>履约担保的金额：</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p>
    <w:p w14:paraId="084659D6">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 监理人 </w:t>
      </w:r>
    </w:p>
    <w:p w14:paraId="7366CEFD">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4.1 监理人的一般规定 </w:t>
      </w:r>
    </w:p>
    <w:p w14:paraId="53CF921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关于监理人的监理内容：</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0AFFB54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关于监理人的监理权限：</w:t>
      </w:r>
      <w:r>
        <w:rPr>
          <w:rFonts w:hint="eastAsia" w:ascii="方正仿宋_GB2312" w:hAnsi="方正仿宋_GB2312" w:eastAsia="方正仿宋_GB2312" w:cs="方正仿宋_GB2312"/>
          <w:bCs/>
          <w:kern w:val="0"/>
          <w:sz w:val="20"/>
          <w:u w:val="single"/>
          <w:lang w:val="zh-CN" w:bidi="zh-CN"/>
        </w:rPr>
        <w:t xml:space="preserve"> 执行通用条款。但监理人在签署工期顺延、停工损失等涉及到发包人经济利益方面的文件时，必须事先经发包人审核确认后方可签署，否则监理方（包括监工程师）所签署的上述文件均无效 </w:t>
      </w:r>
      <w:r>
        <w:rPr>
          <w:rFonts w:hint="eastAsia" w:ascii="方正仿宋_GB2312" w:hAnsi="方正仿宋_GB2312" w:eastAsia="方正仿宋_GB2312" w:cs="方正仿宋_GB2312"/>
          <w:bCs/>
          <w:kern w:val="0"/>
          <w:sz w:val="20"/>
          <w:lang w:val="zh-CN" w:bidi="zh-CN"/>
        </w:rPr>
        <w:t xml:space="preserve">。  </w:t>
      </w:r>
    </w:p>
    <w:p w14:paraId="01893C50">
      <w:pPr>
        <w:autoSpaceDE w:val="0"/>
        <w:autoSpaceDN w:val="0"/>
        <w:spacing w:before="37" w:line="360" w:lineRule="auto"/>
        <w:ind w:left="693" w:leftChars="33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关于监理人在施工现场的办公场所、生活场所的提供和费用承担的约定：</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w:t>
      </w:r>
    </w:p>
    <w:p w14:paraId="37F26BBA">
      <w:pPr>
        <w:autoSpaceDE w:val="0"/>
        <w:autoSpaceDN w:val="0"/>
        <w:ind w:firstLine="600" w:firstLineChars="3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4.2 监理人员 </w:t>
      </w:r>
    </w:p>
    <w:p w14:paraId="0CA4453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 xml:space="preserve">总监理工程师： </w:t>
      </w:r>
    </w:p>
    <w:p w14:paraId="23B75F88">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姓    名：</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7367105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职    务：</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u w:val="single"/>
          <w:lang w:bidi="zh-CN"/>
        </w:rPr>
        <w:t xml:space="preserve"> </w:t>
      </w:r>
      <w:r>
        <w:rPr>
          <w:rFonts w:hint="eastAsia" w:ascii="方正仿宋_GB2312" w:hAnsi="方正仿宋_GB2312" w:eastAsia="方正仿宋_GB2312" w:cs="方正仿宋_GB2312"/>
          <w:bCs/>
          <w:kern w:val="0"/>
          <w:sz w:val="20"/>
          <w:u w:val="single"/>
          <w:lang w:val="zh-CN" w:bidi="zh-CN"/>
        </w:rPr>
        <w:t xml:space="preserve">   </w:t>
      </w:r>
      <w:r>
        <w:rPr>
          <w:rFonts w:hint="eastAsia" w:ascii="方正仿宋_GB2312" w:hAnsi="方正仿宋_GB2312" w:eastAsia="方正仿宋_GB2312" w:cs="方正仿宋_GB2312"/>
          <w:bCs/>
          <w:kern w:val="0"/>
          <w:sz w:val="20"/>
          <w:lang w:val="zh-CN" w:bidi="zh-CN"/>
        </w:rPr>
        <w:t xml:space="preserve">； </w:t>
      </w:r>
    </w:p>
    <w:p w14:paraId="4A0545FA">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监理工程师执业资格证书号：</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34451B8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联系电话：</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28A459D2">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电子信箱：</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6246B81C">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通信地址：</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 xml:space="preserve">； </w:t>
      </w:r>
    </w:p>
    <w:p w14:paraId="76BCC14B">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关于监理人的其他约定：</w:t>
      </w:r>
      <w:r>
        <w:rPr>
          <w:rFonts w:hint="eastAsia" w:ascii="方正仿宋_GB2312" w:hAnsi="方正仿宋_GB2312" w:eastAsia="方正仿宋_GB2312" w:cs="方正仿宋_GB2312"/>
          <w:bCs/>
          <w:kern w:val="0"/>
          <w:sz w:val="20"/>
          <w:u w:val="single"/>
          <w:lang w:val="zh-CN" w:bidi="zh-CN"/>
        </w:rPr>
        <w:t xml:space="preserve">     /     </w:t>
      </w:r>
      <w:r>
        <w:rPr>
          <w:rFonts w:hint="eastAsia" w:ascii="方正仿宋_GB2312" w:hAnsi="方正仿宋_GB2312" w:eastAsia="方正仿宋_GB2312" w:cs="方正仿宋_GB2312"/>
          <w:bCs/>
          <w:kern w:val="0"/>
          <w:sz w:val="20"/>
          <w:lang w:val="zh-CN" w:bidi="zh-CN"/>
        </w:rPr>
        <w:t>。</w:t>
      </w:r>
    </w:p>
    <w:p w14:paraId="73810ACF">
      <w:pPr>
        <w:autoSpaceDE w:val="0"/>
        <w:autoSpaceDN w:val="0"/>
        <w:spacing w:before="37" w:line="360" w:lineRule="auto"/>
        <w:ind w:left="215" w:firstLine="400" w:firstLineChars="200"/>
        <w:jc w:val="left"/>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4.</w:t>
      </w:r>
      <w:r>
        <w:rPr>
          <w:rFonts w:hint="eastAsia" w:ascii="方正仿宋_GB2312" w:hAnsi="方正仿宋_GB2312" w:eastAsia="方正仿宋_GB2312" w:cs="方正仿宋_GB2312"/>
          <w:bCs/>
          <w:kern w:val="0"/>
          <w:sz w:val="20"/>
          <w:lang w:bidi="zh-CN"/>
        </w:rPr>
        <w:t>3</w:t>
      </w:r>
      <w:r>
        <w:rPr>
          <w:rFonts w:hint="eastAsia" w:ascii="方正仿宋_GB2312" w:hAnsi="方正仿宋_GB2312" w:eastAsia="方正仿宋_GB2312" w:cs="方正仿宋_GB2312"/>
          <w:bCs/>
          <w:kern w:val="0"/>
          <w:sz w:val="20"/>
          <w:lang w:val="zh-CN" w:bidi="zh-CN"/>
        </w:rPr>
        <w:t xml:space="preserve"> 商定或确定</w:t>
      </w:r>
    </w:p>
    <w:p w14:paraId="515D93D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在发包人和承包人不能通过协商达成一致意见时，发包人授权监理人对以下事项进行确定： </w:t>
      </w:r>
    </w:p>
    <w:p w14:paraId="51935AE9">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（1）</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44F2E731">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（2）</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00F6AD2E">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（3）</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026B3FD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5. 工程质量 </w:t>
      </w:r>
    </w:p>
    <w:p w14:paraId="4711AD1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5.1 </w:t>
      </w:r>
      <w:r>
        <w:rPr>
          <w:rFonts w:hint="eastAsia" w:ascii="方正仿宋_GB2312" w:hAnsi="方正仿宋_GB2312" w:eastAsia="方正仿宋_GB2312" w:cs="方正仿宋_GB2312"/>
          <w:bCs/>
          <w:kern w:val="0"/>
          <w:sz w:val="20"/>
          <w:szCs w:val="20"/>
          <w:lang w:val="zh-CN" w:bidi="zh-CN"/>
        </w:rPr>
        <w:t xml:space="preserve">质量要求 </w:t>
      </w:r>
    </w:p>
    <w:p w14:paraId="7E0F22F8">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特殊质量标准和要求：</w:t>
      </w:r>
      <w:r>
        <w:rPr>
          <w:rFonts w:hint="eastAsia" w:ascii="方正仿宋_GB2312" w:hAnsi="方正仿宋_GB2312" w:eastAsia="方正仿宋_GB2312" w:cs="方正仿宋_GB2312"/>
          <w:bCs/>
          <w:kern w:val="0"/>
          <w:sz w:val="20"/>
          <w:szCs w:val="20"/>
          <w:u w:val="single"/>
          <w:lang w:val="zh-CN" w:bidi="zh-CN"/>
        </w:rPr>
        <w:t xml:space="preserve">  按本合同约定及设计要求执行  </w:t>
      </w:r>
      <w:r>
        <w:rPr>
          <w:rFonts w:hint="eastAsia" w:ascii="方正仿宋_GB2312" w:hAnsi="方正仿宋_GB2312" w:eastAsia="方正仿宋_GB2312" w:cs="方正仿宋_GB2312"/>
          <w:bCs/>
          <w:kern w:val="0"/>
          <w:sz w:val="20"/>
          <w:szCs w:val="20"/>
          <w:lang w:val="zh-CN" w:bidi="zh-CN"/>
        </w:rPr>
        <w:t>。</w:t>
      </w:r>
    </w:p>
    <w:p w14:paraId="60900C14">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关于工程奖项的约定：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7995D92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技术要求</w:t>
      </w:r>
    </w:p>
    <w:p w14:paraId="4699A489">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一、落实由项目经理主要负责的逐级安全生产责任制，要求做到逐级签订责任书，并进行安全生产目标责任制的落实。</w:t>
      </w:r>
    </w:p>
    <w:p w14:paraId="55F91CC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二、建立健全安全生产组织机构、建立安全生产规章制度，建立安全生产操作规程，并确保安全生产的资金投入。</w:t>
      </w:r>
    </w:p>
    <w:p w14:paraId="2F1AFB5A">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三、经常开展安全生产大检查，对存在的问题和薄弱环节，采取有力措施及时督促整改，逐项落实。</w:t>
      </w:r>
    </w:p>
    <w:p w14:paraId="7F8D6560">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四、搞好工地安全生产的宣传和教育，张贴安全生产宣传栏，设立警示标志。要对进场工人进行安全教育，每周召开一次安全专题会议，对每天发生的安全质量及时整改。</w:t>
      </w:r>
    </w:p>
    <w:p w14:paraId="5B633DA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五、制定安全事故应急救援预案，建立重、特大事故报告制度，上报时间不得超过事故发生后30分钟。</w:t>
      </w:r>
    </w:p>
    <w:p w14:paraId="5AE14A3A">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六、租用的机械设备和施工机具及配件，应当具有厂家资质、生产(制造)许可证、产品合格证等材料。特种设备须经国家有关部门检测，并出具准运证明。</w:t>
      </w:r>
    </w:p>
    <w:p w14:paraId="5A440D76">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七、现场所有人员必须佩戴安全帽，高空作业必须佩戴安全带。</w:t>
      </w:r>
    </w:p>
    <w:p w14:paraId="3629490A">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八、施工现场的安全防护用具、机械设备、施工机具及配件应当设专人管理，定期进行检查、维修和保养。</w:t>
      </w:r>
    </w:p>
    <w:p w14:paraId="2B79DF8D">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九、施工单位接用水、电时必须安装总表。现场用电三相五线制，一机一闸，带漏电保护。不准私拉乱扯电缆线，严格按规范用电要求使用。</w:t>
      </w:r>
    </w:p>
    <w:p w14:paraId="7B0BC018">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十、特殊工种必须持证上岗，专职人员操作，无证人员不得上岗。</w:t>
      </w:r>
    </w:p>
    <w:p w14:paraId="0EC6770C">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十一、定期对从业人员进行健康检查，老弱病残和未成年人不得上岗。</w:t>
      </w:r>
    </w:p>
    <w:p w14:paraId="404CFB8E">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十二、严格门禁制度，非施工人员严禁进入施工现场。夜间和假期派专人值班，做好防火、防盗和防事故工作。</w:t>
      </w:r>
    </w:p>
    <w:p w14:paraId="6094EBC6">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十三、建立食品安全制度，确保饮食安全。</w:t>
      </w:r>
    </w:p>
    <w:p w14:paraId="7434B20B">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十四、施工单位必须设立专职安全员，全面负责施工期间的安全工作，并接受监理和甲方安全监督员的管理。</w:t>
      </w:r>
    </w:p>
    <w:p w14:paraId="7D680C9A">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十五、所有工作人员必须遵守施工规范或规程，不得野蛮施工，不顾安全施工，造成安全事故由施工单位负责。</w:t>
      </w:r>
    </w:p>
    <w:p w14:paraId="5E7563B8">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十六、施工单位负责职工的安全教育，负责施工人员和机械的安全，并全部承担由此引起的经济和法律责任。</w:t>
      </w:r>
    </w:p>
    <w:p w14:paraId="4607266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十七、施工单位加强对工人的监管，严禁与学校师生发生口角与肢体冲突，否则重罚。</w:t>
      </w:r>
    </w:p>
    <w:p w14:paraId="2DF638E5">
      <w:pPr>
        <w:spacing w:line="360" w:lineRule="auto"/>
        <w:ind w:firstLine="400" w:firstLineChars="200"/>
        <w:rPr>
          <w:rFonts w:ascii="方正仿宋_GB2312" w:hAnsi="方正仿宋_GB2312" w:eastAsia="方正仿宋_GB2312" w:cs="方正仿宋_GB2312"/>
          <w:bCs/>
          <w:kern w:val="0"/>
          <w:sz w:val="20"/>
          <w:lang w:val="zh-CN" w:bidi="zh-CN"/>
        </w:rPr>
      </w:pPr>
      <w:r>
        <w:rPr>
          <w:rFonts w:hint="eastAsia" w:ascii="方正仿宋_GB2312" w:hAnsi="方正仿宋_GB2312" w:eastAsia="方正仿宋_GB2312" w:cs="方正仿宋_GB2312"/>
          <w:bCs/>
          <w:kern w:val="0"/>
          <w:sz w:val="20"/>
          <w:lang w:val="zh-CN" w:bidi="zh-CN"/>
        </w:rPr>
        <w:t>十八、施工单位负责外部环境的协调工作，加强职工法律意识，工地发生的任何冲突和纠纷，与学院无关，施工单位承担由此引起的全部经济和法律责任。</w:t>
      </w:r>
    </w:p>
    <w:p w14:paraId="288C039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5.3 隐蔽工程检查 </w:t>
      </w:r>
    </w:p>
    <w:p w14:paraId="4C65F12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5.3.2 承包人提前通知监理人隐蔽工程检查的期限的约定：</w:t>
      </w:r>
      <w:r>
        <w:rPr>
          <w:rFonts w:hint="eastAsia" w:ascii="方正仿宋_GB2312" w:hAnsi="方正仿宋_GB2312" w:eastAsia="方正仿宋_GB2312" w:cs="方正仿宋_GB2312"/>
          <w:bCs/>
          <w:kern w:val="0"/>
          <w:sz w:val="20"/>
          <w:szCs w:val="20"/>
          <w:u w:val="single"/>
          <w:lang w:val="zh-CN" w:bidi="zh-CN"/>
        </w:rPr>
        <w:t xml:space="preserve">  执行通用条款  </w:t>
      </w:r>
      <w:r>
        <w:rPr>
          <w:rFonts w:hint="eastAsia" w:ascii="方正仿宋_GB2312" w:hAnsi="方正仿宋_GB2312" w:eastAsia="方正仿宋_GB2312" w:cs="方正仿宋_GB2312"/>
          <w:bCs/>
          <w:kern w:val="0"/>
          <w:sz w:val="20"/>
          <w:szCs w:val="20"/>
          <w:lang w:val="zh-CN" w:bidi="zh-CN"/>
        </w:rPr>
        <w:t>。监理人不能按时进行检查时，应提前</w:t>
      </w:r>
      <w:r>
        <w:rPr>
          <w:rFonts w:hint="eastAsia" w:ascii="方正仿宋_GB2312" w:hAnsi="方正仿宋_GB2312" w:eastAsia="方正仿宋_GB2312" w:cs="方正仿宋_GB2312"/>
          <w:bCs/>
          <w:kern w:val="0"/>
          <w:sz w:val="20"/>
          <w:szCs w:val="20"/>
          <w:u w:val="single"/>
          <w:lang w:val="zh-CN" w:bidi="zh-CN"/>
        </w:rPr>
        <w:t xml:space="preserve"> 24 小时</w:t>
      </w:r>
      <w:r>
        <w:rPr>
          <w:rFonts w:hint="eastAsia" w:ascii="方正仿宋_GB2312" w:hAnsi="方正仿宋_GB2312" w:eastAsia="方正仿宋_GB2312" w:cs="方正仿宋_GB2312"/>
          <w:bCs/>
          <w:kern w:val="0"/>
          <w:sz w:val="20"/>
          <w:szCs w:val="20"/>
          <w:lang w:val="zh-CN" w:bidi="zh-CN"/>
        </w:rPr>
        <w:t xml:space="preserve">提交书面延期要求。 </w:t>
      </w:r>
    </w:p>
    <w:p w14:paraId="7BD74A1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关于延期最长不得超过：</w:t>
      </w:r>
      <w:r>
        <w:rPr>
          <w:rFonts w:hint="eastAsia" w:ascii="方正仿宋_GB2312" w:hAnsi="方正仿宋_GB2312" w:eastAsia="方正仿宋_GB2312" w:cs="方正仿宋_GB2312"/>
          <w:bCs/>
          <w:kern w:val="0"/>
          <w:sz w:val="20"/>
          <w:szCs w:val="20"/>
          <w:u w:val="single"/>
          <w:lang w:val="zh-CN" w:bidi="zh-CN"/>
        </w:rPr>
        <w:t xml:space="preserve">  48  小时</w:t>
      </w:r>
      <w:r>
        <w:rPr>
          <w:rFonts w:hint="eastAsia" w:ascii="方正仿宋_GB2312" w:hAnsi="方正仿宋_GB2312" w:eastAsia="方正仿宋_GB2312" w:cs="方正仿宋_GB2312"/>
          <w:bCs/>
          <w:kern w:val="0"/>
          <w:sz w:val="20"/>
          <w:szCs w:val="20"/>
          <w:lang w:val="zh-CN" w:bidi="zh-CN"/>
        </w:rPr>
        <w:t>。</w:t>
      </w:r>
    </w:p>
    <w:p w14:paraId="598544D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6. 安全文明施工与环境保护 </w:t>
      </w:r>
    </w:p>
    <w:p w14:paraId="277B15C7">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6.1 </w:t>
      </w:r>
      <w:r>
        <w:rPr>
          <w:rFonts w:hint="eastAsia" w:ascii="方正仿宋_GB2312" w:hAnsi="方正仿宋_GB2312" w:eastAsia="方正仿宋_GB2312" w:cs="方正仿宋_GB2312"/>
          <w:bCs/>
          <w:kern w:val="0"/>
          <w:sz w:val="20"/>
          <w:szCs w:val="20"/>
          <w:lang w:val="zh-CN" w:bidi="zh-CN"/>
        </w:rPr>
        <w:t xml:space="preserve">安全文明施工 </w:t>
      </w:r>
    </w:p>
    <w:p w14:paraId="66327E4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6.1.1 </w:t>
      </w:r>
      <w:r>
        <w:rPr>
          <w:rFonts w:hint="eastAsia" w:ascii="方正仿宋_GB2312" w:hAnsi="方正仿宋_GB2312" w:eastAsia="方正仿宋_GB2312" w:cs="方正仿宋_GB2312"/>
          <w:bCs/>
          <w:kern w:val="0"/>
          <w:sz w:val="20"/>
          <w:szCs w:val="20"/>
          <w:lang w:val="zh-CN" w:bidi="zh-CN"/>
        </w:rPr>
        <w:t>项目安全生产的达标目标及相应事项的约定：</w:t>
      </w:r>
      <w:r>
        <w:rPr>
          <w:rFonts w:hint="eastAsia" w:ascii="方正仿宋_GB2312" w:hAnsi="方正仿宋_GB2312" w:eastAsia="方正仿宋_GB2312" w:cs="方正仿宋_GB2312"/>
          <w:bCs/>
          <w:kern w:val="0"/>
          <w:sz w:val="20"/>
          <w:szCs w:val="20"/>
          <w:u w:val="single"/>
          <w:lang w:val="zh-CN" w:bidi="zh-CN"/>
        </w:rPr>
        <w:t xml:space="preserve"> 无伤亡事故，非发包人原因发生安全生产事故由承包人承担 。</w:t>
      </w:r>
      <w:r>
        <w:rPr>
          <w:rFonts w:hint="eastAsia" w:ascii="方正仿宋_GB2312" w:hAnsi="方正仿宋_GB2312" w:eastAsia="方正仿宋_GB2312" w:cs="方正仿宋_GB2312"/>
          <w:bCs/>
          <w:kern w:val="0"/>
          <w:sz w:val="20"/>
          <w:szCs w:val="20"/>
          <w:lang w:val="zh-CN" w:bidi="zh-CN"/>
        </w:rPr>
        <w:t xml:space="preserve"> </w:t>
      </w:r>
    </w:p>
    <w:p w14:paraId="03B596E9">
      <w:pPr>
        <w:spacing w:line="360" w:lineRule="auto"/>
        <w:ind w:firstLine="400" w:firstLineChars="200"/>
        <w:rPr>
          <w:rFonts w:ascii="方正仿宋_GB2312" w:hAnsi="方正仿宋_GB2312" w:eastAsia="方正仿宋_GB2312" w:cs="方正仿宋_GB2312"/>
          <w:sz w:val="20"/>
        </w:rPr>
      </w:pPr>
      <w:r>
        <w:rPr>
          <w:rFonts w:hint="eastAsia" w:ascii="方正仿宋_GB2312" w:hAnsi="方正仿宋_GB2312" w:eastAsia="方正仿宋_GB2312" w:cs="方正仿宋_GB2312"/>
          <w:bCs/>
          <w:kern w:val="0"/>
          <w:sz w:val="20"/>
          <w:lang w:val="zh-CN" w:bidi="zh-CN"/>
        </w:rPr>
        <w:t>6.1.4 关于治安保卫的特别约定：关于治安保卫的特别约定：施工现场的治安保卫工作由承包人负责，发生治安事件的，由承包人负责处理。</w:t>
      </w:r>
    </w:p>
    <w:p w14:paraId="677C7253">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关于编制施工场地治安管理计划的约定：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w:t>
      </w:r>
    </w:p>
    <w:p w14:paraId="50A4154D">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 xml:space="preserve">6.1.5 文明施工 </w:t>
      </w:r>
    </w:p>
    <w:p w14:paraId="05B94D82">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合同当事人对文明施工的要求：</w:t>
      </w:r>
      <w:r>
        <w:rPr>
          <w:rFonts w:hint="eastAsia" w:ascii="方正仿宋_GB2312" w:hAnsi="方正仿宋_GB2312" w:eastAsia="方正仿宋_GB2312" w:cs="方正仿宋_GB2312"/>
          <w:bCs/>
          <w:kern w:val="0"/>
          <w:sz w:val="20"/>
          <w:szCs w:val="20"/>
          <w:u w:val="single"/>
          <w:lang w:val="zh-CN" w:bidi="zh-CN"/>
        </w:rPr>
        <w:t xml:space="preserve"> 执行通用条款 </w:t>
      </w:r>
      <w:r>
        <w:rPr>
          <w:rFonts w:hint="eastAsia" w:ascii="方正仿宋_GB2312" w:hAnsi="方正仿宋_GB2312" w:eastAsia="方正仿宋_GB2312" w:cs="方正仿宋_GB2312"/>
          <w:bCs/>
          <w:kern w:val="0"/>
          <w:sz w:val="20"/>
          <w:szCs w:val="20"/>
          <w:lang w:val="zh-CN" w:bidi="zh-CN"/>
        </w:rPr>
        <w:t xml:space="preserve">。 </w:t>
      </w:r>
    </w:p>
    <w:p w14:paraId="2BE88EBB">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6.1.6 关于安全文明施工费支付比例和支付期限的约定：</w:t>
      </w:r>
      <w:r>
        <w:rPr>
          <w:rFonts w:hint="eastAsia" w:ascii="方正仿宋_GB2312" w:hAnsi="方正仿宋_GB2312" w:eastAsia="方正仿宋_GB2312" w:cs="方正仿宋_GB2312"/>
          <w:bCs/>
          <w:kern w:val="0"/>
          <w:sz w:val="20"/>
          <w:szCs w:val="20"/>
          <w:u w:val="single"/>
          <w:lang w:val="zh-CN" w:bidi="zh-CN"/>
        </w:rPr>
        <w:t xml:space="preserve"> / </w:t>
      </w:r>
      <w:r>
        <w:rPr>
          <w:rFonts w:hint="eastAsia" w:ascii="方正仿宋_GB2312" w:hAnsi="方正仿宋_GB2312" w:eastAsia="方正仿宋_GB2312" w:cs="方正仿宋_GB2312"/>
          <w:bCs/>
          <w:kern w:val="0"/>
          <w:sz w:val="20"/>
          <w:szCs w:val="20"/>
          <w:lang w:val="zh-CN" w:bidi="zh-CN"/>
        </w:rPr>
        <w:t xml:space="preserve">。 </w:t>
      </w:r>
    </w:p>
    <w:p w14:paraId="735B50DC">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 </w:t>
      </w:r>
      <w:r>
        <w:rPr>
          <w:rFonts w:hint="eastAsia" w:ascii="方正仿宋_GB2312" w:hAnsi="方正仿宋_GB2312" w:eastAsia="方正仿宋_GB2312" w:cs="方正仿宋_GB2312"/>
          <w:bCs/>
          <w:kern w:val="0"/>
          <w:sz w:val="20"/>
          <w:szCs w:val="20"/>
          <w:lang w:val="zh-CN" w:bidi="zh-CN"/>
        </w:rPr>
        <w:t xml:space="preserve">工期和进度 </w:t>
      </w:r>
    </w:p>
    <w:p w14:paraId="49CE441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7.1 </w:t>
      </w:r>
      <w:r>
        <w:rPr>
          <w:rFonts w:hint="eastAsia" w:ascii="方正仿宋_GB2312" w:hAnsi="方正仿宋_GB2312" w:eastAsia="方正仿宋_GB2312" w:cs="方正仿宋_GB2312"/>
          <w:bCs/>
          <w:kern w:val="0"/>
          <w:sz w:val="20"/>
          <w:szCs w:val="20"/>
          <w:lang w:val="zh-CN" w:bidi="zh-CN"/>
        </w:rPr>
        <w:t xml:space="preserve">施工组织设计 </w:t>
      </w:r>
    </w:p>
    <w:p w14:paraId="3ACF8A29">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合同当事人约定的施工组织设计应包括的其他内容：</w:t>
      </w:r>
      <w:r>
        <w:rPr>
          <w:rFonts w:hint="eastAsia" w:ascii="方正仿宋_GB2312" w:hAnsi="方正仿宋_GB2312" w:eastAsia="方正仿宋_GB2312" w:cs="方正仿宋_GB2312"/>
          <w:bCs/>
          <w:kern w:val="0"/>
          <w:sz w:val="20"/>
          <w:szCs w:val="20"/>
          <w:u w:val="single"/>
          <w:lang w:val="zh-CN" w:bidi="zh-CN"/>
        </w:rPr>
        <w:t xml:space="preserve"> 执行通用条款</w:t>
      </w:r>
      <w:r>
        <w:rPr>
          <w:rFonts w:hint="eastAsia" w:ascii="方正仿宋_GB2312" w:hAnsi="方正仿宋_GB2312" w:eastAsia="方正仿宋_GB2312" w:cs="方正仿宋_GB2312"/>
          <w:bCs/>
          <w:kern w:val="0"/>
          <w:sz w:val="20"/>
          <w:szCs w:val="20"/>
          <w:u w:val="single"/>
          <w:lang w:bidi="zh-CN"/>
        </w:rPr>
        <w:t xml:space="preserve"> </w:t>
      </w:r>
      <w:r>
        <w:rPr>
          <w:rFonts w:hint="eastAsia" w:ascii="方正仿宋_GB2312" w:hAnsi="方正仿宋_GB2312" w:eastAsia="方正仿宋_GB2312" w:cs="方正仿宋_GB2312"/>
          <w:bCs/>
          <w:kern w:val="0"/>
          <w:sz w:val="20"/>
          <w:szCs w:val="20"/>
          <w:u w:val="single"/>
          <w:lang w:val="zh-CN" w:bidi="zh-CN"/>
        </w:rPr>
        <w:t xml:space="preserve">7.1.1 </w:t>
      </w:r>
      <w:r>
        <w:rPr>
          <w:rFonts w:hint="eastAsia" w:ascii="方正仿宋_GB2312" w:hAnsi="方正仿宋_GB2312" w:eastAsia="方正仿宋_GB2312" w:cs="方正仿宋_GB2312"/>
          <w:bCs/>
          <w:kern w:val="0"/>
          <w:sz w:val="20"/>
          <w:szCs w:val="20"/>
          <w:lang w:val="zh-CN" w:bidi="zh-CN"/>
        </w:rPr>
        <w:t xml:space="preserve">。 </w:t>
      </w:r>
    </w:p>
    <w:p w14:paraId="2EB0AE30">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bidi="zh-CN"/>
        </w:rPr>
        <w:t xml:space="preserve">7.1.2 </w:t>
      </w:r>
      <w:r>
        <w:rPr>
          <w:rFonts w:hint="eastAsia" w:ascii="方正仿宋_GB2312" w:hAnsi="方正仿宋_GB2312" w:eastAsia="方正仿宋_GB2312" w:cs="方正仿宋_GB2312"/>
          <w:bCs/>
          <w:kern w:val="0"/>
          <w:sz w:val="20"/>
          <w:szCs w:val="20"/>
          <w:lang w:val="zh-CN" w:bidi="zh-CN"/>
        </w:rPr>
        <w:t xml:space="preserve">施工组织设计的提交和修改 </w:t>
      </w:r>
    </w:p>
    <w:p w14:paraId="598CE2B5">
      <w:pPr>
        <w:pStyle w:val="3"/>
        <w:spacing w:line="360" w:lineRule="auto"/>
        <w:ind w:firstLine="400" w:firstLineChars="200"/>
        <w:rPr>
          <w:rFonts w:ascii="方正仿宋_GB2312" w:hAnsi="方正仿宋_GB2312" w:eastAsia="方正仿宋_GB2312" w:cs="方正仿宋_GB2312"/>
          <w:bCs/>
          <w:kern w:val="0"/>
          <w:sz w:val="20"/>
          <w:szCs w:val="20"/>
          <w:lang w:val="zh-CN" w:bidi="zh-CN"/>
        </w:rPr>
      </w:pPr>
      <w:r>
        <w:rPr>
          <w:rFonts w:hint="eastAsia" w:ascii="方正仿宋_GB2312" w:hAnsi="方正仿宋_GB2312" w:eastAsia="方正仿宋_GB2312" w:cs="方正仿宋_GB2312"/>
          <w:bCs/>
          <w:kern w:val="0"/>
          <w:sz w:val="20"/>
          <w:szCs w:val="20"/>
          <w:lang w:val="zh-CN" w:bidi="zh-CN"/>
        </w:rPr>
        <w:t>承包人提交详细施工组织设计的期限的约定：</w:t>
      </w:r>
      <w:r>
        <w:rPr>
          <w:rFonts w:hint="eastAsia" w:ascii="方正仿宋_GB2312" w:hAnsi="方正仿宋_GB2312" w:eastAsia="方正仿宋_GB2312" w:cs="方正仿宋_GB2312"/>
          <w:bCs/>
          <w:kern w:val="0"/>
          <w:sz w:val="20"/>
          <w:szCs w:val="20"/>
          <w:u w:val="single"/>
          <w:lang w:val="zh-CN" w:bidi="zh-CN"/>
        </w:rPr>
        <w:t xml:space="preserve"> 开工前三日 </w:t>
      </w:r>
      <w:r>
        <w:rPr>
          <w:rFonts w:hint="eastAsia" w:ascii="方正仿宋_GB2312" w:hAnsi="方正仿宋_GB2312" w:eastAsia="方正仿宋_GB2312" w:cs="方正仿宋_GB2312"/>
          <w:bCs/>
          <w:kern w:val="0"/>
          <w:sz w:val="20"/>
          <w:szCs w:val="20"/>
          <w:lang w:val="zh-CN" w:bidi="zh-CN"/>
        </w:rPr>
        <w:t>。</w:t>
      </w:r>
    </w:p>
    <w:p w14:paraId="123930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发包人和监理人在收到详细的施工组织设计后确认或提出修改意见的期限：</w:t>
      </w:r>
      <w:r>
        <w:rPr>
          <w:rFonts w:hint="eastAsia" w:ascii="方正仿宋_GB2312" w:hAnsi="方正仿宋_GB2312" w:eastAsia="方正仿宋_GB2312" w:cs="方正仿宋_GB2312"/>
          <w:sz w:val="20"/>
          <w:u w:val="single"/>
          <w:lang w:val="zh-CN"/>
        </w:rPr>
        <w:t xml:space="preserve"> 七日 </w:t>
      </w:r>
      <w:r>
        <w:rPr>
          <w:rFonts w:hint="eastAsia" w:ascii="方正仿宋_GB2312" w:hAnsi="方正仿宋_GB2312" w:eastAsia="方正仿宋_GB2312" w:cs="方正仿宋_GB2312"/>
          <w:sz w:val="20"/>
          <w:lang w:val="zh-CN"/>
        </w:rPr>
        <w:t xml:space="preserve">。 </w:t>
      </w:r>
    </w:p>
    <w:p w14:paraId="12DA95C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7.2 </w:t>
      </w:r>
      <w:r>
        <w:rPr>
          <w:rFonts w:hint="eastAsia" w:ascii="方正仿宋_GB2312" w:hAnsi="方正仿宋_GB2312" w:eastAsia="方正仿宋_GB2312" w:cs="方正仿宋_GB2312"/>
          <w:sz w:val="20"/>
          <w:lang w:val="zh-CN"/>
        </w:rPr>
        <w:t xml:space="preserve">施工进度计划 </w:t>
      </w:r>
    </w:p>
    <w:p w14:paraId="3FA4D74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7.2.1 </w:t>
      </w:r>
      <w:r>
        <w:rPr>
          <w:rFonts w:hint="eastAsia" w:ascii="方正仿宋_GB2312" w:hAnsi="方正仿宋_GB2312" w:eastAsia="方正仿宋_GB2312" w:cs="方正仿宋_GB2312"/>
          <w:sz w:val="20"/>
          <w:lang w:val="zh-CN"/>
        </w:rPr>
        <w:t>施工进度计划的提交时间：</w:t>
      </w:r>
      <w:r>
        <w:rPr>
          <w:rFonts w:hint="eastAsia" w:ascii="方正仿宋_GB2312" w:hAnsi="方正仿宋_GB2312" w:eastAsia="方正仿宋_GB2312" w:cs="方正仿宋_GB2312"/>
          <w:sz w:val="20"/>
          <w:u w:val="single"/>
          <w:lang w:val="zh-CN"/>
        </w:rPr>
        <w:t>开工前三日</w:t>
      </w:r>
      <w:r>
        <w:rPr>
          <w:rFonts w:hint="eastAsia" w:ascii="方正仿宋_GB2312" w:hAnsi="方正仿宋_GB2312" w:eastAsia="方正仿宋_GB2312" w:cs="方正仿宋_GB2312"/>
          <w:sz w:val="20"/>
          <w:lang w:val="zh-CN"/>
        </w:rPr>
        <w:t xml:space="preserve"> </w:t>
      </w:r>
    </w:p>
    <w:p w14:paraId="720A094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7.2.2 施工进度计划的修订 </w:t>
      </w:r>
    </w:p>
    <w:p w14:paraId="4685875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发包人和监理人在收到修订的施工进度计划后确认或提出修改意见的期限：</w:t>
      </w:r>
      <w:r>
        <w:rPr>
          <w:rFonts w:hint="eastAsia" w:ascii="方正仿宋_GB2312" w:hAnsi="方正仿宋_GB2312" w:eastAsia="方正仿宋_GB2312" w:cs="方正仿宋_GB2312"/>
          <w:sz w:val="20"/>
          <w:u w:val="single"/>
          <w:lang w:val="zh-CN"/>
        </w:rPr>
        <w:t xml:space="preserve"> 七日</w:t>
      </w:r>
      <w:r>
        <w:rPr>
          <w:rFonts w:hint="eastAsia" w:ascii="方正仿宋_GB2312" w:hAnsi="方正仿宋_GB2312" w:eastAsia="方正仿宋_GB2312" w:cs="方正仿宋_GB2312"/>
          <w:sz w:val="20"/>
          <w:lang w:val="zh-CN"/>
        </w:rPr>
        <w:t xml:space="preserve">。 </w:t>
      </w:r>
    </w:p>
    <w:p w14:paraId="3F6751C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 </w:t>
      </w:r>
      <w:r>
        <w:rPr>
          <w:rFonts w:hint="eastAsia" w:ascii="方正仿宋_GB2312" w:hAnsi="方正仿宋_GB2312" w:eastAsia="方正仿宋_GB2312" w:cs="方正仿宋_GB2312"/>
          <w:sz w:val="20"/>
          <w:lang w:val="zh-CN"/>
        </w:rPr>
        <w:t xml:space="preserve">开工 </w:t>
      </w:r>
    </w:p>
    <w:p w14:paraId="390131B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7.3.1 </w:t>
      </w:r>
      <w:r>
        <w:rPr>
          <w:rFonts w:hint="eastAsia" w:ascii="方正仿宋_GB2312" w:hAnsi="方正仿宋_GB2312" w:eastAsia="方正仿宋_GB2312" w:cs="方正仿宋_GB2312"/>
          <w:sz w:val="20"/>
          <w:lang w:val="zh-CN"/>
        </w:rPr>
        <w:t xml:space="preserve">开工准备 </w:t>
      </w:r>
    </w:p>
    <w:p w14:paraId="07C5D06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关于承包人提交工程开工报审表的期限：</w:t>
      </w:r>
      <w:r>
        <w:rPr>
          <w:rFonts w:hint="eastAsia" w:ascii="方正仿宋_GB2312" w:hAnsi="方正仿宋_GB2312" w:eastAsia="方正仿宋_GB2312" w:cs="方正仿宋_GB2312"/>
          <w:sz w:val="20"/>
          <w:u w:val="single"/>
          <w:lang w:val="zh-CN"/>
        </w:rPr>
        <w:t>合同签订后三日内</w:t>
      </w:r>
      <w:r>
        <w:rPr>
          <w:rFonts w:hint="eastAsia" w:ascii="方正仿宋_GB2312" w:hAnsi="方正仿宋_GB2312" w:eastAsia="方正仿宋_GB2312" w:cs="方正仿宋_GB2312"/>
          <w:sz w:val="20"/>
          <w:lang w:val="zh-CN"/>
        </w:rPr>
        <w:t>。</w:t>
      </w:r>
    </w:p>
    <w:p w14:paraId="4E92D7C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关于发包人应完成的其他开工准备工作及期限：</w:t>
      </w:r>
      <w:r>
        <w:rPr>
          <w:rFonts w:hint="eastAsia" w:ascii="方正仿宋_GB2312" w:hAnsi="方正仿宋_GB2312" w:eastAsia="方正仿宋_GB2312" w:cs="方正仿宋_GB2312"/>
          <w:sz w:val="20"/>
          <w:u w:val="single"/>
          <w:lang w:val="zh-CN"/>
        </w:rPr>
        <w:t xml:space="preserve"> 按时 </w:t>
      </w:r>
      <w:r>
        <w:rPr>
          <w:rFonts w:hint="eastAsia" w:ascii="方正仿宋_GB2312" w:hAnsi="方正仿宋_GB2312" w:eastAsia="方正仿宋_GB2312" w:cs="方正仿宋_GB2312"/>
          <w:sz w:val="20"/>
          <w:lang w:val="zh-CN"/>
        </w:rPr>
        <w:t xml:space="preserve">。 </w:t>
      </w:r>
    </w:p>
    <w:p w14:paraId="13CEB29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关于承包人应完成的其他开工准备工作及期限：</w:t>
      </w:r>
      <w:r>
        <w:rPr>
          <w:rFonts w:hint="eastAsia" w:ascii="方正仿宋_GB2312" w:hAnsi="方正仿宋_GB2312" w:eastAsia="方正仿宋_GB2312" w:cs="方正仿宋_GB2312"/>
          <w:sz w:val="20"/>
          <w:u w:val="single"/>
          <w:lang w:val="zh-CN"/>
        </w:rPr>
        <w:t xml:space="preserve"> 按时 </w:t>
      </w:r>
      <w:r>
        <w:rPr>
          <w:rFonts w:hint="eastAsia" w:ascii="方正仿宋_GB2312" w:hAnsi="方正仿宋_GB2312" w:eastAsia="方正仿宋_GB2312" w:cs="方正仿宋_GB2312"/>
          <w:sz w:val="20"/>
          <w:lang w:val="zh-CN"/>
        </w:rPr>
        <w:t xml:space="preserve">。 </w:t>
      </w:r>
    </w:p>
    <w:p w14:paraId="774195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7.3.2 </w:t>
      </w:r>
      <w:r>
        <w:rPr>
          <w:rFonts w:hint="eastAsia" w:ascii="方正仿宋_GB2312" w:hAnsi="方正仿宋_GB2312" w:eastAsia="方正仿宋_GB2312" w:cs="方正仿宋_GB2312"/>
          <w:sz w:val="20"/>
          <w:lang w:val="zh-CN"/>
        </w:rPr>
        <w:t xml:space="preserve">开工通知 </w:t>
      </w:r>
    </w:p>
    <w:p w14:paraId="1CF685F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因发包人原因造成监理人未能在计划开工日期之日起</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天内发出开工通知的，承包人有权提出价格调整要求，或者解除合同。 </w:t>
      </w:r>
    </w:p>
    <w:p w14:paraId="3770826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7.4 </w:t>
      </w:r>
      <w:r>
        <w:rPr>
          <w:rFonts w:hint="eastAsia" w:ascii="方正仿宋_GB2312" w:hAnsi="方正仿宋_GB2312" w:eastAsia="方正仿宋_GB2312" w:cs="方正仿宋_GB2312"/>
          <w:sz w:val="20"/>
          <w:lang w:val="zh-CN"/>
        </w:rPr>
        <w:t xml:space="preserve">测量放线 </w:t>
      </w:r>
    </w:p>
    <w:p w14:paraId="08A088C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7.4.1 </w:t>
      </w:r>
      <w:r>
        <w:rPr>
          <w:rFonts w:hint="eastAsia" w:ascii="方正仿宋_GB2312" w:hAnsi="方正仿宋_GB2312" w:eastAsia="方正仿宋_GB2312" w:cs="方正仿宋_GB2312"/>
          <w:sz w:val="20"/>
          <w:lang w:val="zh-CN"/>
        </w:rPr>
        <w:t>发包人通过监理人向承包人提供测量基准点、基准线和水准点及其书面资料的期限：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725B391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7.5 </w:t>
      </w:r>
      <w:r>
        <w:rPr>
          <w:rFonts w:hint="eastAsia" w:ascii="方正仿宋_GB2312" w:hAnsi="方正仿宋_GB2312" w:eastAsia="方正仿宋_GB2312" w:cs="方正仿宋_GB2312"/>
          <w:sz w:val="20"/>
          <w:lang w:val="zh-CN"/>
        </w:rPr>
        <w:t xml:space="preserve">工期延误 </w:t>
      </w:r>
    </w:p>
    <w:p w14:paraId="1C0CA04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7.5.1 </w:t>
      </w:r>
      <w:r>
        <w:rPr>
          <w:rFonts w:hint="eastAsia" w:ascii="方正仿宋_GB2312" w:hAnsi="方正仿宋_GB2312" w:eastAsia="方正仿宋_GB2312" w:cs="方正仿宋_GB2312"/>
          <w:sz w:val="20"/>
          <w:lang w:val="zh-CN"/>
        </w:rPr>
        <w:t xml:space="preserve">因发包人原因导致工期延误 </w:t>
      </w:r>
    </w:p>
    <w:p w14:paraId="348F2E6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（7）因发包人原因导致工期延误的其他情形：</w:t>
      </w:r>
      <w:r>
        <w:rPr>
          <w:rFonts w:hint="eastAsia" w:ascii="方正仿宋_GB2312" w:hAnsi="方正仿宋_GB2312" w:eastAsia="方正仿宋_GB2312" w:cs="方正仿宋_GB2312"/>
          <w:sz w:val="20"/>
          <w:u w:val="single"/>
          <w:lang w:val="zh-CN"/>
        </w:rPr>
        <w:t xml:space="preserve">  无  </w:t>
      </w:r>
      <w:r>
        <w:rPr>
          <w:rFonts w:hint="eastAsia" w:ascii="方正仿宋_GB2312" w:hAnsi="方正仿宋_GB2312" w:eastAsia="方正仿宋_GB2312" w:cs="方正仿宋_GB2312"/>
          <w:sz w:val="20"/>
          <w:lang w:val="zh-CN"/>
        </w:rPr>
        <w:t>。</w:t>
      </w:r>
    </w:p>
    <w:p w14:paraId="09A42E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7.5.2 因承包人原因导致工期延误 </w:t>
      </w:r>
    </w:p>
    <w:p w14:paraId="0620CBC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除发包人造成的工期延误外，逾期竣工的，逾期竣工违约金的计算方法为：</w:t>
      </w:r>
      <w:r>
        <w:rPr>
          <w:rFonts w:hint="eastAsia" w:ascii="方正仿宋_GB2312" w:hAnsi="方正仿宋_GB2312" w:eastAsia="方正仿宋_GB2312" w:cs="方正仿宋_GB2312"/>
          <w:sz w:val="20"/>
          <w:u w:val="single"/>
          <w:lang w:val="zh-CN"/>
        </w:rPr>
        <w:t xml:space="preserve">每延期一天，按合同总价款的万分之一，向发包人支付违约金。如此违约金不足弥补发包人经济损失，还应当赔偿发包人经济损失 </w:t>
      </w:r>
      <w:r>
        <w:rPr>
          <w:rFonts w:hint="eastAsia" w:ascii="方正仿宋_GB2312" w:hAnsi="方正仿宋_GB2312" w:eastAsia="方正仿宋_GB2312" w:cs="方正仿宋_GB2312"/>
          <w:sz w:val="20"/>
          <w:lang w:val="zh-CN"/>
        </w:rPr>
        <w:t xml:space="preserve">。 </w:t>
      </w:r>
    </w:p>
    <w:p w14:paraId="59B6733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因承包人原因造成工期延误，逾期竣工违约金的上限：</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7167889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7.6 不利物质条件 </w:t>
      </w:r>
    </w:p>
    <w:p w14:paraId="3FCFED4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不利物质条件的其他情形和有关约定：</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0C078AA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7.7 异常恶劣的气候条件 </w:t>
      </w:r>
    </w:p>
    <w:p w14:paraId="0CE4DC5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发包人和承包人同意以下情形视为异常恶劣的气候条件： </w:t>
      </w:r>
    </w:p>
    <w:p w14:paraId="221F7BD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6B87047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2B160AA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78372B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7.9 提前竣工的奖励 </w:t>
      </w:r>
    </w:p>
    <w:p w14:paraId="7457D0D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7.9.2 提前竣工的奖励：</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5EA992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 </w:t>
      </w:r>
      <w:r>
        <w:rPr>
          <w:rFonts w:hint="eastAsia" w:ascii="方正仿宋_GB2312" w:hAnsi="方正仿宋_GB2312" w:eastAsia="方正仿宋_GB2312" w:cs="方正仿宋_GB2312"/>
          <w:sz w:val="20"/>
          <w:szCs w:val="20"/>
          <w:lang w:val="zh-CN"/>
        </w:rPr>
        <w:t xml:space="preserve">材料与设备 </w:t>
      </w:r>
    </w:p>
    <w:p w14:paraId="3E9E459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8.4 </w:t>
      </w:r>
      <w:r>
        <w:rPr>
          <w:rFonts w:hint="eastAsia" w:ascii="方正仿宋_GB2312" w:hAnsi="方正仿宋_GB2312" w:eastAsia="方正仿宋_GB2312" w:cs="方正仿宋_GB2312"/>
          <w:sz w:val="20"/>
          <w:szCs w:val="20"/>
          <w:lang w:val="zh-CN"/>
        </w:rPr>
        <w:t xml:space="preserve">材料与工程设备的保管与使用 </w:t>
      </w:r>
    </w:p>
    <w:p w14:paraId="633F9E3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8.4.1 </w:t>
      </w:r>
      <w:r>
        <w:rPr>
          <w:rFonts w:hint="eastAsia" w:ascii="方正仿宋_GB2312" w:hAnsi="方正仿宋_GB2312" w:eastAsia="方正仿宋_GB2312" w:cs="方正仿宋_GB2312"/>
          <w:sz w:val="20"/>
          <w:szCs w:val="20"/>
          <w:lang w:val="zh-CN"/>
        </w:rPr>
        <w:t>发包人供应的材料设备的保管费用的承担： 由承包人承担 。</w:t>
      </w:r>
    </w:p>
    <w:p w14:paraId="5926663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8.6 样品 </w:t>
      </w:r>
    </w:p>
    <w:p w14:paraId="38C63AA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8.6.1 样品的报送与封存 </w:t>
      </w:r>
    </w:p>
    <w:p w14:paraId="1B0F0AB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需要承包人报送样品的材料或工程设备，样品的种类、名称、规格、数量要求： 按发包人及监理人材料检验相关规定执行。 </w:t>
      </w:r>
    </w:p>
    <w:p w14:paraId="30A27E3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8.8 </w:t>
      </w:r>
      <w:r>
        <w:rPr>
          <w:rFonts w:hint="eastAsia" w:ascii="方正仿宋_GB2312" w:hAnsi="方正仿宋_GB2312" w:eastAsia="方正仿宋_GB2312" w:cs="方正仿宋_GB2312"/>
          <w:sz w:val="20"/>
          <w:szCs w:val="20"/>
          <w:lang w:val="zh-CN"/>
        </w:rPr>
        <w:t xml:space="preserve">施工设备和临时设施 </w:t>
      </w:r>
    </w:p>
    <w:p w14:paraId="54E5C80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8.8.1 </w:t>
      </w:r>
      <w:r>
        <w:rPr>
          <w:rFonts w:hint="eastAsia" w:ascii="方正仿宋_GB2312" w:hAnsi="方正仿宋_GB2312" w:eastAsia="方正仿宋_GB2312" w:cs="方正仿宋_GB2312"/>
          <w:sz w:val="20"/>
          <w:szCs w:val="20"/>
          <w:lang w:val="zh-CN"/>
        </w:rPr>
        <w:t xml:space="preserve">承包人提供的施工设备和临时设施 </w:t>
      </w:r>
    </w:p>
    <w:p w14:paraId="45F6AFD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关于修建临时设施费用承担的约定： 若发生由承包人承担 。</w:t>
      </w:r>
    </w:p>
    <w:p w14:paraId="22279D7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 试验与检验 </w:t>
      </w:r>
    </w:p>
    <w:p w14:paraId="44B8652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9.1 试验设备与试验人员 </w:t>
      </w:r>
    </w:p>
    <w:p w14:paraId="5160C93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9.1.2 试验设备 </w:t>
      </w:r>
    </w:p>
    <w:p w14:paraId="69F5A2A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施工现场需要配置的试验场所：</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  </w:t>
      </w:r>
    </w:p>
    <w:p w14:paraId="387BB7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施工现场需要配备的试验设备：</w:t>
      </w:r>
      <w:r>
        <w:rPr>
          <w:rFonts w:hint="eastAsia" w:ascii="方正仿宋_GB2312" w:hAnsi="方正仿宋_GB2312" w:eastAsia="方正仿宋_GB2312" w:cs="方正仿宋_GB2312"/>
          <w:sz w:val="20"/>
          <w:szCs w:val="20"/>
          <w:u w:val="single"/>
          <w:lang w:val="zh-CN"/>
        </w:rPr>
        <w:t xml:space="preserve"> 由承包人承担 </w:t>
      </w:r>
      <w:r>
        <w:rPr>
          <w:rFonts w:hint="eastAsia" w:ascii="方正仿宋_GB2312" w:hAnsi="方正仿宋_GB2312" w:eastAsia="方正仿宋_GB2312" w:cs="方正仿宋_GB2312"/>
          <w:sz w:val="20"/>
          <w:szCs w:val="20"/>
          <w:lang w:val="zh-CN"/>
        </w:rPr>
        <w:t xml:space="preserve">。 </w:t>
      </w:r>
    </w:p>
    <w:p w14:paraId="0A3B981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施工现场需要具备的其他试验条件：</w:t>
      </w:r>
      <w:r>
        <w:rPr>
          <w:rFonts w:hint="eastAsia" w:ascii="方正仿宋_GB2312" w:hAnsi="方正仿宋_GB2312" w:eastAsia="方正仿宋_GB2312" w:cs="方正仿宋_GB2312"/>
          <w:sz w:val="20"/>
          <w:szCs w:val="20"/>
          <w:u w:val="single"/>
          <w:lang w:val="zh-CN"/>
        </w:rPr>
        <w:t xml:space="preserve">  由承包人承担  </w:t>
      </w:r>
      <w:r>
        <w:rPr>
          <w:rFonts w:hint="eastAsia" w:ascii="方正仿宋_GB2312" w:hAnsi="方正仿宋_GB2312" w:eastAsia="方正仿宋_GB2312" w:cs="方正仿宋_GB2312"/>
          <w:sz w:val="20"/>
          <w:szCs w:val="20"/>
          <w:lang w:val="zh-CN"/>
        </w:rPr>
        <w:t>。</w:t>
      </w:r>
    </w:p>
    <w:p w14:paraId="0989DB7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9.4 现场工艺试验 </w:t>
      </w:r>
    </w:p>
    <w:p w14:paraId="4AF778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现场工艺试验的有关约定：  若发生试验费，由承包人承担  。</w:t>
      </w:r>
    </w:p>
    <w:p w14:paraId="679C53B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10. 变更 </w:t>
      </w:r>
    </w:p>
    <w:p w14:paraId="35A0622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10.1 变更的范围 </w:t>
      </w:r>
    </w:p>
    <w:p w14:paraId="583B6DC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关于变更的范围的约定：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058406B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10.5 </w:t>
      </w:r>
      <w:r>
        <w:rPr>
          <w:rFonts w:hint="eastAsia" w:ascii="方正仿宋_GB2312" w:hAnsi="方正仿宋_GB2312" w:eastAsia="方正仿宋_GB2312" w:cs="方正仿宋_GB2312"/>
          <w:sz w:val="20"/>
          <w:lang w:val="zh-CN"/>
        </w:rPr>
        <w:t xml:space="preserve">承包人的合理化建议 </w:t>
      </w:r>
    </w:p>
    <w:p w14:paraId="7108BF6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监理人审查承包人合理化建议的期限：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223C826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发包人审批承包人合理化建议的期限：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7E616B8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承包人提出的合理化建议降低了合同价格或者提高了工程经济效益的奖励的方法和金额为：</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 xml:space="preserve">。 </w:t>
      </w:r>
    </w:p>
    <w:p w14:paraId="12F9360F">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10.6 </w:t>
      </w:r>
      <w:r>
        <w:rPr>
          <w:rFonts w:hint="eastAsia" w:ascii="方正仿宋_GB2312" w:hAnsi="方正仿宋_GB2312" w:eastAsia="方正仿宋_GB2312" w:cs="方正仿宋_GB2312"/>
          <w:sz w:val="20"/>
          <w:lang w:val="zh-CN"/>
        </w:rPr>
        <w:t xml:space="preserve">暂列金额 </w:t>
      </w:r>
    </w:p>
    <w:p w14:paraId="6C74915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合同当事人关于暂列金额使用的约定：</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5E1A58B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11. 价格调整 </w:t>
      </w:r>
    </w:p>
    <w:p w14:paraId="78A6491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11.1 市场价格波动引起的调整 </w:t>
      </w:r>
    </w:p>
    <w:p w14:paraId="0E51805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市场价格波动是否调整合同价格的约定：</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1176B0A2">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 合同价格 </w:t>
      </w:r>
    </w:p>
    <w:p w14:paraId="6536B7DE">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12.1 </w:t>
      </w:r>
      <w:r>
        <w:rPr>
          <w:rFonts w:hint="eastAsia" w:ascii="方正仿宋_GB2312" w:hAnsi="方正仿宋_GB2312" w:eastAsia="方正仿宋_GB2312" w:cs="方正仿宋_GB2312"/>
          <w:sz w:val="20"/>
          <w:lang w:val="zh-CN"/>
        </w:rPr>
        <w:t xml:space="preserve">合同价格 </w:t>
      </w:r>
    </w:p>
    <w:p w14:paraId="4EC4C19C">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本合同为固定总价合同。</w:t>
      </w:r>
    </w:p>
    <w:p w14:paraId="61E17B9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12.2 </w:t>
      </w:r>
      <w:r>
        <w:rPr>
          <w:rFonts w:hint="eastAsia" w:ascii="方正仿宋_GB2312" w:hAnsi="方正仿宋_GB2312" w:eastAsia="方正仿宋_GB2312" w:cs="方正仿宋_GB2312"/>
          <w:sz w:val="20"/>
          <w:lang w:val="zh-CN"/>
        </w:rPr>
        <w:t xml:space="preserve">预付款 </w:t>
      </w:r>
    </w:p>
    <w:p w14:paraId="53E9039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rPr>
        <w:t xml:space="preserve">12.2.1 </w:t>
      </w:r>
      <w:r>
        <w:rPr>
          <w:rFonts w:hint="eastAsia" w:ascii="方正仿宋_GB2312" w:hAnsi="方正仿宋_GB2312" w:eastAsia="方正仿宋_GB2312" w:cs="方正仿宋_GB2312"/>
          <w:sz w:val="20"/>
          <w:lang w:val="zh-CN"/>
        </w:rPr>
        <w:t xml:space="preserve">预付款的支付 </w:t>
      </w:r>
    </w:p>
    <w:p w14:paraId="6D9DA5F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预付款支付比例或金额：</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317C169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预付款支付期限：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6B6177D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预付款扣回的方式：</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30EC81D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12.2.2 预付款担保 </w:t>
      </w:r>
    </w:p>
    <w:p w14:paraId="506925B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承包人提交预付款担保的期限：</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37B94075">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预付款担保的形式为：</w:t>
      </w:r>
      <w:r>
        <w:rPr>
          <w:rFonts w:hint="eastAsia" w:ascii="方正仿宋_GB2312" w:hAnsi="方正仿宋_GB2312" w:eastAsia="方正仿宋_GB2312" w:cs="方正仿宋_GB2312"/>
          <w:sz w:val="20"/>
          <w:u w:val="single"/>
          <w:lang w:val="zh-CN"/>
        </w:rPr>
        <w:t xml:space="preserve">           /            </w:t>
      </w:r>
      <w:r>
        <w:rPr>
          <w:rFonts w:hint="eastAsia" w:ascii="方正仿宋_GB2312" w:hAnsi="方正仿宋_GB2312" w:eastAsia="方正仿宋_GB2312" w:cs="方正仿宋_GB2312"/>
          <w:sz w:val="20"/>
          <w:lang w:val="zh-CN"/>
        </w:rPr>
        <w:t>。</w:t>
      </w:r>
    </w:p>
    <w:p w14:paraId="6D288D54">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12.3 计量 </w:t>
      </w:r>
    </w:p>
    <w:p w14:paraId="58A26CE6">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12.3.1 计量原则 </w:t>
      </w:r>
    </w:p>
    <w:p w14:paraId="1217B2BA">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工程量计算规则</w:t>
      </w:r>
      <w:r>
        <w:rPr>
          <w:rFonts w:hint="eastAsia" w:ascii="方正仿宋_GB2312" w:hAnsi="方正仿宋_GB2312" w:eastAsia="方正仿宋_GB2312" w:cs="方正仿宋_GB2312"/>
          <w:sz w:val="20"/>
          <w:u w:val="single"/>
          <w:lang w:val="zh-CN"/>
        </w:rPr>
        <w:t>：</w:t>
      </w:r>
      <w:r>
        <w:rPr>
          <w:rFonts w:hint="eastAsia" w:ascii="方正仿宋_GB2312" w:hAnsi="方正仿宋_GB2312" w:eastAsia="方正仿宋_GB2312" w:cs="方正仿宋_GB2312"/>
          <w:sz w:val="20"/>
          <w:u w:val="single"/>
        </w:rPr>
        <w:t xml:space="preserve">             </w:t>
      </w:r>
      <w:r>
        <w:rPr>
          <w:rFonts w:hint="eastAsia" w:ascii="方正仿宋_GB2312" w:hAnsi="方正仿宋_GB2312" w:eastAsia="方正仿宋_GB2312" w:cs="方正仿宋_GB2312"/>
          <w:sz w:val="20"/>
          <w:u w:val="single"/>
          <w:lang w:val="zh-CN"/>
        </w:rPr>
        <w:t xml:space="preserve">   </w:t>
      </w:r>
      <w:r>
        <w:rPr>
          <w:rFonts w:hint="eastAsia" w:ascii="方正仿宋_GB2312" w:hAnsi="方正仿宋_GB2312" w:eastAsia="方正仿宋_GB2312" w:cs="方正仿宋_GB2312"/>
          <w:sz w:val="20"/>
          <w:lang w:val="zh-CN"/>
        </w:rPr>
        <w:t>。</w:t>
      </w:r>
    </w:p>
    <w:p w14:paraId="1E6079F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12.3.2 计量周期</w:t>
      </w:r>
    </w:p>
    <w:p w14:paraId="2C4CA75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关于计量周期的约定：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7B02F00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12.3.3 单价合同的计量 </w:t>
      </w:r>
    </w:p>
    <w:p w14:paraId="3E6C85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关于单价合同计量的约定：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876F0F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12.3.4 总价合同的计量 </w:t>
      </w:r>
    </w:p>
    <w:p w14:paraId="557FCA4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关于总价合同计量的约定：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34B41B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12.3.5 </w:t>
      </w:r>
      <w:r>
        <w:rPr>
          <w:rFonts w:hint="eastAsia" w:ascii="方正仿宋_GB2312" w:hAnsi="方正仿宋_GB2312" w:eastAsia="方正仿宋_GB2312" w:cs="方正仿宋_GB2312"/>
          <w:sz w:val="20"/>
          <w:szCs w:val="20"/>
          <w:lang w:val="zh-CN"/>
        </w:rPr>
        <w:t>总价合同采用支付分解表计量支付的，是否适用第 12.3.4 项〔总价合同的计量〕约定进行计量：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8AE18F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12.3.6 </w:t>
      </w:r>
      <w:r>
        <w:rPr>
          <w:rFonts w:hint="eastAsia" w:ascii="方正仿宋_GB2312" w:hAnsi="方正仿宋_GB2312" w:eastAsia="方正仿宋_GB2312" w:cs="方正仿宋_GB2312"/>
          <w:sz w:val="20"/>
          <w:szCs w:val="20"/>
          <w:lang w:val="zh-CN"/>
        </w:rPr>
        <w:t xml:space="preserve">其他价格形式合同的计量 </w:t>
      </w:r>
    </w:p>
    <w:p w14:paraId="15341D0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其他价格形式的计量方式和程序：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26BADE3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 工程进度款支付 </w:t>
      </w:r>
    </w:p>
    <w:p w14:paraId="682146F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12.4.1 付款周期 </w:t>
      </w:r>
    </w:p>
    <w:p w14:paraId="5F5FCE9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关于付款周期的约定：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61A45C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12.4.2 进度付款申请单的编制 </w:t>
      </w:r>
    </w:p>
    <w:p w14:paraId="5996683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关于进度付款申请单编制的约定：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6C23C8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12.4.3 进度付款申请单的提交 </w:t>
      </w:r>
    </w:p>
    <w:p w14:paraId="53DF2D0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（1）单价合同进度付款申请单提交的约定：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060776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（2）总价合同进度付款申请单提交的约定：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7FD6E09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（3）其他价格形式合同进度付款申请单提交的约定：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4BB230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12.4.4 进度款审核和支付 </w:t>
      </w:r>
    </w:p>
    <w:p w14:paraId="1AD4CE7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（1）监理人审查并报送发包人的期限：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CDD251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发包人完成审批并签发进度款支付证书的期限：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40B29D0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（2）发包人支付进度款的期限：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0F1A84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发包人逾期支付进度款的违约金的计算方式：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C252AD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12.4.6 支付分解表的编制 </w:t>
      </w:r>
    </w:p>
    <w:p w14:paraId="54A29D8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2、总价合同支付分解表的编制与审批：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2267D7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3、单价合同的总价项目支付分解表的编制与审批：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0CD3D31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12.5 工程款支付 </w:t>
      </w:r>
    </w:p>
    <w:p w14:paraId="24ACC8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关于工程款支付的约定：</w:t>
      </w:r>
      <w:r>
        <w:rPr>
          <w:rFonts w:hint="eastAsia" w:ascii="方正仿宋_GB2312" w:hAnsi="方正仿宋_GB2312" w:eastAsia="方正仿宋_GB2312" w:cs="方正仿宋_GB2312"/>
          <w:sz w:val="20"/>
          <w:szCs w:val="20"/>
          <w:u w:val="single"/>
          <w:lang w:val="zh-CN"/>
        </w:rPr>
        <w:t>2、付款方式：（1）双方签订合同后，支付合同总金额的40%预付款，工程竣工验收合格付至工程款90%，待工程审计结束付清至100%；（2）每期付款时供应商提供等额发票申请款项。</w:t>
      </w:r>
    </w:p>
    <w:p w14:paraId="10B7745A">
      <w:pPr>
        <w:pStyle w:val="3"/>
        <w:spacing w:line="360" w:lineRule="auto"/>
        <w:ind w:firstLine="400" w:firstLineChars="200"/>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val="zh-CN"/>
        </w:rPr>
        <w:t>工程款支付条件：</w:t>
      </w:r>
      <w:r>
        <w:rPr>
          <w:rFonts w:hint="eastAsia" w:ascii="方正仿宋_GB2312" w:hAnsi="方正仿宋_GB2312" w:eastAsia="方正仿宋_GB2312" w:cs="方正仿宋_GB2312"/>
          <w:sz w:val="20"/>
          <w:szCs w:val="20"/>
          <w:u w:val="single"/>
          <w:lang w:val="zh-CN"/>
        </w:rPr>
        <w:t>1、已至本条款约定的付款节点；2、向发包人提供等额的建筑业增值税专用发票；3、按发包人的付款审批流程进行付款。如不符合上述三个付款条件的，发包人可以暂停付款，直至条款符合之日。</w:t>
      </w:r>
      <w:r>
        <w:rPr>
          <w:rFonts w:hint="eastAsia" w:ascii="方正仿宋_GB2312" w:hAnsi="方正仿宋_GB2312" w:eastAsia="方正仿宋_GB2312" w:cs="方正仿宋_GB2312"/>
          <w:sz w:val="20"/>
          <w:szCs w:val="20"/>
        </w:rPr>
        <w:t xml:space="preserve">  </w:t>
      </w:r>
    </w:p>
    <w:p w14:paraId="7EBBD08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 </w:t>
      </w:r>
      <w:r>
        <w:rPr>
          <w:rFonts w:hint="eastAsia" w:ascii="方正仿宋_GB2312" w:hAnsi="方正仿宋_GB2312" w:eastAsia="方正仿宋_GB2312" w:cs="方正仿宋_GB2312"/>
          <w:sz w:val="20"/>
          <w:szCs w:val="20"/>
          <w:lang w:val="zh-CN"/>
        </w:rPr>
        <w:t xml:space="preserve">验收和工程试车 </w:t>
      </w:r>
    </w:p>
    <w:p w14:paraId="5207228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13.1 </w:t>
      </w:r>
      <w:r>
        <w:rPr>
          <w:rFonts w:hint="eastAsia" w:ascii="方正仿宋_GB2312" w:hAnsi="方正仿宋_GB2312" w:eastAsia="方正仿宋_GB2312" w:cs="方正仿宋_GB2312"/>
          <w:sz w:val="20"/>
          <w:szCs w:val="20"/>
          <w:lang w:val="zh-CN"/>
        </w:rPr>
        <w:t xml:space="preserve">分部分项工程验收 </w:t>
      </w:r>
    </w:p>
    <w:p w14:paraId="6F25B23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13.1.2 监理人不能按时进行验收时，应提前</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小时提交书面延期要求。关于延期最长不得超过：</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小时。 </w:t>
      </w:r>
    </w:p>
    <w:p w14:paraId="7815DA7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13.1.2 </w:t>
      </w:r>
      <w:r>
        <w:rPr>
          <w:rFonts w:hint="eastAsia" w:ascii="方正仿宋_GB2312" w:hAnsi="方正仿宋_GB2312" w:eastAsia="方正仿宋_GB2312" w:cs="方正仿宋_GB2312"/>
          <w:sz w:val="20"/>
          <w:szCs w:val="20"/>
          <w:lang w:val="zh-CN"/>
        </w:rPr>
        <w:t xml:space="preserve">竣工验收 </w:t>
      </w:r>
    </w:p>
    <w:p w14:paraId="011A62A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13.2</w:t>
      </w:r>
      <w:r>
        <w:rPr>
          <w:rFonts w:hint="eastAsia" w:ascii="方正仿宋_GB2312" w:hAnsi="方正仿宋_GB2312" w:eastAsia="方正仿宋_GB2312" w:cs="方正仿宋_GB2312"/>
          <w:sz w:val="20"/>
          <w:szCs w:val="20"/>
        </w:rPr>
        <w:t xml:space="preserve"> </w:t>
      </w:r>
      <w:r>
        <w:rPr>
          <w:rFonts w:hint="eastAsia" w:ascii="方正仿宋_GB2312" w:hAnsi="方正仿宋_GB2312" w:eastAsia="方正仿宋_GB2312" w:cs="方正仿宋_GB2312"/>
          <w:sz w:val="20"/>
          <w:szCs w:val="20"/>
          <w:lang w:val="zh-CN"/>
        </w:rPr>
        <w:t xml:space="preserve">竣工验收程序 </w:t>
      </w:r>
    </w:p>
    <w:p w14:paraId="397917D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关于竣工验收程序的约定：</w:t>
      </w:r>
      <w:r>
        <w:rPr>
          <w:rFonts w:hint="eastAsia" w:ascii="方正仿宋_GB2312" w:hAnsi="方正仿宋_GB2312" w:eastAsia="方正仿宋_GB2312" w:cs="方正仿宋_GB2312"/>
          <w:sz w:val="20"/>
          <w:szCs w:val="20"/>
          <w:u w:val="single"/>
          <w:lang w:val="zh-CN"/>
        </w:rPr>
        <w:t xml:space="preserve"> 承包人自行验收合格后方可报发包人组织验收 </w:t>
      </w:r>
      <w:r>
        <w:rPr>
          <w:rFonts w:hint="eastAsia" w:ascii="方正仿宋_GB2312" w:hAnsi="方正仿宋_GB2312" w:eastAsia="方正仿宋_GB2312" w:cs="方正仿宋_GB2312"/>
          <w:sz w:val="20"/>
          <w:szCs w:val="20"/>
          <w:lang w:val="zh-CN"/>
        </w:rPr>
        <w:t xml:space="preserve">。 </w:t>
      </w:r>
    </w:p>
    <w:p w14:paraId="631C368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发包人不按照本项约定组织竣工验收、颁发工程接收证书的违约金的计算方法：</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28214E4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13.2.5 移交、接收全部与部分工程 </w:t>
      </w:r>
    </w:p>
    <w:p w14:paraId="26AE9C5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承包人向发包人移交工程的期限： 。 </w:t>
      </w:r>
    </w:p>
    <w:p w14:paraId="5C26F72E">
      <w:pPr>
        <w:pStyle w:val="3"/>
        <w:spacing w:after="0"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发包人未按本合同约定接收全部或部分工程的，违约金的计算方法为：</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。承包人未按时移交工程的，违约金的计算方法为：</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118948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13.3 </w:t>
      </w:r>
      <w:r>
        <w:rPr>
          <w:rFonts w:hint="eastAsia" w:ascii="方正仿宋_GB2312" w:hAnsi="方正仿宋_GB2312" w:eastAsia="方正仿宋_GB2312" w:cs="方正仿宋_GB2312"/>
          <w:sz w:val="20"/>
          <w:szCs w:val="20"/>
          <w:lang w:val="zh-CN"/>
        </w:rPr>
        <w:t xml:space="preserve">工程试车 </w:t>
      </w:r>
    </w:p>
    <w:p w14:paraId="51ACC19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13.3. </w:t>
      </w:r>
      <w:r>
        <w:rPr>
          <w:rFonts w:hint="eastAsia" w:ascii="方正仿宋_GB2312" w:hAnsi="方正仿宋_GB2312" w:eastAsia="方正仿宋_GB2312" w:cs="方正仿宋_GB2312"/>
          <w:sz w:val="20"/>
          <w:szCs w:val="20"/>
          <w:lang w:val="zh-CN"/>
        </w:rPr>
        <w:t xml:space="preserve">试车程序 </w:t>
      </w:r>
    </w:p>
    <w:p w14:paraId="66DB770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工程试车内容：</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2D14A2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（1）单机无负荷试车费用由</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承担； </w:t>
      </w:r>
    </w:p>
    <w:p w14:paraId="189B990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（2）无负荷联动试车费用由</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承担。</w:t>
      </w:r>
    </w:p>
    <w:p w14:paraId="7D118CF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13.3.3 投料试车 </w:t>
      </w:r>
    </w:p>
    <w:p w14:paraId="7B56604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关于投料试车相关事项的约定：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5BBDEB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13.6 竣工退场 </w:t>
      </w:r>
    </w:p>
    <w:p w14:paraId="2F592C3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13.6.1 竣工退场 </w:t>
      </w:r>
    </w:p>
    <w:p w14:paraId="0C6A280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承包人完成竣工退场的期限：</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p>
    <w:p w14:paraId="197956A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14. 竣工结算 </w:t>
      </w:r>
    </w:p>
    <w:p w14:paraId="540036A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14.1 </w:t>
      </w:r>
      <w:r>
        <w:rPr>
          <w:rFonts w:hint="eastAsia" w:ascii="方正仿宋_GB2312" w:hAnsi="方正仿宋_GB2312" w:eastAsia="方正仿宋_GB2312" w:cs="方正仿宋_GB2312"/>
          <w:sz w:val="20"/>
          <w:szCs w:val="20"/>
          <w:lang w:val="zh-CN"/>
        </w:rPr>
        <w:t xml:space="preserve">竣工结算申请 </w:t>
      </w:r>
    </w:p>
    <w:p w14:paraId="66EF4A6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承包人提交竣工结算申请单的期限：</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7772071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承包人提交决算书及决算资料必须一次性提交完整。如有少算、漏算的，不再增加，视为对发包人的优惠。竣工结算申请单应包括的内容：</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14B943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14.2 </w:t>
      </w:r>
      <w:r>
        <w:rPr>
          <w:rFonts w:hint="eastAsia" w:ascii="方正仿宋_GB2312" w:hAnsi="方正仿宋_GB2312" w:eastAsia="方正仿宋_GB2312" w:cs="方正仿宋_GB2312"/>
          <w:sz w:val="20"/>
          <w:szCs w:val="20"/>
          <w:lang w:val="zh-CN"/>
        </w:rPr>
        <w:t xml:space="preserve">竣工结算审核 </w:t>
      </w:r>
    </w:p>
    <w:p w14:paraId="22533D2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发包人审批竣工付款申请单的期限：</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3117DF2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发包人完成竣工付款的期限：</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04B309E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关于竣工付款证书异议部分复核的方式和程序：</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2C5DEE6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 缺陷责任期与保修 </w:t>
      </w:r>
    </w:p>
    <w:p w14:paraId="11952F8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15.2 缺陷责任期 </w:t>
      </w:r>
    </w:p>
    <w:p w14:paraId="6E8536E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缺陷责任期的具体期限：</w:t>
      </w:r>
      <w:r>
        <w:rPr>
          <w:rFonts w:hint="eastAsia" w:ascii="方正仿宋_GB2312" w:hAnsi="方正仿宋_GB2312" w:eastAsia="方正仿宋_GB2312" w:cs="方正仿宋_GB2312"/>
          <w:sz w:val="20"/>
          <w:szCs w:val="20"/>
          <w:u w:val="single"/>
          <w:lang w:val="zh-CN"/>
        </w:rPr>
        <w:t xml:space="preserve"> 自竣工验收合格之日起 12 个月</w:t>
      </w:r>
      <w:r>
        <w:rPr>
          <w:rFonts w:hint="eastAsia" w:ascii="方正仿宋_GB2312" w:hAnsi="方正仿宋_GB2312" w:eastAsia="方正仿宋_GB2312" w:cs="方正仿宋_GB2312"/>
          <w:sz w:val="20"/>
          <w:szCs w:val="20"/>
          <w:lang w:val="zh-CN"/>
        </w:rPr>
        <w:t>。</w:t>
      </w:r>
    </w:p>
    <w:p w14:paraId="2E3A6FE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 质量保证金 </w:t>
      </w:r>
    </w:p>
    <w:p w14:paraId="7124BB8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关于是否扣留质量保证金的约定：</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79E5F2E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15.3.1 承包人提供质量保证金的方式 </w:t>
      </w:r>
    </w:p>
    <w:p w14:paraId="6889B9D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质量保证金采用以下第</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种方式： </w:t>
      </w:r>
    </w:p>
    <w:p w14:paraId="2A7C506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（1）质量保证金保函，保证金额为：</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4E1D231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的工程款； </w:t>
      </w:r>
    </w:p>
    <w:p w14:paraId="3B5BF13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16A319F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15.3.2 质量保证金的扣留 </w:t>
      </w:r>
    </w:p>
    <w:p w14:paraId="005A9017">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质量保证金的扣留采取以下第</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种方式： </w:t>
      </w:r>
    </w:p>
    <w:p w14:paraId="5500616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 xml:space="preserve">在支付工程进度款时逐次扣留，在此情形下，质量保证金的计算基数不包括预付款的支付、扣回以及价格调整的金额； </w:t>
      </w:r>
    </w:p>
    <w:p w14:paraId="715ABA3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 xml:space="preserve">工程竣工结算时一次性扣留质量保证金； </w:t>
      </w:r>
    </w:p>
    <w:p w14:paraId="5571A4A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（3）其他扣留方式：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3DF1A4E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关于质量保证金的补充约定：</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7FF6A1C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15.4 </w:t>
      </w:r>
      <w:r>
        <w:rPr>
          <w:rFonts w:hint="eastAsia" w:ascii="方正仿宋_GB2312" w:hAnsi="方正仿宋_GB2312" w:eastAsia="方正仿宋_GB2312" w:cs="方正仿宋_GB2312"/>
          <w:sz w:val="20"/>
          <w:szCs w:val="20"/>
          <w:lang w:val="zh-CN"/>
        </w:rPr>
        <w:t xml:space="preserve">保修 </w:t>
      </w:r>
    </w:p>
    <w:p w14:paraId="28FF37D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15.4.1 </w:t>
      </w:r>
      <w:r>
        <w:rPr>
          <w:rFonts w:hint="eastAsia" w:ascii="方正仿宋_GB2312" w:hAnsi="方正仿宋_GB2312" w:eastAsia="方正仿宋_GB2312" w:cs="方正仿宋_GB2312"/>
          <w:sz w:val="20"/>
          <w:szCs w:val="20"/>
          <w:lang w:val="zh-CN"/>
        </w:rPr>
        <w:t xml:space="preserve">保修责任 </w:t>
      </w:r>
    </w:p>
    <w:p w14:paraId="007BF1F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工程保修期为：</w:t>
      </w:r>
      <w:r>
        <w:rPr>
          <w:rFonts w:hint="eastAsia" w:ascii="方正仿宋_GB2312" w:hAnsi="方正仿宋_GB2312" w:eastAsia="方正仿宋_GB2312" w:cs="方正仿宋_GB2312"/>
          <w:sz w:val="20"/>
          <w:szCs w:val="20"/>
          <w:u w:val="single"/>
          <w:lang w:val="zh-CN"/>
        </w:rPr>
        <w:t xml:space="preserve"> (1)屋面防水工程、有防水要求的卫生间、房间和外墙面的防渗为5年；(2)装修工程为3年；(3)电气管线、给排水管道、设备安装工程为2年；(4)给排水设施、道路等配套工程为2年。</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1FB5C29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15.4.3 修复通知 </w:t>
      </w:r>
    </w:p>
    <w:p w14:paraId="43724CC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承包人收到保修通知并到达工程现场的合理时间：</w:t>
      </w:r>
      <w:r>
        <w:rPr>
          <w:rFonts w:hint="eastAsia" w:ascii="方正仿宋_GB2312" w:hAnsi="方正仿宋_GB2312" w:eastAsia="方正仿宋_GB2312" w:cs="方正仿宋_GB2312"/>
          <w:sz w:val="20"/>
          <w:szCs w:val="20"/>
          <w:u w:val="single"/>
          <w:lang w:val="zh-CN"/>
        </w:rPr>
        <w:t xml:space="preserve">24 小时内 </w:t>
      </w:r>
      <w:r>
        <w:rPr>
          <w:rFonts w:hint="eastAsia" w:ascii="方正仿宋_GB2312" w:hAnsi="方正仿宋_GB2312" w:eastAsia="方正仿宋_GB2312" w:cs="方正仿宋_GB2312"/>
          <w:sz w:val="20"/>
          <w:szCs w:val="20"/>
          <w:lang w:val="zh-CN"/>
        </w:rPr>
        <w:t xml:space="preserve">。如逾期，发包人可以另行委托第三方进行维修，因此所发生的维修费用由承包人负担，从质保金中优先扣除。如质保金不足支付第三人方维修费或弥补因质量问题所产生的损失的，承包人须另行支付。维修费用以发包人与第三方签订的维修合同及维修决算单为准，承包人对此没有抗辩权，必须足额支付。 </w:t>
      </w:r>
    </w:p>
    <w:p w14:paraId="11C1A8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 </w:t>
      </w:r>
      <w:r>
        <w:rPr>
          <w:rFonts w:hint="eastAsia" w:ascii="方正仿宋_GB2312" w:hAnsi="方正仿宋_GB2312" w:eastAsia="方正仿宋_GB2312" w:cs="方正仿宋_GB2312"/>
          <w:sz w:val="20"/>
          <w:szCs w:val="20"/>
          <w:lang w:val="zh-CN"/>
        </w:rPr>
        <w:t xml:space="preserve">违约 </w:t>
      </w:r>
    </w:p>
    <w:p w14:paraId="0410DDF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16.1 </w:t>
      </w:r>
      <w:r>
        <w:rPr>
          <w:rFonts w:hint="eastAsia" w:ascii="方正仿宋_GB2312" w:hAnsi="方正仿宋_GB2312" w:eastAsia="方正仿宋_GB2312" w:cs="方正仿宋_GB2312"/>
          <w:sz w:val="20"/>
          <w:szCs w:val="20"/>
          <w:lang w:val="zh-CN"/>
        </w:rPr>
        <w:t xml:space="preserve">发包人违约 </w:t>
      </w:r>
    </w:p>
    <w:p w14:paraId="4A7C6E8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16.1.1 </w:t>
      </w:r>
      <w:r>
        <w:rPr>
          <w:rFonts w:hint="eastAsia" w:ascii="方正仿宋_GB2312" w:hAnsi="方正仿宋_GB2312" w:eastAsia="方正仿宋_GB2312" w:cs="方正仿宋_GB2312"/>
          <w:sz w:val="20"/>
          <w:szCs w:val="20"/>
          <w:lang w:val="zh-CN"/>
        </w:rPr>
        <w:t xml:space="preserve">发包人违约的情形 </w:t>
      </w:r>
    </w:p>
    <w:p w14:paraId="743A455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发包人违约的其他情形：</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 xml:space="preserve">。 </w:t>
      </w:r>
    </w:p>
    <w:p w14:paraId="50F5CCD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16.1.2 发包人违约的责任 </w:t>
      </w:r>
    </w:p>
    <w:p w14:paraId="6CD1A85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发包人违约责任的承担方式和计算方法：</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p>
    <w:p w14:paraId="3A7B50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因发包人原因未能在计划开工日期前 7 天内下达开工通知的违约责任：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7601ABD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因发包人原因未能按合同约定支付合同价款的违约责任：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099E1C4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3）</w:t>
      </w:r>
      <w:r>
        <w:rPr>
          <w:rFonts w:hint="eastAsia" w:ascii="方正仿宋_GB2312" w:hAnsi="方正仿宋_GB2312" w:eastAsia="方正仿宋_GB2312" w:cs="方正仿宋_GB2312"/>
          <w:sz w:val="20"/>
          <w:szCs w:val="20"/>
          <w:lang w:val="zh-CN"/>
        </w:rPr>
        <w:t>发包人违反第 10.1 款〔变更的范围〕第（2）项约定，自行实施被取消的工作或转由他人实施的违约责任：</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562CA4D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4）</w:t>
      </w:r>
      <w:r>
        <w:rPr>
          <w:rFonts w:hint="eastAsia" w:ascii="方正仿宋_GB2312" w:hAnsi="方正仿宋_GB2312" w:eastAsia="方正仿宋_GB2312" w:cs="方正仿宋_GB2312"/>
          <w:sz w:val="20"/>
          <w:szCs w:val="20"/>
          <w:lang w:val="zh-CN"/>
        </w:rPr>
        <w:t>发包人提供的材料、工程设备的规格、数量或质量不符合合同约定，或因发包人原因导致交货日期延误或交货地点变更等情况的违约责任：</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 xml:space="preserve">。 </w:t>
      </w:r>
    </w:p>
    <w:p w14:paraId="46E9500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5）</w:t>
      </w:r>
      <w:r>
        <w:rPr>
          <w:rFonts w:hint="eastAsia" w:ascii="方正仿宋_GB2312" w:hAnsi="方正仿宋_GB2312" w:eastAsia="方正仿宋_GB2312" w:cs="方正仿宋_GB2312"/>
          <w:sz w:val="20"/>
          <w:szCs w:val="20"/>
          <w:lang w:val="zh-CN"/>
        </w:rPr>
        <w:t>因发包人违反合同约定造成暂停施工的违约责任：</w:t>
      </w:r>
      <w:r>
        <w:rPr>
          <w:rFonts w:hint="eastAsia" w:ascii="方正仿宋_GB2312" w:hAnsi="方正仿宋_GB2312" w:eastAsia="方正仿宋_GB2312" w:cs="方正仿宋_GB2312"/>
          <w:sz w:val="20"/>
          <w:szCs w:val="20"/>
          <w:u w:val="single"/>
          <w:lang w:val="zh-CN"/>
        </w:rPr>
        <w:t xml:space="preserve"> 顺延工期 </w:t>
      </w:r>
      <w:r>
        <w:rPr>
          <w:rFonts w:hint="eastAsia" w:ascii="方正仿宋_GB2312" w:hAnsi="方正仿宋_GB2312" w:eastAsia="方正仿宋_GB2312" w:cs="方正仿宋_GB2312"/>
          <w:sz w:val="20"/>
          <w:szCs w:val="20"/>
          <w:lang w:val="zh-CN"/>
        </w:rPr>
        <w:t xml:space="preserve">。 </w:t>
      </w:r>
    </w:p>
    <w:p w14:paraId="41EC548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6）</w:t>
      </w:r>
      <w:r>
        <w:rPr>
          <w:rFonts w:hint="eastAsia" w:ascii="方正仿宋_GB2312" w:hAnsi="方正仿宋_GB2312" w:eastAsia="方正仿宋_GB2312" w:cs="方正仿宋_GB2312"/>
          <w:sz w:val="20"/>
          <w:szCs w:val="20"/>
          <w:lang w:val="zh-CN"/>
        </w:rPr>
        <w:t>发包人无正当理由没有在约定期限内发出复工指示，导致承包人无法复工的违约责任：</w:t>
      </w:r>
      <w:r>
        <w:rPr>
          <w:rFonts w:hint="eastAsia" w:ascii="方正仿宋_GB2312" w:hAnsi="方正仿宋_GB2312" w:eastAsia="方正仿宋_GB2312" w:cs="方正仿宋_GB2312"/>
          <w:sz w:val="20"/>
          <w:szCs w:val="20"/>
          <w:u w:val="single"/>
          <w:lang w:val="zh-CN"/>
        </w:rPr>
        <w:t xml:space="preserve"> 顺延工期  </w:t>
      </w:r>
      <w:r>
        <w:rPr>
          <w:rFonts w:hint="eastAsia" w:ascii="方正仿宋_GB2312" w:hAnsi="方正仿宋_GB2312" w:eastAsia="方正仿宋_GB2312" w:cs="方正仿宋_GB2312"/>
          <w:sz w:val="20"/>
          <w:szCs w:val="20"/>
          <w:lang w:val="zh-CN"/>
        </w:rPr>
        <w:t xml:space="preserve">。 </w:t>
      </w:r>
    </w:p>
    <w:p w14:paraId="211F7A7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（7）其他：</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36F1D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16.1.3 因发包人违约解除合同 </w:t>
      </w:r>
    </w:p>
    <w:p w14:paraId="1CA1492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承包人按16.1.1项〔发包人违约的情形〕约定暂停施工满</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天后发包人仍不纠正其违约行为并致使合同目的不能实现的，承包人有权解除合同。 </w:t>
      </w:r>
    </w:p>
    <w:p w14:paraId="195DDC6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 </w:t>
      </w:r>
      <w:r>
        <w:rPr>
          <w:rFonts w:hint="eastAsia" w:ascii="方正仿宋_GB2312" w:hAnsi="方正仿宋_GB2312" w:eastAsia="方正仿宋_GB2312" w:cs="方正仿宋_GB2312"/>
          <w:sz w:val="20"/>
          <w:szCs w:val="20"/>
          <w:lang w:val="zh-CN"/>
        </w:rPr>
        <w:t xml:space="preserve">承包人违约 </w:t>
      </w:r>
    </w:p>
    <w:p w14:paraId="252D345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16.2.1 </w:t>
      </w:r>
      <w:r>
        <w:rPr>
          <w:rFonts w:hint="eastAsia" w:ascii="方正仿宋_GB2312" w:hAnsi="方正仿宋_GB2312" w:eastAsia="方正仿宋_GB2312" w:cs="方正仿宋_GB2312"/>
          <w:sz w:val="20"/>
          <w:szCs w:val="20"/>
          <w:lang w:val="zh-CN"/>
        </w:rPr>
        <w:t xml:space="preserve">承包人违约的情形 </w:t>
      </w:r>
    </w:p>
    <w:p w14:paraId="19D0DE9C">
      <w:pPr>
        <w:pStyle w:val="3"/>
        <w:spacing w:line="360" w:lineRule="auto"/>
        <w:ind w:firstLine="400" w:firstLineChars="200"/>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lang w:val="zh-CN"/>
        </w:rPr>
        <w:t>承包人违约的其他情形：</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u w:val="single"/>
        </w:rPr>
        <w:t xml:space="preserve">                   </w:t>
      </w:r>
    </w:p>
    <w:p w14:paraId="6814A97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16.2.2 </w:t>
      </w:r>
      <w:r>
        <w:rPr>
          <w:rFonts w:hint="eastAsia" w:ascii="方正仿宋_GB2312" w:hAnsi="方正仿宋_GB2312" w:eastAsia="方正仿宋_GB2312" w:cs="方正仿宋_GB2312"/>
          <w:sz w:val="20"/>
          <w:szCs w:val="20"/>
          <w:lang w:val="zh-CN"/>
        </w:rPr>
        <w:t xml:space="preserve">承包人违约的责任 </w:t>
      </w:r>
    </w:p>
    <w:p w14:paraId="1644AD3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1、承包人每推后一天完工，按合同价的万分之二向发包人支付违约金，但不超过合同总价的10% 。</w:t>
      </w:r>
    </w:p>
    <w:p w14:paraId="232536D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2、承包人承担因工程质量达不到技术规范规定的质量标准所造成检测、返工、加固等所有质量补救措施的全部费用。当质量问题严重，或承包人拒绝尽快采取弥补质量缺陷措施时，承包人承担发包人因此终止合同更换施工单位的全部责任，承担因此产生的发包人费用，并按总额不超过承包合同价的3%支付质量违约金。因工程质量导致第三方索赔，由承包人承担。          </w:t>
      </w:r>
    </w:p>
    <w:p w14:paraId="5590B09D">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3、双方约定的承包人其他违约责任：其他违约双方协商解决。</w:t>
      </w:r>
    </w:p>
    <w:p w14:paraId="50B3069A">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16.2.3 因承包人违约解除合同 </w:t>
      </w:r>
    </w:p>
    <w:p w14:paraId="1C99858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关于承包人违约解除合同的特别约定：</w:t>
      </w:r>
      <w:r>
        <w:rPr>
          <w:rFonts w:hint="eastAsia" w:ascii="方正仿宋_GB2312" w:hAnsi="方正仿宋_GB2312" w:eastAsia="方正仿宋_GB2312" w:cs="方正仿宋_GB2312"/>
          <w:sz w:val="20"/>
          <w:szCs w:val="20"/>
          <w:u w:val="single"/>
          <w:lang w:val="zh-CN"/>
        </w:rPr>
        <w:t>凡承包人具有下列情形之一的，发包人可以单方解除本合同：1）未按承包人报送的施工进度计划施工，经发包人或监理方催告后，仍不能按施工进度节点完成施工任务的；2）施工过程中存在质量问题，经通知整改后，不予整改或整改仍达不到质量要求的；3）存在本合同规定的项目经理、施工管理人员违约，经发包人或监理方通知后，仍不整改的。4）擅自停工达 15 日以上的；5）擅自将本工程转分、分包的；6）发生严重的治安事件、安全事故，被有关部门处罚且未按有关部门的处罚履行职责或未及时处理，引起上访、围堵施工现场等社会不安定现象的； 7）未按本合同约定提交施工组织设计等文件资料，经催告后仍未提交的。8）其他严重违约行为，致使发包人的合同目的无法实现的</w:t>
      </w:r>
      <w:r>
        <w:rPr>
          <w:rFonts w:hint="eastAsia" w:ascii="方正仿宋_GB2312" w:hAnsi="方正仿宋_GB2312" w:eastAsia="方正仿宋_GB2312" w:cs="方正仿宋_GB2312"/>
          <w:sz w:val="20"/>
          <w:szCs w:val="20"/>
          <w:lang w:val="zh-CN"/>
        </w:rPr>
        <w:t xml:space="preserve">。 </w:t>
      </w:r>
    </w:p>
    <w:p w14:paraId="393CDCF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发包人依据上述条款单方解除本合同的，自解除合同通知送达承包人之日起，本合同解除。发包人依据上述条款解除本合同的，有权要求承包人按合同总价款的 20%支付违约金。如此违约金不足弥补发包人经济损失的，还应当赔偿发包人的经济损失。 </w:t>
      </w:r>
    </w:p>
    <w:p w14:paraId="474EA45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本合同解除后 7 日内，承包人必须完成退场，将施工现场完整交付给发包人。否则， 每迟延一日，按合同总价款的日万分之十，向发包人支付违约金，并赔偿因此给发包人造成的经济损失。同时，发包人还可以根据工作需求，强行撤场。因此所产生的搬迁费用、保管费等费用，由承包人负责；因此所产生的物品毁损、丢失等不利后果，由承包的自行负责。 </w:t>
      </w:r>
    </w:p>
    <w:p w14:paraId="2C5F1D4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发包人继续使用承包人在施工现场的材料、设备、临时工程、承包人文件和由承包人或以其名义编制的其他文件的费用承担方式：</w:t>
      </w:r>
      <w:r>
        <w:rPr>
          <w:rFonts w:hint="eastAsia" w:ascii="方正仿宋_GB2312" w:hAnsi="方正仿宋_GB2312" w:eastAsia="方正仿宋_GB2312" w:cs="方正仿宋_GB2312"/>
          <w:sz w:val="20"/>
          <w:szCs w:val="20"/>
          <w:u w:val="single"/>
          <w:lang w:val="zh-CN"/>
        </w:rPr>
        <w:t xml:space="preserve">双方协商解决 </w:t>
      </w:r>
      <w:r>
        <w:rPr>
          <w:rFonts w:hint="eastAsia" w:ascii="方正仿宋_GB2312" w:hAnsi="方正仿宋_GB2312" w:eastAsia="方正仿宋_GB2312" w:cs="方正仿宋_GB2312"/>
          <w:sz w:val="20"/>
          <w:szCs w:val="20"/>
          <w:lang w:val="zh-CN"/>
        </w:rPr>
        <w:t xml:space="preserve">。 </w:t>
      </w:r>
    </w:p>
    <w:p w14:paraId="6612A552">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17 </w:t>
      </w:r>
      <w:r>
        <w:rPr>
          <w:rFonts w:hint="eastAsia" w:ascii="方正仿宋_GB2312" w:hAnsi="方正仿宋_GB2312" w:eastAsia="方正仿宋_GB2312" w:cs="方正仿宋_GB2312"/>
          <w:sz w:val="20"/>
          <w:szCs w:val="20"/>
          <w:lang w:val="zh-CN"/>
        </w:rPr>
        <w:t xml:space="preserve">不可抗力 </w:t>
      </w:r>
    </w:p>
    <w:p w14:paraId="79DFA85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17.1 </w:t>
      </w:r>
      <w:r>
        <w:rPr>
          <w:rFonts w:hint="eastAsia" w:ascii="方正仿宋_GB2312" w:hAnsi="方正仿宋_GB2312" w:eastAsia="方正仿宋_GB2312" w:cs="方正仿宋_GB2312"/>
          <w:sz w:val="20"/>
          <w:szCs w:val="20"/>
          <w:lang w:val="zh-CN"/>
        </w:rPr>
        <w:t xml:space="preserve">不可抗力的确认 </w:t>
      </w:r>
    </w:p>
    <w:p w14:paraId="5EB1E52F">
      <w:pPr>
        <w:pStyle w:val="3"/>
        <w:spacing w:line="360" w:lineRule="auto"/>
        <w:ind w:left="479" w:leftChars="228"/>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除通用合同条款约定的不可抗力事件之外，视为不可抗力的其他情形：</w:t>
      </w:r>
      <w:r>
        <w:rPr>
          <w:rFonts w:hint="eastAsia" w:ascii="方正仿宋_GB2312" w:hAnsi="方正仿宋_GB2312" w:eastAsia="方正仿宋_GB2312" w:cs="方正仿宋_GB2312"/>
          <w:sz w:val="20"/>
          <w:szCs w:val="20"/>
          <w:u w:val="single"/>
          <w:lang w:val="zh-CN"/>
        </w:rPr>
        <w:t xml:space="preserve">        </w:t>
      </w:r>
      <w:r>
        <w:rPr>
          <w:rFonts w:hint="eastAsia" w:ascii="方正仿宋_GB2312" w:hAnsi="方正仿宋_GB2312" w:eastAsia="方正仿宋_GB2312" w:cs="方正仿宋_GB2312"/>
          <w:sz w:val="20"/>
          <w:szCs w:val="20"/>
          <w:lang w:val="zh-CN"/>
        </w:rPr>
        <w:t>。</w:t>
      </w:r>
    </w:p>
    <w:p w14:paraId="2ECD2A66">
      <w:pPr>
        <w:pStyle w:val="3"/>
        <w:spacing w:line="360" w:lineRule="auto"/>
        <w:ind w:left="479" w:leftChars="228"/>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17.4 因不可抗力解除合同 </w:t>
      </w:r>
    </w:p>
    <w:p w14:paraId="38D5E8A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合同解除后，发包人应在商定或确定发包人应支付款项后</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天内完成款项的支付。 </w:t>
      </w:r>
    </w:p>
    <w:p w14:paraId="050A2028">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18 </w:t>
      </w:r>
      <w:r>
        <w:rPr>
          <w:rFonts w:hint="eastAsia" w:ascii="方正仿宋_GB2312" w:hAnsi="方正仿宋_GB2312" w:eastAsia="方正仿宋_GB2312" w:cs="方正仿宋_GB2312"/>
          <w:sz w:val="20"/>
          <w:szCs w:val="20"/>
          <w:lang w:val="zh-CN"/>
        </w:rPr>
        <w:t xml:space="preserve">保险 </w:t>
      </w:r>
    </w:p>
    <w:p w14:paraId="071DED0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18.1 </w:t>
      </w:r>
      <w:r>
        <w:rPr>
          <w:rFonts w:hint="eastAsia" w:ascii="方正仿宋_GB2312" w:hAnsi="方正仿宋_GB2312" w:eastAsia="方正仿宋_GB2312" w:cs="方正仿宋_GB2312"/>
          <w:sz w:val="20"/>
          <w:szCs w:val="20"/>
          <w:lang w:val="zh-CN"/>
        </w:rPr>
        <w:t xml:space="preserve">工程保险 </w:t>
      </w:r>
    </w:p>
    <w:p w14:paraId="53D5D0E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关于工程保险的特别约定：</w:t>
      </w:r>
      <w:r>
        <w:rPr>
          <w:rFonts w:hint="eastAsia" w:ascii="方正仿宋_GB2312" w:hAnsi="方正仿宋_GB2312" w:eastAsia="方正仿宋_GB2312" w:cs="方正仿宋_GB2312"/>
          <w:sz w:val="20"/>
          <w:szCs w:val="20"/>
          <w:u w:val="single"/>
          <w:lang w:val="zh-CN"/>
        </w:rPr>
        <w:t xml:space="preserve"> 承包人应为本工程投工程保险等险种 </w:t>
      </w:r>
      <w:r>
        <w:rPr>
          <w:rFonts w:hint="eastAsia" w:ascii="方正仿宋_GB2312" w:hAnsi="方正仿宋_GB2312" w:eastAsia="方正仿宋_GB2312" w:cs="方正仿宋_GB2312"/>
          <w:sz w:val="20"/>
          <w:szCs w:val="20"/>
          <w:lang w:val="zh-CN"/>
        </w:rPr>
        <w:t>。承包人所投的保险类别，必须涵盖施工期间（工程竣工交付给发包人之前）所发生的一切风险（包括不可抗力）。否则，所产生的一切不后果均由承包人承担。</w:t>
      </w:r>
    </w:p>
    <w:p w14:paraId="7BB6A8DF">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18.3 其他保险 </w:t>
      </w:r>
    </w:p>
    <w:p w14:paraId="5CEED83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关于其他保险的约定：</w:t>
      </w:r>
      <w:r>
        <w:rPr>
          <w:rFonts w:hint="eastAsia" w:ascii="方正仿宋_GB2312" w:hAnsi="方正仿宋_GB2312" w:eastAsia="方正仿宋_GB2312" w:cs="方正仿宋_GB2312"/>
          <w:sz w:val="20"/>
          <w:szCs w:val="20"/>
          <w:u w:val="single"/>
          <w:lang w:val="zh-CN"/>
        </w:rPr>
        <w:t xml:space="preserve"> 按照国家规定投保 </w:t>
      </w:r>
      <w:r>
        <w:rPr>
          <w:rFonts w:hint="eastAsia" w:ascii="方正仿宋_GB2312" w:hAnsi="方正仿宋_GB2312" w:eastAsia="方正仿宋_GB2312" w:cs="方正仿宋_GB2312"/>
          <w:sz w:val="20"/>
          <w:szCs w:val="20"/>
          <w:lang w:val="zh-CN"/>
        </w:rPr>
        <w:t xml:space="preserve">。 </w:t>
      </w:r>
    </w:p>
    <w:p w14:paraId="4070BF3D">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承包人是否应为其施工设备等办理财产保险：</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u w:val="single"/>
          <w:lang w:val="zh-CN"/>
        </w:rPr>
        <w:t xml:space="preserve"> 自行解决   </w:t>
      </w:r>
      <w:r>
        <w:rPr>
          <w:rFonts w:hint="eastAsia" w:ascii="方正仿宋_GB2312" w:hAnsi="方正仿宋_GB2312" w:eastAsia="方正仿宋_GB2312" w:cs="方正仿宋_GB2312"/>
          <w:sz w:val="20"/>
          <w:szCs w:val="20"/>
          <w:lang w:val="zh-CN"/>
        </w:rPr>
        <w:t>。</w:t>
      </w:r>
    </w:p>
    <w:p w14:paraId="7E1796F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18.7 通知义务 </w:t>
      </w:r>
    </w:p>
    <w:p w14:paraId="76338B6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关于变更保险合同时的通知义务的约定：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415A8EF0">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 争议解决 </w:t>
      </w:r>
    </w:p>
    <w:p w14:paraId="4FA957BB">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20.3 </w:t>
      </w:r>
      <w:r>
        <w:rPr>
          <w:rFonts w:hint="eastAsia" w:ascii="方正仿宋_GB2312" w:hAnsi="方正仿宋_GB2312" w:eastAsia="方正仿宋_GB2312" w:cs="方正仿宋_GB2312"/>
          <w:sz w:val="20"/>
          <w:szCs w:val="20"/>
          <w:lang w:val="zh-CN"/>
        </w:rPr>
        <w:t xml:space="preserve">争议评审 </w:t>
      </w:r>
    </w:p>
    <w:p w14:paraId="71F2A3D3">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合同当事人是否同意将工程争议提交争议评审小组决定：</w:t>
      </w:r>
      <w:r>
        <w:rPr>
          <w:rFonts w:hint="eastAsia" w:ascii="方正仿宋_GB2312" w:hAnsi="方正仿宋_GB2312" w:eastAsia="方正仿宋_GB2312" w:cs="方正仿宋_GB2312"/>
          <w:sz w:val="20"/>
          <w:szCs w:val="20"/>
          <w:u w:val="single"/>
          <w:lang w:val="zh-CN"/>
        </w:rPr>
        <w:t xml:space="preserve"> 否</w:t>
      </w:r>
      <w:r>
        <w:rPr>
          <w:rFonts w:hint="eastAsia" w:ascii="方正仿宋_GB2312" w:hAnsi="方正仿宋_GB2312" w:eastAsia="方正仿宋_GB2312" w:cs="方正仿宋_GB2312"/>
          <w:sz w:val="20"/>
          <w:szCs w:val="20"/>
          <w:u w:val="single"/>
        </w:rPr>
        <w:t xml:space="preserve"> </w:t>
      </w:r>
      <w:r>
        <w:rPr>
          <w:rFonts w:hint="eastAsia" w:ascii="方正仿宋_GB2312" w:hAnsi="方正仿宋_GB2312" w:eastAsia="方正仿宋_GB2312" w:cs="方正仿宋_GB2312"/>
          <w:sz w:val="20"/>
          <w:szCs w:val="20"/>
          <w:lang w:val="zh-CN"/>
        </w:rPr>
        <w:t>。</w:t>
      </w:r>
    </w:p>
    <w:p w14:paraId="02ACF785">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20.3.1 争议评审小组的确定 </w:t>
      </w:r>
    </w:p>
    <w:p w14:paraId="55745C9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争议评审小组成员的确定：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3465979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选定争议评审员的期限：</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1B4CFCA6">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争议评审小组成员的报酬承担方式：</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0588F4F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其他事项的约定：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w:t>
      </w:r>
    </w:p>
    <w:p w14:paraId="620A4E7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 xml:space="preserve">20.3.2 争议评审小组的决定 </w:t>
      </w:r>
    </w:p>
    <w:p w14:paraId="6E3382CC">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合同当事人关于本项的约定：</w:t>
      </w:r>
      <w:r>
        <w:rPr>
          <w:rFonts w:hint="eastAsia" w:ascii="方正仿宋_GB2312" w:hAnsi="方正仿宋_GB2312" w:eastAsia="方正仿宋_GB2312" w:cs="方正仿宋_GB2312"/>
          <w:sz w:val="20"/>
          <w:szCs w:val="20"/>
          <w:u w:val="single"/>
          <w:lang w:val="zh-CN"/>
        </w:rPr>
        <w:t xml:space="preserve"> / </w:t>
      </w:r>
      <w:r>
        <w:rPr>
          <w:rFonts w:hint="eastAsia" w:ascii="方正仿宋_GB2312" w:hAnsi="方正仿宋_GB2312" w:eastAsia="方正仿宋_GB2312" w:cs="方正仿宋_GB2312"/>
          <w:sz w:val="20"/>
          <w:szCs w:val="20"/>
          <w:lang w:val="zh-CN"/>
        </w:rPr>
        <w:t xml:space="preserve">。 </w:t>
      </w:r>
    </w:p>
    <w:p w14:paraId="3BACC211">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rPr>
        <w:t xml:space="preserve">20.4 </w:t>
      </w:r>
      <w:r>
        <w:rPr>
          <w:rFonts w:hint="eastAsia" w:ascii="方正仿宋_GB2312" w:hAnsi="方正仿宋_GB2312" w:eastAsia="方正仿宋_GB2312" w:cs="方正仿宋_GB2312"/>
          <w:sz w:val="20"/>
          <w:szCs w:val="20"/>
          <w:lang w:val="zh-CN"/>
        </w:rPr>
        <w:t xml:space="preserve">仲裁或诉讼 </w:t>
      </w:r>
    </w:p>
    <w:p w14:paraId="79EEEA9E">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因合同及合同有关事项发生的争议，按下列第</w:t>
      </w:r>
      <w:r>
        <w:rPr>
          <w:rFonts w:hint="eastAsia" w:ascii="方正仿宋_GB2312" w:hAnsi="方正仿宋_GB2312" w:eastAsia="方正仿宋_GB2312" w:cs="方正仿宋_GB2312"/>
          <w:sz w:val="20"/>
          <w:szCs w:val="20"/>
          <w:u w:val="single"/>
          <w:lang w:val="zh-CN"/>
        </w:rPr>
        <w:t xml:space="preserve"> 2 </w:t>
      </w:r>
      <w:r>
        <w:rPr>
          <w:rFonts w:hint="eastAsia" w:ascii="方正仿宋_GB2312" w:hAnsi="方正仿宋_GB2312" w:eastAsia="方正仿宋_GB2312" w:cs="方正仿宋_GB2312"/>
          <w:sz w:val="20"/>
          <w:szCs w:val="20"/>
          <w:lang w:val="zh-CN"/>
        </w:rPr>
        <w:t xml:space="preserve">种方式解决： </w:t>
      </w:r>
    </w:p>
    <w:p w14:paraId="7EDE94D9">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1）</w:t>
      </w:r>
      <w:r>
        <w:rPr>
          <w:rFonts w:hint="eastAsia" w:ascii="方正仿宋_GB2312" w:hAnsi="方正仿宋_GB2312" w:eastAsia="方正仿宋_GB2312" w:cs="方正仿宋_GB2312"/>
          <w:sz w:val="20"/>
          <w:szCs w:val="20"/>
          <w:lang w:val="zh-CN"/>
        </w:rPr>
        <w:t xml:space="preserve">向仲裁委员会申请仲裁； </w:t>
      </w:r>
    </w:p>
    <w:p w14:paraId="62D521B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w:t>
      </w:r>
      <w:r>
        <w:rPr>
          <w:rFonts w:hint="eastAsia" w:ascii="方正仿宋_GB2312" w:hAnsi="方正仿宋_GB2312" w:eastAsia="方正仿宋_GB2312" w:cs="方正仿宋_GB2312"/>
          <w:sz w:val="20"/>
          <w:szCs w:val="20"/>
        </w:rPr>
        <w:t>2）</w:t>
      </w:r>
      <w:r>
        <w:rPr>
          <w:rFonts w:hint="eastAsia" w:ascii="方正仿宋_GB2312" w:hAnsi="方正仿宋_GB2312" w:eastAsia="方正仿宋_GB2312" w:cs="方正仿宋_GB2312"/>
          <w:sz w:val="20"/>
          <w:szCs w:val="20"/>
          <w:lang w:val="zh-CN"/>
        </w:rPr>
        <w:t>向</w:t>
      </w:r>
      <w:r>
        <w:rPr>
          <w:rFonts w:hint="eastAsia" w:ascii="方正仿宋_GB2312" w:hAnsi="方正仿宋_GB2312" w:eastAsia="方正仿宋_GB2312" w:cs="方正仿宋_GB2312"/>
          <w:sz w:val="20"/>
          <w:szCs w:val="20"/>
          <w:u w:val="single"/>
          <w:lang w:val="zh-CN"/>
        </w:rPr>
        <w:t xml:space="preserve">  工程所在地  </w:t>
      </w:r>
      <w:r>
        <w:rPr>
          <w:rFonts w:hint="eastAsia" w:ascii="方正仿宋_GB2312" w:hAnsi="方正仿宋_GB2312" w:eastAsia="方正仿宋_GB2312" w:cs="方正仿宋_GB2312"/>
          <w:sz w:val="20"/>
          <w:szCs w:val="20"/>
          <w:lang w:val="zh-CN"/>
        </w:rPr>
        <w:t>人民法院起诉。</w:t>
      </w:r>
    </w:p>
    <w:p w14:paraId="16D23FE4">
      <w:pPr>
        <w:pStyle w:val="3"/>
        <w:spacing w:line="360" w:lineRule="auto"/>
        <w:ind w:firstLine="400" w:firstLineChars="200"/>
        <w:rPr>
          <w:rFonts w:ascii="方正仿宋_GB2312" w:hAnsi="方正仿宋_GB2312" w:eastAsia="方正仿宋_GB2312" w:cs="方正仿宋_GB2312"/>
          <w:sz w:val="20"/>
          <w:szCs w:val="20"/>
          <w:lang w:val="zh-CN"/>
        </w:rPr>
      </w:pPr>
      <w:r>
        <w:rPr>
          <w:rFonts w:hint="eastAsia" w:ascii="方正仿宋_GB2312" w:hAnsi="方正仿宋_GB2312" w:eastAsia="方正仿宋_GB2312" w:cs="方正仿宋_GB2312"/>
          <w:sz w:val="20"/>
          <w:szCs w:val="20"/>
          <w:lang w:val="zh-CN"/>
        </w:rPr>
        <w:t>21.其他</w:t>
      </w:r>
    </w:p>
    <w:p w14:paraId="1D19793D">
      <w:pPr>
        <w:pStyle w:val="3"/>
        <w:spacing w:line="360" w:lineRule="auto"/>
        <w:rPr>
          <w:rFonts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b/>
          <w:bCs/>
          <w:sz w:val="20"/>
          <w:szCs w:val="20"/>
        </w:rPr>
        <w:t>附件</w:t>
      </w:r>
    </w:p>
    <w:p w14:paraId="54E3FACC">
      <w:pPr>
        <w:autoSpaceDE w:val="0"/>
        <w:autoSpaceDN w:val="0"/>
        <w:spacing w:before="161" w:line="360" w:lineRule="auto"/>
        <w:ind w:left="216" w:right="4230"/>
        <w:jc w:val="left"/>
        <w:rPr>
          <w:rFonts w:ascii="方正仿宋_GB2312" w:hAnsi="方正仿宋_GB2312" w:eastAsia="方正仿宋_GB2312" w:cs="方正仿宋_GB2312"/>
          <w:kern w:val="0"/>
          <w:sz w:val="20"/>
          <w:lang w:val="zh-CN" w:bidi="zh-CN"/>
        </w:rPr>
      </w:pPr>
      <w:bookmarkStart w:id="14" w:name="_Toc8310"/>
      <w:bookmarkStart w:id="15" w:name="_Toc16200"/>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1</w:t>
      </w:r>
      <w:r>
        <w:rPr>
          <w:rFonts w:hint="eastAsia" w:ascii="方正仿宋_GB2312" w:hAnsi="方正仿宋_GB2312" w:eastAsia="方正仿宋_GB2312" w:cs="方正仿宋_GB2312"/>
          <w:kern w:val="0"/>
          <w:sz w:val="20"/>
          <w:lang w:val="zh-CN" w:bidi="zh-CN"/>
        </w:rPr>
        <w:t>：承包人承揽工程项目一览表</w:t>
      </w:r>
      <w:bookmarkEnd w:id="14"/>
      <w:bookmarkEnd w:id="15"/>
    </w:p>
    <w:p w14:paraId="13A9ECC6">
      <w:pPr>
        <w:autoSpaceDE w:val="0"/>
        <w:autoSpaceDN w:val="0"/>
        <w:spacing w:before="1" w:line="360" w:lineRule="auto"/>
        <w:ind w:left="216"/>
        <w:jc w:val="left"/>
        <w:rPr>
          <w:rFonts w:ascii="方正仿宋_GB2312" w:hAnsi="方正仿宋_GB2312" w:eastAsia="方正仿宋_GB2312" w:cs="方正仿宋_GB2312"/>
          <w:kern w:val="0"/>
          <w:sz w:val="20"/>
          <w:lang w:val="zh-CN" w:bidi="zh-CN"/>
        </w:rPr>
      </w:pPr>
      <w:bookmarkStart w:id="16" w:name="_Toc1939"/>
      <w:bookmarkStart w:id="17" w:name="_Toc25303"/>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2</w:t>
      </w:r>
      <w:r>
        <w:rPr>
          <w:rFonts w:hint="eastAsia" w:ascii="方正仿宋_GB2312" w:hAnsi="方正仿宋_GB2312" w:eastAsia="方正仿宋_GB2312" w:cs="方正仿宋_GB2312"/>
          <w:kern w:val="0"/>
          <w:sz w:val="20"/>
          <w:lang w:val="zh-CN" w:bidi="zh-CN"/>
        </w:rPr>
        <w:t>：工程质量保修书</w:t>
      </w:r>
      <w:bookmarkEnd w:id="16"/>
      <w:bookmarkEnd w:id="17"/>
      <w:r>
        <w:rPr>
          <w:rFonts w:hint="eastAsia" w:ascii="方正仿宋_GB2312" w:hAnsi="方正仿宋_GB2312" w:eastAsia="方正仿宋_GB2312" w:cs="方正仿宋_GB2312"/>
          <w:kern w:val="0"/>
          <w:sz w:val="20"/>
          <w:lang w:val="zh-CN" w:bidi="zh-CN"/>
        </w:rPr>
        <w:t xml:space="preserve"> </w:t>
      </w:r>
    </w:p>
    <w:p w14:paraId="4C0BD0E7">
      <w:pPr>
        <w:spacing w:line="360" w:lineRule="auto"/>
        <w:ind w:firstLine="200" w:firstLineChars="100"/>
        <w:rPr>
          <w:rFonts w:ascii="方正仿宋_GB2312" w:hAnsi="方正仿宋_GB2312" w:eastAsia="方正仿宋_GB2312" w:cs="方正仿宋_GB2312"/>
          <w:kern w:val="0"/>
          <w:sz w:val="20"/>
          <w:lang w:val="zh-CN" w:bidi="zh-CN"/>
        </w:rPr>
      </w:pPr>
      <w:bookmarkStart w:id="18" w:name="_Toc754"/>
      <w:r>
        <w:rPr>
          <w:rFonts w:hint="eastAsia" w:ascii="方正仿宋_GB2312" w:hAnsi="方正仿宋_GB2312" w:eastAsia="方正仿宋_GB2312" w:cs="方正仿宋_GB2312"/>
          <w:kern w:val="0"/>
          <w:sz w:val="20"/>
          <w:lang w:val="zh-CN" w:bidi="zh-CN"/>
        </w:rPr>
        <w:t>附件</w:t>
      </w:r>
      <w:r>
        <w:rPr>
          <w:rFonts w:hint="eastAsia" w:ascii="方正仿宋_GB2312" w:hAnsi="方正仿宋_GB2312" w:eastAsia="方正仿宋_GB2312" w:cs="方正仿宋_GB2312"/>
          <w:kern w:val="0"/>
          <w:sz w:val="20"/>
          <w:lang w:bidi="zh-CN"/>
        </w:rPr>
        <w:t>3</w:t>
      </w:r>
      <w:r>
        <w:rPr>
          <w:rFonts w:hint="eastAsia" w:ascii="方正仿宋_GB2312" w:hAnsi="方正仿宋_GB2312" w:eastAsia="方正仿宋_GB2312" w:cs="方正仿宋_GB2312"/>
          <w:kern w:val="0"/>
          <w:sz w:val="20"/>
          <w:lang w:val="zh-CN" w:bidi="zh-CN"/>
        </w:rPr>
        <w:t>：承包人用于本工程施工的机械设备表</w:t>
      </w:r>
    </w:p>
    <w:p w14:paraId="70CB70C7">
      <w:pPr>
        <w:spacing w:line="360" w:lineRule="auto"/>
        <w:ind w:firstLine="200" w:firstLineChars="100"/>
        <w:rPr>
          <w:rFonts w:ascii="方正仿宋_GB2312" w:hAnsi="方正仿宋_GB2312" w:eastAsia="方正仿宋_GB2312" w:cs="方正仿宋_GB2312"/>
          <w:kern w:val="0"/>
          <w:sz w:val="20"/>
          <w:lang w:val="zh-CN" w:bidi="zh-CN"/>
        </w:rPr>
      </w:pPr>
      <w:r>
        <w:rPr>
          <w:rFonts w:hint="eastAsia" w:ascii="方正仿宋_GB2312" w:hAnsi="方正仿宋_GB2312" w:eastAsia="方正仿宋_GB2312" w:cs="方正仿宋_GB2312"/>
          <w:kern w:val="0"/>
          <w:sz w:val="20"/>
          <w:lang w:val="zh-CN" w:bidi="zh-CN"/>
        </w:rPr>
        <w:t>附件4：承包人主要施工管理人员表</w:t>
      </w:r>
      <w:bookmarkEnd w:id="18"/>
    </w:p>
    <w:p w14:paraId="2246390C">
      <w:pPr>
        <w:spacing w:line="360" w:lineRule="auto"/>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kern w:val="0"/>
          <w:sz w:val="20"/>
          <w:lang w:val="zh-CN" w:bidi="zh-CN"/>
        </w:rPr>
        <w:br w:type="page"/>
      </w:r>
      <w:bookmarkStart w:id="19" w:name="_Toc4830"/>
      <w:r>
        <w:rPr>
          <w:rFonts w:hint="eastAsia" w:ascii="方正仿宋_GB2312" w:hAnsi="方正仿宋_GB2312" w:eastAsia="方正仿宋_GB2312" w:cs="方正仿宋_GB2312"/>
          <w:b/>
          <w:bCs/>
          <w:sz w:val="20"/>
        </w:rPr>
        <w:t>附件1：</w:t>
      </w:r>
      <w:bookmarkEnd w:id="19"/>
    </w:p>
    <w:p w14:paraId="3C626A76">
      <w:pPr>
        <w:spacing w:line="360" w:lineRule="auto"/>
        <w:jc w:val="center"/>
        <w:rPr>
          <w:rFonts w:ascii="方正仿宋_GB2312" w:hAnsi="方正仿宋_GB2312" w:eastAsia="方正仿宋_GB2312" w:cs="方正仿宋_GB2312"/>
          <w:b/>
          <w:bCs/>
          <w:sz w:val="20"/>
        </w:rPr>
      </w:pPr>
      <w:r>
        <w:rPr>
          <w:rFonts w:hint="eastAsia" w:ascii="方正仿宋_GB2312" w:hAnsi="方正仿宋_GB2312" w:eastAsia="方正仿宋_GB2312" w:cs="方正仿宋_GB2312"/>
          <w:b/>
          <w:bCs/>
          <w:sz w:val="20"/>
        </w:rPr>
        <w:t>承包人承揽工程项目一览表</w:t>
      </w:r>
    </w:p>
    <w:tbl>
      <w:tblPr>
        <w:tblStyle w:val="11"/>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2"/>
        <w:gridCol w:w="720"/>
        <w:gridCol w:w="1050"/>
        <w:gridCol w:w="825"/>
        <w:gridCol w:w="645"/>
        <w:gridCol w:w="795"/>
        <w:gridCol w:w="1425"/>
        <w:gridCol w:w="1020"/>
        <w:gridCol w:w="810"/>
        <w:gridCol w:w="814"/>
      </w:tblGrid>
      <w:tr w14:paraId="3735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83" w:hRule="atLeast"/>
        </w:trPr>
        <w:tc>
          <w:tcPr>
            <w:tcW w:w="712" w:type="dxa"/>
            <w:vAlign w:val="center"/>
          </w:tcPr>
          <w:p w14:paraId="15E5D1CD">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单位工程名称</w:t>
            </w:r>
          </w:p>
        </w:tc>
        <w:tc>
          <w:tcPr>
            <w:tcW w:w="720" w:type="dxa"/>
            <w:vAlign w:val="center"/>
          </w:tcPr>
          <w:p w14:paraId="05465067">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建设</w:t>
            </w:r>
          </w:p>
          <w:p w14:paraId="588407F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规模</w:t>
            </w:r>
          </w:p>
        </w:tc>
        <w:tc>
          <w:tcPr>
            <w:tcW w:w="1050" w:type="dxa"/>
            <w:vAlign w:val="center"/>
          </w:tcPr>
          <w:p w14:paraId="6754D20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建筑面积</w:t>
            </w:r>
          </w:p>
          <w:p w14:paraId="3CF8A21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(平方米)</w:t>
            </w:r>
          </w:p>
        </w:tc>
        <w:tc>
          <w:tcPr>
            <w:tcW w:w="825" w:type="dxa"/>
            <w:vAlign w:val="center"/>
          </w:tcPr>
          <w:p w14:paraId="224A8124">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结构</w:t>
            </w:r>
          </w:p>
          <w:p w14:paraId="7BF7BC17">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形式</w:t>
            </w:r>
          </w:p>
        </w:tc>
        <w:tc>
          <w:tcPr>
            <w:tcW w:w="645" w:type="dxa"/>
            <w:vAlign w:val="center"/>
          </w:tcPr>
          <w:p w14:paraId="7D255E2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层数</w:t>
            </w:r>
          </w:p>
        </w:tc>
        <w:tc>
          <w:tcPr>
            <w:tcW w:w="795" w:type="dxa"/>
            <w:vAlign w:val="center"/>
          </w:tcPr>
          <w:p w14:paraId="6209294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生产</w:t>
            </w:r>
          </w:p>
          <w:p w14:paraId="6DADC26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能力</w:t>
            </w:r>
          </w:p>
        </w:tc>
        <w:tc>
          <w:tcPr>
            <w:tcW w:w="1425" w:type="dxa"/>
            <w:vAlign w:val="center"/>
          </w:tcPr>
          <w:p w14:paraId="3AAB6F64">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设备安装内容</w:t>
            </w:r>
          </w:p>
        </w:tc>
        <w:tc>
          <w:tcPr>
            <w:tcW w:w="1020" w:type="dxa"/>
            <w:vAlign w:val="center"/>
          </w:tcPr>
          <w:p w14:paraId="3CA4EA0C">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合同价格</w:t>
            </w:r>
          </w:p>
          <w:p w14:paraId="73D3F682">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（元）</w:t>
            </w:r>
          </w:p>
        </w:tc>
        <w:tc>
          <w:tcPr>
            <w:tcW w:w="810" w:type="dxa"/>
            <w:vAlign w:val="center"/>
          </w:tcPr>
          <w:p w14:paraId="51DB658B">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开工日期</w:t>
            </w:r>
          </w:p>
        </w:tc>
        <w:tc>
          <w:tcPr>
            <w:tcW w:w="814" w:type="dxa"/>
            <w:vAlign w:val="center"/>
          </w:tcPr>
          <w:p w14:paraId="0D7CD2AF">
            <w:pPr>
              <w:pStyle w:val="3"/>
              <w:spacing w:line="360" w:lineRule="auto"/>
              <w:jc w:val="center"/>
              <w:rPr>
                <w:rFonts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竣工日期</w:t>
            </w:r>
          </w:p>
        </w:tc>
      </w:tr>
      <w:tr w14:paraId="3377C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125377F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B7B59C7">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35B22525">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BFDF591">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5D7D014E">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5FBA3CA">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06105EB2">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0D4F7F38">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356AD0FC">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0FF09DF1">
            <w:pPr>
              <w:pStyle w:val="3"/>
              <w:spacing w:line="360" w:lineRule="auto"/>
              <w:jc w:val="center"/>
              <w:rPr>
                <w:rFonts w:ascii="方正仿宋_GB2312" w:hAnsi="方正仿宋_GB2312" w:eastAsia="方正仿宋_GB2312" w:cs="方正仿宋_GB2312"/>
                <w:sz w:val="20"/>
                <w:szCs w:val="20"/>
              </w:rPr>
            </w:pPr>
          </w:p>
        </w:tc>
      </w:tr>
      <w:tr w14:paraId="18D8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6B7430D0">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355E079">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DC9AC36">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09959BF2">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2DD8A5BC">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5799E44">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4515CD6D">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67CDCC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280FA2C">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48D19F91">
            <w:pPr>
              <w:pStyle w:val="3"/>
              <w:spacing w:line="360" w:lineRule="auto"/>
              <w:jc w:val="center"/>
              <w:rPr>
                <w:rFonts w:ascii="方正仿宋_GB2312" w:hAnsi="方正仿宋_GB2312" w:eastAsia="方正仿宋_GB2312" w:cs="方正仿宋_GB2312"/>
                <w:sz w:val="20"/>
                <w:szCs w:val="20"/>
              </w:rPr>
            </w:pPr>
          </w:p>
        </w:tc>
      </w:tr>
      <w:tr w14:paraId="5CD57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240EABC6">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5FFAF7B0">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64CE726">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26B3A3F8">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719E3D2">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D1A9D14">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1A94028">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51F39007">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E74ABA8">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74F40FB">
            <w:pPr>
              <w:pStyle w:val="3"/>
              <w:spacing w:line="360" w:lineRule="auto"/>
              <w:jc w:val="center"/>
              <w:rPr>
                <w:rFonts w:ascii="方正仿宋_GB2312" w:hAnsi="方正仿宋_GB2312" w:eastAsia="方正仿宋_GB2312" w:cs="方正仿宋_GB2312"/>
                <w:sz w:val="20"/>
                <w:szCs w:val="20"/>
              </w:rPr>
            </w:pPr>
          </w:p>
        </w:tc>
      </w:tr>
      <w:tr w14:paraId="20622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600872B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3E78308C">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BE10EF8">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BB071D7">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61210841">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375AC308">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5F562CC">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13CCF2B1">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848CB66">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EA33CAC">
            <w:pPr>
              <w:pStyle w:val="3"/>
              <w:spacing w:line="360" w:lineRule="auto"/>
              <w:jc w:val="center"/>
              <w:rPr>
                <w:rFonts w:ascii="方正仿宋_GB2312" w:hAnsi="方正仿宋_GB2312" w:eastAsia="方正仿宋_GB2312" w:cs="方正仿宋_GB2312"/>
                <w:sz w:val="20"/>
                <w:szCs w:val="20"/>
              </w:rPr>
            </w:pPr>
          </w:p>
        </w:tc>
      </w:tr>
      <w:tr w14:paraId="5E166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14:paraId="779B7880">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1479CDD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501D6A5D">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3C77328">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687B20CD">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CD10F6C">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3D7EE3B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C75D68A">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39871C4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1ECF7F8">
            <w:pPr>
              <w:pStyle w:val="3"/>
              <w:spacing w:line="360" w:lineRule="auto"/>
              <w:jc w:val="center"/>
              <w:rPr>
                <w:rFonts w:ascii="方正仿宋_GB2312" w:hAnsi="方正仿宋_GB2312" w:eastAsia="方正仿宋_GB2312" w:cs="方正仿宋_GB2312"/>
                <w:sz w:val="20"/>
                <w:szCs w:val="20"/>
              </w:rPr>
            </w:pPr>
          </w:p>
        </w:tc>
      </w:tr>
      <w:tr w14:paraId="33A1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0744F101">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794E290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56B29E5D">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4C366FA2">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7F3085A">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58530696">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7E305522">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B5697D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2177384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713646F">
            <w:pPr>
              <w:pStyle w:val="3"/>
              <w:spacing w:line="360" w:lineRule="auto"/>
              <w:jc w:val="center"/>
              <w:rPr>
                <w:rFonts w:ascii="方正仿宋_GB2312" w:hAnsi="方正仿宋_GB2312" w:eastAsia="方正仿宋_GB2312" w:cs="方正仿宋_GB2312"/>
                <w:sz w:val="20"/>
                <w:szCs w:val="20"/>
              </w:rPr>
            </w:pPr>
          </w:p>
        </w:tc>
      </w:tr>
      <w:tr w14:paraId="0CDB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1" w:hRule="atLeast"/>
        </w:trPr>
        <w:tc>
          <w:tcPr>
            <w:tcW w:w="712" w:type="dxa"/>
            <w:vAlign w:val="center"/>
          </w:tcPr>
          <w:p w14:paraId="3288A766">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529303C4">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30E056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2C5D82AE">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EB2B1F8">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9F754FE">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668DA77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5AEBECEC">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D41F0A8">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0BD30714">
            <w:pPr>
              <w:pStyle w:val="3"/>
              <w:spacing w:line="360" w:lineRule="auto"/>
              <w:jc w:val="center"/>
              <w:rPr>
                <w:rFonts w:ascii="方正仿宋_GB2312" w:hAnsi="方正仿宋_GB2312" w:eastAsia="方正仿宋_GB2312" w:cs="方正仿宋_GB2312"/>
                <w:sz w:val="20"/>
                <w:szCs w:val="20"/>
              </w:rPr>
            </w:pPr>
          </w:p>
        </w:tc>
      </w:tr>
      <w:tr w14:paraId="668D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37420C03">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E288C11">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849466A">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2AA0A60">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4AF4626B">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50D3DAE2">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217AA927">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65764B9A">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156A94E9">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2E40722F">
            <w:pPr>
              <w:pStyle w:val="3"/>
              <w:spacing w:line="360" w:lineRule="auto"/>
              <w:jc w:val="center"/>
              <w:rPr>
                <w:rFonts w:ascii="方正仿宋_GB2312" w:hAnsi="方正仿宋_GB2312" w:eastAsia="方正仿宋_GB2312" w:cs="方正仿宋_GB2312"/>
                <w:sz w:val="20"/>
                <w:szCs w:val="20"/>
              </w:rPr>
            </w:pPr>
          </w:p>
        </w:tc>
      </w:tr>
      <w:tr w14:paraId="4B71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2" w:hRule="atLeast"/>
        </w:trPr>
        <w:tc>
          <w:tcPr>
            <w:tcW w:w="712" w:type="dxa"/>
            <w:vAlign w:val="center"/>
          </w:tcPr>
          <w:p w14:paraId="483F9978">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1391C1C">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64FF58A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3D69AD1">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E2B140D">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6E75EB5B">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03AED1A5">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659BE9E">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F9A525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73435AC4">
            <w:pPr>
              <w:pStyle w:val="3"/>
              <w:spacing w:line="360" w:lineRule="auto"/>
              <w:jc w:val="center"/>
              <w:rPr>
                <w:rFonts w:ascii="方正仿宋_GB2312" w:hAnsi="方正仿宋_GB2312" w:eastAsia="方正仿宋_GB2312" w:cs="方正仿宋_GB2312"/>
                <w:sz w:val="20"/>
                <w:szCs w:val="20"/>
              </w:rPr>
            </w:pPr>
          </w:p>
        </w:tc>
      </w:tr>
      <w:tr w14:paraId="4C73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5" w:hRule="atLeast"/>
        </w:trPr>
        <w:tc>
          <w:tcPr>
            <w:tcW w:w="712" w:type="dxa"/>
            <w:vAlign w:val="center"/>
          </w:tcPr>
          <w:p w14:paraId="7C3B9209">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66BD6288">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15F67970">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1A879544">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292B22CB">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2427081B">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4D6FF041">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40C7F741">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4BBB6FD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13E2DF40">
            <w:pPr>
              <w:pStyle w:val="3"/>
              <w:spacing w:line="360" w:lineRule="auto"/>
              <w:jc w:val="center"/>
              <w:rPr>
                <w:rFonts w:ascii="方正仿宋_GB2312" w:hAnsi="方正仿宋_GB2312" w:eastAsia="方正仿宋_GB2312" w:cs="方正仿宋_GB2312"/>
                <w:sz w:val="20"/>
                <w:szCs w:val="20"/>
              </w:rPr>
            </w:pPr>
          </w:p>
        </w:tc>
      </w:tr>
      <w:tr w14:paraId="271C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atLeast"/>
        </w:trPr>
        <w:tc>
          <w:tcPr>
            <w:tcW w:w="712" w:type="dxa"/>
            <w:vAlign w:val="center"/>
          </w:tcPr>
          <w:p w14:paraId="273590EF">
            <w:pPr>
              <w:pStyle w:val="3"/>
              <w:spacing w:line="360" w:lineRule="auto"/>
              <w:jc w:val="center"/>
              <w:rPr>
                <w:rFonts w:ascii="方正仿宋_GB2312" w:hAnsi="方正仿宋_GB2312" w:eastAsia="方正仿宋_GB2312" w:cs="方正仿宋_GB2312"/>
                <w:sz w:val="20"/>
                <w:szCs w:val="20"/>
              </w:rPr>
            </w:pPr>
          </w:p>
        </w:tc>
        <w:tc>
          <w:tcPr>
            <w:tcW w:w="720" w:type="dxa"/>
            <w:vAlign w:val="center"/>
          </w:tcPr>
          <w:p w14:paraId="44213E02">
            <w:pPr>
              <w:pStyle w:val="3"/>
              <w:spacing w:line="360" w:lineRule="auto"/>
              <w:jc w:val="center"/>
              <w:rPr>
                <w:rFonts w:ascii="方正仿宋_GB2312" w:hAnsi="方正仿宋_GB2312" w:eastAsia="方正仿宋_GB2312" w:cs="方正仿宋_GB2312"/>
                <w:sz w:val="20"/>
                <w:szCs w:val="20"/>
              </w:rPr>
            </w:pPr>
          </w:p>
        </w:tc>
        <w:tc>
          <w:tcPr>
            <w:tcW w:w="1050" w:type="dxa"/>
            <w:vAlign w:val="center"/>
          </w:tcPr>
          <w:p w14:paraId="4D40B407">
            <w:pPr>
              <w:pStyle w:val="3"/>
              <w:spacing w:line="360" w:lineRule="auto"/>
              <w:jc w:val="center"/>
              <w:rPr>
                <w:rFonts w:ascii="方正仿宋_GB2312" w:hAnsi="方正仿宋_GB2312" w:eastAsia="方正仿宋_GB2312" w:cs="方正仿宋_GB2312"/>
                <w:sz w:val="20"/>
                <w:szCs w:val="20"/>
              </w:rPr>
            </w:pPr>
          </w:p>
        </w:tc>
        <w:tc>
          <w:tcPr>
            <w:tcW w:w="825" w:type="dxa"/>
            <w:vAlign w:val="center"/>
          </w:tcPr>
          <w:p w14:paraId="70067399">
            <w:pPr>
              <w:pStyle w:val="3"/>
              <w:spacing w:line="360" w:lineRule="auto"/>
              <w:jc w:val="center"/>
              <w:rPr>
                <w:rFonts w:ascii="方正仿宋_GB2312" w:hAnsi="方正仿宋_GB2312" w:eastAsia="方正仿宋_GB2312" w:cs="方正仿宋_GB2312"/>
                <w:sz w:val="20"/>
                <w:szCs w:val="20"/>
              </w:rPr>
            </w:pPr>
          </w:p>
        </w:tc>
        <w:tc>
          <w:tcPr>
            <w:tcW w:w="645" w:type="dxa"/>
            <w:vAlign w:val="center"/>
          </w:tcPr>
          <w:p w14:paraId="0F688710">
            <w:pPr>
              <w:pStyle w:val="3"/>
              <w:spacing w:line="360" w:lineRule="auto"/>
              <w:jc w:val="center"/>
              <w:rPr>
                <w:rFonts w:ascii="方正仿宋_GB2312" w:hAnsi="方正仿宋_GB2312" w:eastAsia="方正仿宋_GB2312" w:cs="方正仿宋_GB2312"/>
                <w:sz w:val="20"/>
                <w:szCs w:val="20"/>
              </w:rPr>
            </w:pPr>
          </w:p>
        </w:tc>
        <w:tc>
          <w:tcPr>
            <w:tcW w:w="795" w:type="dxa"/>
            <w:vAlign w:val="center"/>
          </w:tcPr>
          <w:p w14:paraId="1F726B97">
            <w:pPr>
              <w:pStyle w:val="3"/>
              <w:spacing w:line="360" w:lineRule="auto"/>
              <w:jc w:val="center"/>
              <w:rPr>
                <w:rFonts w:ascii="方正仿宋_GB2312" w:hAnsi="方正仿宋_GB2312" w:eastAsia="方正仿宋_GB2312" w:cs="方正仿宋_GB2312"/>
                <w:sz w:val="20"/>
                <w:szCs w:val="20"/>
              </w:rPr>
            </w:pPr>
          </w:p>
        </w:tc>
        <w:tc>
          <w:tcPr>
            <w:tcW w:w="1425" w:type="dxa"/>
            <w:vAlign w:val="center"/>
          </w:tcPr>
          <w:p w14:paraId="11944B0B">
            <w:pPr>
              <w:pStyle w:val="3"/>
              <w:spacing w:line="360" w:lineRule="auto"/>
              <w:jc w:val="center"/>
              <w:rPr>
                <w:rFonts w:ascii="方正仿宋_GB2312" w:hAnsi="方正仿宋_GB2312" w:eastAsia="方正仿宋_GB2312" w:cs="方正仿宋_GB2312"/>
                <w:sz w:val="20"/>
                <w:szCs w:val="20"/>
              </w:rPr>
            </w:pPr>
          </w:p>
        </w:tc>
        <w:tc>
          <w:tcPr>
            <w:tcW w:w="1020" w:type="dxa"/>
            <w:vAlign w:val="center"/>
          </w:tcPr>
          <w:p w14:paraId="7F116040">
            <w:pPr>
              <w:pStyle w:val="3"/>
              <w:spacing w:line="360" w:lineRule="auto"/>
              <w:jc w:val="center"/>
              <w:rPr>
                <w:rFonts w:ascii="方正仿宋_GB2312" w:hAnsi="方正仿宋_GB2312" w:eastAsia="方正仿宋_GB2312" w:cs="方正仿宋_GB2312"/>
                <w:sz w:val="20"/>
                <w:szCs w:val="20"/>
              </w:rPr>
            </w:pPr>
          </w:p>
        </w:tc>
        <w:tc>
          <w:tcPr>
            <w:tcW w:w="810" w:type="dxa"/>
            <w:vAlign w:val="center"/>
          </w:tcPr>
          <w:p w14:paraId="79AE84A4">
            <w:pPr>
              <w:pStyle w:val="3"/>
              <w:spacing w:line="360" w:lineRule="auto"/>
              <w:jc w:val="center"/>
              <w:rPr>
                <w:rFonts w:ascii="方正仿宋_GB2312" w:hAnsi="方正仿宋_GB2312" w:eastAsia="方正仿宋_GB2312" w:cs="方正仿宋_GB2312"/>
                <w:sz w:val="20"/>
                <w:szCs w:val="20"/>
              </w:rPr>
            </w:pPr>
          </w:p>
        </w:tc>
        <w:tc>
          <w:tcPr>
            <w:tcW w:w="814" w:type="dxa"/>
            <w:vAlign w:val="center"/>
          </w:tcPr>
          <w:p w14:paraId="510113FF">
            <w:pPr>
              <w:pStyle w:val="3"/>
              <w:spacing w:line="360" w:lineRule="auto"/>
              <w:jc w:val="center"/>
              <w:rPr>
                <w:rFonts w:ascii="方正仿宋_GB2312" w:hAnsi="方正仿宋_GB2312" w:eastAsia="方正仿宋_GB2312" w:cs="方正仿宋_GB2312"/>
                <w:sz w:val="20"/>
                <w:szCs w:val="20"/>
              </w:rPr>
            </w:pPr>
          </w:p>
        </w:tc>
      </w:tr>
    </w:tbl>
    <w:p w14:paraId="20712DF9">
      <w:pPr>
        <w:pStyle w:val="3"/>
        <w:spacing w:line="360" w:lineRule="auto"/>
        <w:rPr>
          <w:rFonts w:ascii="方正仿宋_GB2312" w:hAnsi="方正仿宋_GB2312" w:eastAsia="方正仿宋_GB2312" w:cs="方正仿宋_GB2312"/>
          <w:sz w:val="20"/>
          <w:szCs w:val="20"/>
        </w:rPr>
      </w:pPr>
    </w:p>
    <w:p w14:paraId="2D20E9AA">
      <w:pPr>
        <w:spacing w:line="360" w:lineRule="auto"/>
        <w:rPr>
          <w:rFonts w:ascii="方正仿宋_GB2312" w:hAnsi="方正仿宋_GB2312" w:eastAsia="方正仿宋_GB2312" w:cs="方正仿宋_GB2312"/>
          <w:sz w:val="20"/>
        </w:rPr>
      </w:pPr>
    </w:p>
    <w:p w14:paraId="4C4678B9">
      <w:pPr>
        <w:pStyle w:val="3"/>
        <w:spacing w:line="360" w:lineRule="auto"/>
        <w:rPr>
          <w:rFonts w:ascii="方正仿宋_GB2312" w:hAnsi="方正仿宋_GB2312" w:eastAsia="方正仿宋_GB2312" w:cs="方正仿宋_GB2312"/>
          <w:sz w:val="20"/>
          <w:szCs w:val="20"/>
        </w:rPr>
      </w:pPr>
    </w:p>
    <w:p w14:paraId="2C842E39">
      <w:pPr>
        <w:spacing w:line="360" w:lineRule="auto"/>
        <w:rPr>
          <w:rFonts w:ascii="方正仿宋_GB2312" w:hAnsi="方正仿宋_GB2312" w:eastAsia="方正仿宋_GB2312" w:cs="方正仿宋_GB2312"/>
          <w:sz w:val="20"/>
        </w:rPr>
      </w:pPr>
    </w:p>
    <w:p w14:paraId="167C4050">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sz w:val="20"/>
        </w:rPr>
        <w:br w:type="page"/>
      </w:r>
      <w:bookmarkStart w:id="20" w:name="_Toc24684"/>
      <w:r>
        <w:rPr>
          <w:rFonts w:hint="eastAsia" w:ascii="方正仿宋_GB2312" w:hAnsi="方正仿宋_GB2312" w:eastAsia="方正仿宋_GB2312" w:cs="方正仿宋_GB2312"/>
          <w:b/>
          <w:bCs/>
          <w:sz w:val="20"/>
          <w:lang w:val="zh-CN"/>
        </w:rPr>
        <w:t>附件 2：</w:t>
      </w:r>
      <w:bookmarkEnd w:id="20"/>
      <w:r>
        <w:rPr>
          <w:rFonts w:hint="eastAsia" w:ascii="方正仿宋_GB2312" w:hAnsi="方正仿宋_GB2312" w:eastAsia="方正仿宋_GB2312" w:cs="方正仿宋_GB2312"/>
          <w:b/>
          <w:bCs/>
          <w:sz w:val="20"/>
          <w:lang w:val="zh-CN"/>
        </w:rPr>
        <w:t xml:space="preserve"> </w:t>
      </w:r>
    </w:p>
    <w:p w14:paraId="230FEEC8">
      <w:pPr>
        <w:spacing w:line="360" w:lineRule="auto"/>
        <w:jc w:val="cente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工程质量保修书</w:t>
      </w:r>
    </w:p>
    <w:p w14:paraId="438817FA">
      <w:pPr>
        <w:spacing w:line="360" w:lineRule="auto"/>
        <w:rPr>
          <w:rFonts w:ascii="方正仿宋_GB2312" w:hAnsi="方正仿宋_GB2312" w:eastAsia="方正仿宋_GB2312" w:cs="方正仿宋_GB2312"/>
          <w:sz w:val="20"/>
          <w:lang w:val="zh-CN"/>
        </w:rPr>
      </w:pPr>
    </w:p>
    <w:p w14:paraId="23E615E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发包人（全称）： </w:t>
      </w:r>
    </w:p>
    <w:p w14:paraId="6AE821B1">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承包人（全称）： </w:t>
      </w:r>
    </w:p>
    <w:p w14:paraId="1F884ADB">
      <w:pPr>
        <w:pStyle w:val="3"/>
        <w:spacing w:line="360" w:lineRule="auto"/>
        <w:rPr>
          <w:rFonts w:ascii="方正仿宋_GB2312" w:hAnsi="方正仿宋_GB2312" w:eastAsia="方正仿宋_GB2312" w:cs="方正仿宋_GB2312"/>
          <w:sz w:val="20"/>
          <w:szCs w:val="20"/>
          <w:lang w:val="zh-CN"/>
        </w:rPr>
      </w:pPr>
    </w:p>
    <w:p w14:paraId="49594651">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发包人和承包人根据《中华人民共和国建筑法》和《建设工程质量管理条例》， 经协商一致就签订工程质量保修书。 </w:t>
      </w:r>
    </w:p>
    <w:p w14:paraId="6E309426">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一、工程质量保修范围和内容 </w:t>
      </w:r>
    </w:p>
    <w:p w14:paraId="1187DB4C">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承包人在质量保修期内，按照有关法律规定和合同约定，承担工程质量保修责任。 </w:t>
      </w:r>
    </w:p>
    <w:p w14:paraId="49D0BE4A">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 </w:t>
      </w:r>
    </w:p>
    <w:p w14:paraId="37899F83">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r>
        <w:rPr>
          <w:rFonts w:hint="eastAsia" w:ascii="方正仿宋_GB2312" w:hAnsi="方正仿宋_GB2312" w:eastAsia="方正仿宋_GB2312" w:cs="方正仿宋_GB2312"/>
          <w:sz w:val="20"/>
          <w:u w:val="single"/>
          <w:lang w:val="zh-CN"/>
        </w:rPr>
        <w:t>按照《中华人民共和国建筑法》和《建设工程质量管理条例》执行</w:t>
      </w:r>
      <w:r>
        <w:rPr>
          <w:rFonts w:hint="eastAsia" w:ascii="方正仿宋_GB2312" w:hAnsi="方正仿宋_GB2312" w:eastAsia="方正仿宋_GB2312" w:cs="方正仿宋_GB2312"/>
          <w:sz w:val="20"/>
          <w:lang w:val="zh-CN"/>
        </w:rPr>
        <w:t>。</w:t>
      </w:r>
    </w:p>
    <w:p w14:paraId="3DC861E3">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二、质量保修期 </w:t>
      </w:r>
    </w:p>
    <w:p w14:paraId="296EA47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根据《建设工程质量管理条例》及有关规定，工程的质量保修期如下： </w:t>
      </w:r>
    </w:p>
    <w:p w14:paraId="7B8E845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(1)屋面防水工程、有防水要求的卫生间、房间和外墙面的防渗为5年；</w:t>
      </w:r>
    </w:p>
    <w:p w14:paraId="55F68BC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(2)装修工程为3年；</w:t>
      </w:r>
    </w:p>
    <w:p w14:paraId="1C906E63">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(3)电气管线、给排水管道、设备安装工程为2年；</w:t>
      </w:r>
    </w:p>
    <w:p w14:paraId="1DD480F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(4)给排水设施、道路等配套工程为2年。</w:t>
      </w:r>
    </w:p>
    <w:p w14:paraId="43931960">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三、缺陷责任期 </w:t>
      </w:r>
    </w:p>
    <w:p w14:paraId="15920861">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工程缺陷责任期为</w:t>
      </w:r>
      <w:r>
        <w:rPr>
          <w:rFonts w:hint="eastAsia" w:ascii="方正仿宋_GB2312" w:hAnsi="方正仿宋_GB2312" w:eastAsia="方正仿宋_GB2312" w:cs="方正仿宋_GB2312"/>
          <w:sz w:val="20"/>
          <w:u w:val="single"/>
          <w:lang w:val="zh-CN"/>
        </w:rPr>
        <w:t>自竣工验收合格之日起 12 个月</w:t>
      </w:r>
      <w:r>
        <w:rPr>
          <w:rFonts w:hint="eastAsia" w:ascii="方正仿宋_GB2312" w:hAnsi="方正仿宋_GB2312" w:eastAsia="方正仿宋_GB2312" w:cs="方正仿宋_GB2312"/>
          <w:sz w:val="20"/>
          <w:lang w:val="zh-CN"/>
        </w:rPr>
        <w:t xml:space="preserve">，缺陷责任期自工程通过竣工验收之日起计算。单位工程先于全部工程进行验收，单位工程缺陷责任期自单位工程验收合格之日起算。 </w:t>
      </w:r>
    </w:p>
    <w:p w14:paraId="623F0559">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缺陷责任期终止后，发包人应退还剩余的质量保证金。</w:t>
      </w:r>
    </w:p>
    <w:p w14:paraId="20068C68">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四、质量保修责任 </w:t>
      </w:r>
    </w:p>
    <w:p w14:paraId="6F2D61DB">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属于保修范围、内容的项目，承包人应当在接到保修通知之日起 7 天内派人保修。承包人不在约定期限内派人保修的，发包人可以委托他人修理。发生紧急事故需抢修的，承包人在接到事故通知后，应当立即到达事故现场抢修。 </w:t>
      </w:r>
    </w:p>
    <w:p w14:paraId="0BEEA3A0">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对于涉及结构安全的质量问题，应当按照《建设工程质量管理条例》的规定，立即向当地建设行政主管部门和有关部门报告，采取安全防范措施，并由原设计人或者具有相应资质等级的设计人提出保修方案，承包人实施保修。 </w:t>
      </w:r>
    </w:p>
    <w:p w14:paraId="1DDE5C0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质量保修完成后，由发包人组织验收。</w:t>
      </w:r>
    </w:p>
    <w:p w14:paraId="4AF6D567">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五、保修费用 </w:t>
      </w:r>
    </w:p>
    <w:p w14:paraId="3615D48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保修费用由造成质量缺陷的责任方承担。 </w:t>
      </w:r>
    </w:p>
    <w:p w14:paraId="7DE04499">
      <w:pPr>
        <w:spacing w:line="360" w:lineRule="auto"/>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 xml:space="preserve">六、双方约定的其他工程质量保修事项： </w:t>
      </w:r>
    </w:p>
    <w:p w14:paraId="24796998">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工程质量保修书由发包人，承包人在工程竣工验收前签署，作为施工合同附件，其有效期限至保修期满 。 </w:t>
      </w:r>
    </w:p>
    <w:p w14:paraId="3D36FED7">
      <w:pPr>
        <w:spacing w:line="360" w:lineRule="auto"/>
        <w:ind w:firstLine="400" w:firstLineChars="200"/>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工程质量保修书由发包人、承包人在工程竣工验收前共同签署，作为施工合同附件，其有效期限至保修期满。 </w:t>
      </w:r>
    </w:p>
    <w:p w14:paraId="1D9ACDE9">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p w14:paraId="174A82B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发包人：  (公章)                       承包人：  (公章)</w:t>
      </w:r>
    </w:p>
    <w:p w14:paraId="7138442E">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p w14:paraId="4DBBD3A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法定代表人或其委托代理人：            法定代表人或其委托代理人：</w:t>
      </w:r>
    </w:p>
    <w:p w14:paraId="5B68CA8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（签字）                              （签字）</w:t>
      </w:r>
    </w:p>
    <w:p w14:paraId="01E6EAB7">
      <w:pPr>
        <w:spacing w:line="360" w:lineRule="auto"/>
        <w:rPr>
          <w:rFonts w:ascii="方正仿宋_GB2312" w:hAnsi="方正仿宋_GB2312" w:eastAsia="方正仿宋_GB2312" w:cs="方正仿宋_GB2312"/>
          <w:sz w:val="20"/>
          <w:lang w:val="zh-CN"/>
        </w:rPr>
      </w:pPr>
    </w:p>
    <w:p w14:paraId="676A054E">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组织机构代码：                      组织机构代码：           </w:t>
      </w:r>
    </w:p>
    <w:p w14:paraId="4952BFCD">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地  址：                              地  址：                    </w:t>
      </w:r>
    </w:p>
    <w:p w14:paraId="0B1C6C7A">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邮政编码：                            邮政编码：                   </w:t>
      </w:r>
    </w:p>
    <w:p w14:paraId="2B561933">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法定代表人：                      法定代表人：             </w:t>
      </w:r>
    </w:p>
    <w:p w14:paraId="64BD3CA0">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委托代理人：                          委托代理人：                 </w:t>
      </w:r>
    </w:p>
    <w:p w14:paraId="47EBFDA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电  话：                              电  话：                     </w:t>
      </w:r>
    </w:p>
    <w:p w14:paraId="79DB80F6">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电子信箱：                            电子信箱：                    </w:t>
      </w:r>
    </w:p>
    <w:p w14:paraId="5251E8AF">
      <w:pPr>
        <w:spacing w:line="360" w:lineRule="auto"/>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br w:type="page"/>
      </w:r>
      <w:bookmarkStart w:id="21" w:name="_Toc13694"/>
      <w:r>
        <w:rPr>
          <w:rFonts w:hint="eastAsia" w:ascii="方正仿宋_GB2312" w:hAnsi="方正仿宋_GB2312" w:eastAsia="方正仿宋_GB2312" w:cs="方正仿宋_GB2312"/>
          <w:b/>
          <w:bCs/>
          <w:sz w:val="20"/>
          <w:lang w:val="zh-CN"/>
        </w:rPr>
        <w:t>附件 3：</w:t>
      </w:r>
      <w:bookmarkEnd w:id="21"/>
      <w:r>
        <w:rPr>
          <w:rFonts w:hint="eastAsia" w:ascii="方正仿宋_GB2312" w:hAnsi="方正仿宋_GB2312" w:eastAsia="方正仿宋_GB2312" w:cs="方正仿宋_GB2312"/>
          <w:b/>
          <w:bCs/>
          <w:sz w:val="20"/>
          <w:lang w:val="zh-CN"/>
        </w:rPr>
        <w:t xml:space="preserve"> </w:t>
      </w:r>
    </w:p>
    <w:p w14:paraId="54FEE646">
      <w:pPr>
        <w:jc w:val="center"/>
        <w:outlineLvl w:val="0"/>
        <w:rPr>
          <w:rFonts w:ascii="方正仿宋_GB2312" w:hAnsi="方正仿宋_GB2312" w:eastAsia="方正仿宋_GB2312" w:cs="方正仿宋_GB2312"/>
          <w:b/>
          <w:bCs/>
          <w:sz w:val="20"/>
          <w:lang w:val="zh-CN"/>
        </w:rPr>
      </w:pPr>
      <w:bookmarkStart w:id="22" w:name="_Toc4531"/>
      <w:r>
        <w:rPr>
          <w:rFonts w:hint="eastAsia" w:ascii="方正仿宋_GB2312" w:hAnsi="方正仿宋_GB2312" w:eastAsia="方正仿宋_GB2312" w:cs="方正仿宋_GB2312"/>
          <w:b/>
          <w:bCs/>
          <w:sz w:val="20"/>
          <w:lang w:val="zh-CN"/>
        </w:rPr>
        <w:t>承包人用于本工程施工的机械设备表</w:t>
      </w:r>
      <w:bookmarkEnd w:id="22"/>
    </w:p>
    <w:p w14:paraId="7A1B06AD">
      <w:pPr>
        <w:rPr>
          <w:rFonts w:ascii="方正仿宋_GB2312" w:hAnsi="方正仿宋_GB2312" w:eastAsia="方正仿宋_GB2312" w:cs="方正仿宋_GB2312"/>
          <w:sz w:val="20"/>
          <w:lang w:val="zh-CN"/>
        </w:rPr>
      </w:pPr>
    </w:p>
    <w:tbl>
      <w:tblPr>
        <w:tblStyle w:val="11"/>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87"/>
        <w:gridCol w:w="1556"/>
        <w:gridCol w:w="874"/>
        <w:gridCol w:w="854"/>
        <w:gridCol w:w="797"/>
        <w:gridCol w:w="927"/>
        <w:gridCol w:w="1342"/>
        <w:gridCol w:w="925"/>
        <w:gridCol w:w="836"/>
      </w:tblGrid>
      <w:tr w14:paraId="502F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3" w:hRule="atLeast"/>
          <w:jc w:val="center"/>
        </w:trPr>
        <w:tc>
          <w:tcPr>
            <w:tcW w:w="787" w:type="dxa"/>
            <w:vAlign w:val="center"/>
          </w:tcPr>
          <w:p w14:paraId="2A75161E">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序号</w:t>
            </w:r>
          </w:p>
        </w:tc>
        <w:tc>
          <w:tcPr>
            <w:tcW w:w="1556" w:type="dxa"/>
            <w:vAlign w:val="center"/>
          </w:tcPr>
          <w:p w14:paraId="6A7C624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机械或设备名称</w:t>
            </w:r>
          </w:p>
        </w:tc>
        <w:tc>
          <w:tcPr>
            <w:tcW w:w="874" w:type="dxa"/>
            <w:vAlign w:val="center"/>
          </w:tcPr>
          <w:p w14:paraId="370963B1">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规格型号</w:t>
            </w:r>
          </w:p>
        </w:tc>
        <w:tc>
          <w:tcPr>
            <w:tcW w:w="854" w:type="dxa"/>
            <w:vAlign w:val="center"/>
          </w:tcPr>
          <w:p w14:paraId="5CEED9FF">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数量</w:t>
            </w:r>
          </w:p>
        </w:tc>
        <w:tc>
          <w:tcPr>
            <w:tcW w:w="797" w:type="dxa"/>
            <w:vAlign w:val="center"/>
          </w:tcPr>
          <w:p w14:paraId="1B4628CD">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产地</w:t>
            </w:r>
          </w:p>
        </w:tc>
        <w:tc>
          <w:tcPr>
            <w:tcW w:w="927" w:type="dxa"/>
            <w:vAlign w:val="center"/>
          </w:tcPr>
          <w:p w14:paraId="0C8A642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制造年份</w:t>
            </w:r>
          </w:p>
        </w:tc>
        <w:tc>
          <w:tcPr>
            <w:tcW w:w="1342" w:type="dxa"/>
            <w:vAlign w:val="center"/>
          </w:tcPr>
          <w:p w14:paraId="6EEC78B7">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额定功率(kW)</w:t>
            </w:r>
          </w:p>
        </w:tc>
        <w:tc>
          <w:tcPr>
            <w:tcW w:w="925" w:type="dxa"/>
            <w:vAlign w:val="center"/>
          </w:tcPr>
          <w:p w14:paraId="50313CA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生产能力</w:t>
            </w:r>
          </w:p>
        </w:tc>
        <w:tc>
          <w:tcPr>
            <w:tcW w:w="836" w:type="dxa"/>
            <w:vAlign w:val="center"/>
          </w:tcPr>
          <w:p w14:paraId="1D4EEFE0">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备注</w:t>
            </w:r>
          </w:p>
        </w:tc>
      </w:tr>
      <w:tr w14:paraId="1265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14:paraId="11CEF4ED">
            <w:pPr>
              <w:jc w:val="center"/>
              <w:rPr>
                <w:rFonts w:ascii="方正仿宋_GB2312" w:hAnsi="方正仿宋_GB2312" w:eastAsia="方正仿宋_GB2312" w:cs="方正仿宋_GB2312"/>
                <w:sz w:val="20"/>
                <w:lang w:val="zh-CN"/>
              </w:rPr>
            </w:pPr>
          </w:p>
        </w:tc>
        <w:tc>
          <w:tcPr>
            <w:tcW w:w="1556" w:type="dxa"/>
            <w:vAlign w:val="center"/>
          </w:tcPr>
          <w:p w14:paraId="56C9CEDD">
            <w:pPr>
              <w:jc w:val="center"/>
              <w:rPr>
                <w:rFonts w:ascii="方正仿宋_GB2312" w:hAnsi="方正仿宋_GB2312" w:eastAsia="方正仿宋_GB2312" w:cs="方正仿宋_GB2312"/>
                <w:sz w:val="20"/>
                <w:lang w:val="zh-CN"/>
              </w:rPr>
            </w:pPr>
          </w:p>
        </w:tc>
        <w:tc>
          <w:tcPr>
            <w:tcW w:w="874" w:type="dxa"/>
            <w:vAlign w:val="center"/>
          </w:tcPr>
          <w:p w14:paraId="30D5A3EC">
            <w:pPr>
              <w:jc w:val="center"/>
              <w:rPr>
                <w:rFonts w:ascii="方正仿宋_GB2312" w:hAnsi="方正仿宋_GB2312" w:eastAsia="方正仿宋_GB2312" w:cs="方正仿宋_GB2312"/>
                <w:sz w:val="20"/>
                <w:lang w:val="zh-CN"/>
              </w:rPr>
            </w:pPr>
          </w:p>
        </w:tc>
        <w:tc>
          <w:tcPr>
            <w:tcW w:w="854" w:type="dxa"/>
            <w:vAlign w:val="center"/>
          </w:tcPr>
          <w:p w14:paraId="654CF9E2">
            <w:pPr>
              <w:jc w:val="center"/>
              <w:rPr>
                <w:rFonts w:ascii="方正仿宋_GB2312" w:hAnsi="方正仿宋_GB2312" w:eastAsia="方正仿宋_GB2312" w:cs="方正仿宋_GB2312"/>
                <w:sz w:val="20"/>
                <w:lang w:val="zh-CN"/>
              </w:rPr>
            </w:pPr>
          </w:p>
        </w:tc>
        <w:tc>
          <w:tcPr>
            <w:tcW w:w="797" w:type="dxa"/>
            <w:vAlign w:val="center"/>
          </w:tcPr>
          <w:p w14:paraId="18B2C26C">
            <w:pPr>
              <w:jc w:val="center"/>
              <w:rPr>
                <w:rFonts w:ascii="方正仿宋_GB2312" w:hAnsi="方正仿宋_GB2312" w:eastAsia="方正仿宋_GB2312" w:cs="方正仿宋_GB2312"/>
                <w:sz w:val="20"/>
                <w:lang w:val="zh-CN"/>
              </w:rPr>
            </w:pPr>
          </w:p>
        </w:tc>
        <w:tc>
          <w:tcPr>
            <w:tcW w:w="927" w:type="dxa"/>
            <w:vAlign w:val="center"/>
          </w:tcPr>
          <w:p w14:paraId="1F575354">
            <w:pPr>
              <w:jc w:val="center"/>
              <w:rPr>
                <w:rFonts w:ascii="方正仿宋_GB2312" w:hAnsi="方正仿宋_GB2312" w:eastAsia="方正仿宋_GB2312" w:cs="方正仿宋_GB2312"/>
                <w:sz w:val="20"/>
                <w:lang w:val="zh-CN"/>
              </w:rPr>
            </w:pPr>
          </w:p>
        </w:tc>
        <w:tc>
          <w:tcPr>
            <w:tcW w:w="1342" w:type="dxa"/>
            <w:vAlign w:val="center"/>
          </w:tcPr>
          <w:p w14:paraId="5E690B56">
            <w:pPr>
              <w:jc w:val="center"/>
              <w:rPr>
                <w:rFonts w:ascii="方正仿宋_GB2312" w:hAnsi="方正仿宋_GB2312" w:eastAsia="方正仿宋_GB2312" w:cs="方正仿宋_GB2312"/>
                <w:sz w:val="20"/>
                <w:lang w:val="zh-CN"/>
              </w:rPr>
            </w:pPr>
          </w:p>
        </w:tc>
        <w:tc>
          <w:tcPr>
            <w:tcW w:w="925" w:type="dxa"/>
            <w:vAlign w:val="center"/>
          </w:tcPr>
          <w:p w14:paraId="33BE2E44">
            <w:pPr>
              <w:jc w:val="center"/>
              <w:rPr>
                <w:rFonts w:ascii="方正仿宋_GB2312" w:hAnsi="方正仿宋_GB2312" w:eastAsia="方正仿宋_GB2312" w:cs="方正仿宋_GB2312"/>
                <w:sz w:val="20"/>
                <w:lang w:val="zh-CN"/>
              </w:rPr>
            </w:pPr>
          </w:p>
        </w:tc>
        <w:tc>
          <w:tcPr>
            <w:tcW w:w="836" w:type="dxa"/>
            <w:vAlign w:val="center"/>
          </w:tcPr>
          <w:p w14:paraId="728E4189">
            <w:pPr>
              <w:jc w:val="center"/>
              <w:rPr>
                <w:rFonts w:ascii="方正仿宋_GB2312" w:hAnsi="方正仿宋_GB2312" w:eastAsia="方正仿宋_GB2312" w:cs="方正仿宋_GB2312"/>
                <w:sz w:val="20"/>
                <w:lang w:val="zh-CN"/>
              </w:rPr>
            </w:pPr>
          </w:p>
        </w:tc>
      </w:tr>
      <w:tr w14:paraId="649C8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22E0ACAD">
            <w:pPr>
              <w:jc w:val="center"/>
              <w:rPr>
                <w:rFonts w:ascii="方正仿宋_GB2312" w:hAnsi="方正仿宋_GB2312" w:eastAsia="方正仿宋_GB2312" w:cs="方正仿宋_GB2312"/>
                <w:sz w:val="20"/>
                <w:lang w:val="zh-CN"/>
              </w:rPr>
            </w:pPr>
          </w:p>
        </w:tc>
        <w:tc>
          <w:tcPr>
            <w:tcW w:w="1556" w:type="dxa"/>
            <w:vAlign w:val="center"/>
          </w:tcPr>
          <w:p w14:paraId="04677729">
            <w:pPr>
              <w:jc w:val="center"/>
              <w:rPr>
                <w:rFonts w:ascii="方正仿宋_GB2312" w:hAnsi="方正仿宋_GB2312" w:eastAsia="方正仿宋_GB2312" w:cs="方正仿宋_GB2312"/>
                <w:sz w:val="20"/>
                <w:lang w:val="zh-CN"/>
              </w:rPr>
            </w:pPr>
          </w:p>
        </w:tc>
        <w:tc>
          <w:tcPr>
            <w:tcW w:w="874" w:type="dxa"/>
            <w:vAlign w:val="center"/>
          </w:tcPr>
          <w:p w14:paraId="79089AE1">
            <w:pPr>
              <w:jc w:val="center"/>
              <w:rPr>
                <w:rFonts w:ascii="方正仿宋_GB2312" w:hAnsi="方正仿宋_GB2312" w:eastAsia="方正仿宋_GB2312" w:cs="方正仿宋_GB2312"/>
                <w:sz w:val="20"/>
                <w:lang w:val="zh-CN"/>
              </w:rPr>
            </w:pPr>
          </w:p>
        </w:tc>
        <w:tc>
          <w:tcPr>
            <w:tcW w:w="854" w:type="dxa"/>
            <w:vAlign w:val="center"/>
          </w:tcPr>
          <w:p w14:paraId="296D506A">
            <w:pPr>
              <w:jc w:val="center"/>
              <w:rPr>
                <w:rFonts w:ascii="方正仿宋_GB2312" w:hAnsi="方正仿宋_GB2312" w:eastAsia="方正仿宋_GB2312" w:cs="方正仿宋_GB2312"/>
                <w:sz w:val="20"/>
                <w:lang w:val="zh-CN"/>
              </w:rPr>
            </w:pPr>
          </w:p>
        </w:tc>
        <w:tc>
          <w:tcPr>
            <w:tcW w:w="797" w:type="dxa"/>
            <w:vAlign w:val="center"/>
          </w:tcPr>
          <w:p w14:paraId="67D47161">
            <w:pPr>
              <w:jc w:val="center"/>
              <w:rPr>
                <w:rFonts w:ascii="方正仿宋_GB2312" w:hAnsi="方正仿宋_GB2312" w:eastAsia="方正仿宋_GB2312" w:cs="方正仿宋_GB2312"/>
                <w:sz w:val="20"/>
                <w:lang w:val="zh-CN"/>
              </w:rPr>
            </w:pPr>
          </w:p>
        </w:tc>
        <w:tc>
          <w:tcPr>
            <w:tcW w:w="927" w:type="dxa"/>
            <w:vAlign w:val="center"/>
          </w:tcPr>
          <w:p w14:paraId="4ADA8B4C">
            <w:pPr>
              <w:jc w:val="center"/>
              <w:rPr>
                <w:rFonts w:ascii="方正仿宋_GB2312" w:hAnsi="方正仿宋_GB2312" w:eastAsia="方正仿宋_GB2312" w:cs="方正仿宋_GB2312"/>
                <w:sz w:val="20"/>
                <w:lang w:val="zh-CN"/>
              </w:rPr>
            </w:pPr>
          </w:p>
        </w:tc>
        <w:tc>
          <w:tcPr>
            <w:tcW w:w="1342" w:type="dxa"/>
            <w:vAlign w:val="center"/>
          </w:tcPr>
          <w:p w14:paraId="182C4481">
            <w:pPr>
              <w:jc w:val="center"/>
              <w:rPr>
                <w:rFonts w:ascii="方正仿宋_GB2312" w:hAnsi="方正仿宋_GB2312" w:eastAsia="方正仿宋_GB2312" w:cs="方正仿宋_GB2312"/>
                <w:sz w:val="20"/>
                <w:lang w:val="zh-CN"/>
              </w:rPr>
            </w:pPr>
          </w:p>
        </w:tc>
        <w:tc>
          <w:tcPr>
            <w:tcW w:w="925" w:type="dxa"/>
            <w:vAlign w:val="center"/>
          </w:tcPr>
          <w:p w14:paraId="31C7B75F">
            <w:pPr>
              <w:jc w:val="center"/>
              <w:rPr>
                <w:rFonts w:ascii="方正仿宋_GB2312" w:hAnsi="方正仿宋_GB2312" w:eastAsia="方正仿宋_GB2312" w:cs="方正仿宋_GB2312"/>
                <w:sz w:val="20"/>
                <w:lang w:val="zh-CN"/>
              </w:rPr>
            </w:pPr>
          </w:p>
        </w:tc>
        <w:tc>
          <w:tcPr>
            <w:tcW w:w="836" w:type="dxa"/>
            <w:vAlign w:val="center"/>
          </w:tcPr>
          <w:p w14:paraId="5CFF2C2B">
            <w:pPr>
              <w:jc w:val="center"/>
              <w:rPr>
                <w:rFonts w:ascii="方正仿宋_GB2312" w:hAnsi="方正仿宋_GB2312" w:eastAsia="方正仿宋_GB2312" w:cs="方正仿宋_GB2312"/>
                <w:sz w:val="20"/>
                <w:lang w:val="zh-CN"/>
              </w:rPr>
            </w:pPr>
          </w:p>
        </w:tc>
      </w:tr>
      <w:tr w14:paraId="5963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14:paraId="6131BCB2">
            <w:pPr>
              <w:jc w:val="center"/>
              <w:rPr>
                <w:rFonts w:ascii="方正仿宋_GB2312" w:hAnsi="方正仿宋_GB2312" w:eastAsia="方正仿宋_GB2312" w:cs="方正仿宋_GB2312"/>
                <w:sz w:val="20"/>
                <w:lang w:val="zh-CN"/>
              </w:rPr>
            </w:pPr>
          </w:p>
        </w:tc>
        <w:tc>
          <w:tcPr>
            <w:tcW w:w="1556" w:type="dxa"/>
            <w:vAlign w:val="center"/>
          </w:tcPr>
          <w:p w14:paraId="5FF9A592">
            <w:pPr>
              <w:jc w:val="center"/>
              <w:rPr>
                <w:rFonts w:ascii="方正仿宋_GB2312" w:hAnsi="方正仿宋_GB2312" w:eastAsia="方正仿宋_GB2312" w:cs="方正仿宋_GB2312"/>
                <w:sz w:val="20"/>
                <w:lang w:val="zh-CN"/>
              </w:rPr>
            </w:pPr>
          </w:p>
        </w:tc>
        <w:tc>
          <w:tcPr>
            <w:tcW w:w="874" w:type="dxa"/>
            <w:vAlign w:val="center"/>
          </w:tcPr>
          <w:p w14:paraId="384A25E3">
            <w:pPr>
              <w:jc w:val="center"/>
              <w:rPr>
                <w:rFonts w:ascii="方正仿宋_GB2312" w:hAnsi="方正仿宋_GB2312" w:eastAsia="方正仿宋_GB2312" w:cs="方正仿宋_GB2312"/>
                <w:sz w:val="20"/>
                <w:lang w:val="zh-CN"/>
              </w:rPr>
            </w:pPr>
          </w:p>
        </w:tc>
        <w:tc>
          <w:tcPr>
            <w:tcW w:w="854" w:type="dxa"/>
            <w:vAlign w:val="center"/>
          </w:tcPr>
          <w:p w14:paraId="05487EFB">
            <w:pPr>
              <w:jc w:val="center"/>
              <w:rPr>
                <w:rFonts w:ascii="方正仿宋_GB2312" w:hAnsi="方正仿宋_GB2312" w:eastAsia="方正仿宋_GB2312" w:cs="方正仿宋_GB2312"/>
                <w:sz w:val="20"/>
                <w:lang w:val="zh-CN"/>
              </w:rPr>
            </w:pPr>
          </w:p>
        </w:tc>
        <w:tc>
          <w:tcPr>
            <w:tcW w:w="797" w:type="dxa"/>
            <w:vAlign w:val="center"/>
          </w:tcPr>
          <w:p w14:paraId="08FA642C">
            <w:pPr>
              <w:jc w:val="center"/>
              <w:rPr>
                <w:rFonts w:ascii="方正仿宋_GB2312" w:hAnsi="方正仿宋_GB2312" w:eastAsia="方正仿宋_GB2312" w:cs="方正仿宋_GB2312"/>
                <w:sz w:val="20"/>
                <w:lang w:val="zh-CN"/>
              </w:rPr>
            </w:pPr>
          </w:p>
        </w:tc>
        <w:tc>
          <w:tcPr>
            <w:tcW w:w="927" w:type="dxa"/>
            <w:vAlign w:val="center"/>
          </w:tcPr>
          <w:p w14:paraId="194311E2">
            <w:pPr>
              <w:jc w:val="center"/>
              <w:rPr>
                <w:rFonts w:ascii="方正仿宋_GB2312" w:hAnsi="方正仿宋_GB2312" w:eastAsia="方正仿宋_GB2312" w:cs="方正仿宋_GB2312"/>
                <w:sz w:val="20"/>
                <w:lang w:val="zh-CN"/>
              </w:rPr>
            </w:pPr>
          </w:p>
        </w:tc>
        <w:tc>
          <w:tcPr>
            <w:tcW w:w="1342" w:type="dxa"/>
            <w:vAlign w:val="center"/>
          </w:tcPr>
          <w:p w14:paraId="2F1F9092">
            <w:pPr>
              <w:jc w:val="center"/>
              <w:rPr>
                <w:rFonts w:ascii="方正仿宋_GB2312" w:hAnsi="方正仿宋_GB2312" w:eastAsia="方正仿宋_GB2312" w:cs="方正仿宋_GB2312"/>
                <w:sz w:val="20"/>
                <w:lang w:val="zh-CN"/>
              </w:rPr>
            </w:pPr>
          </w:p>
        </w:tc>
        <w:tc>
          <w:tcPr>
            <w:tcW w:w="925" w:type="dxa"/>
            <w:vAlign w:val="center"/>
          </w:tcPr>
          <w:p w14:paraId="56FB887E">
            <w:pPr>
              <w:jc w:val="center"/>
              <w:rPr>
                <w:rFonts w:ascii="方正仿宋_GB2312" w:hAnsi="方正仿宋_GB2312" w:eastAsia="方正仿宋_GB2312" w:cs="方正仿宋_GB2312"/>
                <w:sz w:val="20"/>
                <w:lang w:val="zh-CN"/>
              </w:rPr>
            </w:pPr>
          </w:p>
        </w:tc>
        <w:tc>
          <w:tcPr>
            <w:tcW w:w="836" w:type="dxa"/>
            <w:vAlign w:val="center"/>
          </w:tcPr>
          <w:p w14:paraId="1D1F051C">
            <w:pPr>
              <w:jc w:val="center"/>
              <w:rPr>
                <w:rFonts w:ascii="方正仿宋_GB2312" w:hAnsi="方正仿宋_GB2312" w:eastAsia="方正仿宋_GB2312" w:cs="方正仿宋_GB2312"/>
                <w:sz w:val="20"/>
                <w:lang w:val="zh-CN"/>
              </w:rPr>
            </w:pPr>
          </w:p>
        </w:tc>
      </w:tr>
      <w:tr w14:paraId="043A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5FDC0756">
            <w:pPr>
              <w:jc w:val="center"/>
              <w:rPr>
                <w:rFonts w:ascii="方正仿宋_GB2312" w:hAnsi="方正仿宋_GB2312" w:eastAsia="方正仿宋_GB2312" w:cs="方正仿宋_GB2312"/>
                <w:sz w:val="20"/>
                <w:lang w:val="zh-CN"/>
              </w:rPr>
            </w:pPr>
          </w:p>
        </w:tc>
        <w:tc>
          <w:tcPr>
            <w:tcW w:w="1556" w:type="dxa"/>
            <w:vAlign w:val="center"/>
          </w:tcPr>
          <w:p w14:paraId="5451EC4B">
            <w:pPr>
              <w:jc w:val="center"/>
              <w:rPr>
                <w:rFonts w:ascii="方正仿宋_GB2312" w:hAnsi="方正仿宋_GB2312" w:eastAsia="方正仿宋_GB2312" w:cs="方正仿宋_GB2312"/>
                <w:sz w:val="20"/>
                <w:lang w:val="zh-CN"/>
              </w:rPr>
            </w:pPr>
          </w:p>
        </w:tc>
        <w:tc>
          <w:tcPr>
            <w:tcW w:w="874" w:type="dxa"/>
            <w:vAlign w:val="center"/>
          </w:tcPr>
          <w:p w14:paraId="45336231">
            <w:pPr>
              <w:jc w:val="center"/>
              <w:rPr>
                <w:rFonts w:ascii="方正仿宋_GB2312" w:hAnsi="方正仿宋_GB2312" w:eastAsia="方正仿宋_GB2312" w:cs="方正仿宋_GB2312"/>
                <w:sz w:val="20"/>
                <w:lang w:val="zh-CN"/>
              </w:rPr>
            </w:pPr>
          </w:p>
        </w:tc>
        <w:tc>
          <w:tcPr>
            <w:tcW w:w="854" w:type="dxa"/>
            <w:vAlign w:val="center"/>
          </w:tcPr>
          <w:p w14:paraId="125CA087">
            <w:pPr>
              <w:jc w:val="center"/>
              <w:rPr>
                <w:rFonts w:ascii="方正仿宋_GB2312" w:hAnsi="方正仿宋_GB2312" w:eastAsia="方正仿宋_GB2312" w:cs="方正仿宋_GB2312"/>
                <w:sz w:val="20"/>
                <w:lang w:val="zh-CN"/>
              </w:rPr>
            </w:pPr>
          </w:p>
        </w:tc>
        <w:tc>
          <w:tcPr>
            <w:tcW w:w="797" w:type="dxa"/>
            <w:vAlign w:val="center"/>
          </w:tcPr>
          <w:p w14:paraId="489C62A4">
            <w:pPr>
              <w:jc w:val="center"/>
              <w:rPr>
                <w:rFonts w:ascii="方正仿宋_GB2312" w:hAnsi="方正仿宋_GB2312" w:eastAsia="方正仿宋_GB2312" w:cs="方正仿宋_GB2312"/>
                <w:sz w:val="20"/>
                <w:lang w:val="zh-CN"/>
              </w:rPr>
            </w:pPr>
          </w:p>
        </w:tc>
        <w:tc>
          <w:tcPr>
            <w:tcW w:w="927" w:type="dxa"/>
            <w:vAlign w:val="center"/>
          </w:tcPr>
          <w:p w14:paraId="6BD17BB5">
            <w:pPr>
              <w:jc w:val="center"/>
              <w:rPr>
                <w:rFonts w:ascii="方正仿宋_GB2312" w:hAnsi="方正仿宋_GB2312" w:eastAsia="方正仿宋_GB2312" w:cs="方正仿宋_GB2312"/>
                <w:sz w:val="20"/>
                <w:lang w:val="zh-CN"/>
              </w:rPr>
            </w:pPr>
          </w:p>
        </w:tc>
        <w:tc>
          <w:tcPr>
            <w:tcW w:w="1342" w:type="dxa"/>
            <w:vAlign w:val="center"/>
          </w:tcPr>
          <w:p w14:paraId="302C61D5">
            <w:pPr>
              <w:jc w:val="center"/>
              <w:rPr>
                <w:rFonts w:ascii="方正仿宋_GB2312" w:hAnsi="方正仿宋_GB2312" w:eastAsia="方正仿宋_GB2312" w:cs="方正仿宋_GB2312"/>
                <w:sz w:val="20"/>
                <w:lang w:val="zh-CN"/>
              </w:rPr>
            </w:pPr>
          </w:p>
        </w:tc>
        <w:tc>
          <w:tcPr>
            <w:tcW w:w="925" w:type="dxa"/>
            <w:vAlign w:val="center"/>
          </w:tcPr>
          <w:p w14:paraId="17A09755">
            <w:pPr>
              <w:jc w:val="center"/>
              <w:rPr>
                <w:rFonts w:ascii="方正仿宋_GB2312" w:hAnsi="方正仿宋_GB2312" w:eastAsia="方正仿宋_GB2312" w:cs="方正仿宋_GB2312"/>
                <w:sz w:val="20"/>
                <w:lang w:val="zh-CN"/>
              </w:rPr>
            </w:pPr>
          </w:p>
        </w:tc>
        <w:tc>
          <w:tcPr>
            <w:tcW w:w="836" w:type="dxa"/>
            <w:vAlign w:val="center"/>
          </w:tcPr>
          <w:p w14:paraId="1CA084B8">
            <w:pPr>
              <w:jc w:val="center"/>
              <w:rPr>
                <w:rFonts w:ascii="方正仿宋_GB2312" w:hAnsi="方正仿宋_GB2312" w:eastAsia="方正仿宋_GB2312" w:cs="方正仿宋_GB2312"/>
                <w:sz w:val="20"/>
                <w:lang w:val="zh-CN"/>
              </w:rPr>
            </w:pPr>
          </w:p>
        </w:tc>
      </w:tr>
      <w:tr w14:paraId="75E0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7C06793">
            <w:pPr>
              <w:jc w:val="center"/>
              <w:rPr>
                <w:rFonts w:ascii="方正仿宋_GB2312" w:hAnsi="方正仿宋_GB2312" w:eastAsia="方正仿宋_GB2312" w:cs="方正仿宋_GB2312"/>
                <w:sz w:val="20"/>
                <w:lang w:val="zh-CN"/>
              </w:rPr>
            </w:pPr>
          </w:p>
        </w:tc>
        <w:tc>
          <w:tcPr>
            <w:tcW w:w="1556" w:type="dxa"/>
            <w:vAlign w:val="center"/>
          </w:tcPr>
          <w:p w14:paraId="0B358500">
            <w:pPr>
              <w:jc w:val="center"/>
              <w:rPr>
                <w:rFonts w:ascii="方正仿宋_GB2312" w:hAnsi="方正仿宋_GB2312" w:eastAsia="方正仿宋_GB2312" w:cs="方正仿宋_GB2312"/>
                <w:sz w:val="20"/>
                <w:lang w:val="zh-CN"/>
              </w:rPr>
            </w:pPr>
          </w:p>
        </w:tc>
        <w:tc>
          <w:tcPr>
            <w:tcW w:w="874" w:type="dxa"/>
            <w:vAlign w:val="center"/>
          </w:tcPr>
          <w:p w14:paraId="4656D0B3">
            <w:pPr>
              <w:jc w:val="center"/>
              <w:rPr>
                <w:rFonts w:ascii="方正仿宋_GB2312" w:hAnsi="方正仿宋_GB2312" w:eastAsia="方正仿宋_GB2312" w:cs="方正仿宋_GB2312"/>
                <w:sz w:val="20"/>
                <w:lang w:val="zh-CN"/>
              </w:rPr>
            </w:pPr>
          </w:p>
        </w:tc>
        <w:tc>
          <w:tcPr>
            <w:tcW w:w="854" w:type="dxa"/>
            <w:vAlign w:val="center"/>
          </w:tcPr>
          <w:p w14:paraId="470E2BF6">
            <w:pPr>
              <w:jc w:val="center"/>
              <w:rPr>
                <w:rFonts w:ascii="方正仿宋_GB2312" w:hAnsi="方正仿宋_GB2312" w:eastAsia="方正仿宋_GB2312" w:cs="方正仿宋_GB2312"/>
                <w:sz w:val="20"/>
                <w:lang w:val="zh-CN"/>
              </w:rPr>
            </w:pPr>
          </w:p>
        </w:tc>
        <w:tc>
          <w:tcPr>
            <w:tcW w:w="797" w:type="dxa"/>
            <w:vAlign w:val="center"/>
          </w:tcPr>
          <w:p w14:paraId="502EBDBB">
            <w:pPr>
              <w:jc w:val="center"/>
              <w:rPr>
                <w:rFonts w:ascii="方正仿宋_GB2312" w:hAnsi="方正仿宋_GB2312" w:eastAsia="方正仿宋_GB2312" w:cs="方正仿宋_GB2312"/>
                <w:sz w:val="20"/>
                <w:lang w:val="zh-CN"/>
              </w:rPr>
            </w:pPr>
          </w:p>
        </w:tc>
        <w:tc>
          <w:tcPr>
            <w:tcW w:w="927" w:type="dxa"/>
            <w:vAlign w:val="center"/>
          </w:tcPr>
          <w:p w14:paraId="38A3DB94">
            <w:pPr>
              <w:jc w:val="center"/>
              <w:rPr>
                <w:rFonts w:ascii="方正仿宋_GB2312" w:hAnsi="方正仿宋_GB2312" w:eastAsia="方正仿宋_GB2312" w:cs="方正仿宋_GB2312"/>
                <w:sz w:val="20"/>
                <w:lang w:val="zh-CN"/>
              </w:rPr>
            </w:pPr>
          </w:p>
        </w:tc>
        <w:tc>
          <w:tcPr>
            <w:tcW w:w="1342" w:type="dxa"/>
            <w:vAlign w:val="center"/>
          </w:tcPr>
          <w:p w14:paraId="07039316">
            <w:pPr>
              <w:jc w:val="center"/>
              <w:rPr>
                <w:rFonts w:ascii="方正仿宋_GB2312" w:hAnsi="方正仿宋_GB2312" w:eastAsia="方正仿宋_GB2312" w:cs="方正仿宋_GB2312"/>
                <w:sz w:val="20"/>
                <w:lang w:val="zh-CN"/>
              </w:rPr>
            </w:pPr>
          </w:p>
        </w:tc>
        <w:tc>
          <w:tcPr>
            <w:tcW w:w="925" w:type="dxa"/>
            <w:vAlign w:val="center"/>
          </w:tcPr>
          <w:p w14:paraId="1ACD7914">
            <w:pPr>
              <w:jc w:val="center"/>
              <w:rPr>
                <w:rFonts w:ascii="方正仿宋_GB2312" w:hAnsi="方正仿宋_GB2312" w:eastAsia="方正仿宋_GB2312" w:cs="方正仿宋_GB2312"/>
                <w:sz w:val="20"/>
                <w:lang w:val="zh-CN"/>
              </w:rPr>
            </w:pPr>
          </w:p>
        </w:tc>
        <w:tc>
          <w:tcPr>
            <w:tcW w:w="836" w:type="dxa"/>
            <w:vAlign w:val="center"/>
          </w:tcPr>
          <w:p w14:paraId="53115575">
            <w:pPr>
              <w:jc w:val="center"/>
              <w:rPr>
                <w:rFonts w:ascii="方正仿宋_GB2312" w:hAnsi="方正仿宋_GB2312" w:eastAsia="方正仿宋_GB2312" w:cs="方正仿宋_GB2312"/>
                <w:sz w:val="20"/>
                <w:lang w:val="zh-CN"/>
              </w:rPr>
            </w:pPr>
          </w:p>
        </w:tc>
      </w:tr>
      <w:tr w14:paraId="3CC7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jc w:val="center"/>
        </w:trPr>
        <w:tc>
          <w:tcPr>
            <w:tcW w:w="787" w:type="dxa"/>
            <w:vAlign w:val="center"/>
          </w:tcPr>
          <w:p w14:paraId="6E6D4D0D">
            <w:pPr>
              <w:jc w:val="center"/>
              <w:rPr>
                <w:rFonts w:ascii="方正仿宋_GB2312" w:hAnsi="方正仿宋_GB2312" w:eastAsia="方正仿宋_GB2312" w:cs="方正仿宋_GB2312"/>
                <w:sz w:val="20"/>
                <w:lang w:val="zh-CN"/>
              </w:rPr>
            </w:pPr>
          </w:p>
        </w:tc>
        <w:tc>
          <w:tcPr>
            <w:tcW w:w="1556" w:type="dxa"/>
            <w:vAlign w:val="center"/>
          </w:tcPr>
          <w:p w14:paraId="30D479FB">
            <w:pPr>
              <w:jc w:val="center"/>
              <w:rPr>
                <w:rFonts w:ascii="方正仿宋_GB2312" w:hAnsi="方正仿宋_GB2312" w:eastAsia="方正仿宋_GB2312" w:cs="方正仿宋_GB2312"/>
                <w:sz w:val="20"/>
                <w:lang w:val="zh-CN"/>
              </w:rPr>
            </w:pPr>
          </w:p>
        </w:tc>
        <w:tc>
          <w:tcPr>
            <w:tcW w:w="874" w:type="dxa"/>
            <w:vAlign w:val="center"/>
          </w:tcPr>
          <w:p w14:paraId="1CCE901B">
            <w:pPr>
              <w:jc w:val="center"/>
              <w:rPr>
                <w:rFonts w:ascii="方正仿宋_GB2312" w:hAnsi="方正仿宋_GB2312" w:eastAsia="方正仿宋_GB2312" w:cs="方正仿宋_GB2312"/>
                <w:sz w:val="20"/>
                <w:lang w:val="zh-CN"/>
              </w:rPr>
            </w:pPr>
          </w:p>
        </w:tc>
        <w:tc>
          <w:tcPr>
            <w:tcW w:w="854" w:type="dxa"/>
            <w:vAlign w:val="center"/>
          </w:tcPr>
          <w:p w14:paraId="52A834F5">
            <w:pPr>
              <w:jc w:val="center"/>
              <w:rPr>
                <w:rFonts w:ascii="方正仿宋_GB2312" w:hAnsi="方正仿宋_GB2312" w:eastAsia="方正仿宋_GB2312" w:cs="方正仿宋_GB2312"/>
                <w:sz w:val="20"/>
                <w:lang w:val="zh-CN"/>
              </w:rPr>
            </w:pPr>
          </w:p>
        </w:tc>
        <w:tc>
          <w:tcPr>
            <w:tcW w:w="797" w:type="dxa"/>
            <w:vAlign w:val="center"/>
          </w:tcPr>
          <w:p w14:paraId="16E41058">
            <w:pPr>
              <w:jc w:val="center"/>
              <w:rPr>
                <w:rFonts w:ascii="方正仿宋_GB2312" w:hAnsi="方正仿宋_GB2312" w:eastAsia="方正仿宋_GB2312" w:cs="方正仿宋_GB2312"/>
                <w:sz w:val="20"/>
                <w:lang w:val="zh-CN"/>
              </w:rPr>
            </w:pPr>
          </w:p>
        </w:tc>
        <w:tc>
          <w:tcPr>
            <w:tcW w:w="927" w:type="dxa"/>
            <w:vAlign w:val="center"/>
          </w:tcPr>
          <w:p w14:paraId="4CB5757B">
            <w:pPr>
              <w:jc w:val="center"/>
              <w:rPr>
                <w:rFonts w:ascii="方正仿宋_GB2312" w:hAnsi="方正仿宋_GB2312" w:eastAsia="方正仿宋_GB2312" w:cs="方正仿宋_GB2312"/>
                <w:sz w:val="20"/>
                <w:lang w:val="zh-CN"/>
              </w:rPr>
            </w:pPr>
          </w:p>
        </w:tc>
        <w:tc>
          <w:tcPr>
            <w:tcW w:w="1342" w:type="dxa"/>
            <w:vAlign w:val="center"/>
          </w:tcPr>
          <w:p w14:paraId="3ED4437C">
            <w:pPr>
              <w:jc w:val="center"/>
              <w:rPr>
                <w:rFonts w:ascii="方正仿宋_GB2312" w:hAnsi="方正仿宋_GB2312" w:eastAsia="方正仿宋_GB2312" w:cs="方正仿宋_GB2312"/>
                <w:sz w:val="20"/>
                <w:lang w:val="zh-CN"/>
              </w:rPr>
            </w:pPr>
          </w:p>
        </w:tc>
        <w:tc>
          <w:tcPr>
            <w:tcW w:w="925" w:type="dxa"/>
            <w:vAlign w:val="center"/>
          </w:tcPr>
          <w:p w14:paraId="6FCD6219">
            <w:pPr>
              <w:jc w:val="center"/>
              <w:rPr>
                <w:rFonts w:ascii="方正仿宋_GB2312" w:hAnsi="方正仿宋_GB2312" w:eastAsia="方正仿宋_GB2312" w:cs="方正仿宋_GB2312"/>
                <w:sz w:val="20"/>
                <w:lang w:val="zh-CN"/>
              </w:rPr>
            </w:pPr>
          </w:p>
        </w:tc>
        <w:tc>
          <w:tcPr>
            <w:tcW w:w="836" w:type="dxa"/>
            <w:vAlign w:val="center"/>
          </w:tcPr>
          <w:p w14:paraId="5E63C2FE">
            <w:pPr>
              <w:jc w:val="center"/>
              <w:rPr>
                <w:rFonts w:ascii="方正仿宋_GB2312" w:hAnsi="方正仿宋_GB2312" w:eastAsia="方正仿宋_GB2312" w:cs="方正仿宋_GB2312"/>
                <w:sz w:val="20"/>
                <w:lang w:val="zh-CN"/>
              </w:rPr>
            </w:pPr>
          </w:p>
        </w:tc>
      </w:tr>
      <w:tr w14:paraId="10CB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E512768">
            <w:pPr>
              <w:jc w:val="center"/>
              <w:rPr>
                <w:rFonts w:ascii="方正仿宋_GB2312" w:hAnsi="方正仿宋_GB2312" w:eastAsia="方正仿宋_GB2312" w:cs="方正仿宋_GB2312"/>
                <w:sz w:val="20"/>
                <w:lang w:val="zh-CN"/>
              </w:rPr>
            </w:pPr>
          </w:p>
        </w:tc>
        <w:tc>
          <w:tcPr>
            <w:tcW w:w="1556" w:type="dxa"/>
            <w:vAlign w:val="center"/>
          </w:tcPr>
          <w:p w14:paraId="3B7684FC">
            <w:pPr>
              <w:jc w:val="center"/>
              <w:rPr>
                <w:rFonts w:ascii="方正仿宋_GB2312" w:hAnsi="方正仿宋_GB2312" w:eastAsia="方正仿宋_GB2312" w:cs="方正仿宋_GB2312"/>
                <w:sz w:val="20"/>
                <w:lang w:val="zh-CN"/>
              </w:rPr>
            </w:pPr>
          </w:p>
        </w:tc>
        <w:tc>
          <w:tcPr>
            <w:tcW w:w="874" w:type="dxa"/>
            <w:vAlign w:val="center"/>
          </w:tcPr>
          <w:p w14:paraId="48A1B8DA">
            <w:pPr>
              <w:jc w:val="center"/>
              <w:rPr>
                <w:rFonts w:ascii="方正仿宋_GB2312" w:hAnsi="方正仿宋_GB2312" w:eastAsia="方正仿宋_GB2312" w:cs="方正仿宋_GB2312"/>
                <w:sz w:val="20"/>
                <w:lang w:val="zh-CN"/>
              </w:rPr>
            </w:pPr>
          </w:p>
        </w:tc>
        <w:tc>
          <w:tcPr>
            <w:tcW w:w="854" w:type="dxa"/>
            <w:vAlign w:val="center"/>
          </w:tcPr>
          <w:p w14:paraId="3A2F20B3">
            <w:pPr>
              <w:jc w:val="center"/>
              <w:rPr>
                <w:rFonts w:ascii="方正仿宋_GB2312" w:hAnsi="方正仿宋_GB2312" w:eastAsia="方正仿宋_GB2312" w:cs="方正仿宋_GB2312"/>
                <w:sz w:val="20"/>
                <w:lang w:val="zh-CN"/>
              </w:rPr>
            </w:pPr>
          </w:p>
        </w:tc>
        <w:tc>
          <w:tcPr>
            <w:tcW w:w="797" w:type="dxa"/>
            <w:vAlign w:val="center"/>
          </w:tcPr>
          <w:p w14:paraId="7C3F3CF1">
            <w:pPr>
              <w:jc w:val="center"/>
              <w:rPr>
                <w:rFonts w:ascii="方正仿宋_GB2312" w:hAnsi="方正仿宋_GB2312" w:eastAsia="方正仿宋_GB2312" w:cs="方正仿宋_GB2312"/>
                <w:sz w:val="20"/>
                <w:lang w:val="zh-CN"/>
              </w:rPr>
            </w:pPr>
          </w:p>
        </w:tc>
        <w:tc>
          <w:tcPr>
            <w:tcW w:w="927" w:type="dxa"/>
            <w:vAlign w:val="center"/>
          </w:tcPr>
          <w:p w14:paraId="5107C36F">
            <w:pPr>
              <w:jc w:val="center"/>
              <w:rPr>
                <w:rFonts w:ascii="方正仿宋_GB2312" w:hAnsi="方正仿宋_GB2312" w:eastAsia="方正仿宋_GB2312" w:cs="方正仿宋_GB2312"/>
                <w:sz w:val="20"/>
                <w:lang w:val="zh-CN"/>
              </w:rPr>
            </w:pPr>
          </w:p>
        </w:tc>
        <w:tc>
          <w:tcPr>
            <w:tcW w:w="1342" w:type="dxa"/>
            <w:vAlign w:val="center"/>
          </w:tcPr>
          <w:p w14:paraId="30AFC30B">
            <w:pPr>
              <w:jc w:val="center"/>
              <w:rPr>
                <w:rFonts w:ascii="方正仿宋_GB2312" w:hAnsi="方正仿宋_GB2312" w:eastAsia="方正仿宋_GB2312" w:cs="方正仿宋_GB2312"/>
                <w:sz w:val="20"/>
                <w:lang w:val="zh-CN"/>
              </w:rPr>
            </w:pPr>
          </w:p>
        </w:tc>
        <w:tc>
          <w:tcPr>
            <w:tcW w:w="925" w:type="dxa"/>
            <w:vAlign w:val="center"/>
          </w:tcPr>
          <w:p w14:paraId="6DEB6D61">
            <w:pPr>
              <w:jc w:val="center"/>
              <w:rPr>
                <w:rFonts w:ascii="方正仿宋_GB2312" w:hAnsi="方正仿宋_GB2312" w:eastAsia="方正仿宋_GB2312" w:cs="方正仿宋_GB2312"/>
                <w:sz w:val="20"/>
                <w:lang w:val="zh-CN"/>
              </w:rPr>
            </w:pPr>
          </w:p>
        </w:tc>
        <w:tc>
          <w:tcPr>
            <w:tcW w:w="836" w:type="dxa"/>
            <w:vAlign w:val="center"/>
          </w:tcPr>
          <w:p w14:paraId="465B1E26">
            <w:pPr>
              <w:jc w:val="center"/>
              <w:rPr>
                <w:rFonts w:ascii="方正仿宋_GB2312" w:hAnsi="方正仿宋_GB2312" w:eastAsia="方正仿宋_GB2312" w:cs="方正仿宋_GB2312"/>
                <w:sz w:val="20"/>
                <w:lang w:val="zh-CN"/>
              </w:rPr>
            </w:pPr>
          </w:p>
        </w:tc>
      </w:tr>
      <w:tr w14:paraId="37B2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6" w:hRule="atLeast"/>
          <w:jc w:val="center"/>
        </w:trPr>
        <w:tc>
          <w:tcPr>
            <w:tcW w:w="787" w:type="dxa"/>
            <w:vAlign w:val="center"/>
          </w:tcPr>
          <w:p w14:paraId="76C5BA36">
            <w:pPr>
              <w:jc w:val="center"/>
              <w:rPr>
                <w:rFonts w:ascii="方正仿宋_GB2312" w:hAnsi="方正仿宋_GB2312" w:eastAsia="方正仿宋_GB2312" w:cs="方正仿宋_GB2312"/>
                <w:sz w:val="20"/>
                <w:lang w:val="zh-CN"/>
              </w:rPr>
            </w:pPr>
          </w:p>
        </w:tc>
        <w:tc>
          <w:tcPr>
            <w:tcW w:w="1556" w:type="dxa"/>
            <w:vAlign w:val="center"/>
          </w:tcPr>
          <w:p w14:paraId="0B214469">
            <w:pPr>
              <w:jc w:val="center"/>
              <w:rPr>
                <w:rFonts w:ascii="方正仿宋_GB2312" w:hAnsi="方正仿宋_GB2312" w:eastAsia="方正仿宋_GB2312" w:cs="方正仿宋_GB2312"/>
                <w:sz w:val="20"/>
                <w:lang w:val="zh-CN"/>
              </w:rPr>
            </w:pPr>
          </w:p>
        </w:tc>
        <w:tc>
          <w:tcPr>
            <w:tcW w:w="874" w:type="dxa"/>
            <w:vAlign w:val="center"/>
          </w:tcPr>
          <w:p w14:paraId="260582A9">
            <w:pPr>
              <w:jc w:val="center"/>
              <w:rPr>
                <w:rFonts w:ascii="方正仿宋_GB2312" w:hAnsi="方正仿宋_GB2312" w:eastAsia="方正仿宋_GB2312" w:cs="方正仿宋_GB2312"/>
                <w:sz w:val="20"/>
                <w:lang w:val="zh-CN"/>
              </w:rPr>
            </w:pPr>
          </w:p>
        </w:tc>
        <w:tc>
          <w:tcPr>
            <w:tcW w:w="854" w:type="dxa"/>
            <w:vAlign w:val="center"/>
          </w:tcPr>
          <w:p w14:paraId="0C3DC2BE">
            <w:pPr>
              <w:jc w:val="center"/>
              <w:rPr>
                <w:rFonts w:ascii="方正仿宋_GB2312" w:hAnsi="方正仿宋_GB2312" w:eastAsia="方正仿宋_GB2312" w:cs="方正仿宋_GB2312"/>
                <w:sz w:val="20"/>
                <w:lang w:val="zh-CN"/>
              </w:rPr>
            </w:pPr>
          </w:p>
        </w:tc>
        <w:tc>
          <w:tcPr>
            <w:tcW w:w="797" w:type="dxa"/>
            <w:vAlign w:val="center"/>
          </w:tcPr>
          <w:p w14:paraId="03704D74">
            <w:pPr>
              <w:jc w:val="center"/>
              <w:rPr>
                <w:rFonts w:ascii="方正仿宋_GB2312" w:hAnsi="方正仿宋_GB2312" w:eastAsia="方正仿宋_GB2312" w:cs="方正仿宋_GB2312"/>
                <w:sz w:val="20"/>
                <w:lang w:val="zh-CN"/>
              </w:rPr>
            </w:pPr>
          </w:p>
        </w:tc>
        <w:tc>
          <w:tcPr>
            <w:tcW w:w="927" w:type="dxa"/>
            <w:vAlign w:val="center"/>
          </w:tcPr>
          <w:p w14:paraId="13F3694A">
            <w:pPr>
              <w:jc w:val="center"/>
              <w:rPr>
                <w:rFonts w:ascii="方正仿宋_GB2312" w:hAnsi="方正仿宋_GB2312" w:eastAsia="方正仿宋_GB2312" w:cs="方正仿宋_GB2312"/>
                <w:sz w:val="20"/>
                <w:lang w:val="zh-CN"/>
              </w:rPr>
            </w:pPr>
          </w:p>
        </w:tc>
        <w:tc>
          <w:tcPr>
            <w:tcW w:w="1342" w:type="dxa"/>
            <w:vAlign w:val="center"/>
          </w:tcPr>
          <w:p w14:paraId="1F0F0877">
            <w:pPr>
              <w:jc w:val="center"/>
              <w:rPr>
                <w:rFonts w:ascii="方正仿宋_GB2312" w:hAnsi="方正仿宋_GB2312" w:eastAsia="方正仿宋_GB2312" w:cs="方正仿宋_GB2312"/>
                <w:sz w:val="20"/>
                <w:lang w:val="zh-CN"/>
              </w:rPr>
            </w:pPr>
          </w:p>
        </w:tc>
        <w:tc>
          <w:tcPr>
            <w:tcW w:w="925" w:type="dxa"/>
            <w:vAlign w:val="center"/>
          </w:tcPr>
          <w:p w14:paraId="5B551A0F">
            <w:pPr>
              <w:jc w:val="center"/>
              <w:rPr>
                <w:rFonts w:ascii="方正仿宋_GB2312" w:hAnsi="方正仿宋_GB2312" w:eastAsia="方正仿宋_GB2312" w:cs="方正仿宋_GB2312"/>
                <w:sz w:val="20"/>
                <w:lang w:val="zh-CN"/>
              </w:rPr>
            </w:pPr>
          </w:p>
        </w:tc>
        <w:tc>
          <w:tcPr>
            <w:tcW w:w="836" w:type="dxa"/>
            <w:vAlign w:val="center"/>
          </w:tcPr>
          <w:p w14:paraId="69A57B57">
            <w:pPr>
              <w:jc w:val="center"/>
              <w:rPr>
                <w:rFonts w:ascii="方正仿宋_GB2312" w:hAnsi="方正仿宋_GB2312" w:eastAsia="方正仿宋_GB2312" w:cs="方正仿宋_GB2312"/>
                <w:sz w:val="20"/>
                <w:lang w:val="zh-CN"/>
              </w:rPr>
            </w:pPr>
          </w:p>
        </w:tc>
      </w:tr>
      <w:tr w14:paraId="2779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6C281AC4">
            <w:pPr>
              <w:jc w:val="center"/>
              <w:rPr>
                <w:rFonts w:ascii="方正仿宋_GB2312" w:hAnsi="方正仿宋_GB2312" w:eastAsia="方正仿宋_GB2312" w:cs="方正仿宋_GB2312"/>
                <w:sz w:val="20"/>
                <w:lang w:val="zh-CN"/>
              </w:rPr>
            </w:pPr>
          </w:p>
        </w:tc>
        <w:tc>
          <w:tcPr>
            <w:tcW w:w="1556" w:type="dxa"/>
            <w:vAlign w:val="center"/>
          </w:tcPr>
          <w:p w14:paraId="1A65B2B0">
            <w:pPr>
              <w:jc w:val="center"/>
              <w:rPr>
                <w:rFonts w:ascii="方正仿宋_GB2312" w:hAnsi="方正仿宋_GB2312" w:eastAsia="方正仿宋_GB2312" w:cs="方正仿宋_GB2312"/>
                <w:sz w:val="20"/>
                <w:lang w:val="zh-CN"/>
              </w:rPr>
            </w:pPr>
          </w:p>
        </w:tc>
        <w:tc>
          <w:tcPr>
            <w:tcW w:w="874" w:type="dxa"/>
            <w:vAlign w:val="center"/>
          </w:tcPr>
          <w:p w14:paraId="22238115">
            <w:pPr>
              <w:jc w:val="center"/>
              <w:rPr>
                <w:rFonts w:ascii="方正仿宋_GB2312" w:hAnsi="方正仿宋_GB2312" w:eastAsia="方正仿宋_GB2312" w:cs="方正仿宋_GB2312"/>
                <w:sz w:val="20"/>
                <w:lang w:val="zh-CN"/>
              </w:rPr>
            </w:pPr>
          </w:p>
        </w:tc>
        <w:tc>
          <w:tcPr>
            <w:tcW w:w="854" w:type="dxa"/>
            <w:vAlign w:val="center"/>
          </w:tcPr>
          <w:p w14:paraId="7C6757C7">
            <w:pPr>
              <w:jc w:val="center"/>
              <w:rPr>
                <w:rFonts w:ascii="方正仿宋_GB2312" w:hAnsi="方正仿宋_GB2312" w:eastAsia="方正仿宋_GB2312" w:cs="方正仿宋_GB2312"/>
                <w:sz w:val="20"/>
                <w:lang w:val="zh-CN"/>
              </w:rPr>
            </w:pPr>
          </w:p>
        </w:tc>
        <w:tc>
          <w:tcPr>
            <w:tcW w:w="797" w:type="dxa"/>
            <w:vAlign w:val="center"/>
          </w:tcPr>
          <w:p w14:paraId="36F44422">
            <w:pPr>
              <w:jc w:val="center"/>
              <w:rPr>
                <w:rFonts w:ascii="方正仿宋_GB2312" w:hAnsi="方正仿宋_GB2312" w:eastAsia="方正仿宋_GB2312" w:cs="方正仿宋_GB2312"/>
                <w:sz w:val="20"/>
                <w:lang w:val="zh-CN"/>
              </w:rPr>
            </w:pPr>
          </w:p>
        </w:tc>
        <w:tc>
          <w:tcPr>
            <w:tcW w:w="927" w:type="dxa"/>
            <w:vAlign w:val="center"/>
          </w:tcPr>
          <w:p w14:paraId="60405994">
            <w:pPr>
              <w:jc w:val="center"/>
              <w:rPr>
                <w:rFonts w:ascii="方正仿宋_GB2312" w:hAnsi="方正仿宋_GB2312" w:eastAsia="方正仿宋_GB2312" w:cs="方正仿宋_GB2312"/>
                <w:sz w:val="20"/>
                <w:lang w:val="zh-CN"/>
              </w:rPr>
            </w:pPr>
          </w:p>
        </w:tc>
        <w:tc>
          <w:tcPr>
            <w:tcW w:w="1342" w:type="dxa"/>
            <w:vAlign w:val="center"/>
          </w:tcPr>
          <w:p w14:paraId="14A500EF">
            <w:pPr>
              <w:jc w:val="center"/>
              <w:rPr>
                <w:rFonts w:ascii="方正仿宋_GB2312" w:hAnsi="方正仿宋_GB2312" w:eastAsia="方正仿宋_GB2312" w:cs="方正仿宋_GB2312"/>
                <w:sz w:val="20"/>
                <w:lang w:val="zh-CN"/>
              </w:rPr>
            </w:pPr>
          </w:p>
        </w:tc>
        <w:tc>
          <w:tcPr>
            <w:tcW w:w="925" w:type="dxa"/>
            <w:vAlign w:val="center"/>
          </w:tcPr>
          <w:p w14:paraId="3D0FDD79">
            <w:pPr>
              <w:jc w:val="center"/>
              <w:rPr>
                <w:rFonts w:ascii="方正仿宋_GB2312" w:hAnsi="方正仿宋_GB2312" w:eastAsia="方正仿宋_GB2312" w:cs="方正仿宋_GB2312"/>
                <w:sz w:val="20"/>
                <w:lang w:val="zh-CN"/>
              </w:rPr>
            </w:pPr>
          </w:p>
        </w:tc>
        <w:tc>
          <w:tcPr>
            <w:tcW w:w="836" w:type="dxa"/>
            <w:vAlign w:val="center"/>
          </w:tcPr>
          <w:p w14:paraId="5F47B502">
            <w:pPr>
              <w:jc w:val="center"/>
              <w:rPr>
                <w:rFonts w:ascii="方正仿宋_GB2312" w:hAnsi="方正仿宋_GB2312" w:eastAsia="方正仿宋_GB2312" w:cs="方正仿宋_GB2312"/>
                <w:sz w:val="20"/>
                <w:lang w:val="zh-CN"/>
              </w:rPr>
            </w:pPr>
          </w:p>
        </w:tc>
      </w:tr>
      <w:tr w14:paraId="4377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jc w:val="center"/>
        </w:trPr>
        <w:tc>
          <w:tcPr>
            <w:tcW w:w="787" w:type="dxa"/>
            <w:vAlign w:val="center"/>
          </w:tcPr>
          <w:p w14:paraId="1E948FEE">
            <w:pPr>
              <w:jc w:val="center"/>
              <w:rPr>
                <w:rFonts w:ascii="方正仿宋_GB2312" w:hAnsi="方正仿宋_GB2312" w:eastAsia="方正仿宋_GB2312" w:cs="方正仿宋_GB2312"/>
                <w:sz w:val="20"/>
                <w:lang w:val="zh-CN"/>
              </w:rPr>
            </w:pPr>
          </w:p>
        </w:tc>
        <w:tc>
          <w:tcPr>
            <w:tcW w:w="1556" w:type="dxa"/>
            <w:vAlign w:val="center"/>
          </w:tcPr>
          <w:p w14:paraId="6ADFFB7F">
            <w:pPr>
              <w:jc w:val="center"/>
              <w:rPr>
                <w:rFonts w:ascii="方正仿宋_GB2312" w:hAnsi="方正仿宋_GB2312" w:eastAsia="方正仿宋_GB2312" w:cs="方正仿宋_GB2312"/>
                <w:sz w:val="20"/>
                <w:lang w:val="zh-CN"/>
              </w:rPr>
            </w:pPr>
          </w:p>
        </w:tc>
        <w:tc>
          <w:tcPr>
            <w:tcW w:w="874" w:type="dxa"/>
            <w:vAlign w:val="center"/>
          </w:tcPr>
          <w:p w14:paraId="02762194">
            <w:pPr>
              <w:jc w:val="center"/>
              <w:rPr>
                <w:rFonts w:ascii="方正仿宋_GB2312" w:hAnsi="方正仿宋_GB2312" w:eastAsia="方正仿宋_GB2312" w:cs="方正仿宋_GB2312"/>
                <w:sz w:val="20"/>
                <w:lang w:val="zh-CN"/>
              </w:rPr>
            </w:pPr>
          </w:p>
        </w:tc>
        <w:tc>
          <w:tcPr>
            <w:tcW w:w="854" w:type="dxa"/>
            <w:vAlign w:val="center"/>
          </w:tcPr>
          <w:p w14:paraId="31000E46">
            <w:pPr>
              <w:jc w:val="center"/>
              <w:rPr>
                <w:rFonts w:ascii="方正仿宋_GB2312" w:hAnsi="方正仿宋_GB2312" w:eastAsia="方正仿宋_GB2312" w:cs="方正仿宋_GB2312"/>
                <w:sz w:val="20"/>
                <w:lang w:val="zh-CN"/>
              </w:rPr>
            </w:pPr>
          </w:p>
        </w:tc>
        <w:tc>
          <w:tcPr>
            <w:tcW w:w="797" w:type="dxa"/>
            <w:vAlign w:val="center"/>
          </w:tcPr>
          <w:p w14:paraId="34B08882">
            <w:pPr>
              <w:jc w:val="center"/>
              <w:rPr>
                <w:rFonts w:ascii="方正仿宋_GB2312" w:hAnsi="方正仿宋_GB2312" w:eastAsia="方正仿宋_GB2312" w:cs="方正仿宋_GB2312"/>
                <w:sz w:val="20"/>
                <w:lang w:val="zh-CN"/>
              </w:rPr>
            </w:pPr>
          </w:p>
        </w:tc>
        <w:tc>
          <w:tcPr>
            <w:tcW w:w="927" w:type="dxa"/>
            <w:vAlign w:val="center"/>
          </w:tcPr>
          <w:p w14:paraId="59C1F17C">
            <w:pPr>
              <w:jc w:val="center"/>
              <w:rPr>
                <w:rFonts w:ascii="方正仿宋_GB2312" w:hAnsi="方正仿宋_GB2312" w:eastAsia="方正仿宋_GB2312" w:cs="方正仿宋_GB2312"/>
                <w:sz w:val="20"/>
                <w:lang w:val="zh-CN"/>
              </w:rPr>
            </w:pPr>
          </w:p>
        </w:tc>
        <w:tc>
          <w:tcPr>
            <w:tcW w:w="1342" w:type="dxa"/>
            <w:vAlign w:val="center"/>
          </w:tcPr>
          <w:p w14:paraId="2971DADE">
            <w:pPr>
              <w:jc w:val="center"/>
              <w:rPr>
                <w:rFonts w:ascii="方正仿宋_GB2312" w:hAnsi="方正仿宋_GB2312" w:eastAsia="方正仿宋_GB2312" w:cs="方正仿宋_GB2312"/>
                <w:sz w:val="20"/>
                <w:lang w:val="zh-CN"/>
              </w:rPr>
            </w:pPr>
          </w:p>
        </w:tc>
        <w:tc>
          <w:tcPr>
            <w:tcW w:w="925" w:type="dxa"/>
            <w:vAlign w:val="center"/>
          </w:tcPr>
          <w:p w14:paraId="0C00DF14">
            <w:pPr>
              <w:jc w:val="center"/>
              <w:rPr>
                <w:rFonts w:ascii="方正仿宋_GB2312" w:hAnsi="方正仿宋_GB2312" w:eastAsia="方正仿宋_GB2312" w:cs="方正仿宋_GB2312"/>
                <w:sz w:val="20"/>
                <w:lang w:val="zh-CN"/>
              </w:rPr>
            </w:pPr>
          </w:p>
        </w:tc>
        <w:tc>
          <w:tcPr>
            <w:tcW w:w="836" w:type="dxa"/>
            <w:vAlign w:val="center"/>
          </w:tcPr>
          <w:p w14:paraId="7E15AAC5">
            <w:pPr>
              <w:jc w:val="center"/>
              <w:rPr>
                <w:rFonts w:ascii="方正仿宋_GB2312" w:hAnsi="方正仿宋_GB2312" w:eastAsia="方正仿宋_GB2312" w:cs="方正仿宋_GB2312"/>
                <w:sz w:val="20"/>
                <w:lang w:val="zh-CN"/>
              </w:rPr>
            </w:pPr>
          </w:p>
        </w:tc>
      </w:tr>
      <w:tr w14:paraId="7A3D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jc w:val="center"/>
        </w:trPr>
        <w:tc>
          <w:tcPr>
            <w:tcW w:w="787" w:type="dxa"/>
            <w:vAlign w:val="center"/>
          </w:tcPr>
          <w:p w14:paraId="693A8ADD">
            <w:pPr>
              <w:jc w:val="center"/>
              <w:rPr>
                <w:rFonts w:ascii="方正仿宋_GB2312" w:hAnsi="方正仿宋_GB2312" w:eastAsia="方正仿宋_GB2312" w:cs="方正仿宋_GB2312"/>
                <w:sz w:val="20"/>
                <w:lang w:val="zh-CN"/>
              </w:rPr>
            </w:pPr>
          </w:p>
        </w:tc>
        <w:tc>
          <w:tcPr>
            <w:tcW w:w="1556" w:type="dxa"/>
            <w:vAlign w:val="center"/>
          </w:tcPr>
          <w:p w14:paraId="37DE4AD4">
            <w:pPr>
              <w:jc w:val="center"/>
              <w:rPr>
                <w:rFonts w:ascii="方正仿宋_GB2312" w:hAnsi="方正仿宋_GB2312" w:eastAsia="方正仿宋_GB2312" w:cs="方正仿宋_GB2312"/>
                <w:sz w:val="20"/>
                <w:lang w:val="zh-CN"/>
              </w:rPr>
            </w:pPr>
          </w:p>
        </w:tc>
        <w:tc>
          <w:tcPr>
            <w:tcW w:w="874" w:type="dxa"/>
            <w:vAlign w:val="center"/>
          </w:tcPr>
          <w:p w14:paraId="0F4D4207">
            <w:pPr>
              <w:jc w:val="center"/>
              <w:rPr>
                <w:rFonts w:ascii="方正仿宋_GB2312" w:hAnsi="方正仿宋_GB2312" w:eastAsia="方正仿宋_GB2312" w:cs="方正仿宋_GB2312"/>
                <w:sz w:val="20"/>
                <w:lang w:val="zh-CN"/>
              </w:rPr>
            </w:pPr>
          </w:p>
        </w:tc>
        <w:tc>
          <w:tcPr>
            <w:tcW w:w="854" w:type="dxa"/>
            <w:vAlign w:val="center"/>
          </w:tcPr>
          <w:p w14:paraId="597EAE13">
            <w:pPr>
              <w:jc w:val="center"/>
              <w:rPr>
                <w:rFonts w:ascii="方正仿宋_GB2312" w:hAnsi="方正仿宋_GB2312" w:eastAsia="方正仿宋_GB2312" w:cs="方正仿宋_GB2312"/>
                <w:sz w:val="20"/>
                <w:lang w:val="zh-CN"/>
              </w:rPr>
            </w:pPr>
          </w:p>
        </w:tc>
        <w:tc>
          <w:tcPr>
            <w:tcW w:w="797" w:type="dxa"/>
            <w:vAlign w:val="center"/>
          </w:tcPr>
          <w:p w14:paraId="57E679E5">
            <w:pPr>
              <w:jc w:val="center"/>
              <w:rPr>
                <w:rFonts w:ascii="方正仿宋_GB2312" w:hAnsi="方正仿宋_GB2312" w:eastAsia="方正仿宋_GB2312" w:cs="方正仿宋_GB2312"/>
                <w:sz w:val="20"/>
                <w:lang w:val="zh-CN"/>
              </w:rPr>
            </w:pPr>
          </w:p>
        </w:tc>
        <w:tc>
          <w:tcPr>
            <w:tcW w:w="927" w:type="dxa"/>
            <w:vAlign w:val="center"/>
          </w:tcPr>
          <w:p w14:paraId="728D54B3">
            <w:pPr>
              <w:jc w:val="center"/>
              <w:rPr>
                <w:rFonts w:ascii="方正仿宋_GB2312" w:hAnsi="方正仿宋_GB2312" w:eastAsia="方正仿宋_GB2312" w:cs="方正仿宋_GB2312"/>
                <w:sz w:val="20"/>
                <w:lang w:val="zh-CN"/>
              </w:rPr>
            </w:pPr>
          </w:p>
        </w:tc>
        <w:tc>
          <w:tcPr>
            <w:tcW w:w="1342" w:type="dxa"/>
            <w:vAlign w:val="center"/>
          </w:tcPr>
          <w:p w14:paraId="62C61766">
            <w:pPr>
              <w:jc w:val="center"/>
              <w:rPr>
                <w:rFonts w:ascii="方正仿宋_GB2312" w:hAnsi="方正仿宋_GB2312" w:eastAsia="方正仿宋_GB2312" w:cs="方正仿宋_GB2312"/>
                <w:sz w:val="20"/>
                <w:lang w:val="zh-CN"/>
              </w:rPr>
            </w:pPr>
          </w:p>
        </w:tc>
        <w:tc>
          <w:tcPr>
            <w:tcW w:w="925" w:type="dxa"/>
            <w:vAlign w:val="center"/>
          </w:tcPr>
          <w:p w14:paraId="750DAB89">
            <w:pPr>
              <w:jc w:val="center"/>
              <w:rPr>
                <w:rFonts w:ascii="方正仿宋_GB2312" w:hAnsi="方正仿宋_GB2312" w:eastAsia="方正仿宋_GB2312" w:cs="方正仿宋_GB2312"/>
                <w:sz w:val="20"/>
                <w:lang w:val="zh-CN"/>
              </w:rPr>
            </w:pPr>
          </w:p>
        </w:tc>
        <w:tc>
          <w:tcPr>
            <w:tcW w:w="836" w:type="dxa"/>
            <w:vAlign w:val="center"/>
          </w:tcPr>
          <w:p w14:paraId="15A7B0FF">
            <w:pPr>
              <w:jc w:val="center"/>
              <w:rPr>
                <w:rFonts w:ascii="方正仿宋_GB2312" w:hAnsi="方正仿宋_GB2312" w:eastAsia="方正仿宋_GB2312" w:cs="方正仿宋_GB2312"/>
                <w:sz w:val="20"/>
                <w:lang w:val="zh-CN"/>
              </w:rPr>
            </w:pPr>
          </w:p>
        </w:tc>
      </w:tr>
      <w:tr w14:paraId="5BFA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361D26AB">
            <w:pPr>
              <w:jc w:val="center"/>
              <w:rPr>
                <w:rFonts w:ascii="方正仿宋_GB2312" w:hAnsi="方正仿宋_GB2312" w:eastAsia="方正仿宋_GB2312" w:cs="方正仿宋_GB2312"/>
                <w:sz w:val="20"/>
                <w:lang w:val="zh-CN"/>
              </w:rPr>
            </w:pPr>
          </w:p>
        </w:tc>
        <w:tc>
          <w:tcPr>
            <w:tcW w:w="1556" w:type="dxa"/>
            <w:vAlign w:val="center"/>
          </w:tcPr>
          <w:p w14:paraId="138C4051">
            <w:pPr>
              <w:jc w:val="center"/>
              <w:rPr>
                <w:rFonts w:ascii="方正仿宋_GB2312" w:hAnsi="方正仿宋_GB2312" w:eastAsia="方正仿宋_GB2312" w:cs="方正仿宋_GB2312"/>
                <w:sz w:val="20"/>
                <w:lang w:val="zh-CN"/>
              </w:rPr>
            </w:pPr>
          </w:p>
        </w:tc>
        <w:tc>
          <w:tcPr>
            <w:tcW w:w="874" w:type="dxa"/>
            <w:vAlign w:val="center"/>
          </w:tcPr>
          <w:p w14:paraId="472122F4">
            <w:pPr>
              <w:jc w:val="center"/>
              <w:rPr>
                <w:rFonts w:ascii="方正仿宋_GB2312" w:hAnsi="方正仿宋_GB2312" w:eastAsia="方正仿宋_GB2312" w:cs="方正仿宋_GB2312"/>
                <w:sz w:val="20"/>
                <w:lang w:val="zh-CN"/>
              </w:rPr>
            </w:pPr>
          </w:p>
        </w:tc>
        <w:tc>
          <w:tcPr>
            <w:tcW w:w="854" w:type="dxa"/>
            <w:vAlign w:val="center"/>
          </w:tcPr>
          <w:p w14:paraId="5DD45243">
            <w:pPr>
              <w:jc w:val="center"/>
              <w:rPr>
                <w:rFonts w:ascii="方正仿宋_GB2312" w:hAnsi="方正仿宋_GB2312" w:eastAsia="方正仿宋_GB2312" w:cs="方正仿宋_GB2312"/>
                <w:sz w:val="20"/>
                <w:lang w:val="zh-CN"/>
              </w:rPr>
            </w:pPr>
          </w:p>
        </w:tc>
        <w:tc>
          <w:tcPr>
            <w:tcW w:w="797" w:type="dxa"/>
            <w:vAlign w:val="center"/>
          </w:tcPr>
          <w:p w14:paraId="058BAD8F">
            <w:pPr>
              <w:jc w:val="center"/>
              <w:rPr>
                <w:rFonts w:ascii="方正仿宋_GB2312" w:hAnsi="方正仿宋_GB2312" w:eastAsia="方正仿宋_GB2312" w:cs="方正仿宋_GB2312"/>
                <w:sz w:val="20"/>
                <w:lang w:val="zh-CN"/>
              </w:rPr>
            </w:pPr>
          </w:p>
        </w:tc>
        <w:tc>
          <w:tcPr>
            <w:tcW w:w="927" w:type="dxa"/>
            <w:vAlign w:val="center"/>
          </w:tcPr>
          <w:p w14:paraId="03EA1B14">
            <w:pPr>
              <w:jc w:val="center"/>
              <w:rPr>
                <w:rFonts w:ascii="方正仿宋_GB2312" w:hAnsi="方正仿宋_GB2312" w:eastAsia="方正仿宋_GB2312" w:cs="方正仿宋_GB2312"/>
                <w:sz w:val="20"/>
                <w:lang w:val="zh-CN"/>
              </w:rPr>
            </w:pPr>
          </w:p>
        </w:tc>
        <w:tc>
          <w:tcPr>
            <w:tcW w:w="1342" w:type="dxa"/>
            <w:vAlign w:val="center"/>
          </w:tcPr>
          <w:p w14:paraId="2B0B28C0">
            <w:pPr>
              <w:jc w:val="center"/>
              <w:rPr>
                <w:rFonts w:ascii="方正仿宋_GB2312" w:hAnsi="方正仿宋_GB2312" w:eastAsia="方正仿宋_GB2312" w:cs="方正仿宋_GB2312"/>
                <w:sz w:val="20"/>
                <w:lang w:val="zh-CN"/>
              </w:rPr>
            </w:pPr>
          </w:p>
        </w:tc>
        <w:tc>
          <w:tcPr>
            <w:tcW w:w="925" w:type="dxa"/>
            <w:vAlign w:val="center"/>
          </w:tcPr>
          <w:p w14:paraId="1E3F0B81">
            <w:pPr>
              <w:jc w:val="center"/>
              <w:rPr>
                <w:rFonts w:ascii="方正仿宋_GB2312" w:hAnsi="方正仿宋_GB2312" w:eastAsia="方正仿宋_GB2312" w:cs="方正仿宋_GB2312"/>
                <w:sz w:val="20"/>
                <w:lang w:val="zh-CN"/>
              </w:rPr>
            </w:pPr>
          </w:p>
        </w:tc>
        <w:tc>
          <w:tcPr>
            <w:tcW w:w="836" w:type="dxa"/>
            <w:vAlign w:val="center"/>
          </w:tcPr>
          <w:p w14:paraId="6106C161">
            <w:pPr>
              <w:jc w:val="center"/>
              <w:rPr>
                <w:rFonts w:ascii="方正仿宋_GB2312" w:hAnsi="方正仿宋_GB2312" w:eastAsia="方正仿宋_GB2312" w:cs="方正仿宋_GB2312"/>
                <w:sz w:val="20"/>
                <w:lang w:val="zh-CN"/>
              </w:rPr>
            </w:pPr>
          </w:p>
        </w:tc>
      </w:tr>
      <w:tr w14:paraId="4F6F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4B53D894">
            <w:pPr>
              <w:jc w:val="center"/>
              <w:rPr>
                <w:rFonts w:ascii="方正仿宋_GB2312" w:hAnsi="方正仿宋_GB2312" w:eastAsia="方正仿宋_GB2312" w:cs="方正仿宋_GB2312"/>
                <w:sz w:val="20"/>
                <w:lang w:val="zh-CN"/>
              </w:rPr>
            </w:pPr>
          </w:p>
        </w:tc>
        <w:tc>
          <w:tcPr>
            <w:tcW w:w="1556" w:type="dxa"/>
            <w:vAlign w:val="center"/>
          </w:tcPr>
          <w:p w14:paraId="681544D7">
            <w:pPr>
              <w:jc w:val="center"/>
              <w:rPr>
                <w:rFonts w:ascii="方正仿宋_GB2312" w:hAnsi="方正仿宋_GB2312" w:eastAsia="方正仿宋_GB2312" w:cs="方正仿宋_GB2312"/>
                <w:sz w:val="20"/>
                <w:lang w:val="zh-CN"/>
              </w:rPr>
            </w:pPr>
          </w:p>
        </w:tc>
        <w:tc>
          <w:tcPr>
            <w:tcW w:w="874" w:type="dxa"/>
            <w:vAlign w:val="center"/>
          </w:tcPr>
          <w:p w14:paraId="738A07FD">
            <w:pPr>
              <w:jc w:val="center"/>
              <w:rPr>
                <w:rFonts w:ascii="方正仿宋_GB2312" w:hAnsi="方正仿宋_GB2312" w:eastAsia="方正仿宋_GB2312" w:cs="方正仿宋_GB2312"/>
                <w:sz w:val="20"/>
                <w:lang w:val="zh-CN"/>
              </w:rPr>
            </w:pPr>
          </w:p>
        </w:tc>
        <w:tc>
          <w:tcPr>
            <w:tcW w:w="854" w:type="dxa"/>
            <w:vAlign w:val="center"/>
          </w:tcPr>
          <w:p w14:paraId="14D69A6B">
            <w:pPr>
              <w:jc w:val="center"/>
              <w:rPr>
                <w:rFonts w:ascii="方正仿宋_GB2312" w:hAnsi="方正仿宋_GB2312" w:eastAsia="方正仿宋_GB2312" w:cs="方正仿宋_GB2312"/>
                <w:sz w:val="20"/>
                <w:lang w:val="zh-CN"/>
              </w:rPr>
            </w:pPr>
          </w:p>
        </w:tc>
        <w:tc>
          <w:tcPr>
            <w:tcW w:w="797" w:type="dxa"/>
            <w:vAlign w:val="center"/>
          </w:tcPr>
          <w:p w14:paraId="2281AF95">
            <w:pPr>
              <w:jc w:val="center"/>
              <w:rPr>
                <w:rFonts w:ascii="方正仿宋_GB2312" w:hAnsi="方正仿宋_GB2312" w:eastAsia="方正仿宋_GB2312" w:cs="方正仿宋_GB2312"/>
                <w:sz w:val="20"/>
                <w:lang w:val="zh-CN"/>
              </w:rPr>
            </w:pPr>
          </w:p>
        </w:tc>
        <w:tc>
          <w:tcPr>
            <w:tcW w:w="927" w:type="dxa"/>
            <w:vAlign w:val="center"/>
          </w:tcPr>
          <w:p w14:paraId="0991F29F">
            <w:pPr>
              <w:jc w:val="center"/>
              <w:rPr>
                <w:rFonts w:ascii="方正仿宋_GB2312" w:hAnsi="方正仿宋_GB2312" w:eastAsia="方正仿宋_GB2312" w:cs="方正仿宋_GB2312"/>
                <w:sz w:val="20"/>
                <w:lang w:val="zh-CN"/>
              </w:rPr>
            </w:pPr>
          </w:p>
        </w:tc>
        <w:tc>
          <w:tcPr>
            <w:tcW w:w="1342" w:type="dxa"/>
            <w:vAlign w:val="center"/>
          </w:tcPr>
          <w:p w14:paraId="17845972">
            <w:pPr>
              <w:jc w:val="center"/>
              <w:rPr>
                <w:rFonts w:ascii="方正仿宋_GB2312" w:hAnsi="方正仿宋_GB2312" w:eastAsia="方正仿宋_GB2312" w:cs="方正仿宋_GB2312"/>
                <w:sz w:val="20"/>
                <w:lang w:val="zh-CN"/>
              </w:rPr>
            </w:pPr>
          </w:p>
        </w:tc>
        <w:tc>
          <w:tcPr>
            <w:tcW w:w="925" w:type="dxa"/>
            <w:vAlign w:val="center"/>
          </w:tcPr>
          <w:p w14:paraId="5842BC5C">
            <w:pPr>
              <w:jc w:val="center"/>
              <w:rPr>
                <w:rFonts w:ascii="方正仿宋_GB2312" w:hAnsi="方正仿宋_GB2312" w:eastAsia="方正仿宋_GB2312" w:cs="方正仿宋_GB2312"/>
                <w:sz w:val="20"/>
                <w:lang w:val="zh-CN"/>
              </w:rPr>
            </w:pPr>
          </w:p>
        </w:tc>
        <w:tc>
          <w:tcPr>
            <w:tcW w:w="836" w:type="dxa"/>
            <w:vAlign w:val="center"/>
          </w:tcPr>
          <w:p w14:paraId="256BE18C">
            <w:pPr>
              <w:jc w:val="center"/>
              <w:rPr>
                <w:rFonts w:ascii="方正仿宋_GB2312" w:hAnsi="方正仿宋_GB2312" w:eastAsia="方正仿宋_GB2312" w:cs="方正仿宋_GB2312"/>
                <w:sz w:val="20"/>
                <w:lang w:val="zh-CN"/>
              </w:rPr>
            </w:pPr>
          </w:p>
        </w:tc>
      </w:tr>
      <w:tr w14:paraId="2ACA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334E8F2E">
            <w:pPr>
              <w:jc w:val="center"/>
              <w:rPr>
                <w:rFonts w:ascii="方正仿宋_GB2312" w:hAnsi="方正仿宋_GB2312" w:eastAsia="方正仿宋_GB2312" w:cs="方正仿宋_GB2312"/>
                <w:sz w:val="20"/>
                <w:lang w:val="zh-CN"/>
              </w:rPr>
            </w:pPr>
          </w:p>
        </w:tc>
        <w:tc>
          <w:tcPr>
            <w:tcW w:w="1556" w:type="dxa"/>
            <w:vAlign w:val="center"/>
          </w:tcPr>
          <w:p w14:paraId="366FFA3E">
            <w:pPr>
              <w:jc w:val="center"/>
              <w:rPr>
                <w:rFonts w:ascii="方正仿宋_GB2312" w:hAnsi="方正仿宋_GB2312" w:eastAsia="方正仿宋_GB2312" w:cs="方正仿宋_GB2312"/>
                <w:sz w:val="20"/>
                <w:lang w:val="zh-CN"/>
              </w:rPr>
            </w:pPr>
          </w:p>
        </w:tc>
        <w:tc>
          <w:tcPr>
            <w:tcW w:w="874" w:type="dxa"/>
            <w:vAlign w:val="center"/>
          </w:tcPr>
          <w:p w14:paraId="1E7D77A7">
            <w:pPr>
              <w:jc w:val="center"/>
              <w:rPr>
                <w:rFonts w:ascii="方正仿宋_GB2312" w:hAnsi="方正仿宋_GB2312" w:eastAsia="方正仿宋_GB2312" w:cs="方正仿宋_GB2312"/>
                <w:sz w:val="20"/>
                <w:lang w:val="zh-CN"/>
              </w:rPr>
            </w:pPr>
          </w:p>
        </w:tc>
        <w:tc>
          <w:tcPr>
            <w:tcW w:w="854" w:type="dxa"/>
            <w:vAlign w:val="center"/>
          </w:tcPr>
          <w:p w14:paraId="2707CC04">
            <w:pPr>
              <w:jc w:val="center"/>
              <w:rPr>
                <w:rFonts w:ascii="方正仿宋_GB2312" w:hAnsi="方正仿宋_GB2312" w:eastAsia="方正仿宋_GB2312" w:cs="方正仿宋_GB2312"/>
                <w:sz w:val="20"/>
                <w:lang w:val="zh-CN"/>
              </w:rPr>
            </w:pPr>
          </w:p>
        </w:tc>
        <w:tc>
          <w:tcPr>
            <w:tcW w:w="797" w:type="dxa"/>
            <w:vAlign w:val="center"/>
          </w:tcPr>
          <w:p w14:paraId="24AEEEBC">
            <w:pPr>
              <w:jc w:val="center"/>
              <w:rPr>
                <w:rFonts w:ascii="方正仿宋_GB2312" w:hAnsi="方正仿宋_GB2312" w:eastAsia="方正仿宋_GB2312" w:cs="方正仿宋_GB2312"/>
                <w:sz w:val="20"/>
                <w:lang w:val="zh-CN"/>
              </w:rPr>
            </w:pPr>
          </w:p>
        </w:tc>
        <w:tc>
          <w:tcPr>
            <w:tcW w:w="927" w:type="dxa"/>
            <w:vAlign w:val="center"/>
          </w:tcPr>
          <w:p w14:paraId="6AB7FBB6">
            <w:pPr>
              <w:jc w:val="center"/>
              <w:rPr>
                <w:rFonts w:ascii="方正仿宋_GB2312" w:hAnsi="方正仿宋_GB2312" w:eastAsia="方正仿宋_GB2312" w:cs="方正仿宋_GB2312"/>
                <w:sz w:val="20"/>
                <w:lang w:val="zh-CN"/>
              </w:rPr>
            </w:pPr>
          </w:p>
        </w:tc>
        <w:tc>
          <w:tcPr>
            <w:tcW w:w="1342" w:type="dxa"/>
            <w:vAlign w:val="center"/>
          </w:tcPr>
          <w:p w14:paraId="5174A4F0">
            <w:pPr>
              <w:jc w:val="center"/>
              <w:rPr>
                <w:rFonts w:ascii="方正仿宋_GB2312" w:hAnsi="方正仿宋_GB2312" w:eastAsia="方正仿宋_GB2312" w:cs="方正仿宋_GB2312"/>
                <w:sz w:val="20"/>
                <w:lang w:val="zh-CN"/>
              </w:rPr>
            </w:pPr>
          </w:p>
        </w:tc>
        <w:tc>
          <w:tcPr>
            <w:tcW w:w="925" w:type="dxa"/>
            <w:vAlign w:val="center"/>
          </w:tcPr>
          <w:p w14:paraId="4C3F1679">
            <w:pPr>
              <w:jc w:val="center"/>
              <w:rPr>
                <w:rFonts w:ascii="方正仿宋_GB2312" w:hAnsi="方正仿宋_GB2312" w:eastAsia="方正仿宋_GB2312" w:cs="方正仿宋_GB2312"/>
                <w:sz w:val="20"/>
                <w:lang w:val="zh-CN"/>
              </w:rPr>
            </w:pPr>
          </w:p>
        </w:tc>
        <w:tc>
          <w:tcPr>
            <w:tcW w:w="836" w:type="dxa"/>
            <w:vAlign w:val="center"/>
          </w:tcPr>
          <w:p w14:paraId="3E47CA8A">
            <w:pPr>
              <w:jc w:val="center"/>
              <w:rPr>
                <w:rFonts w:ascii="方正仿宋_GB2312" w:hAnsi="方正仿宋_GB2312" w:eastAsia="方正仿宋_GB2312" w:cs="方正仿宋_GB2312"/>
                <w:sz w:val="20"/>
                <w:lang w:val="zh-CN"/>
              </w:rPr>
            </w:pPr>
          </w:p>
        </w:tc>
      </w:tr>
      <w:tr w14:paraId="5273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787" w:type="dxa"/>
            <w:vAlign w:val="center"/>
          </w:tcPr>
          <w:p w14:paraId="74D4C1D7">
            <w:pPr>
              <w:jc w:val="center"/>
              <w:rPr>
                <w:rFonts w:ascii="方正仿宋_GB2312" w:hAnsi="方正仿宋_GB2312" w:eastAsia="方正仿宋_GB2312" w:cs="方正仿宋_GB2312"/>
                <w:sz w:val="20"/>
                <w:lang w:val="zh-CN"/>
              </w:rPr>
            </w:pPr>
          </w:p>
        </w:tc>
        <w:tc>
          <w:tcPr>
            <w:tcW w:w="1556" w:type="dxa"/>
            <w:vAlign w:val="center"/>
          </w:tcPr>
          <w:p w14:paraId="4B0A94A0">
            <w:pPr>
              <w:jc w:val="center"/>
              <w:rPr>
                <w:rFonts w:ascii="方正仿宋_GB2312" w:hAnsi="方正仿宋_GB2312" w:eastAsia="方正仿宋_GB2312" w:cs="方正仿宋_GB2312"/>
                <w:sz w:val="20"/>
                <w:lang w:val="zh-CN"/>
              </w:rPr>
            </w:pPr>
          </w:p>
        </w:tc>
        <w:tc>
          <w:tcPr>
            <w:tcW w:w="874" w:type="dxa"/>
            <w:vAlign w:val="center"/>
          </w:tcPr>
          <w:p w14:paraId="1EAF5D23">
            <w:pPr>
              <w:jc w:val="center"/>
              <w:rPr>
                <w:rFonts w:ascii="方正仿宋_GB2312" w:hAnsi="方正仿宋_GB2312" w:eastAsia="方正仿宋_GB2312" w:cs="方正仿宋_GB2312"/>
                <w:sz w:val="20"/>
                <w:lang w:val="zh-CN"/>
              </w:rPr>
            </w:pPr>
          </w:p>
        </w:tc>
        <w:tc>
          <w:tcPr>
            <w:tcW w:w="854" w:type="dxa"/>
            <w:vAlign w:val="center"/>
          </w:tcPr>
          <w:p w14:paraId="6F15D76E">
            <w:pPr>
              <w:jc w:val="center"/>
              <w:rPr>
                <w:rFonts w:ascii="方正仿宋_GB2312" w:hAnsi="方正仿宋_GB2312" w:eastAsia="方正仿宋_GB2312" w:cs="方正仿宋_GB2312"/>
                <w:sz w:val="20"/>
                <w:lang w:val="zh-CN"/>
              </w:rPr>
            </w:pPr>
          </w:p>
        </w:tc>
        <w:tc>
          <w:tcPr>
            <w:tcW w:w="797" w:type="dxa"/>
            <w:vAlign w:val="center"/>
          </w:tcPr>
          <w:p w14:paraId="5493D047">
            <w:pPr>
              <w:jc w:val="center"/>
              <w:rPr>
                <w:rFonts w:ascii="方正仿宋_GB2312" w:hAnsi="方正仿宋_GB2312" w:eastAsia="方正仿宋_GB2312" w:cs="方正仿宋_GB2312"/>
                <w:sz w:val="20"/>
                <w:lang w:val="zh-CN"/>
              </w:rPr>
            </w:pPr>
          </w:p>
        </w:tc>
        <w:tc>
          <w:tcPr>
            <w:tcW w:w="927" w:type="dxa"/>
            <w:vAlign w:val="center"/>
          </w:tcPr>
          <w:p w14:paraId="4A4C0138">
            <w:pPr>
              <w:jc w:val="center"/>
              <w:rPr>
                <w:rFonts w:ascii="方正仿宋_GB2312" w:hAnsi="方正仿宋_GB2312" w:eastAsia="方正仿宋_GB2312" w:cs="方正仿宋_GB2312"/>
                <w:sz w:val="20"/>
                <w:lang w:val="zh-CN"/>
              </w:rPr>
            </w:pPr>
          </w:p>
        </w:tc>
        <w:tc>
          <w:tcPr>
            <w:tcW w:w="1342" w:type="dxa"/>
            <w:vAlign w:val="center"/>
          </w:tcPr>
          <w:p w14:paraId="7E04B344">
            <w:pPr>
              <w:jc w:val="center"/>
              <w:rPr>
                <w:rFonts w:ascii="方正仿宋_GB2312" w:hAnsi="方正仿宋_GB2312" w:eastAsia="方正仿宋_GB2312" w:cs="方正仿宋_GB2312"/>
                <w:sz w:val="20"/>
                <w:lang w:val="zh-CN"/>
              </w:rPr>
            </w:pPr>
          </w:p>
        </w:tc>
        <w:tc>
          <w:tcPr>
            <w:tcW w:w="925" w:type="dxa"/>
            <w:vAlign w:val="center"/>
          </w:tcPr>
          <w:p w14:paraId="380C9B5D">
            <w:pPr>
              <w:jc w:val="center"/>
              <w:rPr>
                <w:rFonts w:ascii="方正仿宋_GB2312" w:hAnsi="方正仿宋_GB2312" w:eastAsia="方正仿宋_GB2312" w:cs="方正仿宋_GB2312"/>
                <w:sz w:val="20"/>
                <w:lang w:val="zh-CN"/>
              </w:rPr>
            </w:pPr>
          </w:p>
        </w:tc>
        <w:tc>
          <w:tcPr>
            <w:tcW w:w="836" w:type="dxa"/>
            <w:vAlign w:val="center"/>
          </w:tcPr>
          <w:p w14:paraId="09E0CC55">
            <w:pPr>
              <w:jc w:val="center"/>
              <w:rPr>
                <w:rFonts w:ascii="方正仿宋_GB2312" w:hAnsi="方正仿宋_GB2312" w:eastAsia="方正仿宋_GB2312" w:cs="方正仿宋_GB2312"/>
                <w:sz w:val="20"/>
                <w:lang w:val="zh-CN"/>
              </w:rPr>
            </w:pPr>
          </w:p>
        </w:tc>
      </w:tr>
      <w:tr w14:paraId="7FFD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6" w:hRule="atLeast"/>
          <w:jc w:val="center"/>
        </w:trPr>
        <w:tc>
          <w:tcPr>
            <w:tcW w:w="787" w:type="dxa"/>
            <w:vAlign w:val="center"/>
          </w:tcPr>
          <w:p w14:paraId="1104B559">
            <w:pPr>
              <w:jc w:val="center"/>
              <w:rPr>
                <w:rFonts w:ascii="方正仿宋_GB2312" w:hAnsi="方正仿宋_GB2312" w:eastAsia="方正仿宋_GB2312" w:cs="方正仿宋_GB2312"/>
                <w:sz w:val="20"/>
                <w:lang w:val="zh-CN"/>
              </w:rPr>
            </w:pPr>
          </w:p>
        </w:tc>
        <w:tc>
          <w:tcPr>
            <w:tcW w:w="1556" w:type="dxa"/>
            <w:vAlign w:val="center"/>
          </w:tcPr>
          <w:p w14:paraId="6E7749D7">
            <w:pPr>
              <w:jc w:val="center"/>
              <w:rPr>
                <w:rFonts w:ascii="方正仿宋_GB2312" w:hAnsi="方正仿宋_GB2312" w:eastAsia="方正仿宋_GB2312" w:cs="方正仿宋_GB2312"/>
                <w:sz w:val="20"/>
                <w:lang w:val="zh-CN"/>
              </w:rPr>
            </w:pPr>
          </w:p>
        </w:tc>
        <w:tc>
          <w:tcPr>
            <w:tcW w:w="874" w:type="dxa"/>
            <w:vAlign w:val="center"/>
          </w:tcPr>
          <w:p w14:paraId="1EC9BCA9">
            <w:pPr>
              <w:jc w:val="center"/>
              <w:rPr>
                <w:rFonts w:ascii="方正仿宋_GB2312" w:hAnsi="方正仿宋_GB2312" w:eastAsia="方正仿宋_GB2312" w:cs="方正仿宋_GB2312"/>
                <w:sz w:val="20"/>
                <w:lang w:val="zh-CN"/>
              </w:rPr>
            </w:pPr>
          </w:p>
        </w:tc>
        <w:tc>
          <w:tcPr>
            <w:tcW w:w="854" w:type="dxa"/>
            <w:vAlign w:val="center"/>
          </w:tcPr>
          <w:p w14:paraId="213CD92B">
            <w:pPr>
              <w:jc w:val="center"/>
              <w:rPr>
                <w:rFonts w:ascii="方正仿宋_GB2312" w:hAnsi="方正仿宋_GB2312" w:eastAsia="方正仿宋_GB2312" w:cs="方正仿宋_GB2312"/>
                <w:sz w:val="20"/>
                <w:lang w:val="zh-CN"/>
              </w:rPr>
            </w:pPr>
          </w:p>
        </w:tc>
        <w:tc>
          <w:tcPr>
            <w:tcW w:w="797" w:type="dxa"/>
            <w:vAlign w:val="center"/>
          </w:tcPr>
          <w:p w14:paraId="039029B7">
            <w:pPr>
              <w:jc w:val="center"/>
              <w:rPr>
                <w:rFonts w:ascii="方正仿宋_GB2312" w:hAnsi="方正仿宋_GB2312" w:eastAsia="方正仿宋_GB2312" w:cs="方正仿宋_GB2312"/>
                <w:sz w:val="20"/>
                <w:lang w:val="zh-CN"/>
              </w:rPr>
            </w:pPr>
          </w:p>
        </w:tc>
        <w:tc>
          <w:tcPr>
            <w:tcW w:w="927" w:type="dxa"/>
            <w:vAlign w:val="center"/>
          </w:tcPr>
          <w:p w14:paraId="340473DC">
            <w:pPr>
              <w:jc w:val="center"/>
              <w:rPr>
                <w:rFonts w:ascii="方正仿宋_GB2312" w:hAnsi="方正仿宋_GB2312" w:eastAsia="方正仿宋_GB2312" w:cs="方正仿宋_GB2312"/>
                <w:sz w:val="20"/>
                <w:lang w:val="zh-CN"/>
              </w:rPr>
            </w:pPr>
          </w:p>
        </w:tc>
        <w:tc>
          <w:tcPr>
            <w:tcW w:w="1342" w:type="dxa"/>
            <w:vAlign w:val="center"/>
          </w:tcPr>
          <w:p w14:paraId="1111B20E">
            <w:pPr>
              <w:jc w:val="center"/>
              <w:rPr>
                <w:rFonts w:ascii="方正仿宋_GB2312" w:hAnsi="方正仿宋_GB2312" w:eastAsia="方正仿宋_GB2312" w:cs="方正仿宋_GB2312"/>
                <w:sz w:val="20"/>
                <w:lang w:val="zh-CN"/>
              </w:rPr>
            </w:pPr>
          </w:p>
        </w:tc>
        <w:tc>
          <w:tcPr>
            <w:tcW w:w="925" w:type="dxa"/>
            <w:vAlign w:val="center"/>
          </w:tcPr>
          <w:p w14:paraId="6FC139CC">
            <w:pPr>
              <w:jc w:val="center"/>
              <w:rPr>
                <w:rFonts w:ascii="方正仿宋_GB2312" w:hAnsi="方正仿宋_GB2312" w:eastAsia="方正仿宋_GB2312" w:cs="方正仿宋_GB2312"/>
                <w:sz w:val="20"/>
                <w:lang w:val="zh-CN"/>
              </w:rPr>
            </w:pPr>
          </w:p>
        </w:tc>
        <w:tc>
          <w:tcPr>
            <w:tcW w:w="836" w:type="dxa"/>
            <w:vAlign w:val="center"/>
          </w:tcPr>
          <w:p w14:paraId="0EB48A36">
            <w:pPr>
              <w:jc w:val="center"/>
              <w:rPr>
                <w:rFonts w:ascii="方正仿宋_GB2312" w:hAnsi="方正仿宋_GB2312" w:eastAsia="方正仿宋_GB2312" w:cs="方正仿宋_GB2312"/>
                <w:sz w:val="20"/>
                <w:lang w:val="zh-CN"/>
              </w:rPr>
            </w:pPr>
          </w:p>
        </w:tc>
      </w:tr>
      <w:tr w14:paraId="67B0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87" w:type="dxa"/>
            <w:vAlign w:val="center"/>
          </w:tcPr>
          <w:p w14:paraId="205B2F1B">
            <w:pPr>
              <w:jc w:val="center"/>
              <w:rPr>
                <w:rFonts w:ascii="方正仿宋_GB2312" w:hAnsi="方正仿宋_GB2312" w:eastAsia="方正仿宋_GB2312" w:cs="方正仿宋_GB2312"/>
                <w:sz w:val="20"/>
                <w:lang w:val="zh-CN"/>
              </w:rPr>
            </w:pPr>
          </w:p>
        </w:tc>
        <w:tc>
          <w:tcPr>
            <w:tcW w:w="1556" w:type="dxa"/>
            <w:vAlign w:val="center"/>
          </w:tcPr>
          <w:p w14:paraId="46F241C0">
            <w:pPr>
              <w:jc w:val="center"/>
              <w:rPr>
                <w:rFonts w:ascii="方正仿宋_GB2312" w:hAnsi="方正仿宋_GB2312" w:eastAsia="方正仿宋_GB2312" w:cs="方正仿宋_GB2312"/>
                <w:sz w:val="20"/>
                <w:lang w:val="zh-CN"/>
              </w:rPr>
            </w:pPr>
          </w:p>
        </w:tc>
        <w:tc>
          <w:tcPr>
            <w:tcW w:w="874" w:type="dxa"/>
            <w:vAlign w:val="center"/>
          </w:tcPr>
          <w:p w14:paraId="32A6DBB7">
            <w:pPr>
              <w:jc w:val="center"/>
              <w:rPr>
                <w:rFonts w:ascii="方正仿宋_GB2312" w:hAnsi="方正仿宋_GB2312" w:eastAsia="方正仿宋_GB2312" w:cs="方正仿宋_GB2312"/>
                <w:sz w:val="20"/>
                <w:lang w:val="zh-CN"/>
              </w:rPr>
            </w:pPr>
          </w:p>
        </w:tc>
        <w:tc>
          <w:tcPr>
            <w:tcW w:w="854" w:type="dxa"/>
            <w:vAlign w:val="center"/>
          </w:tcPr>
          <w:p w14:paraId="007BED60">
            <w:pPr>
              <w:jc w:val="center"/>
              <w:rPr>
                <w:rFonts w:ascii="方正仿宋_GB2312" w:hAnsi="方正仿宋_GB2312" w:eastAsia="方正仿宋_GB2312" w:cs="方正仿宋_GB2312"/>
                <w:sz w:val="20"/>
                <w:lang w:val="zh-CN"/>
              </w:rPr>
            </w:pPr>
          </w:p>
        </w:tc>
        <w:tc>
          <w:tcPr>
            <w:tcW w:w="797" w:type="dxa"/>
            <w:vAlign w:val="center"/>
          </w:tcPr>
          <w:p w14:paraId="4A17A3C5">
            <w:pPr>
              <w:jc w:val="center"/>
              <w:rPr>
                <w:rFonts w:ascii="方正仿宋_GB2312" w:hAnsi="方正仿宋_GB2312" w:eastAsia="方正仿宋_GB2312" w:cs="方正仿宋_GB2312"/>
                <w:sz w:val="20"/>
                <w:lang w:val="zh-CN"/>
              </w:rPr>
            </w:pPr>
          </w:p>
        </w:tc>
        <w:tc>
          <w:tcPr>
            <w:tcW w:w="927" w:type="dxa"/>
            <w:vAlign w:val="center"/>
          </w:tcPr>
          <w:p w14:paraId="593FFFFC">
            <w:pPr>
              <w:jc w:val="center"/>
              <w:rPr>
                <w:rFonts w:ascii="方正仿宋_GB2312" w:hAnsi="方正仿宋_GB2312" w:eastAsia="方正仿宋_GB2312" w:cs="方正仿宋_GB2312"/>
                <w:sz w:val="20"/>
                <w:lang w:val="zh-CN"/>
              </w:rPr>
            </w:pPr>
          </w:p>
        </w:tc>
        <w:tc>
          <w:tcPr>
            <w:tcW w:w="1342" w:type="dxa"/>
            <w:vAlign w:val="center"/>
          </w:tcPr>
          <w:p w14:paraId="1A20E11A">
            <w:pPr>
              <w:jc w:val="center"/>
              <w:rPr>
                <w:rFonts w:ascii="方正仿宋_GB2312" w:hAnsi="方正仿宋_GB2312" w:eastAsia="方正仿宋_GB2312" w:cs="方正仿宋_GB2312"/>
                <w:sz w:val="20"/>
                <w:lang w:val="zh-CN"/>
              </w:rPr>
            </w:pPr>
          </w:p>
        </w:tc>
        <w:tc>
          <w:tcPr>
            <w:tcW w:w="925" w:type="dxa"/>
            <w:vAlign w:val="center"/>
          </w:tcPr>
          <w:p w14:paraId="0AC592FE">
            <w:pPr>
              <w:jc w:val="center"/>
              <w:rPr>
                <w:rFonts w:ascii="方正仿宋_GB2312" w:hAnsi="方正仿宋_GB2312" w:eastAsia="方正仿宋_GB2312" w:cs="方正仿宋_GB2312"/>
                <w:sz w:val="20"/>
                <w:lang w:val="zh-CN"/>
              </w:rPr>
            </w:pPr>
          </w:p>
        </w:tc>
        <w:tc>
          <w:tcPr>
            <w:tcW w:w="836" w:type="dxa"/>
            <w:vAlign w:val="center"/>
          </w:tcPr>
          <w:p w14:paraId="618D6270">
            <w:pPr>
              <w:jc w:val="center"/>
              <w:rPr>
                <w:rFonts w:ascii="方正仿宋_GB2312" w:hAnsi="方正仿宋_GB2312" w:eastAsia="方正仿宋_GB2312" w:cs="方正仿宋_GB2312"/>
                <w:sz w:val="20"/>
                <w:lang w:val="zh-CN"/>
              </w:rPr>
            </w:pPr>
          </w:p>
        </w:tc>
      </w:tr>
    </w:tbl>
    <w:p w14:paraId="67B222CB">
      <w:pP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sz w:val="20"/>
          <w:lang w:val="zh-CN"/>
        </w:rPr>
        <w:br w:type="page"/>
      </w:r>
      <w:bookmarkStart w:id="23" w:name="_Toc7176"/>
      <w:r>
        <w:rPr>
          <w:rFonts w:hint="eastAsia" w:ascii="方正仿宋_GB2312" w:hAnsi="方正仿宋_GB2312" w:eastAsia="方正仿宋_GB2312" w:cs="方正仿宋_GB2312"/>
          <w:b/>
          <w:bCs/>
          <w:sz w:val="20"/>
          <w:lang w:val="zh-CN"/>
        </w:rPr>
        <w:t>附件 4：</w:t>
      </w:r>
      <w:bookmarkEnd w:id="23"/>
      <w:r>
        <w:rPr>
          <w:rFonts w:hint="eastAsia" w:ascii="方正仿宋_GB2312" w:hAnsi="方正仿宋_GB2312" w:eastAsia="方正仿宋_GB2312" w:cs="方正仿宋_GB2312"/>
          <w:b/>
          <w:bCs/>
          <w:sz w:val="20"/>
          <w:lang w:val="zh-CN"/>
        </w:rPr>
        <w:t xml:space="preserve"> </w:t>
      </w:r>
    </w:p>
    <w:p w14:paraId="518215C1">
      <w:pPr>
        <w:jc w:val="center"/>
        <w:rPr>
          <w:rFonts w:ascii="方正仿宋_GB2312" w:hAnsi="方正仿宋_GB2312" w:eastAsia="方正仿宋_GB2312" w:cs="方正仿宋_GB2312"/>
          <w:b/>
          <w:bCs/>
          <w:sz w:val="20"/>
          <w:lang w:val="zh-CN"/>
        </w:rPr>
      </w:pPr>
      <w:r>
        <w:rPr>
          <w:rFonts w:hint="eastAsia" w:ascii="方正仿宋_GB2312" w:hAnsi="方正仿宋_GB2312" w:eastAsia="方正仿宋_GB2312" w:cs="方正仿宋_GB2312"/>
          <w:b/>
          <w:bCs/>
          <w:sz w:val="20"/>
          <w:lang w:val="zh-CN"/>
        </w:rPr>
        <w:t>承包人主要施工管理人员表</w:t>
      </w:r>
    </w:p>
    <w:p w14:paraId="0B55780D">
      <w:pPr>
        <w:pStyle w:val="3"/>
        <w:rPr>
          <w:rFonts w:ascii="方正仿宋_GB2312" w:hAnsi="方正仿宋_GB2312" w:eastAsia="方正仿宋_GB2312" w:cs="方正仿宋_GB2312"/>
          <w:sz w:val="20"/>
          <w:szCs w:val="20"/>
          <w:lang w:val="zh-CN"/>
        </w:rPr>
      </w:pPr>
    </w:p>
    <w:tbl>
      <w:tblPr>
        <w:tblStyle w:val="11"/>
        <w:tblW w:w="9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75"/>
        <w:gridCol w:w="1100"/>
        <w:gridCol w:w="912"/>
        <w:gridCol w:w="1113"/>
        <w:gridCol w:w="3825"/>
      </w:tblGrid>
      <w:tr w14:paraId="36DA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vAlign w:val="center"/>
          </w:tcPr>
          <w:p w14:paraId="298CCD3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名 称</w:t>
            </w:r>
          </w:p>
        </w:tc>
        <w:tc>
          <w:tcPr>
            <w:tcW w:w="1100" w:type="dxa"/>
            <w:vAlign w:val="center"/>
          </w:tcPr>
          <w:p w14:paraId="07D23896">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姓名</w:t>
            </w:r>
          </w:p>
        </w:tc>
        <w:tc>
          <w:tcPr>
            <w:tcW w:w="912" w:type="dxa"/>
            <w:vAlign w:val="center"/>
          </w:tcPr>
          <w:p w14:paraId="7B464B2D">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职务</w:t>
            </w:r>
          </w:p>
        </w:tc>
        <w:tc>
          <w:tcPr>
            <w:tcW w:w="1113" w:type="dxa"/>
            <w:vAlign w:val="center"/>
          </w:tcPr>
          <w:p w14:paraId="1DBADB8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职称</w:t>
            </w:r>
          </w:p>
        </w:tc>
        <w:tc>
          <w:tcPr>
            <w:tcW w:w="3825" w:type="dxa"/>
            <w:vAlign w:val="center"/>
          </w:tcPr>
          <w:p w14:paraId="56C14B1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主要资历、经验及承担过的项目</w:t>
            </w:r>
          </w:p>
        </w:tc>
      </w:tr>
      <w:tr w14:paraId="6BBF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9025" w:type="dxa"/>
            <w:gridSpan w:val="5"/>
          </w:tcPr>
          <w:p w14:paraId="46719E0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一、总部人员 </w:t>
            </w:r>
          </w:p>
        </w:tc>
      </w:tr>
      <w:tr w14:paraId="0162D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14:paraId="71DD37B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项目主管</w:t>
            </w:r>
          </w:p>
        </w:tc>
        <w:tc>
          <w:tcPr>
            <w:tcW w:w="1100" w:type="dxa"/>
          </w:tcPr>
          <w:p w14:paraId="0342D2D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AC2500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9B5ABC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FBFF3B5">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750F0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316525B7">
            <w:pPr>
              <w:jc w:val="center"/>
              <w:rPr>
                <w:rFonts w:ascii="方正仿宋_GB2312" w:hAnsi="方正仿宋_GB2312" w:eastAsia="方正仿宋_GB2312" w:cs="方正仿宋_GB2312"/>
                <w:sz w:val="20"/>
                <w:lang w:val="zh-CN"/>
              </w:rPr>
            </w:pPr>
          </w:p>
        </w:tc>
        <w:tc>
          <w:tcPr>
            <w:tcW w:w="1100" w:type="dxa"/>
          </w:tcPr>
          <w:p w14:paraId="1F839C3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2CD275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CAC819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B2A3FB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29C7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17DC6941">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其他人员</w:t>
            </w:r>
          </w:p>
        </w:tc>
        <w:tc>
          <w:tcPr>
            <w:tcW w:w="1100" w:type="dxa"/>
          </w:tcPr>
          <w:p w14:paraId="7FFDBA8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FE9C7E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18C974F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42BE8F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A15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2075" w:type="dxa"/>
          </w:tcPr>
          <w:p w14:paraId="306A4FD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00" w:type="dxa"/>
          </w:tcPr>
          <w:p w14:paraId="6AC46BD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1E1F5C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35C7A15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D498C3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6B7B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9025" w:type="dxa"/>
            <w:gridSpan w:val="5"/>
          </w:tcPr>
          <w:p w14:paraId="31AF65B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二、现场人员 </w:t>
            </w:r>
          </w:p>
        </w:tc>
      </w:tr>
      <w:tr w14:paraId="0993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075" w:type="dxa"/>
          </w:tcPr>
          <w:p w14:paraId="2C7D5535">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项目经理</w:t>
            </w:r>
          </w:p>
        </w:tc>
        <w:tc>
          <w:tcPr>
            <w:tcW w:w="1100" w:type="dxa"/>
          </w:tcPr>
          <w:p w14:paraId="7444E9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47D0DD3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079D8635">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003DD9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015F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7E0B996A">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项目副经理</w:t>
            </w:r>
          </w:p>
        </w:tc>
        <w:tc>
          <w:tcPr>
            <w:tcW w:w="1100" w:type="dxa"/>
          </w:tcPr>
          <w:p w14:paraId="0B6ABBA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49E4CFF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EA6939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0FC8C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5AA1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3B11DB4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技术负责人</w:t>
            </w:r>
          </w:p>
        </w:tc>
        <w:tc>
          <w:tcPr>
            <w:tcW w:w="1100" w:type="dxa"/>
          </w:tcPr>
          <w:p w14:paraId="6BC4AB86">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2DFC3C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A914AA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6E113E0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0D0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7DB4619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造价管理</w:t>
            </w:r>
          </w:p>
        </w:tc>
        <w:tc>
          <w:tcPr>
            <w:tcW w:w="1100" w:type="dxa"/>
          </w:tcPr>
          <w:p w14:paraId="2023114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B0502C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B659B5B">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E30DCD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528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5AF5A0FB">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质量管理</w:t>
            </w:r>
          </w:p>
        </w:tc>
        <w:tc>
          <w:tcPr>
            <w:tcW w:w="1100" w:type="dxa"/>
          </w:tcPr>
          <w:p w14:paraId="10643EE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581BFB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A13DF0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3AF0EA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CF2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075" w:type="dxa"/>
          </w:tcPr>
          <w:p w14:paraId="6233DD2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材料管理</w:t>
            </w:r>
          </w:p>
        </w:tc>
        <w:tc>
          <w:tcPr>
            <w:tcW w:w="1100" w:type="dxa"/>
          </w:tcPr>
          <w:p w14:paraId="452108D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12F23C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FA367D0">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2092D79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813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738298DC">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计划管理</w:t>
            </w:r>
          </w:p>
        </w:tc>
        <w:tc>
          <w:tcPr>
            <w:tcW w:w="1100" w:type="dxa"/>
          </w:tcPr>
          <w:p w14:paraId="1D1642A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3493B2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0736D6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E9F556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FC95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2075" w:type="dxa"/>
          </w:tcPr>
          <w:p w14:paraId="40B19422">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安全管理</w:t>
            </w:r>
          </w:p>
        </w:tc>
        <w:tc>
          <w:tcPr>
            <w:tcW w:w="1100" w:type="dxa"/>
          </w:tcPr>
          <w:p w14:paraId="3E8491F9">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762367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E005F6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7F3F152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45B8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jc w:val="center"/>
        </w:trPr>
        <w:tc>
          <w:tcPr>
            <w:tcW w:w="2075" w:type="dxa"/>
            <w:vMerge w:val="restart"/>
          </w:tcPr>
          <w:p w14:paraId="051CCCF6">
            <w:pPr>
              <w:jc w:val="center"/>
              <w:rPr>
                <w:rFonts w:ascii="方正仿宋_GB2312" w:hAnsi="方正仿宋_GB2312" w:eastAsia="方正仿宋_GB2312" w:cs="方正仿宋_GB2312"/>
                <w:sz w:val="20"/>
                <w:lang w:val="zh-CN"/>
              </w:rPr>
            </w:pPr>
          </w:p>
          <w:p w14:paraId="15D6DB10">
            <w:pPr>
              <w:jc w:val="center"/>
              <w:rPr>
                <w:rFonts w:ascii="方正仿宋_GB2312" w:hAnsi="方正仿宋_GB2312" w:eastAsia="方正仿宋_GB2312" w:cs="方正仿宋_GB2312"/>
                <w:sz w:val="20"/>
                <w:lang w:val="zh-CN"/>
              </w:rPr>
            </w:pPr>
          </w:p>
          <w:p w14:paraId="324DD2B1">
            <w:pPr>
              <w:jc w:val="center"/>
              <w:rPr>
                <w:rFonts w:ascii="方正仿宋_GB2312" w:hAnsi="方正仿宋_GB2312" w:eastAsia="方正仿宋_GB2312" w:cs="方正仿宋_GB2312"/>
                <w:sz w:val="20"/>
                <w:lang w:val="zh-CN"/>
              </w:rPr>
            </w:pPr>
          </w:p>
          <w:p w14:paraId="3E48BA79">
            <w:pPr>
              <w:jc w:val="cente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其他人员</w:t>
            </w:r>
          </w:p>
        </w:tc>
        <w:tc>
          <w:tcPr>
            <w:tcW w:w="1100" w:type="dxa"/>
          </w:tcPr>
          <w:p w14:paraId="0BC14C2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059A55C4">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6ACE71B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579818E9">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1110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14:paraId="3D0974A2">
            <w:pPr>
              <w:rPr>
                <w:rFonts w:ascii="方正仿宋_GB2312" w:hAnsi="方正仿宋_GB2312" w:eastAsia="方正仿宋_GB2312" w:cs="方正仿宋_GB2312"/>
                <w:sz w:val="20"/>
                <w:lang w:val="zh-CN"/>
              </w:rPr>
            </w:pPr>
          </w:p>
        </w:tc>
        <w:tc>
          <w:tcPr>
            <w:tcW w:w="1100" w:type="dxa"/>
          </w:tcPr>
          <w:p w14:paraId="04E27C37">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22FEAEB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A6ECFCD">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4E6BD5E">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414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atLeast"/>
          <w:jc w:val="center"/>
        </w:trPr>
        <w:tc>
          <w:tcPr>
            <w:tcW w:w="2075" w:type="dxa"/>
            <w:vMerge w:val="continue"/>
          </w:tcPr>
          <w:p w14:paraId="6E8479C4">
            <w:pPr>
              <w:rPr>
                <w:rFonts w:ascii="方正仿宋_GB2312" w:hAnsi="方正仿宋_GB2312" w:eastAsia="方正仿宋_GB2312" w:cs="方正仿宋_GB2312"/>
                <w:sz w:val="20"/>
                <w:lang w:val="zh-CN"/>
              </w:rPr>
            </w:pPr>
          </w:p>
        </w:tc>
        <w:tc>
          <w:tcPr>
            <w:tcW w:w="1100" w:type="dxa"/>
          </w:tcPr>
          <w:p w14:paraId="20EE475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67A2B713">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40FF5A0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15047B71">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525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6" w:hRule="atLeast"/>
          <w:jc w:val="center"/>
        </w:trPr>
        <w:tc>
          <w:tcPr>
            <w:tcW w:w="2075" w:type="dxa"/>
            <w:vMerge w:val="continue"/>
          </w:tcPr>
          <w:p w14:paraId="40F36A92">
            <w:pPr>
              <w:rPr>
                <w:rFonts w:ascii="方正仿宋_GB2312" w:hAnsi="方正仿宋_GB2312" w:eastAsia="方正仿宋_GB2312" w:cs="方正仿宋_GB2312"/>
                <w:sz w:val="20"/>
                <w:lang w:val="zh-CN"/>
              </w:rPr>
            </w:pPr>
          </w:p>
        </w:tc>
        <w:tc>
          <w:tcPr>
            <w:tcW w:w="1100" w:type="dxa"/>
          </w:tcPr>
          <w:p w14:paraId="3EEA7C1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58344B8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51AD1578">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073402F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3245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3" w:hRule="atLeast"/>
          <w:jc w:val="center"/>
        </w:trPr>
        <w:tc>
          <w:tcPr>
            <w:tcW w:w="2075" w:type="dxa"/>
            <w:vMerge w:val="continue"/>
          </w:tcPr>
          <w:p w14:paraId="573785B0">
            <w:pPr>
              <w:rPr>
                <w:rFonts w:ascii="方正仿宋_GB2312" w:hAnsi="方正仿宋_GB2312" w:eastAsia="方正仿宋_GB2312" w:cs="方正仿宋_GB2312"/>
                <w:sz w:val="20"/>
                <w:lang w:val="zh-CN"/>
              </w:rPr>
            </w:pPr>
          </w:p>
        </w:tc>
        <w:tc>
          <w:tcPr>
            <w:tcW w:w="1100" w:type="dxa"/>
          </w:tcPr>
          <w:p w14:paraId="1E87F1D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34E935A">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003EBCC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3BEC69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r w14:paraId="2191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0" w:hRule="atLeast"/>
          <w:jc w:val="center"/>
        </w:trPr>
        <w:tc>
          <w:tcPr>
            <w:tcW w:w="2075" w:type="dxa"/>
            <w:vMerge w:val="continue"/>
          </w:tcPr>
          <w:p w14:paraId="1F560004">
            <w:pPr>
              <w:rPr>
                <w:rFonts w:ascii="方正仿宋_GB2312" w:hAnsi="方正仿宋_GB2312" w:eastAsia="方正仿宋_GB2312" w:cs="方正仿宋_GB2312"/>
                <w:sz w:val="20"/>
                <w:lang w:val="zh-CN"/>
              </w:rPr>
            </w:pPr>
          </w:p>
        </w:tc>
        <w:tc>
          <w:tcPr>
            <w:tcW w:w="1100" w:type="dxa"/>
          </w:tcPr>
          <w:p w14:paraId="2A34A3CF">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912" w:type="dxa"/>
          </w:tcPr>
          <w:p w14:paraId="70175C1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1113" w:type="dxa"/>
          </w:tcPr>
          <w:p w14:paraId="1BEFFDCC">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c>
          <w:tcPr>
            <w:tcW w:w="3825" w:type="dxa"/>
          </w:tcPr>
          <w:p w14:paraId="44890962">
            <w:pPr>
              <w:rPr>
                <w:rFonts w:ascii="方正仿宋_GB2312" w:hAnsi="方正仿宋_GB2312" w:eastAsia="方正仿宋_GB2312" w:cs="方正仿宋_GB2312"/>
                <w:sz w:val="20"/>
                <w:lang w:val="zh-CN"/>
              </w:rPr>
            </w:pPr>
            <w:r>
              <w:rPr>
                <w:rFonts w:hint="eastAsia" w:ascii="方正仿宋_GB2312" w:hAnsi="方正仿宋_GB2312" w:eastAsia="方正仿宋_GB2312" w:cs="方正仿宋_GB2312"/>
                <w:sz w:val="20"/>
                <w:lang w:val="zh-CN"/>
              </w:rPr>
              <w:t xml:space="preserve"> </w:t>
            </w:r>
          </w:p>
        </w:tc>
      </w:tr>
    </w:tbl>
    <w:p w14:paraId="37358601">
      <w:pPr>
        <w:pStyle w:val="13"/>
        <w:spacing w:line="360" w:lineRule="auto"/>
        <w:rPr>
          <w:rFonts w:hint="default" w:ascii="方正仿宋_GB2312" w:hAnsi="方正仿宋_GB2312" w:eastAsia="方正仿宋_GB2312" w:cs="方正仿宋_GB231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方正仿宋_GB2312">
    <w:altName w:val="Malgun Gothic Semilight"/>
    <w:panose1 w:val="00000000000000000000"/>
    <w:charset w:val="86"/>
    <w:family w:val="auto"/>
    <w:pitch w:val="default"/>
    <w:sig w:usb0="00000000" w:usb1="00000000" w:usb2="00000012" w:usb3="00000000" w:csb0="00040001" w:csb1="00000000"/>
    <w:embedRegular r:id="rId1" w:fontKey="{BBF28DEC-A250-4BCC-9D94-7C1C87DFE61E}"/>
  </w:font>
  <w:font w:name="Malgun Gothic Semilight">
    <w:panose1 w:val="020B0502040204020203"/>
    <w:charset w:val="86"/>
    <w:family w:val="auto"/>
    <w:pitch w:val="default"/>
    <w:sig w:usb0="900002AF" w:usb1="01D77CFB" w:usb2="00000012" w:usb3="00000000" w:csb0="203E01BD" w:csb1="D7FF0000"/>
  </w:font>
  <w:font w:name="KSOFDFDFC2D3">
    <w:panose1 w:val="020B0502040204020203"/>
    <w:charset w:val="86"/>
    <w:family w:val="auto"/>
    <w:pitch w:val="default"/>
    <w:sig w:usb0="00000001" w:usb1="00000000" w:usb2="00000000" w:usb3="00000000" w:csb0="00040001" w:csb1="00000000"/>
  </w:font>
  <w:font w:name="KSOF5BAF75D2">
    <w:panose1 w:val="020B0502040204020203"/>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457" w:hanging="241"/>
        <w:jc w:val="left"/>
      </w:pPr>
      <w:rPr>
        <w:rFonts w:hint="default" w:ascii="宋体" w:hAnsi="宋体" w:eastAsia="宋体" w:cs="宋体"/>
        <w:spacing w:val="-1"/>
        <w:w w:val="100"/>
        <w:sz w:val="22"/>
        <w:szCs w:val="22"/>
        <w:lang w:val="zh-CN" w:eastAsia="zh-CN" w:bidi="zh-CN"/>
      </w:rPr>
    </w:lvl>
    <w:lvl w:ilvl="1" w:tentative="0">
      <w:start w:val="1"/>
      <w:numFmt w:val="decimal"/>
      <w:lvlText w:val="%1.%2"/>
      <w:lvlJc w:val="left"/>
      <w:pPr>
        <w:ind w:left="1057" w:hanging="361"/>
        <w:jc w:val="left"/>
      </w:pPr>
      <w:rPr>
        <w:rFonts w:hint="default" w:ascii="宋体" w:hAnsi="宋体" w:eastAsia="宋体" w:cs="宋体"/>
        <w:w w:val="100"/>
        <w:sz w:val="22"/>
        <w:szCs w:val="22"/>
        <w:lang w:val="zh-CN" w:eastAsia="zh-CN" w:bidi="zh-CN"/>
      </w:rPr>
    </w:lvl>
    <w:lvl w:ilvl="2" w:tentative="0">
      <w:start w:val="1"/>
      <w:numFmt w:val="decimal"/>
      <w:lvlText w:val="%1.%2.%3"/>
      <w:lvlJc w:val="left"/>
      <w:pPr>
        <w:ind w:left="1356" w:hanging="660"/>
        <w:jc w:val="left"/>
      </w:pPr>
      <w:rPr>
        <w:rFonts w:hint="default" w:ascii="宋体" w:hAnsi="宋体" w:eastAsia="宋体" w:cs="宋体"/>
        <w:w w:val="100"/>
        <w:sz w:val="22"/>
        <w:szCs w:val="22"/>
        <w:lang w:val="zh-CN" w:eastAsia="zh-CN" w:bidi="zh-CN"/>
      </w:rPr>
    </w:lvl>
    <w:lvl w:ilvl="3" w:tentative="0">
      <w:start w:val="0"/>
      <w:numFmt w:val="bullet"/>
      <w:lvlText w:val="•"/>
      <w:lvlJc w:val="left"/>
      <w:pPr>
        <w:ind w:left="1360" w:hanging="660"/>
      </w:pPr>
      <w:rPr>
        <w:rFonts w:hint="default"/>
        <w:lang w:val="zh-CN" w:eastAsia="zh-CN" w:bidi="zh-CN"/>
      </w:rPr>
    </w:lvl>
    <w:lvl w:ilvl="4" w:tentative="0">
      <w:start w:val="0"/>
      <w:numFmt w:val="bullet"/>
      <w:lvlText w:val="•"/>
      <w:lvlJc w:val="left"/>
      <w:pPr>
        <w:ind w:left="2566" w:hanging="660"/>
      </w:pPr>
      <w:rPr>
        <w:rFonts w:hint="default"/>
        <w:lang w:val="zh-CN" w:eastAsia="zh-CN" w:bidi="zh-CN"/>
      </w:rPr>
    </w:lvl>
    <w:lvl w:ilvl="5" w:tentative="0">
      <w:start w:val="0"/>
      <w:numFmt w:val="bullet"/>
      <w:lvlText w:val="•"/>
      <w:lvlJc w:val="left"/>
      <w:pPr>
        <w:ind w:left="3773" w:hanging="660"/>
      </w:pPr>
      <w:rPr>
        <w:rFonts w:hint="default"/>
        <w:lang w:val="zh-CN" w:eastAsia="zh-CN" w:bidi="zh-CN"/>
      </w:rPr>
    </w:lvl>
    <w:lvl w:ilvl="6" w:tentative="0">
      <w:start w:val="0"/>
      <w:numFmt w:val="bullet"/>
      <w:lvlText w:val="•"/>
      <w:lvlJc w:val="left"/>
      <w:pPr>
        <w:ind w:left="4979" w:hanging="660"/>
      </w:pPr>
      <w:rPr>
        <w:rFonts w:hint="default"/>
        <w:lang w:val="zh-CN" w:eastAsia="zh-CN" w:bidi="zh-CN"/>
      </w:rPr>
    </w:lvl>
    <w:lvl w:ilvl="7" w:tentative="0">
      <w:start w:val="0"/>
      <w:numFmt w:val="bullet"/>
      <w:lvlText w:val="•"/>
      <w:lvlJc w:val="left"/>
      <w:pPr>
        <w:ind w:left="6186" w:hanging="660"/>
      </w:pPr>
      <w:rPr>
        <w:rFonts w:hint="default"/>
        <w:lang w:val="zh-CN" w:eastAsia="zh-CN" w:bidi="zh-CN"/>
      </w:rPr>
    </w:lvl>
    <w:lvl w:ilvl="8" w:tentative="0">
      <w:start w:val="0"/>
      <w:numFmt w:val="bullet"/>
      <w:lvlText w:val="•"/>
      <w:lvlJc w:val="left"/>
      <w:pPr>
        <w:ind w:left="7393" w:hanging="660"/>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54E4A"/>
    <w:rsid w:val="00185516"/>
    <w:rsid w:val="00186AE2"/>
    <w:rsid w:val="00201187"/>
    <w:rsid w:val="003D096D"/>
    <w:rsid w:val="00435D0B"/>
    <w:rsid w:val="004B1625"/>
    <w:rsid w:val="005C3D55"/>
    <w:rsid w:val="00917890"/>
    <w:rsid w:val="009C24F7"/>
    <w:rsid w:val="00AD2332"/>
    <w:rsid w:val="00B5022F"/>
    <w:rsid w:val="00C85402"/>
    <w:rsid w:val="00D43804"/>
    <w:rsid w:val="00F2664A"/>
    <w:rsid w:val="00F305B0"/>
    <w:rsid w:val="01090B7D"/>
    <w:rsid w:val="0118231B"/>
    <w:rsid w:val="01926051"/>
    <w:rsid w:val="01C310A5"/>
    <w:rsid w:val="01C761D7"/>
    <w:rsid w:val="0495080F"/>
    <w:rsid w:val="04C609C8"/>
    <w:rsid w:val="0671705A"/>
    <w:rsid w:val="09D37A01"/>
    <w:rsid w:val="0AB53FFC"/>
    <w:rsid w:val="0B42246A"/>
    <w:rsid w:val="0CB079C9"/>
    <w:rsid w:val="0DA9425F"/>
    <w:rsid w:val="0DBD4932"/>
    <w:rsid w:val="0DFB7091"/>
    <w:rsid w:val="0E303356"/>
    <w:rsid w:val="0F3550C8"/>
    <w:rsid w:val="10D435BA"/>
    <w:rsid w:val="15E52C78"/>
    <w:rsid w:val="177F50ED"/>
    <w:rsid w:val="1B0B4BD3"/>
    <w:rsid w:val="1CA64748"/>
    <w:rsid w:val="1FAF534B"/>
    <w:rsid w:val="204B00CD"/>
    <w:rsid w:val="248747E5"/>
    <w:rsid w:val="29F574D6"/>
    <w:rsid w:val="2A8C3625"/>
    <w:rsid w:val="2D88240F"/>
    <w:rsid w:val="2FEF49C8"/>
    <w:rsid w:val="31250302"/>
    <w:rsid w:val="31264E23"/>
    <w:rsid w:val="31F6394F"/>
    <w:rsid w:val="36372C24"/>
    <w:rsid w:val="37A32D17"/>
    <w:rsid w:val="39CD7B28"/>
    <w:rsid w:val="3C6D6C77"/>
    <w:rsid w:val="3CE21B3C"/>
    <w:rsid w:val="3F12260E"/>
    <w:rsid w:val="3F6857E4"/>
    <w:rsid w:val="3F9118A7"/>
    <w:rsid w:val="40BF2194"/>
    <w:rsid w:val="40EB1A3D"/>
    <w:rsid w:val="41BA3575"/>
    <w:rsid w:val="43B82D25"/>
    <w:rsid w:val="44A26055"/>
    <w:rsid w:val="44DE31F3"/>
    <w:rsid w:val="4961028C"/>
    <w:rsid w:val="4DAE23FB"/>
    <w:rsid w:val="4E185549"/>
    <w:rsid w:val="4E6C5709"/>
    <w:rsid w:val="4EAD7816"/>
    <w:rsid w:val="4F642884"/>
    <w:rsid w:val="4F813436"/>
    <w:rsid w:val="5023629C"/>
    <w:rsid w:val="505A25DF"/>
    <w:rsid w:val="511F3A9E"/>
    <w:rsid w:val="53B52B8D"/>
    <w:rsid w:val="53C438F0"/>
    <w:rsid w:val="548628D0"/>
    <w:rsid w:val="555B0C27"/>
    <w:rsid w:val="55BA30A0"/>
    <w:rsid w:val="55E93AE3"/>
    <w:rsid w:val="56270168"/>
    <w:rsid w:val="564F65B2"/>
    <w:rsid w:val="596F3709"/>
    <w:rsid w:val="59F3611C"/>
    <w:rsid w:val="61CB5F64"/>
    <w:rsid w:val="625E5AB5"/>
    <w:rsid w:val="63AA7BB7"/>
    <w:rsid w:val="64735423"/>
    <w:rsid w:val="650C3EEE"/>
    <w:rsid w:val="6837248C"/>
    <w:rsid w:val="68B36056"/>
    <w:rsid w:val="6BDD018C"/>
    <w:rsid w:val="6FEB713B"/>
    <w:rsid w:val="6FF16965"/>
    <w:rsid w:val="70205EFC"/>
    <w:rsid w:val="702552C0"/>
    <w:rsid w:val="750C4CA1"/>
    <w:rsid w:val="77185D9B"/>
    <w:rsid w:val="77C35AEB"/>
    <w:rsid w:val="77F79321"/>
    <w:rsid w:val="798968C0"/>
    <w:rsid w:val="7C5A593B"/>
    <w:rsid w:val="7D7B0C16"/>
    <w:rsid w:val="7E630111"/>
    <w:rsid w:val="7EFE0786"/>
    <w:rsid w:val="7F2C04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8"/>
    <w:qFormat/>
    <w:uiPriority w:val="99"/>
    <w:pPr>
      <w:keepNext/>
      <w:spacing w:line="720" w:lineRule="exact"/>
      <w:outlineLvl w:val="1"/>
    </w:pPr>
    <w:rPr>
      <w:rFonts w:ascii="Cambria" w:hAnsi="Cambria"/>
      <w:b/>
      <w:bCs/>
      <w:kern w:val="0"/>
      <w:sz w:val="32"/>
      <w:szCs w:val="32"/>
    </w:rPr>
  </w:style>
  <w:style w:type="character" w:default="1" w:styleId="12">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Body Text Indent"/>
    <w:basedOn w:val="1"/>
    <w:qFormat/>
    <w:uiPriority w:val="0"/>
    <w:pPr>
      <w:ind w:right="4016" w:rightChars="200" w:firstLine="560" w:firstLineChars="200"/>
    </w:pPr>
    <w:rPr>
      <w:sz w:val="28"/>
    </w:rPr>
  </w:style>
  <w:style w:type="paragraph" w:styleId="5">
    <w:name w:val="Plain Text"/>
    <w:basedOn w:val="1"/>
    <w:next w:val="1"/>
    <w:qFormat/>
    <w:uiPriority w:val="99"/>
    <w:rPr>
      <w:rFonts w:ascii="宋体" w:hAnsi="Courier New"/>
      <w:kern w:val="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3"/>
    <w:next w:val="10"/>
    <w:unhideWhenUsed/>
    <w:qFormat/>
    <w:uiPriority w:val="0"/>
    <w:pPr>
      <w:ind w:firstLine="420" w:firstLineChars="100"/>
    </w:pPr>
    <w:rPr>
      <w:sz w:val="18"/>
      <w:szCs w:val="18"/>
    </w:rPr>
  </w:style>
  <w:style w:type="paragraph" w:styleId="10">
    <w:name w:val="Body Text First Indent 2"/>
    <w:basedOn w:val="4"/>
    <w:next w:val="9"/>
    <w:qFormat/>
    <w:uiPriority w:val="0"/>
    <w:pPr>
      <w:ind w:firstLine="420"/>
    </w:pPr>
    <w:rPr>
      <w:rFonts w:eastAsia="宋?"/>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Other|1"/>
    <w:basedOn w:val="1"/>
    <w:qFormat/>
    <w:uiPriority w:val="0"/>
    <w:pPr>
      <w:spacing w:line="434" w:lineRule="auto"/>
      <w:ind w:firstLine="400"/>
      <w:jc w:val="left"/>
    </w:pPr>
    <w:rPr>
      <w:rFonts w:ascii="宋体" w:hAnsi="宋体" w:cs="宋体"/>
      <w:sz w:val="28"/>
      <w:szCs w:val="28"/>
      <w:lang w:val="zh-TW" w:eastAsia="zh-TW" w:bidi="zh-TW"/>
    </w:rPr>
  </w:style>
  <w:style w:type="paragraph" w:customStyle="1" w:styleId="17">
    <w:name w:val="BodyText1I"/>
    <w:qFormat/>
    <w:uiPriority w:val="0"/>
    <w:pPr>
      <w:spacing w:line="324" w:lineRule="auto"/>
      <w:ind w:firstLine="420" w:firstLineChars="100"/>
      <w:jc w:val="both"/>
      <w:textAlignment w:val="baseline"/>
    </w:pPr>
    <w:rPr>
      <w:rFonts w:ascii="Times New Roman" w:hAnsi="Times New Roman" w:eastAsia="宋体" w:cs="Times New Roman"/>
      <w:color w:val="993300"/>
      <w:kern w:val="2"/>
      <w:sz w:val="24"/>
      <w:szCs w:val="24"/>
      <w:lang w:val="en-US" w:eastAsia="zh-CN" w:bidi="ar-SA"/>
    </w:rPr>
  </w:style>
  <w:style w:type="character" w:customStyle="1" w:styleId="18">
    <w:name w:val="标题 2 Char"/>
    <w:link w:val="2"/>
    <w:autoRedefine/>
    <w:qFormat/>
    <w:locked/>
    <w:uiPriority w:val="99"/>
    <w:rPr>
      <w:rFonts w:ascii="Cambria" w:hAnsi="Cambria"/>
      <w:b/>
      <w:bCs/>
      <w:kern w:val="0"/>
      <w:sz w:val="32"/>
      <w:szCs w:val="32"/>
    </w:rPr>
  </w:style>
  <w:style w:type="paragraph" w:customStyle="1" w:styleId="19">
    <w:name w:val="样式 标题 2 + Times New Roman 四号 非加粗 段前: 5 磅 段后: 0 磅 行距: 固定值 20..."/>
    <w:basedOn w:val="2"/>
    <w:qFormat/>
    <w:uiPriority w:val="0"/>
    <w:pPr>
      <w:spacing w:before="10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1316</Words>
  <Characters>1326</Characters>
  <Lines>124</Lines>
  <Paragraphs>34</Paragraphs>
  <TotalTime>114</TotalTime>
  <ScaleCrop>false</ScaleCrop>
  <LinksUpToDate>false</LinksUpToDate>
  <CharactersWithSpaces>1611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WPS_1640399546</cp:lastModifiedBy>
  <dcterms:modified xsi:type="dcterms:W3CDTF">2026-04-17T08:58:03Z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eyJoZGlkIjoiZjA4YmMzYmQ5NjJjYjBlODBiZTRmZTM1NzIwY2FiZGUiLCJ1c2VySWQiOiIxMzA1MzY2MDQwIn0=</vt:lpwstr>
  </property>
  <property fmtid="{D5CDD505-2E9C-101B-9397-08002B2CF9AE}" pid="4" name="ICV">
    <vt:lpwstr>EE07358EF28C461B93451D25D057639F_13</vt:lpwstr>
  </property>
</Properties>
</file>