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BA2169">
      <w:pPr>
        <w:pStyle w:val="3"/>
        <w:spacing w:line="336" w:lineRule="auto"/>
        <w:ind w:firstLine="280" w:firstLineChars="100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商务应答表</w:t>
      </w:r>
    </w:p>
    <w:p w14:paraId="28DCA04C">
      <w:pPr>
        <w:pStyle w:val="3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项目名称：</w:t>
      </w:r>
    </w:p>
    <w:p w14:paraId="77B23AE3">
      <w:pPr>
        <w:pStyle w:val="3"/>
        <w:spacing w:line="336" w:lineRule="auto"/>
        <w:ind w:firstLine="240" w:firstLineChars="100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项目编号：</w:t>
      </w:r>
    </w:p>
    <w:p w14:paraId="75DC218A">
      <w:pPr>
        <w:pStyle w:val="3"/>
        <w:spacing w:line="336" w:lineRule="auto"/>
        <w:ind w:firstLine="240" w:firstLineChars="100"/>
        <w:jc w:val="left"/>
        <w:rPr>
          <w:rFonts w:hint="default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hAnsi="宋体" w:cs="宋体"/>
          <w:sz w:val="24"/>
          <w:szCs w:val="24"/>
          <w:highlight w:val="none"/>
          <w:lang w:val="en-US" w:eastAsia="zh-CN"/>
        </w:rPr>
        <w:t>包号：</w:t>
      </w:r>
      <w:bookmarkStart w:id="0" w:name="_GoBack"/>
      <w:bookmarkEnd w:id="0"/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3489"/>
        <w:gridCol w:w="3109"/>
        <w:gridCol w:w="1102"/>
        <w:gridCol w:w="1130"/>
      </w:tblGrid>
      <w:tr w14:paraId="542C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D173DB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noWrap w:val="0"/>
            <w:vAlign w:val="center"/>
          </w:tcPr>
          <w:p w14:paraId="13D154C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招标文件的</w:t>
            </w:r>
          </w:p>
          <w:p w14:paraId="16EA655E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noWrap w:val="0"/>
            <w:vAlign w:val="center"/>
          </w:tcPr>
          <w:p w14:paraId="319AC45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投标文件的</w:t>
            </w:r>
          </w:p>
          <w:p w14:paraId="034ABAD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noWrap w:val="0"/>
            <w:vAlign w:val="center"/>
          </w:tcPr>
          <w:p w14:paraId="4979105F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noWrap w:val="0"/>
            <w:vAlign w:val="center"/>
          </w:tcPr>
          <w:p w14:paraId="4509DE8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说明</w:t>
            </w:r>
          </w:p>
        </w:tc>
      </w:tr>
      <w:tr w14:paraId="36269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C3F02E6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noWrap w:val="0"/>
            <w:vAlign w:val="center"/>
          </w:tcPr>
          <w:p w14:paraId="4EBCA0B6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交货</w:t>
            </w: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时间</w:t>
            </w:r>
          </w:p>
        </w:tc>
        <w:tc>
          <w:tcPr>
            <w:tcW w:w="1560" w:type="pct"/>
            <w:noWrap w:val="0"/>
            <w:vAlign w:val="center"/>
          </w:tcPr>
          <w:p w14:paraId="60801886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61AC6219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B90B41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B404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6536EC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4EC85027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交货地点</w:t>
            </w:r>
          </w:p>
        </w:tc>
        <w:tc>
          <w:tcPr>
            <w:tcW w:w="1560" w:type="pct"/>
            <w:noWrap w:val="0"/>
            <w:vAlign w:val="center"/>
          </w:tcPr>
          <w:p w14:paraId="05389D4A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599B211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B10AC1E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9F4A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8A2E888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5BD596DB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支付方式</w:t>
            </w:r>
          </w:p>
        </w:tc>
        <w:tc>
          <w:tcPr>
            <w:tcW w:w="1560" w:type="pct"/>
            <w:noWrap w:val="0"/>
            <w:vAlign w:val="center"/>
          </w:tcPr>
          <w:p w14:paraId="3714D48F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67B4B2E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0A40F99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C950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D55FA38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3E4C50A9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支付约定</w:t>
            </w:r>
          </w:p>
        </w:tc>
        <w:tc>
          <w:tcPr>
            <w:tcW w:w="1560" w:type="pct"/>
            <w:noWrap w:val="0"/>
            <w:vAlign w:val="center"/>
          </w:tcPr>
          <w:p w14:paraId="3E0B0AE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7192E3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361370B3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B3FC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481EA189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2BBBCFCA">
            <w:pPr>
              <w:pStyle w:val="3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1560" w:type="pct"/>
            <w:noWrap w:val="0"/>
            <w:vAlign w:val="center"/>
          </w:tcPr>
          <w:p w14:paraId="3876EBBC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369E17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7C448FA2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56DF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57F7F7E9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7EB0BAEA">
            <w:pPr>
              <w:pStyle w:val="3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包装方式及运输</w:t>
            </w:r>
          </w:p>
        </w:tc>
        <w:tc>
          <w:tcPr>
            <w:tcW w:w="1560" w:type="pct"/>
            <w:noWrap w:val="0"/>
            <w:vAlign w:val="center"/>
          </w:tcPr>
          <w:p w14:paraId="49967E8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7E6855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0338F768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B543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1434D3D1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2B71F11B">
            <w:pPr>
              <w:pStyle w:val="3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质量保修范围和保修期</w:t>
            </w:r>
          </w:p>
        </w:tc>
        <w:tc>
          <w:tcPr>
            <w:tcW w:w="1560" w:type="pct"/>
            <w:noWrap w:val="0"/>
            <w:vAlign w:val="center"/>
          </w:tcPr>
          <w:p w14:paraId="3839267F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028D7705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81ECF5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2DCD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75A825B4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1751" w:type="pct"/>
            <w:shd w:val="clear" w:color="auto" w:fill="auto"/>
            <w:noWrap w:val="0"/>
            <w:vAlign w:val="center"/>
          </w:tcPr>
          <w:p w14:paraId="4B02EE49">
            <w:pPr>
              <w:pStyle w:val="3"/>
              <w:spacing w:line="336" w:lineRule="auto"/>
              <w:jc w:val="center"/>
              <w:rPr>
                <w:rFonts w:hint="default" w:hAnsi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违约责任与解决争议的方法</w:t>
            </w:r>
          </w:p>
        </w:tc>
        <w:tc>
          <w:tcPr>
            <w:tcW w:w="1560" w:type="pct"/>
            <w:noWrap w:val="0"/>
            <w:vAlign w:val="center"/>
          </w:tcPr>
          <w:p w14:paraId="2E5377F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26AFAF4A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6F7910A0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83B5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DD5C616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noWrap w:val="0"/>
            <w:vAlign w:val="center"/>
          </w:tcPr>
          <w:p w14:paraId="2A656A07">
            <w:pPr>
              <w:pStyle w:val="3"/>
              <w:spacing w:line="336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sz w:val="24"/>
                <w:szCs w:val="24"/>
                <w:highlight w:val="none"/>
                <w:lang w:val="en-US" w:eastAsia="zh-CN"/>
              </w:rPr>
              <w:t>其他要求</w:t>
            </w:r>
          </w:p>
        </w:tc>
        <w:tc>
          <w:tcPr>
            <w:tcW w:w="1560" w:type="pct"/>
            <w:noWrap w:val="0"/>
            <w:vAlign w:val="center"/>
          </w:tcPr>
          <w:p w14:paraId="501F2C6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05C9B06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455F313B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FE4E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6" w:type="pct"/>
            <w:noWrap w:val="0"/>
            <w:vAlign w:val="center"/>
          </w:tcPr>
          <w:p w14:paraId="3AAF8F41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1" w:type="pct"/>
            <w:noWrap w:val="0"/>
            <w:vAlign w:val="center"/>
          </w:tcPr>
          <w:p w14:paraId="304452AE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noWrap w:val="0"/>
            <w:vAlign w:val="center"/>
          </w:tcPr>
          <w:p w14:paraId="2C4E7669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noWrap w:val="0"/>
            <w:vAlign w:val="center"/>
          </w:tcPr>
          <w:p w14:paraId="783F296D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noWrap w:val="0"/>
            <w:vAlign w:val="center"/>
          </w:tcPr>
          <w:p w14:paraId="209DA3D7">
            <w:pPr>
              <w:pStyle w:val="3"/>
              <w:spacing w:line="336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7E5E921">
      <w:pPr>
        <w:pStyle w:val="3"/>
        <w:spacing w:line="336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AD749AB">
      <w:pPr>
        <w:pStyle w:val="4"/>
        <w:widowControl w:val="0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</w:t>
      </w:r>
    </w:p>
    <w:p w14:paraId="5C78DB42">
      <w:pPr>
        <w:pStyle w:val="4"/>
        <w:widowControl w:val="0"/>
        <w:spacing w:before="0" w:beforeAutospacing="0" w:after="0" w:afterAutospacing="0" w:line="360" w:lineRule="auto"/>
        <w:ind w:firstLine="482" w:firstLineChars="200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1、本表只填写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有偏离（包括正偏离和负偏离）的内容，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投标文件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中商务响应与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要求完全一致的，不用在此表中列出，但必须提交空白表。</w:t>
      </w:r>
    </w:p>
    <w:p w14:paraId="3479E439">
      <w:pPr>
        <w:pStyle w:val="3"/>
        <w:spacing w:line="336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必须据实填写，不得虚假响应，否则将取消其投标或成交资格，并按有关规定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54E19501">
      <w:pPr>
        <w:pStyle w:val="4"/>
        <w:widowControl w:val="0"/>
        <w:spacing w:before="0" w:beforeAutospacing="0" w:after="0" w:afterAutospacing="0"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E62FD74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投标单位名称：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（盖单位公章）</w:t>
      </w:r>
    </w:p>
    <w:p w14:paraId="575C685B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</w:p>
    <w:p w14:paraId="5244E6BA">
      <w:pPr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</w:p>
    <w:p w14:paraId="77FF3F5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16FD6"/>
    <w:rsid w:val="34D1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/>
    </w:pPr>
    <w:rPr>
      <w:szCs w:val="20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4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2026-03-31T09:09:00Z</dcterms:created>
  <dc:creator>  </dc:creator>
  <cp:lastModifiedBy>  </cp:lastModifiedBy>
  <dcterms:modified xsi:type="dcterms:W3CDTF">2026-03-31T09:09:50Z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29E1D71F78D4407AB8F5B9FB3F25D0CF_11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